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8CB" w:rsidRDefault="002F18CB" w:rsidP="002331CB">
      <w:pPr>
        <w:pStyle w:val="a7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>宁波锦浪新能源科技股份有限公司</w:t>
      </w:r>
    </w:p>
    <w:p w:rsidR="002331CB" w:rsidRDefault="00A27599" w:rsidP="002331CB">
      <w:pPr>
        <w:pStyle w:val="a7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>投</w:t>
      </w:r>
      <w:r w:rsidR="002331CB" w:rsidRPr="00225109">
        <w:rPr>
          <w:rFonts w:ascii="仿宋" w:eastAsia="仿宋" w:hAnsi="仿宋" w:hint="eastAsia"/>
          <w:lang w:eastAsia="zh-CN"/>
        </w:rPr>
        <w:t>资者关系的活动记录表</w:t>
      </w:r>
    </w:p>
    <w:p w:rsidR="002331CB" w:rsidRPr="00225109" w:rsidRDefault="002331CB" w:rsidP="009F0BD0">
      <w:pPr>
        <w:pStyle w:val="a7"/>
        <w:jc w:val="left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>股票简称：</w:t>
      </w:r>
      <w:r w:rsidR="003E109C">
        <w:rPr>
          <w:rFonts w:ascii="仿宋" w:eastAsia="仿宋" w:hAnsi="仿宋" w:hint="eastAsia"/>
          <w:sz w:val="24"/>
          <w:szCs w:val="24"/>
          <w:lang w:eastAsia="zh-CN"/>
        </w:rPr>
        <w:t>锦浪科技</w:t>
      </w:r>
      <w:r w:rsidR="0068388A">
        <w:rPr>
          <w:rFonts w:ascii="仿宋" w:eastAsia="仿宋" w:hAnsi="仿宋" w:hint="eastAsia"/>
          <w:sz w:val="24"/>
          <w:szCs w:val="24"/>
          <w:lang w:eastAsia="zh-CN"/>
        </w:rPr>
        <w:t xml:space="preserve"> </w:t>
      </w:r>
      <w:r w:rsidR="0068388A">
        <w:rPr>
          <w:rFonts w:ascii="仿宋" w:eastAsia="仿宋" w:hAnsi="仿宋"/>
          <w:sz w:val="24"/>
          <w:szCs w:val="24"/>
          <w:lang w:eastAsia="zh-CN"/>
        </w:rPr>
        <w:t xml:space="preserve">      </w:t>
      </w:r>
      <w:r>
        <w:rPr>
          <w:rFonts w:ascii="仿宋" w:eastAsia="仿宋" w:hAnsi="仿宋" w:hint="eastAsia"/>
          <w:sz w:val="24"/>
          <w:szCs w:val="24"/>
          <w:lang w:eastAsia="zh-CN"/>
        </w:rPr>
        <w:t>证券代码：</w:t>
      </w:r>
      <w:r w:rsidR="003E109C">
        <w:rPr>
          <w:rFonts w:ascii="仿宋" w:eastAsia="仿宋" w:hAnsi="仿宋" w:hint="eastAsia"/>
          <w:sz w:val="24"/>
          <w:szCs w:val="24"/>
          <w:lang w:eastAsia="zh-CN"/>
        </w:rPr>
        <w:t>3</w:t>
      </w:r>
      <w:r w:rsidR="003E109C">
        <w:rPr>
          <w:rFonts w:ascii="仿宋" w:eastAsia="仿宋" w:hAnsi="仿宋"/>
          <w:sz w:val="24"/>
          <w:szCs w:val="24"/>
          <w:lang w:eastAsia="zh-CN"/>
        </w:rPr>
        <w:t>00763</w:t>
      </w:r>
      <w:r w:rsidR="0068388A">
        <w:rPr>
          <w:rFonts w:ascii="仿宋" w:eastAsia="仿宋" w:hAnsi="仿宋"/>
          <w:sz w:val="24"/>
          <w:szCs w:val="24"/>
          <w:lang w:eastAsia="zh-CN"/>
        </w:rPr>
        <w:t xml:space="preserve">       </w:t>
      </w:r>
      <w:r>
        <w:rPr>
          <w:rFonts w:ascii="仿宋" w:eastAsia="仿宋" w:hAnsi="仿宋" w:hint="eastAsia"/>
          <w:sz w:val="24"/>
          <w:szCs w:val="24"/>
          <w:lang w:eastAsia="zh-CN"/>
        </w:rPr>
        <w:t>记录表编号：</w:t>
      </w:r>
      <w:r w:rsidR="003E109C">
        <w:rPr>
          <w:rFonts w:ascii="仿宋" w:eastAsia="仿宋" w:hAnsi="仿宋" w:hint="eastAsia"/>
          <w:sz w:val="24"/>
          <w:szCs w:val="24"/>
          <w:lang w:eastAsia="zh-CN"/>
        </w:rPr>
        <w:t>2</w:t>
      </w:r>
      <w:r w:rsidR="003E109C">
        <w:rPr>
          <w:rFonts w:ascii="仿宋" w:eastAsia="仿宋" w:hAnsi="仿宋"/>
          <w:sz w:val="24"/>
          <w:szCs w:val="24"/>
          <w:lang w:eastAsia="zh-CN"/>
        </w:rPr>
        <w:t>0</w:t>
      </w:r>
      <w:r w:rsidR="00E4241A">
        <w:rPr>
          <w:rFonts w:ascii="仿宋" w:eastAsia="仿宋" w:hAnsi="仿宋"/>
          <w:sz w:val="24"/>
          <w:szCs w:val="24"/>
          <w:lang w:eastAsia="zh-CN"/>
        </w:rPr>
        <w:t>20</w:t>
      </w:r>
      <w:r w:rsidR="003E109C">
        <w:rPr>
          <w:rFonts w:ascii="仿宋" w:eastAsia="仿宋" w:hAnsi="仿宋" w:hint="eastAsia"/>
          <w:sz w:val="24"/>
          <w:szCs w:val="24"/>
          <w:lang w:eastAsia="zh-CN"/>
        </w:rPr>
        <w:t>-</w:t>
      </w:r>
      <w:r w:rsidR="003E109C">
        <w:rPr>
          <w:rFonts w:ascii="仿宋" w:eastAsia="仿宋" w:hAnsi="仿宋"/>
          <w:sz w:val="24"/>
          <w:szCs w:val="24"/>
          <w:lang w:eastAsia="zh-CN"/>
        </w:rPr>
        <w:t>00</w:t>
      </w:r>
      <w:r w:rsidR="003C751A">
        <w:rPr>
          <w:rFonts w:ascii="仿宋" w:eastAsia="仿宋" w:hAnsi="仿宋"/>
          <w:sz w:val="24"/>
          <w:szCs w:val="24"/>
          <w:lang w:eastAsia="zh-CN"/>
        </w:rPr>
        <w:t>3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7"/>
        <w:gridCol w:w="4835"/>
      </w:tblGrid>
      <w:tr w:rsidR="002331CB" w:rsidRPr="003B4CBC" w:rsidTr="00945AF1">
        <w:trPr>
          <w:trHeight w:val="1605"/>
        </w:trPr>
        <w:tc>
          <w:tcPr>
            <w:tcW w:w="2163" w:type="pct"/>
            <w:vAlign w:val="center"/>
          </w:tcPr>
          <w:p w:rsidR="002331CB" w:rsidRPr="003B4CBC" w:rsidRDefault="002331CB" w:rsidP="00A54A4F">
            <w:pPr>
              <w:pStyle w:val="a7"/>
              <w:adjustRightInd w:val="0"/>
              <w:snapToGrid w:val="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B4CBC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投资者关系活动类别</w:t>
            </w:r>
          </w:p>
        </w:tc>
        <w:tc>
          <w:tcPr>
            <w:tcW w:w="2837" w:type="pct"/>
            <w:vAlign w:val="center"/>
          </w:tcPr>
          <w:p w:rsidR="00945AF1" w:rsidRDefault="00D35BBB" w:rsidP="00945AF1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B4CBC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□</w:t>
            </w:r>
            <w:r w:rsidR="002331CB" w:rsidRPr="003B4CBC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特定对象调研□分析师会议</w:t>
            </w:r>
          </w:p>
          <w:p w:rsidR="00945AF1" w:rsidRDefault="002331CB" w:rsidP="00945AF1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B4CBC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□媒体采访□业绩说明会</w:t>
            </w:r>
          </w:p>
          <w:p w:rsidR="00945AF1" w:rsidRDefault="002331CB" w:rsidP="00945AF1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B4CBC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□新闻发布会□路演活动</w:t>
            </w:r>
          </w:p>
          <w:p w:rsidR="002331CB" w:rsidRPr="0011758A" w:rsidRDefault="002331CB" w:rsidP="00945AF1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/>
                <w:b w:val="0"/>
                <w:bCs w:val="0"/>
                <w:sz w:val="24"/>
                <w:szCs w:val="24"/>
                <w:lang w:eastAsia="zh-CN"/>
              </w:rPr>
            </w:pPr>
            <w:r w:rsidRPr="003B4CBC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□现场参观</w:t>
            </w:r>
            <w:r w:rsidR="00D35BBB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√</w:t>
            </w:r>
            <w:r w:rsidRPr="003B4CBC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其他：</w:t>
            </w:r>
            <w:r w:rsidR="0011758A" w:rsidRPr="00D35BBB">
              <w:rPr>
                <w:rFonts w:ascii="仿宋" w:eastAsia="仿宋" w:hAnsi="仿宋" w:hint="eastAsia"/>
                <w:sz w:val="24"/>
                <w:szCs w:val="24"/>
                <w:u w:val="single"/>
                <w:lang w:eastAsia="zh-CN"/>
              </w:rPr>
              <w:t>电话会议</w:t>
            </w:r>
          </w:p>
        </w:tc>
      </w:tr>
      <w:tr w:rsidR="002331CB" w:rsidRPr="003B4CBC" w:rsidTr="004771F5">
        <w:trPr>
          <w:trHeight w:val="986"/>
        </w:trPr>
        <w:tc>
          <w:tcPr>
            <w:tcW w:w="2163" w:type="pct"/>
            <w:vAlign w:val="center"/>
          </w:tcPr>
          <w:p w:rsidR="002331CB" w:rsidRPr="003B4CBC" w:rsidRDefault="002331CB" w:rsidP="00595B4E">
            <w:pPr>
              <w:pStyle w:val="a7"/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B4CBC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参与人员姓名及单位名称</w:t>
            </w:r>
          </w:p>
        </w:tc>
        <w:tc>
          <w:tcPr>
            <w:tcW w:w="2837" w:type="pct"/>
            <w:vAlign w:val="center"/>
          </w:tcPr>
          <w:p w:rsidR="00091420" w:rsidRDefault="002F33C9" w:rsidP="00595B4E">
            <w:pPr>
              <w:pStyle w:val="a7"/>
              <w:adjustRightInd w:val="0"/>
              <w:snapToGrid w:val="0"/>
              <w:spacing w:line="360" w:lineRule="auto"/>
              <w:contextualSpacing/>
              <w:jc w:val="left"/>
              <w:rPr>
                <w:rFonts w:ascii="仿宋" w:eastAsia="仿宋" w:hAnsi="仿宋"/>
                <w:b w:val="0"/>
                <w:bCs w:val="0"/>
                <w:sz w:val="24"/>
                <w:szCs w:val="24"/>
                <w:lang w:eastAsia="zh-CN"/>
              </w:rPr>
            </w:pPr>
            <w:r w:rsidRPr="002F33C9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东吴证券</w:t>
            </w:r>
            <w:r w:rsid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：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牛建斌</w:t>
            </w:r>
            <w:r w:rsid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魏宏达</w:t>
            </w:r>
            <w:r w:rsid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何鲜玉</w:t>
            </w:r>
            <w:r w:rsid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周越</w:t>
            </w:r>
            <w:r w:rsidR="00595B4E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涂申昊</w:t>
            </w:r>
            <w:r w:rsid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吴诗雨</w:t>
            </w:r>
            <w:r w:rsid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张文乾</w:t>
            </w:r>
            <w:r w:rsid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汪亚</w:t>
            </w:r>
            <w:r w:rsid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彭志松</w:t>
            </w:r>
            <w:r w:rsid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彭飞</w:t>
            </w:r>
            <w:r w:rsid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韩青</w:t>
            </w:r>
            <w:r w:rsid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阮巧燕</w:t>
            </w:r>
            <w:r w:rsid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曹越</w:t>
            </w:r>
            <w:r w:rsid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张馨尹</w:t>
            </w:r>
            <w:r w:rsid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 w:rsidR="00577784" w:rsidRPr="00577784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汪林森</w:t>
            </w:r>
          </w:p>
          <w:p w:rsidR="00577784" w:rsidRPr="007A05A7" w:rsidRDefault="00577784" w:rsidP="00595B4E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7A05A7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工银瑞信基金：牛品、毛昆、闫思倩</w:t>
            </w:r>
          </w:p>
          <w:p w:rsidR="00146F17" w:rsidRPr="007A05A7" w:rsidRDefault="00146F17" w:rsidP="00595B4E">
            <w:pPr>
              <w:widowControl/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7A05A7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广发基金：李巍、郑澄然</w:t>
            </w:r>
          </w:p>
          <w:p w:rsidR="00146F17" w:rsidRPr="007A05A7" w:rsidRDefault="00146F17" w:rsidP="00595B4E">
            <w:pPr>
              <w:widowControl/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7A05A7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鹏华基金：韩晨</w:t>
            </w:r>
          </w:p>
          <w:p w:rsidR="00146F17" w:rsidRPr="007A05A7" w:rsidRDefault="00146F17" w:rsidP="00595B4E">
            <w:pPr>
              <w:widowControl/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7A05A7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中欧基金：汤洁</w:t>
            </w:r>
          </w:p>
          <w:p w:rsidR="00146F17" w:rsidRPr="007A05A7" w:rsidRDefault="00146F17" w:rsidP="00595B4E">
            <w:pPr>
              <w:widowControl/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7A05A7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交银施罗德：傅爱兵</w:t>
            </w:r>
          </w:p>
          <w:p w:rsidR="00146F17" w:rsidRPr="007A05A7" w:rsidRDefault="00146F17" w:rsidP="00595B4E">
            <w:pPr>
              <w:widowControl/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7A05A7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南华基金：张磊、章晖、郭冲冲</w:t>
            </w:r>
          </w:p>
          <w:p w:rsidR="00146F17" w:rsidRPr="007A05A7" w:rsidRDefault="00146F17" w:rsidP="00595B4E">
            <w:pPr>
              <w:widowControl/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7A05A7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长安信托：茂玉峰、杨小馨</w:t>
            </w:r>
          </w:p>
          <w:p w:rsidR="00146F17" w:rsidRPr="007A05A7" w:rsidRDefault="00146F17" w:rsidP="00595B4E">
            <w:pPr>
              <w:widowControl/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7A05A7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长江证券：张垚、曹海花、杨骕</w:t>
            </w:r>
          </w:p>
          <w:p w:rsidR="00146F17" w:rsidRDefault="007A05A7" w:rsidP="00595B4E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7A05A7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安信证券：邓永康、吴用</w:t>
            </w:r>
          </w:p>
          <w:p w:rsidR="00E23ADE" w:rsidRPr="00E23ADE" w:rsidRDefault="00E23ADE" w:rsidP="00E23ADE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E23ADE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中信证券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C67577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郑鑫</w:t>
            </w:r>
          </w:p>
          <w:p w:rsidR="00E23ADE" w:rsidRDefault="00E23ADE" w:rsidP="00595B4E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E23ADE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中银基金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E23ADE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刘腾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、</w:t>
            </w:r>
            <w:r w:rsidRPr="00E23ADE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陈军</w:t>
            </w:r>
          </w:p>
          <w:p w:rsidR="00E23ADE" w:rsidRDefault="00E23ADE" w:rsidP="00E23ADE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E23ADE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中融基金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E23ADE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骆尖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、</w:t>
            </w:r>
            <w:r w:rsidRPr="00E23ADE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刘野</w:t>
            </w:r>
          </w:p>
          <w:p w:rsidR="00D12C69" w:rsidRDefault="00D12C69" w:rsidP="00E23ADE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D12C69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平安基金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D12C69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陈泽昆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、</w:t>
            </w:r>
            <w:r w:rsidRPr="00D12C69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张甡</w:t>
            </w:r>
          </w:p>
          <w:p w:rsidR="00D12C69" w:rsidRDefault="00D12C69" w:rsidP="00D12C69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D12C69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财通资管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D12C69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肖令君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、</w:t>
            </w:r>
            <w:r w:rsidRPr="00D12C69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徐竞择</w:t>
            </w:r>
          </w:p>
          <w:p w:rsidR="00C67577" w:rsidRDefault="009434B8" w:rsidP="009434B8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9434B8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诺德基金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9434B8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黄伟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、</w:t>
            </w:r>
            <w:r w:rsidRPr="009434B8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牛致远</w:t>
            </w:r>
          </w:p>
          <w:p w:rsidR="00FC0006" w:rsidRDefault="00FC0006" w:rsidP="009434B8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FC0006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lastRenderedPageBreak/>
              <w:t>Matthews铭基博远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FC0006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祝泉</w:t>
            </w:r>
          </w:p>
          <w:p w:rsidR="00AE3B7F" w:rsidRDefault="00AE3B7F" w:rsidP="009434B8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AE3B7F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富国基金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AE3B7F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汤启</w:t>
            </w:r>
          </w:p>
          <w:p w:rsidR="00AE3B7F" w:rsidRDefault="00AE3B7F" w:rsidP="009434B8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AE3B7F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建信基金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AE3B7F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张湘龙</w:t>
            </w:r>
          </w:p>
          <w:p w:rsidR="00AE3B7F" w:rsidRDefault="00AE3B7F" w:rsidP="009434B8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AE3B7F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华宝基金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：陈龙</w:t>
            </w:r>
          </w:p>
          <w:p w:rsidR="00AE3B7F" w:rsidRDefault="00AE3B7F" w:rsidP="009434B8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中加基金：</w:t>
            </w:r>
            <w:r w:rsidRPr="00AE3B7F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黄晓磊</w:t>
            </w:r>
          </w:p>
          <w:p w:rsidR="00AE3B7F" w:rsidRDefault="00AE3B7F" w:rsidP="00AE3B7F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AE3B7F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太平基金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AE3B7F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魏志羽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、</w:t>
            </w:r>
            <w:r w:rsidRPr="00AE3B7F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陈泉宏</w:t>
            </w:r>
          </w:p>
          <w:p w:rsidR="00AE3B7F" w:rsidRDefault="00AE3B7F" w:rsidP="00AE3B7F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AE3B7F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浦银安盛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AE3B7F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何逸仕</w:t>
            </w:r>
          </w:p>
          <w:p w:rsidR="00AE3B7F" w:rsidRDefault="000E433A" w:rsidP="000E433A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0E433A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安信资管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0E433A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李犁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、</w:t>
            </w:r>
            <w:r w:rsidRPr="000E433A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袁谅</w:t>
            </w:r>
          </w:p>
          <w:p w:rsidR="00272290" w:rsidRDefault="00272290" w:rsidP="000E433A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272290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国华人寿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272290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荆文娟</w:t>
            </w:r>
          </w:p>
          <w:p w:rsidR="00272290" w:rsidRDefault="00272290" w:rsidP="000E433A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272290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国开证券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272290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王德文</w:t>
            </w:r>
          </w:p>
          <w:p w:rsidR="00272290" w:rsidRDefault="00042FD1" w:rsidP="000E433A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042FD1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泰康资产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042FD1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李帛洋</w:t>
            </w:r>
          </w:p>
          <w:p w:rsidR="00042FD1" w:rsidRDefault="00042FD1" w:rsidP="000E433A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042FD1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华创证券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042FD1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甘宗卫</w:t>
            </w:r>
          </w:p>
          <w:p w:rsidR="00042FD1" w:rsidRDefault="00C6111F" w:rsidP="000E433A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C6111F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兴全基金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C6111F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王坚</w:t>
            </w:r>
          </w:p>
          <w:p w:rsidR="00C6111F" w:rsidRDefault="00C6111F" w:rsidP="000E433A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 w:rsidRPr="00C6111F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德邦基金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="00A057E5"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夏理曼</w:t>
            </w:r>
          </w:p>
          <w:p w:rsidR="00A057E5" w:rsidRPr="00A057E5" w:rsidRDefault="00A057E5" w:rsidP="00A057E5">
            <w:pPr>
              <w:spacing w:line="360" w:lineRule="auto"/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</w:pP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北京普天普瑞明公司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张文贤</w:t>
            </w:r>
          </w:p>
          <w:p w:rsidR="00A057E5" w:rsidRPr="00A057E5" w:rsidRDefault="00A057E5" w:rsidP="00A057E5">
            <w:pPr>
              <w:spacing w:line="360" w:lineRule="auto"/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</w:pP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光大保德信基金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王明旭</w:t>
            </w:r>
          </w:p>
          <w:p w:rsidR="00A057E5" w:rsidRPr="00A057E5" w:rsidRDefault="00A057E5" w:rsidP="00A057E5">
            <w:pPr>
              <w:spacing w:line="360" w:lineRule="auto"/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</w:pP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中银基金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刘腾</w:t>
            </w:r>
          </w:p>
          <w:p w:rsidR="00A057E5" w:rsidRPr="00A057E5" w:rsidRDefault="00A057E5" w:rsidP="00A057E5">
            <w:pPr>
              <w:spacing w:line="360" w:lineRule="auto"/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</w:pP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财通资管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肖令君</w:t>
            </w:r>
          </w:p>
          <w:p w:rsidR="00A057E5" w:rsidRPr="00A057E5" w:rsidRDefault="00A057E5" w:rsidP="00A057E5">
            <w:pPr>
              <w:spacing w:line="360" w:lineRule="auto"/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</w:pP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神农投资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李昊</w:t>
            </w:r>
          </w:p>
          <w:p w:rsidR="00A057E5" w:rsidRPr="00A057E5" w:rsidRDefault="00A057E5" w:rsidP="00A057E5">
            <w:pPr>
              <w:spacing w:line="360" w:lineRule="auto"/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</w:pP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 xml:space="preserve">博远基金 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 xml:space="preserve">张星 </w:t>
            </w:r>
          </w:p>
          <w:p w:rsidR="00A057E5" w:rsidRPr="00A057E5" w:rsidRDefault="00A057E5" w:rsidP="00A057E5">
            <w:pPr>
              <w:spacing w:line="360" w:lineRule="auto"/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</w:pP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易川投资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冯强</w:t>
            </w:r>
          </w:p>
          <w:p w:rsidR="00A057E5" w:rsidRPr="00AE3B7F" w:rsidRDefault="00A057E5" w:rsidP="00A057E5">
            <w:pPr>
              <w:spacing w:line="360" w:lineRule="auto"/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</w:pP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永瑞财富投资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：</w:t>
            </w:r>
            <w:r w:rsidRPr="00A057E5"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何鲜玉</w:t>
            </w:r>
          </w:p>
          <w:p w:rsidR="00C75256" w:rsidRPr="00C75256" w:rsidRDefault="00C75256" w:rsidP="00595B4E">
            <w:pPr>
              <w:spacing w:line="360" w:lineRule="auto"/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等1</w:t>
            </w:r>
            <w:r>
              <w:rPr>
                <w:rFonts w:ascii="仿宋" w:eastAsia="仿宋" w:hAnsi="仿宋" w:cstheme="majorBidi"/>
                <w:sz w:val="24"/>
                <w:szCs w:val="24"/>
                <w:lang w:eastAsia="zh-CN"/>
              </w:rPr>
              <w:t>63</w:t>
            </w:r>
            <w:r>
              <w:rPr>
                <w:rFonts w:ascii="仿宋" w:eastAsia="仿宋" w:hAnsi="仿宋" w:cstheme="majorBidi" w:hint="eastAsia"/>
                <w:sz w:val="24"/>
                <w:szCs w:val="24"/>
                <w:lang w:eastAsia="zh-CN"/>
              </w:rPr>
              <w:t>余名参会</w:t>
            </w:r>
          </w:p>
        </w:tc>
      </w:tr>
      <w:tr w:rsidR="002331CB" w:rsidRPr="003B4CBC" w:rsidTr="0042670B">
        <w:tc>
          <w:tcPr>
            <w:tcW w:w="2163" w:type="pct"/>
            <w:vAlign w:val="center"/>
          </w:tcPr>
          <w:p w:rsidR="002331CB" w:rsidRPr="003B4CBC" w:rsidRDefault="002331CB" w:rsidP="0042670B">
            <w:pPr>
              <w:pStyle w:val="a7"/>
              <w:spacing w:line="276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B4CBC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lastRenderedPageBreak/>
              <w:t>时间</w:t>
            </w:r>
          </w:p>
        </w:tc>
        <w:tc>
          <w:tcPr>
            <w:tcW w:w="2837" w:type="pct"/>
            <w:vAlign w:val="center"/>
          </w:tcPr>
          <w:p w:rsidR="002331CB" w:rsidRPr="003A26B9" w:rsidRDefault="003A26B9" w:rsidP="004771F5">
            <w:pPr>
              <w:pStyle w:val="a7"/>
              <w:spacing w:line="276" w:lineRule="auto"/>
              <w:jc w:val="left"/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 w:rsidRPr="003A26B9"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2020</w:t>
            </w:r>
            <w:r w:rsidRPr="003A26B9"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年</w:t>
            </w:r>
            <w:r w:rsidR="003C751A"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3</w:t>
            </w:r>
            <w:r w:rsidRPr="003A26B9"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月</w:t>
            </w:r>
            <w:r w:rsidR="003C751A"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31</w:t>
            </w:r>
            <w:r w:rsidRPr="003A26B9"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日</w:t>
            </w:r>
            <w:r w:rsidR="00EC4F0E"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15</w:t>
            </w:r>
            <w:r w:rsidR="00EC4F0E">
              <w:rPr>
                <w:rFonts w:ascii="Times New Roman" w:eastAsia="仿宋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:</w:t>
            </w:r>
            <w:r w:rsidR="00EC4F0E"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00</w:t>
            </w:r>
          </w:p>
        </w:tc>
      </w:tr>
      <w:tr w:rsidR="002331CB" w:rsidRPr="003B4CBC" w:rsidTr="0042670B">
        <w:tc>
          <w:tcPr>
            <w:tcW w:w="2163" w:type="pct"/>
            <w:vAlign w:val="center"/>
          </w:tcPr>
          <w:p w:rsidR="002331CB" w:rsidRPr="003B4CBC" w:rsidRDefault="002331CB" w:rsidP="0042670B">
            <w:pPr>
              <w:pStyle w:val="a7"/>
              <w:spacing w:line="276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B4CBC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2837" w:type="pct"/>
            <w:vAlign w:val="center"/>
          </w:tcPr>
          <w:p w:rsidR="002331CB" w:rsidRPr="00D22FE3" w:rsidRDefault="00CA59E3" w:rsidP="000936F5">
            <w:pPr>
              <w:pStyle w:val="a7"/>
              <w:spacing w:line="276" w:lineRule="auto"/>
              <w:jc w:val="left"/>
              <w:rPr>
                <w:rFonts w:ascii="仿宋" w:eastAsia="仿宋" w:hAnsi="仿宋"/>
                <w:b w:val="0"/>
                <w:bCs w:val="0"/>
                <w:sz w:val="24"/>
                <w:szCs w:val="24"/>
                <w:lang w:eastAsia="zh-CN"/>
              </w:rPr>
            </w:pPr>
            <w:r w:rsidRPr="00D22FE3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电话会议</w:t>
            </w:r>
          </w:p>
        </w:tc>
      </w:tr>
      <w:tr w:rsidR="002331CB" w:rsidRPr="003B4CBC" w:rsidTr="0042670B">
        <w:tc>
          <w:tcPr>
            <w:tcW w:w="2163" w:type="pct"/>
            <w:vAlign w:val="center"/>
          </w:tcPr>
          <w:p w:rsidR="002331CB" w:rsidRPr="003B4CBC" w:rsidRDefault="002331CB" w:rsidP="0042670B">
            <w:pPr>
              <w:pStyle w:val="a7"/>
              <w:spacing w:line="276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B4CBC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公司接待人员姓名</w:t>
            </w:r>
          </w:p>
        </w:tc>
        <w:tc>
          <w:tcPr>
            <w:tcW w:w="2837" w:type="pct"/>
            <w:vAlign w:val="center"/>
          </w:tcPr>
          <w:p w:rsidR="00CA59E3" w:rsidRPr="00D22FE3" w:rsidRDefault="00CA59E3" w:rsidP="00CA59E3">
            <w:pPr>
              <w:pStyle w:val="a7"/>
              <w:spacing w:line="276" w:lineRule="auto"/>
              <w:jc w:val="left"/>
              <w:rPr>
                <w:rFonts w:ascii="仿宋" w:eastAsia="仿宋" w:hAnsi="仿宋"/>
                <w:b w:val="0"/>
                <w:bCs w:val="0"/>
                <w:sz w:val="24"/>
                <w:szCs w:val="24"/>
                <w:lang w:eastAsia="zh-CN"/>
              </w:rPr>
            </w:pPr>
            <w:r w:rsidRPr="00D22FE3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董事长、总经理：王一鸣</w:t>
            </w:r>
          </w:p>
          <w:p w:rsidR="00CA59E3" w:rsidRPr="00D22FE3" w:rsidRDefault="00CA59E3" w:rsidP="00CA59E3">
            <w:pPr>
              <w:pStyle w:val="a7"/>
              <w:spacing w:line="276" w:lineRule="auto"/>
              <w:jc w:val="left"/>
              <w:rPr>
                <w:rFonts w:ascii="仿宋" w:eastAsia="仿宋" w:hAnsi="仿宋"/>
                <w:b w:val="0"/>
                <w:bCs w:val="0"/>
                <w:sz w:val="24"/>
                <w:szCs w:val="24"/>
                <w:lang w:eastAsia="zh-CN"/>
              </w:rPr>
            </w:pPr>
            <w:r w:rsidRPr="00D22FE3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董事会秘书、副总经理：张婵</w:t>
            </w:r>
          </w:p>
          <w:p w:rsidR="002331CB" w:rsidRPr="00D22FE3" w:rsidRDefault="00CA59E3" w:rsidP="00CA59E3">
            <w:pPr>
              <w:pStyle w:val="a7"/>
              <w:spacing w:line="276" w:lineRule="auto"/>
              <w:jc w:val="left"/>
              <w:rPr>
                <w:rFonts w:ascii="仿宋" w:eastAsia="仿宋" w:hAnsi="仿宋"/>
                <w:b w:val="0"/>
                <w:bCs w:val="0"/>
                <w:sz w:val="24"/>
                <w:szCs w:val="24"/>
                <w:lang w:eastAsia="zh-CN"/>
              </w:rPr>
            </w:pPr>
            <w:r w:rsidRPr="00D22FE3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lastRenderedPageBreak/>
              <w:t>财务总监：郭俊强</w:t>
            </w:r>
          </w:p>
          <w:p w:rsidR="00CA59E3" w:rsidRPr="00D22FE3" w:rsidRDefault="00CA59E3" w:rsidP="00CA59E3">
            <w:pPr>
              <w:pStyle w:val="a7"/>
              <w:spacing w:line="276" w:lineRule="auto"/>
              <w:jc w:val="left"/>
              <w:rPr>
                <w:rFonts w:ascii="仿宋" w:eastAsia="仿宋" w:hAnsi="仿宋"/>
                <w:lang w:eastAsia="zh-CN"/>
              </w:rPr>
            </w:pPr>
            <w:r w:rsidRPr="00D22FE3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证券事务代表：孙小淇</w:t>
            </w:r>
          </w:p>
        </w:tc>
      </w:tr>
      <w:tr w:rsidR="00D33C1C" w:rsidRPr="003B4CBC" w:rsidTr="00FE71D0">
        <w:trPr>
          <w:trHeight w:val="482"/>
        </w:trPr>
        <w:tc>
          <w:tcPr>
            <w:tcW w:w="2163" w:type="pct"/>
            <w:vAlign w:val="center"/>
          </w:tcPr>
          <w:p w:rsidR="00D33C1C" w:rsidRPr="00606F73" w:rsidRDefault="00C46991" w:rsidP="00606F73">
            <w:pPr>
              <w:pStyle w:val="a7"/>
              <w:spacing w:line="276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606F7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lastRenderedPageBreak/>
              <w:t>投资者关系活动主要内容介绍</w:t>
            </w:r>
          </w:p>
        </w:tc>
        <w:tc>
          <w:tcPr>
            <w:tcW w:w="2837" w:type="pct"/>
            <w:vAlign w:val="center"/>
          </w:tcPr>
          <w:p w:rsidR="00D33C1C" w:rsidRPr="00F51790" w:rsidRDefault="0072491F" w:rsidP="00F51790">
            <w:pPr>
              <w:pStyle w:val="a7"/>
              <w:spacing w:line="276" w:lineRule="auto"/>
              <w:jc w:val="left"/>
              <w:rPr>
                <w:rFonts w:ascii="仿宋" w:eastAsia="仿宋" w:hAnsi="仿宋"/>
                <w:b w:val="0"/>
                <w:bCs w:val="0"/>
                <w:sz w:val="24"/>
                <w:szCs w:val="24"/>
                <w:lang w:eastAsia="zh-CN"/>
              </w:rPr>
            </w:pPr>
            <w:r w:rsidRPr="00F51790">
              <w:rPr>
                <w:rFonts w:ascii="仿宋" w:eastAsia="仿宋" w:hAnsi="仿宋" w:hint="eastAsia"/>
                <w:b w:val="0"/>
                <w:bCs w:val="0"/>
                <w:sz w:val="24"/>
                <w:szCs w:val="24"/>
                <w:lang w:eastAsia="zh-CN"/>
              </w:rPr>
              <w:t>详见会议纪要</w:t>
            </w:r>
          </w:p>
        </w:tc>
      </w:tr>
      <w:tr w:rsidR="00D33C1C" w:rsidRPr="003B4CBC" w:rsidTr="00FE71D0">
        <w:trPr>
          <w:trHeight w:val="482"/>
        </w:trPr>
        <w:tc>
          <w:tcPr>
            <w:tcW w:w="2163" w:type="pct"/>
            <w:vAlign w:val="center"/>
          </w:tcPr>
          <w:p w:rsidR="00D33C1C" w:rsidRPr="00606F73" w:rsidRDefault="00D33C1C" w:rsidP="0042670B">
            <w:pPr>
              <w:pStyle w:val="a7"/>
              <w:spacing w:line="276" w:lineRule="auto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606F73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837" w:type="pct"/>
            <w:vAlign w:val="center"/>
          </w:tcPr>
          <w:p w:rsidR="00D33C1C" w:rsidRPr="0093319B" w:rsidRDefault="00F51790" w:rsidP="00F51790">
            <w:pPr>
              <w:pStyle w:val="a7"/>
              <w:spacing w:line="276" w:lineRule="auto"/>
              <w:jc w:val="left"/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 w:rsidRPr="0093319B"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2020</w:t>
            </w:r>
            <w:r w:rsidRPr="0093319B"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年</w:t>
            </w:r>
            <w:r w:rsidR="008E20A7"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4</w:t>
            </w:r>
            <w:r w:rsidRPr="0093319B"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月</w:t>
            </w:r>
            <w:r w:rsidR="008E20A7"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1</w:t>
            </w:r>
            <w:r w:rsidRPr="0093319B"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日</w:t>
            </w:r>
          </w:p>
        </w:tc>
      </w:tr>
    </w:tbl>
    <w:p w:rsidR="00833C8D" w:rsidRDefault="00833C8D" w:rsidP="00FE71D0">
      <w:pPr>
        <w:rPr>
          <w:lang w:eastAsia="zh-CN"/>
        </w:rPr>
      </w:pPr>
    </w:p>
    <w:p w:rsidR="00A96F2A" w:rsidRDefault="00A96F2A" w:rsidP="00FE71D0">
      <w:pPr>
        <w:rPr>
          <w:lang w:eastAsia="zh-CN"/>
        </w:rPr>
      </w:pPr>
    </w:p>
    <w:p w:rsidR="00A96F2A" w:rsidRDefault="00A96F2A" w:rsidP="00FE71D0">
      <w:pPr>
        <w:rPr>
          <w:lang w:eastAsia="zh-CN"/>
        </w:rPr>
      </w:pPr>
    </w:p>
    <w:p w:rsidR="00A96F2A" w:rsidRDefault="00A96F2A" w:rsidP="00FE71D0">
      <w:pPr>
        <w:rPr>
          <w:lang w:eastAsia="zh-CN"/>
        </w:rPr>
      </w:pPr>
    </w:p>
    <w:p w:rsidR="00A96F2A" w:rsidRDefault="00A96F2A" w:rsidP="00FE71D0">
      <w:pPr>
        <w:rPr>
          <w:lang w:eastAsia="zh-CN"/>
        </w:rPr>
      </w:pPr>
    </w:p>
    <w:p w:rsidR="00A96F2A" w:rsidRDefault="00A96F2A" w:rsidP="00FE71D0">
      <w:pPr>
        <w:rPr>
          <w:lang w:eastAsia="zh-CN"/>
        </w:rPr>
      </w:pPr>
    </w:p>
    <w:p w:rsidR="00A96F2A" w:rsidRDefault="00A96F2A" w:rsidP="00FE71D0">
      <w:pPr>
        <w:rPr>
          <w:lang w:eastAsia="zh-CN"/>
        </w:rPr>
      </w:pPr>
    </w:p>
    <w:p w:rsidR="00A96F2A" w:rsidRDefault="00A96F2A" w:rsidP="00FE71D0">
      <w:pPr>
        <w:rPr>
          <w:lang w:eastAsia="zh-CN"/>
        </w:rPr>
      </w:pPr>
    </w:p>
    <w:p w:rsidR="00A96F2A" w:rsidRDefault="00A96F2A" w:rsidP="00FE71D0">
      <w:pPr>
        <w:rPr>
          <w:lang w:eastAsia="zh-CN"/>
        </w:rPr>
      </w:pPr>
    </w:p>
    <w:p w:rsidR="00A96F2A" w:rsidRDefault="00A96F2A" w:rsidP="00FE71D0">
      <w:pPr>
        <w:rPr>
          <w:lang w:eastAsia="zh-CN"/>
        </w:rPr>
      </w:pPr>
    </w:p>
    <w:p w:rsidR="00A96F2A" w:rsidRDefault="00A96F2A" w:rsidP="00FE71D0">
      <w:pPr>
        <w:rPr>
          <w:lang w:eastAsia="zh-CN"/>
        </w:rPr>
      </w:pPr>
    </w:p>
    <w:p w:rsidR="00A96F2A" w:rsidRDefault="00A96F2A" w:rsidP="00FE71D0">
      <w:pPr>
        <w:rPr>
          <w:lang w:eastAsia="zh-CN"/>
        </w:rPr>
      </w:pPr>
    </w:p>
    <w:p w:rsidR="00A96F2A" w:rsidRDefault="00A96F2A" w:rsidP="00FE71D0">
      <w:pPr>
        <w:rPr>
          <w:lang w:eastAsia="zh-CN"/>
        </w:rPr>
      </w:pPr>
    </w:p>
    <w:p w:rsidR="00A96F2A" w:rsidRDefault="00A96F2A" w:rsidP="00FE71D0">
      <w:pPr>
        <w:rPr>
          <w:lang w:eastAsia="zh-CN"/>
        </w:rPr>
      </w:pPr>
    </w:p>
    <w:p w:rsidR="0009634A" w:rsidRDefault="0009634A" w:rsidP="00A96F2A">
      <w:pPr>
        <w:jc w:val="center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09634A" w:rsidRDefault="0009634A" w:rsidP="00A96F2A">
      <w:pPr>
        <w:jc w:val="center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09634A" w:rsidRDefault="0009634A" w:rsidP="00A96F2A">
      <w:pPr>
        <w:jc w:val="center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09634A" w:rsidRDefault="0009634A" w:rsidP="00A96F2A">
      <w:pPr>
        <w:jc w:val="center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09634A" w:rsidRDefault="0009634A" w:rsidP="00A96F2A">
      <w:pPr>
        <w:jc w:val="center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09634A" w:rsidRDefault="0009634A" w:rsidP="00A96F2A">
      <w:pPr>
        <w:jc w:val="center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09634A" w:rsidRDefault="0009634A" w:rsidP="00A96F2A">
      <w:pPr>
        <w:jc w:val="center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09634A" w:rsidRDefault="0009634A" w:rsidP="00A96F2A">
      <w:pPr>
        <w:jc w:val="center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09634A" w:rsidRDefault="0009634A" w:rsidP="00A96F2A">
      <w:pPr>
        <w:jc w:val="center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09634A" w:rsidRDefault="0009634A" w:rsidP="00A96F2A">
      <w:pPr>
        <w:jc w:val="center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09634A" w:rsidRDefault="0009634A" w:rsidP="00A96F2A">
      <w:pPr>
        <w:jc w:val="center"/>
        <w:rPr>
          <w:rFonts w:ascii="仿宋" w:eastAsia="仿宋" w:hAnsi="仿宋"/>
          <w:b/>
          <w:bCs/>
          <w:sz w:val="32"/>
          <w:szCs w:val="32"/>
          <w:lang w:eastAsia="zh-CN"/>
        </w:rPr>
      </w:pPr>
    </w:p>
    <w:p w:rsidR="00A96F2A" w:rsidRDefault="00A96F2A" w:rsidP="00A96F2A">
      <w:pPr>
        <w:jc w:val="center"/>
        <w:rPr>
          <w:rFonts w:ascii="仿宋" w:eastAsia="仿宋" w:hAnsi="仿宋"/>
          <w:b/>
          <w:bCs/>
          <w:sz w:val="32"/>
          <w:szCs w:val="32"/>
          <w:lang w:eastAsia="zh-CN"/>
        </w:rPr>
      </w:pPr>
      <w:bookmarkStart w:id="0" w:name="_GoBack"/>
      <w:bookmarkEnd w:id="0"/>
      <w:r w:rsidRPr="00A96F2A">
        <w:rPr>
          <w:rFonts w:ascii="仿宋" w:eastAsia="仿宋" w:hAnsi="仿宋" w:hint="eastAsia"/>
          <w:b/>
          <w:bCs/>
          <w:sz w:val="32"/>
          <w:szCs w:val="32"/>
          <w:lang w:eastAsia="zh-CN"/>
        </w:rPr>
        <w:lastRenderedPageBreak/>
        <w:t>会议纪要</w:t>
      </w:r>
    </w:p>
    <w:p w:rsidR="008E20A7" w:rsidRPr="0068388A" w:rsidRDefault="00A96F2A" w:rsidP="00A96F2A">
      <w:pPr>
        <w:spacing w:before="240" w:after="240"/>
        <w:rPr>
          <w:rFonts w:ascii="Times New Roman" w:eastAsia="FangSong" w:hAnsi="Times New Roman" w:cs="Times New Roman"/>
          <w:b/>
          <w:sz w:val="24"/>
          <w:szCs w:val="24"/>
          <w:lang w:eastAsia="zh-CN"/>
        </w:rPr>
      </w:pPr>
      <w:r w:rsidRPr="0068388A">
        <w:rPr>
          <w:rFonts w:ascii="Times New Roman" w:eastAsia="FangSong" w:hAnsi="Times New Roman" w:cs="Times New Roman"/>
          <w:b/>
          <w:sz w:val="24"/>
          <w:szCs w:val="24"/>
          <w:lang w:eastAsia="zh-CN"/>
        </w:rPr>
        <w:t>时间：</w:t>
      </w:r>
      <w:r w:rsidRPr="0068388A">
        <w:rPr>
          <w:rFonts w:ascii="Times New Roman" w:eastAsia="FangSong" w:hAnsi="Times New Roman" w:cs="Times New Roman"/>
          <w:b/>
          <w:sz w:val="24"/>
          <w:szCs w:val="24"/>
          <w:lang w:eastAsia="zh-CN"/>
        </w:rPr>
        <w:t>2020</w:t>
      </w:r>
      <w:r w:rsidRPr="0068388A">
        <w:rPr>
          <w:rFonts w:ascii="Times New Roman" w:eastAsia="FangSong" w:hAnsi="Times New Roman" w:cs="Times New Roman"/>
          <w:b/>
          <w:sz w:val="24"/>
          <w:szCs w:val="24"/>
          <w:lang w:eastAsia="zh-CN"/>
        </w:rPr>
        <w:t>年</w:t>
      </w:r>
      <w:r w:rsidR="008E20A7" w:rsidRPr="0068388A">
        <w:rPr>
          <w:rFonts w:ascii="Times New Roman" w:eastAsia="FangSong" w:hAnsi="Times New Roman" w:cs="Times New Roman"/>
          <w:b/>
          <w:sz w:val="24"/>
          <w:szCs w:val="24"/>
          <w:lang w:eastAsia="zh-CN"/>
        </w:rPr>
        <w:t>3</w:t>
      </w:r>
      <w:r w:rsidRPr="0068388A">
        <w:rPr>
          <w:rFonts w:ascii="Times New Roman" w:eastAsia="FangSong" w:hAnsi="Times New Roman" w:cs="Times New Roman"/>
          <w:b/>
          <w:sz w:val="24"/>
          <w:szCs w:val="24"/>
          <w:lang w:eastAsia="zh-CN"/>
        </w:rPr>
        <w:t>月</w:t>
      </w:r>
      <w:r w:rsidR="008E20A7" w:rsidRPr="0068388A">
        <w:rPr>
          <w:rFonts w:ascii="Times New Roman" w:eastAsia="FangSong" w:hAnsi="Times New Roman" w:cs="Times New Roman"/>
          <w:b/>
          <w:sz w:val="24"/>
          <w:szCs w:val="24"/>
          <w:lang w:eastAsia="zh-CN"/>
        </w:rPr>
        <w:t>31</w:t>
      </w:r>
      <w:r w:rsidRPr="0068388A">
        <w:rPr>
          <w:rFonts w:ascii="Times New Roman" w:eastAsia="FangSong" w:hAnsi="Times New Roman" w:cs="Times New Roman"/>
          <w:b/>
          <w:sz w:val="24"/>
          <w:szCs w:val="24"/>
          <w:lang w:eastAsia="zh-CN"/>
        </w:rPr>
        <w:t>日</w:t>
      </w:r>
      <w:r w:rsidR="00EC4F0E" w:rsidRPr="0068388A">
        <w:rPr>
          <w:rFonts w:ascii="Times New Roman" w:eastAsia="仿宋" w:hAnsi="Times New Roman" w:cs="Times New Roman"/>
          <w:b/>
          <w:sz w:val="24"/>
          <w:szCs w:val="24"/>
          <w:lang w:eastAsia="zh-CN"/>
        </w:rPr>
        <w:t>15:00</w:t>
      </w:r>
    </w:p>
    <w:p w:rsidR="00A96F2A" w:rsidRPr="00A96F2A" w:rsidRDefault="00A96F2A" w:rsidP="00A96F2A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A96F2A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方式：电话会议</w:t>
      </w:r>
    </w:p>
    <w:p w:rsidR="00A96F2A" w:rsidRDefault="00A96F2A" w:rsidP="00A96F2A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A96F2A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主要问题及答复</w:t>
      </w:r>
    </w:p>
    <w:p w:rsidR="008E3500" w:rsidRDefault="008E3500" w:rsidP="00A96F2A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1、问：</w:t>
      </w:r>
      <w:r w:rsidR="00A7585D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请介绍一下公司第一季度的情况。</w:t>
      </w:r>
    </w:p>
    <w:p w:rsidR="008B6C6E" w:rsidRDefault="00A74D32" w:rsidP="008B6C6E">
      <w:pPr>
        <w:spacing w:before="240" w:after="240"/>
        <w:ind w:firstLineChars="200" w:firstLine="48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答：</w:t>
      </w:r>
      <w:r w:rsidR="00A758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公司第一季度订单饱满。因为疫情的原因，工厂恢复正常生产</w:t>
      </w:r>
      <w:r w:rsidR="004C3BC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比计划延迟</w:t>
      </w:r>
      <w:r w:rsidR="00A758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，</w:t>
      </w:r>
      <w:r w:rsidR="00483D43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对公司产出造成了一定影响。公司</w:t>
      </w:r>
      <w:r w:rsidR="00637B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积极开展复工复产</w:t>
      </w:r>
      <w:r w:rsidR="00483D43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工作，产能得</w:t>
      </w:r>
      <w:r w:rsidR="00637B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到</w:t>
      </w:r>
      <w:r w:rsidR="00483D43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充分释放，产量也</w:t>
      </w:r>
      <w:r w:rsidR="004B2AD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获得</w:t>
      </w:r>
      <w:r w:rsidR="00483D43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提升。另外，国内市场因为疫情和春节的原因没有</w:t>
      </w:r>
      <w:r w:rsidR="00490872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完全启动</w:t>
      </w:r>
      <w:r w:rsidR="00483D43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，海外市场需求旺盛，一季度海外占比</w:t>
      </w:r>
      <w:r w:rsidR="00637B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保持高位</w:t>
      </w:r>
      <w:r w:rsidR="00483D43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。</w:t>
      </w:r>
    </w:p>
    <w:p w:rsidR="00A74D32" w:rsidRDefault="00A74D32" w:rsidP="00A74D32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A74D32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2、问：</w:t>
      </w:r>
      <w:r w:rsidR="00114916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随着海外疫情加重，公司</w:t>
      </w:r>
      <w:r w:rsidR="00AC478B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将如何应对，国内市场能否有效对冲？</w:t>
      </w:r>
    </w:p>
    <w:p w:rsidR="00A74D32" w:rsidRDefault="00A74D32" w:rsidP="00A74D32">
      <w:pPr>
        <w:spacing w:before="240" w:after="240"/>
        <w:ind w:firstLineChars="200" w:firstLine="48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 w:rsidRPr="00A74D32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答：</w:t>
      </w:r>
      <w:r w:rsidR="00AC478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海外疫情</w:t>
      </w:r>
      <w:r w:rsidR="00637B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时刻</w:t>
      </w:r>
      <w:r w:rsidR="00AC478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都在变化，公司一直坚持全球布局，在国内我们也储备了</w:t>
      </w:r>
      <w:r w:rsidR="00595B4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充足</w:t>
      </w:r>
      <w:r w:rsidR="00637B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的</w:t>
      </w:r>
      <w:r w:rsidR="00AC478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客户和资源。</w:t>
      </w:r>
      <w:r w:rsidR="00637B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纵观</w:t>
      </w:r>
      <w:r w:rsidR="00AC478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3月份，国内市场</w:t>
      </w:r>
      <w:r w:rsidR="00FD497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已全面启动，</w:t>
      </w:r>
      <w:r w:rsidR="00AC478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需求旺盛，订单情况也</w:t>
      </w:r>
      <w:r w:rsidR="00637B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较</w:t>
      </w:r>
      <w:r w:rsidR="00AC478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乐观。</w:t>
      </w:r>
    </w:p>
    <w:p w:rsidR="00A74D32" w:rsidRPr="00A74D32" w:rsidRDefault="00A74D32" w:rsidP="00A74D32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A74D32">
        <w:rPr>
          <w:rFonts w:ascii="FangSong" w:eastAsia="FangSong" w:hAnsi="FangSong" w:cs="Times New Roman"/>
          <w:b/>
          <w:sz w:val="24"/>
          <w:szCs w:val="24"/>
          <w:lang w:eastAsia="zh-CN"/>
        </w:rPr>
        <w:t>3</w:t>
      </w:r>
      <w:r w:rsidRPr="00A74D32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、问：</w:t>
      </w:r>
      <w:r w:rsidR="009628D8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目前海外客户面对疫情的反馈如何？</w:t>
      </w:r>
    </w:p>
    <w:p w:rsidR="00A74D32" w:rsidRDefault="00A74D32" w:rsidP="00A74D32">
      <w:pPr>
        <w:spacing w:before="240" w:after="240"/>
        <w:ind w:firstLineChars="200" w:firstLine="48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答：</w:t>
      </w:r>
      <w:r w:rsidR="009628D8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疫情对人的出行及商业活动产生</w:t>
      </w:r>
      <w:r w:rsidR="00637B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不同程度的</w:t>
      </w:r>
      <w:r w:rsidR="009628D8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影响，很多国家</w:t>
      </w:r>
      <w:r w:rsidR="00637B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还未到</w:t>
      </w:r>
      <w:r w:rsidR="009628D8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完全停滞的状态，</w:t>
      </w:r>
      <w:r w:rsidR="00637B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项目</w:t>
      </w:r>
      <w:r w:rsidR="009628D8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安装也</w:t>
      </w:r>
      <w:r w:rsidR="00FD497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有部分</w:t>
      </w:r>
      <w:r w:rsidR="00637B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仍</w:t>
      </w:r>
      <w:r w:rsidR="009628D8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在进行。</w:t>
      </w:r>
      <w:r w:rsidR="004B2AD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具体影响的程度和</w:t>
      </w:r>
      <w:r w:rsidR="009628D8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每个客户</w:t>
      </w:r>
      <w:r w:rsidR="00FD497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决策者</w:t>
      </w:r>
      <w:r w:rsidR="009628D8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对疫情的主观判断有关系，有些认为疫情会</w:t>
      </w:r>
      <w:r w:rsidR="00FD497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持续时间更长，相应也就</w:t>
      </w:r>
      <w:r w:rsidR="009628D8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谨慎一些，有些觉得疫情很快就会过去</w:t>
      </w:r>
      <w:r w:rsidR="004B2AD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，相应</w:t>
      </w:r>
      <w:r w:rsidR="009628D8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就乐观一些。</w:t>
      </w:r>
    </w:p>
    <w:p w:rsidR="001040E9" w:rsidRDefault="00A74D32" w:rsidP="00A74D32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A74D32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4、问：</w:t>
      </w:r>
      <w:r w:rsidR="00465CB6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全球今年的装机量是多少</w:t>
      </w:r>
      <w:r w:rsidR="009628D8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？</w:t>
      </w:r>
      <w:r w:rsidR="00465CB6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是否有影响？</w:t>
      </w:r>
      <w:r w:rsidR="001040E9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一季度</w:t>
      </w:r>
      <w:r w:rsidR="00637B5D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饱和</w:t>
      </w:r>
      <w:r w:rsidR="001040E9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的原因是什么？</w:t>
      </w:r>
    </w:p>
    <w:p w:rsidR="0039265A" w:rsidRDefault="0039265A" w:rsidP="009628D8">
      <w:pPr>
        <w:spacing w:before="240" w:after="240"/>
        <w:ind w:firstLineChars="200" w:firstLine="48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 w:rsidRPr="0039265A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答：</w:t>
      </w:r>
      <w:r w:rsidR="00FD497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受疫情影响，</w:t>
      </w:r>
      <w:r w:rsidR="00637B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根据第三方预测</w:t>
      </w:r>
      <w:r w:rsidR="00465CB6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全球今年的装机量</w:t>
      </w:r>
      <w:r w:rsidR="004B2AD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比原预测</w:t>
      </w:r>
      <w:r w:rsidR="006428A0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下降1</w:t>
      </w:r>
      <w:r w:rsidR="006428A0">
        <w:rPr>
          <w:rFonts w:ascii="FangSong" w:eastAsia="FangSong" w:hAnsi="FangSong" w:cs="Times New Roman"/>
          <w:bCs/>
          <w:sz w:val="24"/>
          <w:szCs w:val="24"/>
          <w:lang w:eastAsia="zh-CN"/>
        </w:rPr>
        <w:t>0</w:t>
      </w:r>
      <w:r w:rsidR="006428A0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~</w:t>
      </w:r>
      <w:r w:rsidR="006428A0">
        <w:rPr>
          <w:rFonts w:ascii="FangSong" w:eastAsia="FangSong" w:hAnsi="FangSong" w:cs="Times New Roman"/>
          <w:bCs/>
          <w:sz w:val="24"/>
          <w:szCs w:val="24"/>
          <w:lang w:eastAsia="zh-CN"/>
        </w:rPr>
        <w:t>15GW</w:t>
      </w:r>
      <w:r w:rsidR="006428A0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，总体来说跟去年是持平或略有增长。</w:t>
      </w:r>
    </w:p>
    <w:p w:rsidR="001040E9" w:rsidRDefault="004B2ADB" w:rsidP="009628D8">
      <w:pPr>
        <w:spacing w:before="240" w:after="240"/>
        <w:ind w:firstLineChars="200" w:firstLine="48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新的募投项目目前正</w:t>
      </w:r>
      <w:r w:rsidR="001040E9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在</w:t>
      </w:r>
      <w:r w:rsidR="00FD497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积极</w:t>
      </w:r>
      <w:r w:rsidR="001040E9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推进</w:t>
      </w:r>
      <w:r w:rsidR="00FD497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中</w:t>
      </w:r>
      <w:r w:rsidR="001040E9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，</w:t>
      </w:r>
      <w:r w:rsidR="00FD497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原有</w:t>
      </w:r>
      <w:r w:rsidR="001040E9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产能</w:t>
      </w:r>
      <w:r w:rsidR="0055351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比较</w:t>
      </w:r>
      <w:r w:rsidR="001040E9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饱和，</w:t>
      </w:r>
      <w:r w:rsidR="0055351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一季度</w:t>
      </w:r>
      <w:r w:rsidR="001040E9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订单超出了产能，所以导致</w:t>
      </w:r>
      <w:r w:rsidR="0055351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生产</w:t>
      </w:r>
      <w:r w:rsidR="00637B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一直处于饱和状态</w:t>
      </w:r>
      <w:r w:rsidR="001040E9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。</w:t>
      </w:r>
    </w:p>
    <w:p w:rsidR="00422190" w:rsidRDefault="0058028D" w:rsidP="00422190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58028D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5、</w:t>
      </w:r>
      <w:r w:rsidR="008B6453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问：</w:t>
      </w:r>
      <w:r w:rsidR="00422190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今年还有新的产能</w:t>
      </w:r>
      <w:r w:rsidR="00637B5D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扩充</w:t>
      </w:r>
      <w:r w:rsidR="00422190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吗？</w:t>
      </w:r>
    </w:p>
    <w:p w:rsidR="00422190" w:rsidRDefault="00422190" w:rsidP="004B2ADB">
      <w:pPr>
        <w:spacing w:before="240" w:after="240"/>
        <w:ind w:firstLine="42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422190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答：</w:t>
      </w:r>
      <w:r w:rsidR="00056BB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目前募投项目正在</w:t>
      </w:r>
      <w:r w:rsidR="0055351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积极</w:t>
      </w:r>
      <w:r w:rsidR="00056BB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落实推进中，同时我们也想通过</w:t>
      </w:r>
      <w:r w:rsidR="004B2AD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现有</w:t>
      </w:r>
      <w:r w:rsidR="00056BB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设备的提升、改造，场地的</w:t>
      </w:r>
      <w:r w:rsidR="00637B5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挖潜、</w:t>
      </w:r>
      <w:r w:rsidR="00056BB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扩充</w:t>
      </w:r>
      <w:r w:rsidR="0055351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和</w:t>
      </w:r>
      <w:r w:rsidR="00056BB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产线的优化来进一步扩大产能。</w:t>
      </w:r>
    </w:p>
    <w:p w:rsidR="002A6AA6" w:rsidRDefault="002A6AA6" w:rsidP="002A6AA6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2A6AA6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6、问：</w:t>
      </w:r>
      <w:r w:rsidR="00EE60AE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组串式、集中式、集散式这三种类型的逆变器今后的市场占比</w:t>
      </w:r>
      <w:r w:rsidR="00595B4E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如何看待</w:t>
      </w:r>
      <w:r w:rsidR="00EE60AE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？</w:t>
      </w:r>
    </w:p>
    <w:p w:rsidR="00336F92" w:rsidRDefault="002A6AA6" w:rsidP="00336F92">
      <w:pPr>
        <w:spacing w:before="240" w:after="240"/>
        <w:ind w:firstLine="48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 w:rsidRPr="00480EFF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</w:t>
      </w:r>
      <w:r w:rsidR="00EE60A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：目前市场</w:t>
      </w:r>
      <w:r w:rsidR="00E15D7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主要</w:t>
      </w:r>
      <w:r w:rsidR="00EE60A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还是以集中式和组串式为主。</w:t>
      </w:r>
    </w:p>
    <w:p w:rsidR="00402E31" w:rsidRDefault="00402E31" w:rsidP="00402E31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402E31">
        <w:rPr>
          <w:rFonts w:ascii="FangSong" w:eastAsia="FangSong" w:hAnsi="FangSong" w:cs="Times New Roman"/>
          <w:b/>
          <w:sz w:val="24"/>
          <w:szCs w:val="24"/>
          <w:lang w:eastAsia="zh-CN"/>
        </w:rPr>
        <w:t>7</w:t>
      </w:r>
      <w:r w:rsidRPr="00402E31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、问：</w:t>
      </w:r>
      <w:r w:rsidR="00EE60AE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储能逆变器1</w:t>
      </w:r>
      <w:r w:rsidR="00EE60AE">
        <w:rPr>
          <w:rFonts w:ascii="FangSong" w:eastAsia="FangSong" w:hAnsi="FangSong" w:cs="Times New Roman"/>
          <w:b/>
          <w:sz w:val="24"/>
          <w:szCs w:val="24"/>
          <w:lang w:eastAsia="zh-CN"/>
        </w:rPr>
        <w:t>8</w:t>
      </w:r>
      <w:r w:rsidR="00EE60AE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年至1</w:t>
      </w:r>
      <w:r w:rsidR="00EE60AE">
        <w:rPr>
          <w:rFonts w:ascii="FangSong" w:eastAsia="FangSong" w:hAnsi="FangSong" w:cs="Times New Roman"/>
          <w:b/>
          <w:sz w:val="24"/>
          <w:szCs w:val="24"/>
          <w:lang w:eastAsia="zh-CN"/>
        </w:rPr>
        <w:t>9</w:t>
      </w:r>
      <w:r w:rsidR="00EE60AE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年的毛利率</w:t>
      </w:r>
      <w:r w:rsidR="004B2ADB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略有</w:t>
      </w:r>
      <w:r w:rsidR="00E15D7C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下降</w:t>
      </w:r>
      <w:r w:rsidR="00EE60AE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的原因？</w:t>
      </w:r>
    </w:p>
    <w:p w:rsidR="00402E31" w:rsidRDefault="00D863FE" w:rsidP="00F64F9C">
      <w:pPr>
        <w:spacing w:before="240" w:after="240"/>
        <w:ind w:firstLine="49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lastRenderedPageBreak/>
        <w:t>答：</w:t>
      </w:r>
      <w:r w:rsidR="00EE60AE" w:rsidRPr="00EE60A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储能逆变器</w:t>
      </w:r>
      <w:r w:rsidR="00EE60A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毛利率</w:t>
      </w:r>
      <w:r w:rsidR="00E15D7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相对较</w:t>
      </w:r>
      <w:r w:rsidR="00EE60A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高，稍微下降的原因是</w:t>
      </w:r>
      <w:r w:rsidR="009D1A5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1</w:t>
      </w:r>
      <w:r w:rsidR="009D1A5C">
        <w:rPr>
          <w:rFonts w:ascii="FangSong" w:eastAsia="FangSong" w:hAnsi="FangSong" w:cs="Times New Roman"/>
          <w:bCs/>
          <w:sz w:val="24"/>
          <w:szCs w:val="24"/>
          <w:lang w:eastAsia="zh-CN"/>
        </w:rPr>
        <w:t>9</w:t>
      </w:r>
      <w:r w:rsidR="009D1A5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年相对1</w:t>
      </w:r>
      <w:r w:rsidR="009D1A5C">
        <w:rPr>
          <w:rFonts w:ascii="FangSong" w:eastAsia="FangSong" w:hAnsi="FangSong" w:cs="Times New Roman"/>
          <w:bCs/>
          <w:sz w:val="24"/>
          <w:szCs w:val="24"/>
          <w:lang w:eastAsia="zh-CN"/>
        </w:rPr>
        <w:t>8</w:t>
      </w:r>
      <w:r w:rsidR="009D1A5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年</w:t>
      </w:r>
      <w:r w:rsidR="00E15D7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数量</w:t>
      </w:r>
      <w:r w:rsidR="008F6958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上有超过两倍</w:t>
      </w:r>
      <w:r w:rsidR="00E15D7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的</w:t>
      </w:r>
      <w:r w:rsidR="004B2AD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增幅，但还是维持在一个较高</w:t>
      </w:r>
      <w:r w:rsidR="009D1A5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水平。</w:t>
      </w:r>
      <w:r w:rsidR="004B2AD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公司非常重视储能逆变器的发展，</w:t>
      </w:r>
      <w:r w:rsidR="009D1A5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储能逆变器是</w:t>
      </w:r>
      <w:r w:rsidR="00E15D7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公司未来</w:t>
      </w:r>
      <w:r w:rsidR="009D1A5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主要发展的方向</w:t>
      </w:r>
      <w:r w:rsidR="004B2AD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之一</w:t>
      </w:r>
      <w:r w:rsidR="009D1A5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。</w:t>
      </w:r>
    </w:p>
    <w:p w:rsidR="009D1A5C" w:rsidRDefault="00F64F9C" w:rsidP="00F64F9C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F64F9C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8、</w:t>
      </w:r>
      <w:r w:rsidR="00857824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问：</w:t>
      </w:r>
      <w:r w:rsidR="009D1A5C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储能逆变器毛利率稳定之后大概是什么样的水平？公司规划未来销量占比是多少？</w:t>
      </w:r>
    </w:p>
    <w:p w:rsidR="00F64F9C" w:rsidRDefault="00F64F9C" w:rsidP="00F64F9C">
      <w:pPr>
        <w:spacing w:before="240" w:after="240"/>
        <w:ind w:firstLine="49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 w:rsidRPr="00F64F9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答：</w:t>
      </w:r>
      <w:r w:rsidR="007F4CF0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目前市场用到储能逆变器的量相对于并网逆变器还是比较少</w:t>
      </w:r>
      <w:r w:rsidR="009D1A5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的，当它的量没有增长到并网逆变器的量之前，毛利率还是会比</w:t>
      </w:r>
      <w:r w:rsidR="009D1A5C" w:rsidRPr="009D1A5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并网逆变器</w:t>
      </w:r>
      <w:r w:rsidR="009D1A5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更高。另外储能逆变器</w:t>
      </w:r>
      <w:r w:rsidR="00E15D7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相对</w:t>
      </w:r>
      <w:r w:rsidR="009D1A5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更复杂，不仅有光伏</w:t>
      </w:r>
      <w:r w:rsidR="00E15D7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并网</w:t>
      </w:r>
      <w:r w:rsidR="009D1A5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发电</w:t>
      </w:r>
      <w:r w:rsidR="00E15D7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的功能</w:t>
      </w:r>
      <w:r w:rsidR="009D1A5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，还涉及到储能的充放电等等，所以它的毛利率也相对会比较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高</w:t>
      </w:r>
      <w:r w:rsidR="009D1A5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。</w:t>
      </w:r>
    </w:p>
    <w:p w:rsidR="00DF449D" w:rsidRDefault="00DF449D" w:rsidP="00F64F9C">
      <w:pPr>
        <w:spacing w:before="240" w:after="240"/>
        <w:ind w:firstLine="49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根据第三方的预测，储能电池成本</w:t>
      </w:r>
      <w:r w:rsidR="004B2AD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将持续快速下降</w:t>
      </w:r>
      <w:r w:rsidR="00133F0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，今后如果</w:t>
      </w:r>
      <w:r w:rsidR="004B2AD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带储能</w:t>
      </w:r>
      <w:r w:rsidR="00E15D7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系统的</w:t>
      </w:r>
      <w:r w:rsidR="00133F0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的回报率能够跟并网</w:t>
      </w:r>
      <w:r w:rsidR="00E15D7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系统</w:t>
      </w:r>
      <w:r w:rsidR="00133F0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接近</w:t>
      </w:r>
      <w:r w:rsidR="00E15D7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的话</w:t>
      </w:r>
      <w:r w:rsidR="00133F0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，它的需求量也会有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大幅</w:t>
      </w:r>
      <w:r w:rsidR="00133F0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增长。所以在我们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提前布局</w:t>
      </w:r>
      <w:r w:rsidR="00133F0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产品的情况下，储能这块占比也会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相应</w:t>
      </w:r>
      <w:r w:rsidR="00133F0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扩大。</w:t>
      </w:r>
    </w:p>
    <w:p w:rsidR="00F64F9C" w:rsidRPr="00D82048" w:rsidRDefault="00D82048" w:rsidP="00F64F9C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D82048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9、</w:t>
      </w:r>
      <w:r w:rsidR="00857824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问：</w:t>
      </w:r>
      <w:r w:rsidR="00595B4E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公司</w:t>
      </w:r>
      <w:r w:rsidR="00BD7DBB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跟海外公司竞争的优</w:t>
      </w:r>
      <w:r w:rsidR="00595B4E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劣</w:t>
      </w:r>
      <w:r w:rsidR="00BD7DBB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势？</w:t>
      </w:r>
    </w:p>
    <w:p w:rsidR="00F64F9C" w:rsidRDefault="00D303E4" w:rsidP="00027DB2">
      <w:pPr>
        <w:spacing w:before="240" w:after="240"/>
        <w:ind w:firstLine="49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 w:rsidRPr="00D303E4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答：</w:t>
      </w:r>
      <w:r w:rsidR="005B3932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海外公司的优势是海外品牌多年在本地市场的沉淀；本土化的销售、售后、服务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；以及海外</w:t>
      </w:r>
      <w:r w:rsidR="009B1A7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本土化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的思维方式</w:t>
      </w:r>
      <w:r w:rsidR="001E7DD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。</w:t>
      </w:r>
    </w:p>
    <w:p w:rsidR="001E7DDD" w:rsidRDefault="001E7DDD" w:rsidP="00027DB2">
      <w:pPr>
        <w:spacing w:before="240" w:after="240"/>
        <w:ind w:firstLine="49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我们的优势是新</w:t>
      </w:r>
      <w:r w:rsidR="00E5425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技术的应用和</w:t>
      </w:r>
      <w:r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产品的更新迭代还是比较迅速；成本价格有优势；我们在国外本土化的销售服务也有很</w:t>
      </w:r>
      <w:r w:rsidR="00563D2A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好</w:t>
      </w:r>
      <w:r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的发展。</w:t>
      </w:r>
    </w:p>
    <w:p w:rsidR="00027DB2" w:rsidRPr="003E4600" w:rsidRDefault="003E4600" w:rsidP="00027DB2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3E4600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1</w:t>
      </w:r>
      <w:r w:rsidRPr="003E4600">
        <w:rPr>
          <w:rFonts w:ascii="FangSong" w:eastAsia="FangSong" w:hAnsi="FangSong" w:cs="Times New Roman"/>
          <w:b/>
          <w:sz w:val="24"/>
          <w:szCs w:val="24"/>
          <w:lang w:eastAsia="zh-CN"/>
        </w:rPr>
        <w:t>0</w:t>
      </w:r>
      <w:r w:rsidRPr="003E4600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、</w:t>
      </w:r>
      <w:r w:rsidR="00857824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问：</w:t>
      </w:r>
      <w:r w:rsidR="00616EE5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疫情会不会大幅度冲击到户用市场？</w:t>
      </w:r>
    </w:p>
    <w:p w:rsidR="003E4600" w:rsidRDefault="003E4600" w:rsidP="003E4600">
      <w:pPr>
        <w:spacing w:before="240" w:after="240"/>
        <w:ind w:firstLineChars="200" w:firstLine="48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答：</w:t>
      </w:r>
      <w:r w:rsidR="00616EE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以中国户用举例，大多是安装在农村的家庭屋顶上，他们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受到</w:t>
      </w:r>
      <w:r w:rsidR="00616EE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疫情的影响有限。另外户用光伏</w:t>
      </w:r>
      <w:r w:rsidR="00E5425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也是一种类型的投资行为，光伏系统成本</w:t>
      </w:r>
      <w:r w:rsidR="003D440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和</w:t>
      </w:r>
      <w:r w:rsidR="00616EE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银行利息</w:t>
      </w:r>
      <w:r w:rsidR="00E5425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的降低</w:t>
      </w:r>
      <w:r w:rsidR="003D440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会带来</w:t>
      </w:r>
      <w:r w:rsidR="00616EE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收益率</w:t>
      </w:r>
      <w:r w:rsidR="003D440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的</w:t>
      </w:r>
      <w:r w:rsidR="00616EE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增加，对老百姓来说是一个收入的补充，所以我们觉得反而会是一个促进的作用。</w:t>
      </w:r>
    </w:p>
    <w:p w:rsidR="003E4600" w:rsidRDefault="003E4600" w:rsidP="003E4600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3E4600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1</w:t>
      </w:r>
      <w:r>
        <w:rPr>
          <w:rFonts w:ascii="FangSong" w:eastAsia="FangSong" w:hAnsi="FangSong" w:cs="Times New Roman"/>
          <w:b/>
          <w:sz w:val="24"/>
          <w:szCs w:val="24"/>
          <w:lang w:eastAsia="zh-CN"/>
        </w:rPr>
        <w:t>1</w:t>
      </w:r>
      <w:r w:rsidRPr="003E4600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、</w:t>
      </w:r>
      <w:r w:rsidR="00857824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问：</w:t>
      </w:r>
      <w:r w:rsidR="007C7645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公司有哪些新产品？</w:t>
      </w:r>
    </w:p>
    <w:p w:rsidR="003E4600" w:rsidRDefault="00223181" w:rsidP="002651F3">
      <w:pPr>
        <w:spacing w:before="240" w:after="240"/>
        <w:ind w:firstLine="49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答：</w:t>
      </w:r>
      <w:r w:rsidR="007C764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去年我们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推</w:t>
      </w:r>
      <w:r w:rsidR="007C764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出的是</w:t>
      </w:r>
      <w:r w:rsidR="003D440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1500V</w:t>
      </w:r>
      <w:r w:rsidR="007C764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1</w:t>
      </w:r>
      <w:r w:rsidR="007C7645">
        <w:rPr>
          <w:rFonts w:ascii="FangSong" w:eastAsia="FangSong" w:hAnsi="FangSong" w:cs="Times New Roman"/>
          <w:bCs/>
          <w:sz w:val="24"/>
          <w:szCs w:val="24"/>
          <w:lang w:eastAsia="zh-CN"/>
        </w:rPr>
        <w:t>25KW</w:t>
      </w:r>
      <w:r w:rsidR="007C764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的机型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，</w:t>
      </w:r>
      <w:r w:rsidR="007C764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主要应用在地面电站,另外一</w:t>
      </w:r>
      <w:r w:rsidR="003D440E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个系列</w:t>
      </w:r>
      <w:r w:rsidR="007C764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是1</w:t>
      </w:r>
      <w:r w:rsidR="007C7645">
        <w:rPr>
          <w:rFonts w:ascii="FangSong" w:eastAsia="FangSong" w:hAnsi="FangSong" w:cs="Times New Roman"/>
          <w:bCs/>
          <w:sz w:val="24"/>
          <w:szCs w:val="24"/>
          <w:lang w:eastAsia="zh-CN"/>
        </w:rPr>
        <w:t>10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~</w:t>
      </w:r>
      <w:r w:rsidR="007C7645">
        <w:rPr>
          <w:rFonts w:ascii="FangSong" w:eastAsia="FangSong" w:hAnsi="FangSong" w:cs="Times New Roman"/>
          <w:bCs/>
          <w:sz w:val="24"/>
          <w:szCs w:val="24"/>
          <w:lang w:eastAsia="zh-CN"/>
        </w:rPr>
        <w:t>136KW</w:t>
      </w:r>
      <w:r w:rsidR="007C764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的机型，这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两</w:t>
      </w:r>
      <w:r w:rsidR="007C764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款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机型</w:t>
      </w:r>
      <w:r w:rsidR="007C764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一部分用在地面电站，一部分应用在大型工商业的屋顶。未来公司会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持续</w:t>
      </w:r>
      <w:r w:rsidR="007C764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推出2</w:t>
      </w:r>
      <w:r w:rsidR="007C7645">
        <w:rPr>
          <w:rFonts w:ascii="FangSong" w:eastAsia="FangSong" w:hAnsi="FangSong" w:cs="Times New Roman"/>
          <w:bCs/>
          <w:sz w:val="24"/>
          <w:szCs w:val="24"/>
          <w:lang w:eastAsia="zh-CN"/>
        </w:rPr>
        <w:t>50KW</w:t>
      </w:r>
      <w:r w:rsidR="007C764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以上的机型。</w:t>
      </w:r>
    </w:p>
    <w:p w:rsidR="00D249BA" w:rsidRDefault="002651F3" w:rsidP="002651F3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2651F3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1</w:t>
      </w:r>
      <w:r w:rsidRPr="002651F3">
        <w:rPr>
          <w:rFonts w:ascii="FangSong" w:eastAsia="FangSong" w:hAnsi="FangSong" w:cs="Times New Roman"/>
          <w:b/>
          <w:sz w:val="24"/>
          <w:szCs w:val="24"/>
          <w:lang w:eastAsia="zh-CN"/>
        </w:rPr>
        <w:t>2</w:t>
      </w:r>
      <w:r w:rsidRPr="002651F3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、</w:t>
      </w:r>
      <w:r w:rsidR="00857824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问：</w:t>
      </w:r>
      <w:r w:rsidR="00626BA1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公</w:t>
      </w:r>
      <w:r w:rsidR="00D249BA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司产品的竞争力在哪里？</w:t>
      </w:r>
    </w:p>
    <w:p w:rsidR="002651F3" w:rsidRDefault="003C64D0" w:rsidP="002651F3">
      <w:pPr>
        <w:spacing w:before="240" w:after="240"/>
        <w:ind w:firstLineChars="200" w:firstLine="48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答：</w:t>
      </w:r>
      <w:r w:rsidR="00626BA1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公司</w:t>
      </w:r>
      <w:r w:rsidR="00D249BA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产品的竞争力主要是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产品</w:t>
      </w:r>
      <w:r w:rsidR="00D249BA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性能、可靠性、价格等因素叠加在一起实现的</w:t>
      </w:r>
      <w:r w:rsidR="00626BA1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。</w:t>
      </w:r>
    </w:p>
    <w:p w:rsidR="002651F3" w:rsidRDefault="00626583" w:rsidP="002651F3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626583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1</w:t>
      </w:r>
      <w:r w:rsidRPr="00626583">
        <w:rPr>
          <w:rFonts w:ascii="FangSong" w:eastAsia="FangSong" w:hAnsi="FangSong" w:cs="Times New Roman"/>
          <w:b/>
          <w:sz w:val="24"/>
          <w:szCs w:val="24"/>
          <w:lang w:eastAsia="zh-CN"/>
        </w:rPr>
        <w:t>3</w:t>
      </w:r>
      <w:r w:rsidRPr="00626583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、</w:t>
      </w:r>
      <w:r w:rsidR="00857824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问：</w:t>
      </w:r>
      <w:r w:rsidR="00B94FA1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国内外毛利率差异大的原因</w:t>
      </w:r>
      <w:r w:rsidRPr="00626583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？</w:t>
      </w:r>
    </w:p>
    <w:p w:rsidR="00626583" w:rsidRDefault="00626583" w:rsidP="00626583">
      <w:pPr>
        <w:spacing w:before="240" w:after="240"/>
        <w:ind w:firstLineChars="200" w:firstLine="48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 w:rsidRPr="00626583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答：</w:t>
      </w:r>
      <w:r w:rsidR="00B94FA1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首先我们国内外产品的成本是差不多的，从市场来说，</w:t>
      </w:r>
      <w:r w:rsidR="00B94FA1" w:rsidRPr="00B94FA1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海外市场发展的更成熟，他们更看重</w:t>
      </w:r>
      <w:r w:rsidR="00E5425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品牌、</w:t>
      </w:r>
      <w:r w:rsidR="00B94FA1" w:rsidRPr="00B94FA1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可靠性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和</w:t>
      </w:r>
      <w:r w:rsidR="00E5425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服务</w:t>
      </w:r>
      <w:r w:rsidR="00B94FA1" w:rsidRPr="00B94FA1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，所以公司能在海外市场维持比较高的毛利率；国内市场价格因素相对比较大，所以公司在国内的毛利率会相对低一些。</w:t>
      </w:r>
    </w:p>
    <w:p w:rsidR="009B3B9D" w:rsidRDefault="009B3B9D" w:rsidP="00AD3ABF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9B3B9D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lastRenderedPageBreak/>
        <w:t>1</w:t>
      </w:r>
      <w:r w:rsidRPr="009B3B9D">
        <w:rPr>
          <w:rFonts w:ascii="FangSong" w:eastAsia="FangSong" w:hAnsi="FangSong" w:cs="Times New Roman"/>
          <w:b/>
          <w:sz w:val="24"/>
          <w:szCs w:val="24"/>
          <w:lang w:eastAsia="zh-CN"/>
        </w:rPr>
        <w:t>4</w:t>
      </w:r>
      <w:r w:rsidRPr="009B3B9D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、</w:t>
      </w:r>
      <w:r w:rsidR="00857824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问：</w:t>
      </w:r>
      <w:r w:rsidR="002B528C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国内毛利率有往上提的可能性吗</w:t>
      </w:r>
      <w:r w:rsidR="00AD3ABF" w:rsidRPr="00AD3ABF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？</w:t>
      </w:r>
    </w:p>
    <w:p w:rsidR="00AD3ABF" w:rsidRDefault="00AD3ABF" w:rsidP="00AD3ABF">
      <w:pPr>
        <w:spacing w:before="240" w:after="240"/>
        <w:ind w:firstLine="49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 w:rsidRPr="00AD3ABF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答：</w:t>
      </w:r>
      <w:r w:rsidR="00E5425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我们希望在保持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综合</w:t>
      </w:r>
      <w:r w:rsidR="00E5425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毛利率都控制不错的情况下，在国内做好</w:t>
      </w:r>
      <w:r w:rsidR="002B528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口碑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和品牌</w:t>
      </w:r>
      <w:r w:rsidR="0077760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，</w:t>
      </w:r>
      <w:r w:rsidR="00E54257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逐渐使得产品的溢价</w:t>
      </w:r>
      <w:r w:rsidR="002B528C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被市场所接受。迭代之后的新产品如果成本下降快于</w:t>
      </w:r>
      <w:r w:rsidR="00641B1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售价的下降</w:t>
      </w:r>
      <w:r w:rsidR="0077760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，毛利率</w:t>
      </w:r>
      <w:r w:rsidR="00641B1B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就能</w:t>
      </w:r>
      <w:r w:rsidR="009D2852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往上提升</w:t>
      </w:r>
      <w:r w:rsidR="00777605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。</w:t>
      </w:r>
    </w:p>
    <w:p w:rsidR="00AD3ABF" w:rsidRDefault="00AD3ABF" w:rsidP="00AD3ABF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AD3ABF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1</w:t>
      </w:r>
      <w:r w:rsidRPr="00AD3ABF">
        <w:rPr>
          <w:rFonts w:ascii="FangSong" w:eastAsia="FangSong" w:hAnsi="FangSong" w:cs="Times New Roman"/>
          <w:b/>
          <w:sz w:val="24"/>
          <w:szCs w:val="24"/>
          <w:lang w:eastAsia="zh-CN"/>
        </w:rPr>
        <w:t>5</w:t>
      </w:r>
      <w:r w:rsidRPr="00AD3ABF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、</w:t>
      </w:r>
      <w:r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问</w:t>
      </w:r>
      <w:r w:rsidR="004F0C4E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：</w:t>
      </w:r>
      <w:r w:rsidR="009437DD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产品成本下降的途径有哪些？</w:t>
      </w:r>
    </w:p>
    <w:p w:rsidR="00AD3ABF" w:rsidRDefault="00AD3ABF" w:rsidP="00E9179F">
      <w:pPr>
        <w:spacing w:before="240" w:after="240"/>
        <w:ind w:firstLineChars="200" w:firstLine="48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 w:rsidRPr="00E9179F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答：</w:t>
      </w:r>
      <w:r w:rsidR="009437D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成本下降主要由技术革新、规模扩大等因素叠加实现。</w:t>
      </w:r>
    </w:p>
    <w:p w:rsidR="001C4B94" w:rsidRDefault="001C4B94" w:rsidP="003A2C2F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  <w:r w:rsidRPr="003A2C2F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1</w:t>
      </w:r>
      <w:r w:rsidRPr="003A2C2F">
        <w:rPr>
          <w:rFonts w:ascii="FangSong" w:eastAsia="FangSong" w:hAnsi="FangSong" w:cs="Times New Roman"/>
          <w:b/>
          <w:sz w:val="24"/>
          <w:szCs w:val="24"/>
          <w:lang w:eastAsia="zh-CN"/>
        </w:rPr>
        <w:t>6</w:t>
      </w:r>
      <w:r w:rsidRPr="003A2C2F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：</w:t>
      </w:r>
      <w:r w:rsidR="003A2C2F" w:rsidRPr="003A2C2F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问：</w:t>
      </w:r>
      <w:r w:rsidR="008F72D6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公司对电站业务规划是什么</w:t>
      </w:r>
      <w:r w:rsidR="003A2C2F" w:rsidRPr="003A2C2F">
        <w:rPr>
          <w:rFonts w:ascii="FangSong" w:eastAsia="FangSong" w:hAnsi="FangSong" w:cs="Times New Roman" w:hint="eastAsia"/>
          <w:b/>
          <w:sz w:val="24"/>
          <w:szCs w:val="24"/>
          <w:lang w:eastAsia="zh-CN"/>
        </w:rPr>
        <w:t>？</w:t>
      </w:r>
    </w:p>
    <w:p w:rsidR="003A2C2F" w:rsidRDefault="003A2C2F" w:rsidP="00C43C06">
      <w:pPr>
        <w:ind w:firstLineChars="200" w:firstLine="480"/>
        <w:rPr>
          <w:rFonts w:ascii="FangSong" w:eastAsia="FangSong" w:hAnsi="FangSong" w:cs="Times New Roman"/>
          <w:bCs/>
          <w:sz w:val="24"/>
          <w:szCs w:val="24"/>
          <w:lang w:eastAsia="zh-CN"/>
        </w:rPr>
      </w:pPr>
      <w:r w:rsidRPr="003A2C2F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答：</w:t>
      </w:r>
      <w:r w:rsidR="008C7F79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公司主营业务是逆变器，目前新能源发电营收占比在公司总体收入中非常小。</w:t>
      </w:r>
      <w:r w:rsidR="00BE51DF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分布式</w:t>
      </w:r>
      <w:r w:rsidR="008C7F79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电站的收入、盈利、现金流都很好</w:t>
      </w:r>
      <w:r w:rsidR="008F72D6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，对公司来讲这一部分是一个良性补充，我们持有的这些</w:t>
      </w:r>
      <w:r w:rsidR="00CE24C4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分布式</w:t>
      </w:r>
      <w:r w:rsidR="008F72D6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电站都是非常优质</w:t>
      </w:r>
      <w:r w:rsidR="008C7F79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的，</w:t>
      </w:r>
      <w:r w:rsidR="00CE24C4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补贴到位率都非常好</w:t>
      </w:r>
      <w:r w:rsidR="0077160D">
        <w:rPr>
          <w:rFonts w:ascii="FangSong" w:eastAsia="FangSong" w:hAnsi="FangSong" w:cs="Times New Roman" w:hint="eastAsia"/>
          <w:bCs/>
          <w:sz w:val="24"/>
          <w:szCs w:val="24"/>
          <w:lang w:eastAsia="zh-CN"/>
        </w:rPr>
        <w:t>。</w:t>
      </w:r>
    </w:p>
    <w:p w:rsidR="008B6453" w:rsidRPr="008C7F79" w:rsidRDefault="008B6453" w:rsidP="00595B4E">
      <w:pPr>
        <w:spacing w:before="240" w:after="240"/>
        <w:rPr>
          <w:rFonts w:ascii="FangSong" w:eastAsia="FangSong" w:hAnsi="FangSong" w:cs="Times New Roman"/>
          <w:b/>
          <w:sz w:val="24"/>
          <w:szCs w:val="24"/>
          <w:lang w:eastAsia="zh-CN"/>
        </w:rPr>
      </w:pPr>
    </w:p>
    <w:sectPr w:rsidR="008B6453" w:rsidRPr="008C7F79" w:rsidSect="00304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4E0B" w:rsidRDefault="000D4E0B" w:rsidP="002331CB">
      <w:r>
        <w:separator/>
      </w:r>
    </w:p>
  </w:endnote>
  <w:endnote w:type="continuationSeparator" w:id="0">
    <w:p w:rsidR="000D4E0B" w:rsidRDefault="000D4E0B" w:rsidP="0023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4E0B" w:rsidRDefault="000D4E0B" w:rsidP="002331CB">
      <w:r>
        <w:separator/>
      </w:r>
    </w:p>
  </w:footnote>
  <w:footnote w:type="continuationSeparator" w:id="0">
    <w:p w:rsidR="000D4E0B" w:rsidRDefault="000D4E0B" w:rsidP="00233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23913"/>
    <w:multiLevelType w:val="hybridMultilevel"/>
    <w:tmpl w:val="B082FDB8"/>
    <w:lvl w:ilvl="0" w:tplc="2520BA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2BF"/>
    <w:rsid w:val="0000397F"/>
    <w:rsid w:val="000077D2"/>
    <w:rsid w:val="00007E79"/>
    <w:rsid w:val="0002736C"/>
    <w:rsid w:val="00027DB2"/>
    <w:rsid w:val="00042FD1"/>
    <w:rsid w:val="00043AF9"/>
    <w:rsid w:val="0004665C"/>
    <w:rsid w:val="000506EB"/>
    <w:rsid w:val="00056BBC"/>
    <w:rsid w:val="00056D76"/>
    <w:rsid w:val="000848FC"/>
    <w:rsid w:val="00091420"/>
    <w:rsid w:val="000936F5"/>
    <w:rsid w:val="00093823"/>
    <w:rsid w:val="0009634A"/>
    <w:rsid w:val="000B7061"/>
    <w:rsid w:val="000C1AA7"/>
    <w:rsid w:val="000D4E0B"/>
    <w:rsid w:val="000E40F4"/>
    <w:rsid w:val="000E433A"/>
    <w:rsid w:val="001040E9"/>
    <w:rsid w:val="00114916"/>
    <w:rsid w:val="001171A6"/>
    <w:rsid w:val="0011758A"/>
    <w:rsid w:val="00117F12"/>
    <w:rsid w:val="0012203A"/>
    <w:rsid w:val="001239E7"/>
    <w:rsid w:val="00127DD5"/>
    <w:rsid w:val="00133F05"/>
    <w:rsid w:val="00133FBE"/>
    <w:rsid w:val="00146F17"/>
    <w:rsid w:val="001702EF"/>
    <w:rsid w:val="001712C9"/>
    <w:rsid w:val="001C4B94"/>
    <w:rsid w:val="001D2148"/>
    <w:rsid w:val="001D2AFC"/>
    <w:rsid w:val="001E28CB"/>
    <w:rsid w:val="001E7DDD"/>
    <w:rsid w:val="001F6931"/>
    <w:rsid w:val="0020149B"/>
    <w:rsid w:val="00223181"/>
    <w:rsid w:val="002331CB"/>
    <w:rsid w:val="00260321"/>
    <w:rsid w:val="00264B7E"/>
    <w:rsid w:val="002651F3"/>
    <w:rsid w:val="00270264"/>
    <w:rsid w:val="00272290"/>
    <w:rsid w:val="00276C20"/>
    <w:rsid w:val="002A6AA6"/>
    <w:rsid w:val="002B44F2"/>
    <w:rsid w:val="002B528C"/>
    <w:rsid w:val="002B6FF1"/>
    <w:rsid w:val="002E2C92"/>
    <w:rsid w:val="002E50BB"/>
    <w:rsid w:val="002F18CB"/>
    <w:rsid w:val="002F33C9"/>
    <w:rsid w:val="002F6599"/>
    <w:rsid w:val="00304485"/>
    <w:rsid w:val="00307B8E"/>
    <w:rsid w:val="00323560"/>
    <w:rsid w:val="00324E4F"/>
    <w:rsid w:val="0032592E"/>
    <w:rsid w:val="00336F92"/>
    <w:rsid w:val="003441BB"/>
    <w:rsid w:val="003522BF"/>
    <w:rsid w:val="003557CB"/>
    <w:rsid w:val="003909A1"/>
    <w:rsid w:val="0039265A"/>
    <w:rsid w:val="00394658"/>
    <w:rsid w:val="003A26B9"/>
    <w:rsid w:val="003A2C2F"/>
    <w:rsid w:val="003B4EDA"/>
    <w:rsid w:val="003C64D0"/>
    <w:rsid w:val="003C751A"/>
    <w:rsid w:val="003D440E"/>
    <w:rsid w:val="003E109C"/>
    <w:rsid w:val="003E4600"/>
    <w:rsid w:val="003F0B80"/>
    <w:rsid w:val="003F761C"/>
    <w:rsid w:val="00402E31"/>
    <w:rsid w:val="00422190"/>
    <w:rsid w:val="00431F67"/>
    <w:rsid w:val="00441A1F"/>
    <w:rsid w:val="00454DA1"/>
    <w:rsid w:val="00465CB6"/>
    <w:rsid w:val="004728AD"/>
    <w:rsid w:val="004771F5"/>
    <w:rsid w:val="00480EFF"/>
    <w:rsid w:val="00483D43"/>
    <w:rsid w:val="00490872"/>
    <w:rsid w:val="004B2ADB"/>
    <w:rsid w:val="004C3BCD"/>
    <w:rsid w:val="004C730F"/>
    <w:rsid w:val="004F0C4E"/>
    <w:rsid w:val="00510F13"/>
    <w:rsid w:val="00535FF1"/>
    <w:rsid w:val="005365B7"/>
    <w:rsid w:val="0055351E"/>
    <w:rsid w:val="00557864"/>
    <w:rsid w:val="00563D2A"/>
    <w:rsid w:val="00577784"/>
    <w:rsid w:val="00580046"/>
    <w:rsid w:val="0058028D"/>
    <w:rsid w:val="00595B4E"/>
    <w:rsid w:val="005B3932"/>
    <w:rsid w:val="005D6148"/>
    <w:rsid w:val="005F1D96"/>
    <w:rsid w:val="006006DE"/>
    <w:rsid w:val="00606F73"/>
    <w:rsid w:val="006162DD"/>
    <w:rsid w:val="00616EE5"/>
    <w:rsid w:val="00626583"/>
    <w:rsid w:val="00626BA1"/>
    <w:rsid w:val="0063179C"/>
    <w:rsid w:val="0063400C"/>
    <w:rsid w:val="00637B5D"/>
    <w:rsid w:val="00641B1B"/>
    <w:rsid w:val="00642841"/>
    <w:rsid w:val="006428A0"/>
    <w:rsid w:val="006645C0"/>
    <w:rsid w:val="006735A0"/>
    <w:rsid w:val="0068388A"/>
    <w:rsid w:val="00691C10"/>
    <w:rsid w:val="0069643A"/>
    <w:rsid w:val="006A37C3"/>
    <w:rsid w:val="006B588B"/>
    <w:rsid w:val="006B59E3"/>
    <w:rsid w:val="006C0811"/>
    <w:rsid w:val="006C5717"/>
    <w:rsid w:val="006E0BE5"/>
    <w:rsid w:val="0072491F"/>
    <w:rsid w:val="00724AD9"/>
    <w:rsid w:val="00742BFF"/>
    <w:rsid w:val="007458DB"/>
    <w:rsid w:val="0076742F"/>
    <w:rsid w:val="0077160D"/>
    <w:rsid w:val="00777605"/>
    <w:rsid w:val="007A05A7"/>
    <w:rsid w:val="007A21BF"/>
    <w:rsid w:val="007B7D2C"/>
    <w:rsid w:val="007C04F7"/>
    <w:rsid w:val="007C7645"/>
    <w:rsid w:val="007C7F58"/>
    <w:rsid w:val="007D5D41"/>
    <w:rsid w:val="007F4CF0"/>
    <w:rsid w:val="007F5EC9"/>
    <w:rsid w:val="007F7E46"/>
    <w:rsid w:val="00806FA0"/>
    <w:rsid w:val="008124AF"/>
    <w:rsid w:val="0081270B"/>
    <w:rsid w:val="00821AAD"/>
    <w:rsid w:val="008317A3"/>
    <w:rsid w:val="00833C8D"/>
    <w:rsid w:val="008567CA"/>
    <w:rsid w:val="00857824"/>
    <w:rsid w:val="00887369"/>
    <w:rsid w:val="008B325C"/>
    <w:rsid w:val="008B6453"/>
    <w:rsid w:val="008B6C6E"/>
    <w:rsid w:val="008C78A4"/>
    <w:rsid w:val="008C7F79"/>
    <w:rsid w:val="008E20A7"/>
    <w:rsid w:val="008E3500"/>
    <w:rsid w:val="008F0849"/>
    <w:rsid w:val="008F6958"/>
    <w:rsid w:val="008F72D6"/>
    <w:rsid w:val="0090281D"/>
    <w:rsid w:val="00912E90"/>
    <w:rsid w:val="0093319B"/>
    <w:rsid w:val="0093388F"/>
    <w:rsid w:val="009434B8"/>
    <w:rsid w:val="009437DD"/>
    <w:rsid w:val="00945004"/>
    <w:rsid w:val="00945AF1"/>
    <w:rsid w:val="00954435"/>
    <w:rsid w:val="009628D8"/>
    <w:rsid w:val="00980E86"/>
    <w:rsid w:val="009841BB"/>
    <w:rsid w:val="00991A26"/>
    <w:rsid w:val="00995899"/>
    <w:rsid w:val="00997589"/>
    <w:rsid w:val="009B1A77"/>
    <w:rsid w:val="009B3B9D"/>
    <w:rsid w:val="009D00F9"/>
    <w:rsid w:val="009D1A5C"/>
    <w:rsid w:val="009D2852"/>
    <w:rsid w:val="009D2BC5"/>
    <w:rsid w:val="009D6942"/>
    <w:rsid w:val="009F0BD0"/>
    <w:rsid w:val="009F1970"/>
    <w:rsid w:val="009F2AA2"/>
    <w:rsid w:val="009F757A"/>
    <w:rsid w:val="00A0116E"/>
    <w:rsid w:val="00A057E5"/>
    <w:rsid w:val="00A164CC"/>
    <w:rsid w:val="00A16E16"/>
    <w:rsid w:val="00A20D3D"/>
    <w:rsid w:val="00A22159"/>
    <w:rsid w:val="00A2710B"/>
    <w:rsid w:val="00A27599"/>
    <w:rsid w:val="00A522C0"/>
    <w:rsid w:val="00A54A4F"/>
    <w:rsid w:val="00A74D32"/>
    <w:rsid w:val="00A7585D"/>
    <w:rsid w:val="00A7697E"/>
    <w:rsid w:val="00A871A2"/>
    <w:rsid w:val="00A96F2A"/>
    <w:rsid w:val="00AC478B"/>
    <w:rsid w:val="00AC4F6F"/>
    <w:rsid w:val="00AD3ABF"/>
    <w:rsid w:val="00AD7B6F"/>
    <w:rsid w:val="00AE3B7F"/>
    <w:rsid w:val="00B03E0F"/>
    <w:rsid w:val="00B0777F"/>
    <w:rsid w:val="00B10B1A"/>
    <w:rsid w:val="00B30DEA"/>
    <w:rsid w:val="00B614D3"/>
    <w:rsid w:val="00B94FA1"/>
    <w:rsid w:val="00BB1AC2"/>
    <w:rsid w:val="00BB1BB2"/>
    <w:rsid w:val="00BD5D7B"/>
    <w:rsid w:val="00BD7DBB"/>
    <w:rsid w:val="00BE0D76"/>
    <w:rsid w:val="00BE51DF"/>
    <w:rsid w:val="00BF6471"/>
    <w:rsid w:val="00C13788"/>
    <w:rsid w:val="00C23FF1"/>
    <w:rsid w:val="00C337C1"/>
    <w:rsid w:val="00C43C06"/>
    <w:rsid w:val="00C46991"/>
    <w:rsid w:val="00C6111F"/>
    <w:rsid w:val="00C67577"/>
    <w:rsid w:val="00C75256"/>
    <w:rsid w:val="00C9285C"/>
    <w:rsid w:val="00CA59E3"/>
    <w:rsid w:val="00CE24C4"/>
    <w:rsid w:val="00CF32CB"/>
    <w:rsid w:val="00CF35C6"/>
    <w:rsid w:val="00CF55EB"/>
    <w:rsid w:val="00D01E2B"/>
    <w:rsid w:val="00D070F8"/>
    <w:rsid w:val="00D12C69"/>
    <w:rsid w:val="00D22FE3"/>
    <w:rsid w:val="00D249BA"/>
    <w:rsid w:val="00D269FA"/>
    <w:rsid w:val="00D303E4"/>
    <w:rsid w:val="00D33C1C"/>
    <w:rsid w:val="00D34F8A"/>
    <w:rsid w:val="00D35BBB"/>
    <w:rsid w:val="00D45309"/>
    <w:rsid w:val="00D66F34"/>
    <w:rsid w:val="00D7380C"/>
    <w:rsid w:val="00D81195"/>
    <w:rsid w:val="00D82048"/>
    <w:rsid w:val="00D863FE"/>
    <w:rsid w:val="00D945F7"/>
    <w:rsid w:val="00DB4C26"/>
    <w:rsid w:val="00DB603D"/>
    <w:rsid w:val="00DD297A"/>
    <w:rsid w:val="00DF449D"/>
    <w:rsid w:val="00DF763A"/>
    <w:rsid w:val="00E1188A"/>
    <w:rsid w:val="00E15D7C"/>
    <w:rsid w:val="00E23ADE"/>
    <w:rsid w:val="00E4241A"/>
    <w:rsid w:val="00E43349"/>
    <w:rsid w:val="00E51159"/>
    <w:rsid w:val="00E52A10"/>
    <w:rsid w:val="00E54257"/>
    <w:rsid w:val="00E62F75"/>
    <w:rsid w:val="00E674C9"/>
    <w:rsid w:val="00E700E1"/>
    <w:rsid w:val="00E749B1"/>
    <w:rsid w:val="00E9014E"/>
    <w:rsid w:val="00E9179F"/>
    <w:rsid w:val="00E93F4E"/>
    <w:rsid w:val="00E953F8"/>
    <w:rsid w:val="00EB214B"/>
    <w:rsid w:val="00EC4F0E"/>
    <w:rsid w:val="00EE17F0"/>
    <w:rsid w:val="00EE60AE"/>
    <w:rsid w:val="00F13565"/>
    <w:rsid w:val="00F20274"/>
    <w:rsid w:val="00F30E57"/>
    <w:rsid w:val="00F51790"/>
    <w:rsid w:val="00F610BA"/>
    <w:rsid w:val="00F64F9C"/>
    <w:rsid w:val="00FA2191"/>
    <w:rsid w:val="00FB306D"/>
    <w:rsid w:val="00FC0006"/>
    <w:rsid w:val="00FD4977"/>
    <w:rsid w:val="00FE71D0"/>
    <w:rsid w:val="00FF0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950C6"/>
  <w15:docId w15:val="{C7BFC918-2CDB-43A3-8113-5FFFA6D2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31C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2331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31CB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2331C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331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331CB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table" w:styleId="a9">
    <w:name w:val="Table Grid"/>
    <w:basedOn w:val="a1"/>
    <w:uiPriority w:val="39"/>
    <w:rsid w:val="002331CB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1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771F5"/>
    <w:rPr>
      <w:kern w:val="0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006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2AF6-2C2E-405D-B1EC-78F48074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400</Words>
  <Characters>2283</Characters>
  <Application>Microsoft Office Word</Application>
  <DocSecurity>0</DocSecurity>
  <Lines>19</Lines>
  <Paragraphs>5</Paragraphs>
  <ScaleCrop>false</ScaleCrop>
  <Company>微软中国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锦浪 孙小淇</cp:lastModifiedBy>
  <cp:revision>24</cp:revision>
  <cp:lastPrinted>2020-02-21T02:46:00Z</cp:lastPrinted>
  <dcterms:created xsi:type="dcterms:W3CDTF">2020-04-01T06:03:00Z</dcterms:created>
  <dcterms:modified xsi:type="dcterms:W3CDTF">2020-04-01T06:36:00Z</dcterms:modified>
</cp:coreProperties>
</file>