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18CB" w:rsidRDefault="002F18CB" w:rsidP="002331CB">
      <w:pPr>
        <w:pStyle w:val="a7"/>
        <w:rPr>
          <w:rFonts w:ascii="仿宋" w:eastAsia="仿宋" w:hAnsi="仿宋"/>
          <w:lang w:eastAsia="zh-CN"/>
        </w:rPr>
      </w:pPr>
      <w:r>
        <w:rPr>
          <w:rFonts w:ascii="仿宋" w:eastAsia="仿宋" w:hAnsi="仿宋" w:hint="eastAsia"/>
          <w:lang w:eastAsia="zh-CN"/>
        </w:rPr>
        <w:t>宁波锦浪新能源科技股份有限公司</w:t>
      </w:r>
    </w:p>
    <w:p w:rsidR="002331CB" w:rsidRDefault="00A27599" w:rsidP="002331CB">
      <w:pPr>
        <w:pStyle w:val="a7"/>
        <w:rPr>
          <w:rFonts w:ascii="仿宋" w:eastAsia="仿宋" w:hAnsi="仿宋"/>
          <w:lang w:eastAsia="zh-CN"/>
        </w:rPr>
      </w:pPr>
      <w:r>
        <w:rPr>
          <w:rFonts w:ascii="仿宋" w:eastAsia="仿宋" w:hAnsi="仿宋" w:hint="eastAsia"/>
          <w:lang w:eastAsia="zh-CN"/>
        </w:rPr>
        <w:t>投</w:t>
      </w:r>
      <w:r w:rsidR="002331CB" w:rsidRPr="00225109">
        <w:rPr>
          <w:rFonts w:ascii="仿宋" w:eastAsia="仿宋" w:hAnsi="仿宋" w:hint="eastAsia"/>
          <w:lang w:eastAsia="zh-CN"/>
        </w:rPr>
        <w:t>资者关系的活动记录表</w:t>
      </w:r>
    </w:p>
    <w:p w:rsidR="002331CB" w:rsidRPr="00225109" w:rsidRDefault="002331CB" w:rsidP="009F0BD0">
      <w:pPr>
        <w:pStyle w:val="a7"/>
        <w:jc w:val="left"/>
        <w:rPr>
          <w:rFonts w:ascii="仿宋" w:eastAsia="仿宋" w:hAnsi="仿宋"/>
          <w:sz w:val="24"/>
          <w:szCs w:val="24"/>
          <w:lang w:eastAsia="zh-CN"/>
        </w:rPr>
      </w:pPr>
      <w:r>
        <w:rPr>
          <w:rFonts w:ascii="仿宋" w:eastAsia="仿宋" w:hAnsi="仿宋" w:hint="eastAsia"/>
          <w:sz w:val="24"/>
          <w:szCs w:val="24"/>
          <w:lang w:eastAsia="zh-CN"/>
        </w:rPr>
        <w:t>股票简称：</w:t>
      </w:r>
      <w:r w:rsidR="003E109C">
        <w:rPr>
          <w:rFonts w:ascii="仿宋" w:eastAsia="仿宋" w:hAnsi="仿宋" w:hint="eastAsia"/>
          <w:sz w:val="24"/>
          <w:szCs w:val="24"/>
          <w:lang w:eastAsia="zh-CN"/>
        </w:rPr>
        <w:t>锦浪科技</w:t>
      </w:r>
      <w:r w:rsidR="0068388A">
        <w:rPr>
          <w:rFonts w:ascii="仿宋" w:eastAsia="仿宋" w:hAnsi="仿宋" w:hint="eastAsia"/>
          <w:sz w:val="24"/>
          <w:szCs w:val="24"/>
          <w:lang w:eastAsia="zh-CN"/>
        </w:rPr>
        <w:t xml:space="preserve"> </w:t>
      </w:r>
      <w:r w:rsidR="0068388A">
        <w:rPr>
          <w:rFonts w:ascii="仿宋" w:eastAsia="仿宋" w:hAnsi="仿宋"/>
          <w:sz w:val="24"/>
          <w:szCs w:val="24"/>
          <w:lang w:eastAsia="zh-CN"/>
        </w:rPr>
        <w:t xml:space="preserve">      </w:t>
      </w:r>
      <w:r>
        <w:rPr>
          <w:rFonts w:ascii="仿宋" w:eastAsia="仿宋" w:hAnsi="仿宋" w:hint="eastAsia"/>
          <w:sz w:val="24"/>
          <w:szCs w:val="24"/>
          <w:lang w:eastAsia="zh-CN"/>
        </w:rPr>
        <w:t>证券代码：</w:t>
      </w:r>
      <w:r w:rsidR="003E109C">
        <w:rPr>
          <w:rFonts w:ascii="仿宋" w:eastAsia="仿宋" w:hAnsi="仿宋" w:hint="eastAsia"/>
          <w:sz w:val="24"/>
          <w:szCs w:val="24"/>
          <w:lang w:eastAsia="zh-CN"/>
        </w:rPr>
        <w:t>3</w:t>
      </w:r>
      <w:r w:rsidR="003E109C">
        <w:rPr>
          <w:rFonts w:ascii="仿宋" w:eastAsia="仿宋" w:hAnsi="仿宋"/>
          <w:sz w:val="24"/>
          <w:szCs w:val="24"/>
          <w:lang w:eastAsia="zh-CN"/>
        </w:rPr>
        <w:t>00763</w:t>
      </w:r>
      <w:r w:rsidR="0068388A">
        <w:rPr>
          <w:rFonts w:ascii="仿宋" w:eastAsia="仿宋" w:hAnsi="仿宋"/>
          <w:sz w:val="24"/>
          <w:szCs w:val="24"/>
          <w:lang w:eastAsia="zh-CN"/>
        </w:rPr>
        <w:t xml:space="preserve">       </w:t>
      </w:r>
      <w:r>
        <w:rPr>
          <w:rFonts w:ascii="仿宋" w:eastAsia="仿宋" w:hAnsi="仿宋" w:hint="eastAsia"/>
          <w:sz w:val="24"/>
          <w:szCs w:val="24"/>
          <w:lang w:eastAsia="zh-CN"/>
        </w:rPr>
        <w:t>记录表编号：</w:t>
      </w:r>
      <w:r w:rsidR="003E109C">
        <w:rPr>
          <w:rFonts w:ascii="仿宋" w:eastAsia="仿宋" w:hAnsi="仿宋" w:hint="eastAsia"/>
          <w:sz w:val="24"/>
          <w:szCs w:val="24"/>
          <w:lang w:eastAsia="zh-CN"/>
        </w:rPr>
        <w:t>2</w:t>
      </w:r>
      <w:r w:rsidR="003E109C">
        <w:rPr>
          <w:rFonts w:ascii="仿宋" w:eastAsia="仿宋" w:hAnsi="仿宋"/>
          <w:sz w:val="24"/>
          <w:szCs w:val="24"/>
          <w:lang w:eastAsia="zh-CN"/>
        </w:rPr>
        <w:t>0</w:t>
      </w:r>
      <w:r w:rsidR="00E4241A">
        <w:rPr>
          <w:rFonts w:ascii="仿宋" w:eastAsia="仿宋" w:hAnsi="仿宋"/>
          <w:sz w:val="24"/>
          <w:szCs w:val="24"/>
          <w:lang w:eastAsia="zh-CN"/>
        </w:rPr>
        <w:t>20</w:t>
      </w:r>
      <w:r w:rsidR="003E109C">
        <w:rPr>
          <w:rFonts w:ascii="仿宋" w:eastAsia="仿宋" w:hAnsi="仿宋" w:hint="eastAsia"/>
          <w:sz w:val="24"/>
          <w:szCs w:val="24"/>
          <w:lang w:eastAsia="zh-CN"/>
        </w:rPr>
        <w:t>-</w:t>
      </w:r>
      <w:r w:rsidR="003E109C">
        <w:rPr>
          <w:rFonts w:ascii="仿宋" w:eastAsia="仿宋" w:hAnsi="仿宋"/>
          <w:sz w:val="24"/>
          <w:szCs w:val="24"/>
          <w:lang w:eastAsia="zh-CN"/>
        </w:rPr>
        <w:t>00</w:t>
      </w:r>
      <w:r w:rsidR="00F218DA">
        <w:rPr>
          <w:rFonts w:ascii="仿宋" w:eastAsia="仿宋" w:hAnsi="仿宋"/>
          <w:sz w:val="24"/>
          <w:szCs w:val="24"/>
          <w:lang w:eastAsia="zh-CN"/>
        </w:rPr>
        <w:t>4</w:t>
      </w:r>
    </w:p>
    <w:tbl>
      <w:tblPr>
        <w:tblStyle w:val="a9"/>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87"/>
        <w:gridCol w:w="4835"/>
      </w:tblGrid>
      <w:tr w:rsidR="002331CB" w:rsidRPr="003B4CBC" w:rsidTr="00945AF1">
        <w:trPr>
          <w:trHeight w:val="1605"/>
        </w:trPr>
        <w:tc>
          <w:tcPr>
            <w:tcW w:w="2163" w:type="pct"/>
            <w:vAlign w:val="center"/>
          </w:tcPr>
          <w:p w:rsidR="002331CB" w:rsidRPr="003B4CBC" w:rsidRDefault="002331CB" w:rsidP="00A54A4F">
            <w:pPr>
              <w:pStyle w:val="a7"/>
              <w:adjustRightInd w:val="0"/>
              <w:snapToGrid w:val="0"/>
              <w:rPr>
                <w:rFonts w:ascii="仿宋" w:eastAsia="仿宋" w:hAnsi="仿宋"/>
                <w:sz w:val="24"/>
                <w:szCs w:val="24"/>
                <w:lang w:eastAsia="zh-CN"/>
              </w:rPr>
            </w:pPr>
            <w:r w:rsidRPr="003B4CBC">
              <w:rPr>
                <w:rFonts w:ascii="仿宋" w:eastAsia="仿宋" w:hAnsi="仿宋" w:hint="eastAsia"/>
                <w:sz w:val="24"/>
                <w:szCs w:val="24"/>
                <w:lang w:eastAsia="zh-CN"/>
              </w:rPr>
              <w:t>投资者关系活动类别</w:t>
            </w:r>
          </w:p>
        </w:tc>
        <w:tc>
          <w:tcPr>
            <w:tcW w:w="2837" w:type="pct"/>
            <w:vAlign w:val="center"/>
          </w:tcPr>
          <w:p w:rsidR="00945AF1" w:rsidRDefault="00D35BBB" w:rsidP="00945AF1">
            <w:pPr>
              <w:pStyle w:val="a7"/>
              <w:adjustRightInd w:val="0"/>
              <w:snapToGrid w:val="0"/>
              <w:jc w:val="left"/>
              <w:rPr>
                <w:rFonts w:ascii="仿宋" w:eastAsia="仿宋" w:hAnsi="仿宋"/>
                <w:sz w:val="24"/>
                <w:szCs w:val="24"/>
                <w:lang w:eastAsia="zh-CN"/>
              </w:rPr>
            </w:pPr>
            <w:r w:rsidRPr="003B4CBC">
              <w:rPr>
                <w:rFonts w:ascii="仿宋" w:eastAsia="仿宋" w:hAnsi="仿宋" w:hint="eastAsia"/>
                <w:sz w:val="24"/>
                <w:szCs w:val="24"/>
                <w:lang w:eastAsia="zh-CN"/>
              </w:rPr>
              <w:t>□</w:t>
            </w:r>
            <w:r w:rsidR="002331CB" w:rsidRPr="003B4CBC">
              <w:rPr>
                <w:rFonts w:ascii="仿宋" w:eastAsia="仿宋" w:hAnsi="仿宋" w:hint="eastAsia"/>
                <w:sz w:val="24"/>
                <w:szCs w:val="24"/>
                <w:lang w:eastAsia="zh-CN"/>
              </w:rPr>
              <w:t>特定对象调研</w:t>
            </w:r>
            <w:r w:rsidR="00E76529">
              <w:rPr>
                <w:rFonts w:ascii="仿宋" w:eastAsia="仿宋" w:hAnsi="仿宋" w:hint="eastAsia"/>
                <w:sz w:val="24"/>
                <w:szCs w:val="24"/>
                <w:lang w:eastAsia="zh-CN"/>
              </w:rPr>
              <w:t xml:space="preserve"> </w:t>
            </w:r>
            <w:r w:rsidR="00E76529">
              <w:rPr>
                <w:rFonts w:ascii="仿宋" w:eastAsia="仿宋" w:hAnsi="仿宋"/>
                <w:sz w:val="24"/>
                <w:szCs w:val="24"/>
                <w:lang w:eastAsia="zh-CN"/>
              </w:rPr>
              <w:t xml:space="preserve">  </w:t>
            </w:r>
            <w:r w:rsidR="002331CB" w:rsidRPr="003B4CBC">
              <w:rPr>
                <w:rFonts w:ascii="仿宋" w:eastAsia="仿宋" w:hAnsi="仿宋" w:hint="eastAsia"/>
                <w:sz w:val="24"/>
                <w:szCs w:val="24"/>
                <w:lang w:eastAsia="zh-CN"/>
              </w:rPr>
              <w:t>□分析师会议</w:t>
            </w:r>
          </w:p>
          <w:p w:rsidR="00945AF1" w:rsidRDefault="002331CB" w:rsidP="00945AF1">
            <w:pPr>
              <w:pStyle w:val="a7"/>
              <w:adjustRightInd w:val="0"/>
              <w:snapToGrid w:val="0"/>
              <w:jc w:val="left"/>
              <w:rPr>
                <w:rFonts w:ascii="仿宋" w:eastAsia="仿宋" w:hAnsi="仿宋"/>
                <w:sz w:val="24"/>
                <w:szCs w:val="24"/>
                <w:lang w:eastAsia="zh-CN"/>
              </w:rPr>
            </w:pPr>
            <w:r w:rsidRPr="003B4CBC">
              <w:rPr>
                <w:rFonts w:ascii="仿宋" w:eastAsia="仿宋" w:hAnsi="仿宋" w:hint="eastAsia"/>
                <w:sz w:val="24"/>
                <w:szCs w:val="24"/>
                <w:lang w:eastAsia="zh-CN"/>
              </w:rPr>
              <w:t>□媒体采访</w:t>
            </w:r>
            <w:r w:rsidR="00E76529">
              <w:rPr>
                <w:rFonts w:ascii="仿宋" w:eastAsia="仿宋" w:hAnsi="仿宋" w:hint="eastAsia"/>
                <w:sz w:val="24"/>
                <w:szCs w:val="24"/>
                <w:lang w:eastAsia="zh-CN"/>
              </w:rPr>
              <w:t xml:space="preserve"> </w:t>
            </w:r>
            <w:r w:rsidR="00E76529">
              <w:rPr>
                <w:rFonts w:ascii="仿宋" w:eastAsia="仿宋" w:hAnsi="仿宋"/>
                <w:sz w:val="24"/>
                <w:szCs w:val="24"/>
                <w:lang w:eastAsia="zh-CN"/>
              </w:rPr>
              <w:t xml:space="preserve">      </w:t>
            </w:r>
            <w:r w:rsidR="00E76529">
              <w:rPr>
                <w:rFonts w:ascii="仿宋" w:eastAsia="仿宋" w:hAnsi="仿宋" w:hint="eastAsia"/>
                <w:sz w:val="24"/>
                <w:szCs w:val="24"/>
                <w:lang w:eastAsia="zh-CN"/>
              </w:rPr>
              <w:t>√</w:t>
            </w:r>
            <w:r w:rsidRPr="003B4CBC">
              <w:rPr>
                <w:rFonts w:ascii="仿宋" w:eastAsia="仿宋" w:hAnsi="仿宋" w:hint="eastAsia"/>
                <w:sz w:val="24"/>
                <w:szCs w:val="24"/>
                <w:lang w:eastAsia="zh-CN"/>
              </w:rPr>
              <w:t>业绩说明会</w:t>
            </w:r>
          </w:p>
          <w:p w:rsidR="00945AF1" w:rsidRDefault="002331CB" w:rsidP="00945AF1">
            <w:pPr>
              <w:pStyle w:val="a7"/>
              <w:adjustRightInd w:val="0"/>
              <w:snapToGrid w:val="0"/>
              <w:jc w:val="left"/>
              <w:rPr>
                <w:rFonts w:ascii="仿宋" w:eastAsia="仿宋" w:hAnsi="仿宋"/>
                <w:sz w:val="24"/>
                <w:szCs w:val="24"/>
                <w:lang w:eastAsia="zh-CN"/>
              </w:rPr>
            </w:pPr>
            <w:r w:rsidRPr="003B4CBC">
              <w:rPr>
                <w:rFonts w:ascii="仿宋" w:eastAsia="仿宋" w:hAnsi="仿宋" w:hint="eastAsia"/>
                <w:sz w:val="24"/>
                <w:szCs w:val="24"/>
                <w:lang w:eastAsia="zh-CN"/>
              </w:rPr>
              <w:t>□新闻发布会</w:t>
            </w:r>
            <w:r w:rsidR="00E76529">
              <w:rPr>
                <w:rFonts w:ascii="仿宋" w:eastAsia="仿宋" w:hAnsi="仿宋" w:hint="eastAsia"/>
                <w:sz w:val="24"/>
                <w:szCs w:val="24"/>
                <w:lang w:eastAsia="zh-CN"/>
              </w:rPr>
              <w:t xml:space="preserve"> </w:t>
            </w:r>
            <w:r w:rsidR="00E76529">
              <w:rPr>
                <w:rFonts w:ascii="仿宋" w:eastAsia="仿宋" w:hAnsi="仿宋"/>
                <w:sz w:val="24"/>
                <w:szCs w:val="24"/>
                <w:lang w:eastAsia="zh-CN"/>
              </w:rPr>
              <w:t xml:space="preserve">    </w:t>
            </w:r>
            <w:r w:rsidRPr="003B4CBC">
              <w:rPr>
                <w:rFonts w:ascii="仿宋" w:eastAsia="仿宋" w:hAnsi="仿宋" w:hint="eastAsia"/>
                <w:sz w:val="24"/>
                <w:szCs w:val="24"/>
                <w:lang w:eastAsia="zh-CN"/>
              </w:rPr>
              <w:t>□路演活动</w:t>
            </w:r>
          </w:p>
          <w:p w:rsidR="002331CB" w:rsidRPr="0011758A" w:rsidRDefault="002331CB" w:rsidP="00945AF1">
            <w:pPr>
              <w:pStyle w:val="a7"/>
              <w:adjustRightInd w:val="0"/>
              <w:snapToGrid w:val="0"/>
              <w:jc w:val="left"/>
              <w:rPr>
                <w:rFonts w:ascii="仿宋" w:eastAsia="仿宋" w:hAnsi="仿宋"/>
                <w:b w:val="0"/>
                <w:bCs w:val="0"/>
                <w:sz w:val="24"/>
                <w:szCs w:val="24"/>
                <w:lang w:eastAsia="zh-CN"/>
              </w:rPr>
            </w:pPr>
            <w:r w:rsidRPr="003B4CBC">
              <w:rPr>
                <w:rFonts w:ascii="仿宋" w:eastAsia="仿宋" w:hAnsi="仿宋" w:hint="eastAsia"/>
                <w:sz w:val="24"/>
                <w:szCs w:val="24"/>
                <w:lang w:eastAsia="zh-CN"/>
              </w:rPr>
              <w:t>□现场参观</w:t>
            </w:r>
            <w:r w:rsidR="00E76529">
              <w:rPr>
                <w:rFonts w:ascii="仿宋" w:eastAsia="仿宋" w:hAnsi="仿宋" w:hint="eastAsia"/>
                <w:sz w:val="24"/>
                <w:szCs w:val="24"/>
                <w:lang w:eastAsia="zh-CN"/>
              </w:rPr>
              <w:t xml:space="preserve"> </w:t>
            </w:r>
            <w:r w:rsidR="00E76529">
              <w:rPr>
                <w:rFonts w:ascii="仿宋" w:eastAsia="仿宋" w:hAnsi="仿宋"/>
                <w:sz w:val="24"/>
                <w:szCs w:val="24"/>
                <w:lang w:eastAsia="zh-CN"/>
              </w:rPr>
              <w:t xml:space="preserve">      </w:t>
            </w:r>
            <w:r w:rsidR="00E76529" w:rsidRPr="003B4CBC">
              <w:rPr>
                <w:rFonts w:ascii="仿宋" w:eastAsia="仿宋" w:hAnsi="仿宋" w:hint="eastAsia"/>
                <w:sz w:val="24"/>
                <w:szCs w:val="24"/>
                <w:lang w:eastAsia="zh-CN"/>
              </w:rPr>
              <w:t>□</w:t>
            </w:r>
            <w:r w:rsidRPr="003B4CBC">
              <w:rPr>
                <w:rFonts w:ascii="仿宋" w:eastAsia="仿宋" w:hAnsi="仿宋" w:hint="eastAsia"/>
                <w:sz w:val="24"/>
                <w:szCs w:val="24"/>
                <w:lang w:eastAsia="zh-CN"/>
              </w:rPr>
              <w:t>其他：</w:t>
            </w:r>
            <w:r w:rsidR="00E76529" w:rsidRPr="0011758A">
              <w:rPr>
                <w:rFonts w:ascii="仿宋" w:eastAsia="仿宋" w:hAnsi="仿宋"/>
                <w:b w:val="0"/>
                <w:bCs w:val="0"/>
                <w:sz w:val="24"/>
                <w:szCs w:val="24"/>
                <w:lang w:eastAsia="zh-CN"/>
              </w:rPr>
              <w:t xml:space="preserve"> </w:t>
            </w:r>
          </w:p>
        </w:tc>
      </w:tr>
      <w:tr w:rsidR="002331CB" w:rsidRPr="003B4CBC" w:rsidTr="004771F5">
        <w:trPr>
          <w:trHeight w:val="986"/>
        </w:trPr>
        <w:tc>
          <w:tcPr>
            <w:tcW w:w="2163" w:type="pct"/>
            <w:vAlign w:val="center"/>
          </w:tcPr>
          <w:p w:rsidR="002331CB" w:rsidRPr="003B4CBC" w:rsidRDefault="002331CB" w:rsidP="00595B4E">
            <w:pPr>
              <w:pStyle w:val="a7"/>
              <w:spacing w:line="276" w:lineRule="auto"/>
              <w:jc w:val="left"/>
              <w:rPr>
                <w:rFonts w:ascii="仿宋" w:eastAsia="仿宋" w:hAnsi="仿宋"/>
                <w:sz w:val="24"/>
                <w:szCs w:val="24"/>
                <w:lang w:eastAsia="zh-CN"/>
              </w:rPr>
            </w:pPr>
            <w:r w:rsidRPr="003B4CBC">
              <w:rPr>
                <w:rFonts w:ascii="仿宋" w:eastAsia="仿宋" w:hAnsi="仿宋" w:hint="eastAsia"/>
                <w:sz w:val="24"/>
                <w:szCs w:val="24"/>
                <w:lang w:eastAsia="zh-CN"/>
              </w:rPr>
              <w:t>参与人员姓名及单位名称</w:t>
            </w:r>
          </w:p>
        </w:tc>
        <w:tc>
          <w:tcPr>
            <w:tcW w:w="2837" w:type="pct"/>
            <w:vAlign w:val="center"/>
          </w:tcPr>
          <w:p w:rsidR="00C75256" w:rsidRPr="00C75256" w:rsidRDefault="00F218DA" w:rsidP="00F218DA">
            <w:pPr>
              <w:spacing w:line="360" w:lineRule="auto"/>
              <w:rPr>
                <w:rFonts w:ascii="仿宋" w:eastAsia="仿宋" w:hAnsi="仿宋" w:cstheme="majorBidi"/>
                <w:sz w:val="24"/>
                <w:szCs w:val="24"/>
                <w:lang w:eastAsia="zh-CN"/>
              </w:rPr>
            </w:pPr>
            <w:r w:rsidRPr="00F218DA">
              <w:rPr>
                <w:rFonts w:ascii="仿宋" w:eastAsia="仿宋" w:hAnsi="仿宋" w:cstheme="majorBidi" w:hint="eastAsia"/>
                <w:sz w:val="24"/>
                <w:szCs w:val="24"/>
                <w:lang w:eastAsia="zh-CN"/>
              </w:rPr>
              <w:t>参与公司2019年</w:t>
            </w:r>
            <w:r>
              <w:rPr>
                <w:rFonts w:ascii="仿宋" w:eastAsia="仿宋" w:hAnsi="仿宋" w:cstheme="majorBidi" w:hint="eastAsia"/>
                <w:sz w:val="24"/>
                <w:szCs w:val="24"/>
                <w:lang w:eastAsia="zh-CN"/>
              </w:rPr>
              <w:t>年</w:t>
            </w:r>
            <w:r w:rsidRPr="00F218DA">
              <w:rPr>
                <w:rFonts w:ascii="仿宋" w:eastAsia="仿宋" w:hAnsi="仿宋" w:cstheme="majorBidi" w:hint="eastAsia"/>
                <w:sz w:val="24"/>
                <w:szCs w:val="24"/>
                <w:lang w:eastAsia="zh-CN"/>
              </w:rPr>
              <w:t>度网上业绩说明会的投资者</w:t>
            </w:r>
          </w:p>
        </w:tc>
      </w:tr>
      <w:tr w:rsidR="002331CB" w:rsidRPr="003B4CBC" w:rsidTr="0042670B">
        <w:tc>
          <w:tcPr>
            <w:tcW w:w="2163" w:type="pct"/>
            <w:vAlign w:val="center"/>
          </w:tcPr>
          <w:p w:rsidR="002331CB" w:rsidRPr="003B4CBC" w:rsidRDefault="002331CB" w:rsidP="0042670B">
            <w:pPr>
              <w:pStyle w:val="a7"/>
              <w:spacing w:line="276" w:lineRule="auto"/>
              <w:rPr>
                <w:rFonts w:ascii="仿宋" w:eastAsia="仿宋" w:hAnsi="仿宋"/>
                <w:sz w:val="24"/>
                <w:szCs w:val="24"/>
                <w:lang w:eastAsia="zh-CN"/>
              </w:rPr>
            </w:pPr>
            <w:r w:rsidRPr="003B4CBC">
              <w:rPr>
                <w:rFonts w:ascii="仿宋" w:eastAsia="仿宋" w:hAnsi="仿宋" w:hint="eastAsia"/>
                <w:sz w:val="24"/>
                <w:szCs w:val="24"/>
                <w:lang w:eastAsia="zh-CN"/>
              </w:rPr>
              <w:t>时间</w:t>
            </w:r>
          </w:p>
        </w:tc>
        <w:tc>
          <w:tcPr>
            <w:tcW w:w="2837" w:type="pct"/>
            <w:vAlign w:val="center"/>
          </w:tcPr>
          <w:p w:rsidR="002331CB" w:rsidRPr="003A26B9" w:rsidRDefault="003A26B9" w:rsidP="004771F5">
            <w:pPr>
              <w:pStyle w:val="a7"/>
              <w:spacing w:line="276" w:lineRule="auto"/>
              <w:jc w:val="left"/>
              <w:rPr>
                <w:rFonts w:ascii="Times New Roman" w:eastAsia="仿宋" w:hAnsi="Times New Roman" w:cs="Times New Roman"/>
                <w:b w:val="0"/>
                <w:bCs w:val="0"/>
                <w:sz w:val="24"/>
                <w:szCs w:val="24"/>
                <w:lang w:eastAsia="zh-CN"/>
              </w:rPr>
            </w:pPr>
            <w:r w:rsidRPr="003A26B9">
              <w:rPr>
                <w:rFonts w:ascii="Times New Roman" w:eastAsia="仿宋" w:hAnsi="Times New Roman" w:cs="Times New Roman"/>
                <w:b w:val="0"/>
                <w:bCs w:val="0"/>
                <w:sz w:val="24"/>
                <w:szCs w:val="24"/>
                <w:lang w:eastAsia="zh-CN"/>
              </w:rPr>
              <w:t>2020</w:t>
            </w:r>
            <w:r w:rsidRPr="003A26B9">
              <w:rPr>
                <w:rFonts w:ascii="Times New Roman" w:eastAsia="仿宋" w:hAnsi="Times New Roman" w:cs="Times New Roman"/>
                <w:b w:val="0"/>
                <w:bCs w:val="0"/>
                <w:sz w:val="24"/>
                <w:szCs w:val="24"/>
                <w:lang w:eastAsia="zh-CN"/>
              </w:rPr>
              <w:t>年</w:t>
            </w:r>
            <w:r w:rsidR="00F218DA">
              <w:rPr>
                <w:rFonts w:ascii="Times New Roman" w:eastAsia="仿宋" w:hAnsi="Times New Roman" w:cs="Times New Roman"/>
                <w:b w:val="0"/>
                <w:bCs w:val="0"/>
                <w:sz w:val="24"/>
                <w:szCs w:val="24"/>
                <w:lang w:eastAsia="zh-CN"/>
              </w:rPr>
              <w:t>4</w:t>
            </w:r>
            <w:r w:rsidRPr="003A26B9">
              <w:rPr>
                <w:rFonts w:ascii="Times New Roman" w:eastAsia="仿宋" w:hAnsi="Times New Roman" w:cs="Times New Roman"/>
                <w:b w:val="0"/>
                <w:bCs w:val="0"/>
                <w:sz w:val="24"/>
                <w:szCs w:val="24"/>
                <w:lang w:eastAsia="zh-CN"/>
              </w:rPr>
              <w:t>月</w:t>
            </w:r>
            <w:r w:rsidR="00F218DA">
              <w:rPr>
                <w:rFonts w:ascii="Times New Roman" w:eastAsia="仿宋" w:hAnsi="Times New Roman" w:cs="Times New Roman" w:hint="eastAsia"/>
                <w:b w:val="0"/>
                <w:bCs w:val="0"/>
                <w:sz w:val="24"/>
                <w:szCs w:val="24"/>
                <w:lang w:eastAsia="zh-CN"/>
              </w:rPr>
              <w:t>3</w:t>
            </w:r>
            <w:r w:rsidRPr="003A26B9">
              <w:rPr>
                <w:rFonts w:ascii="Times New Roman" w:eastAsia="仿宋" w:hAnsi="Times New Roman" w:cs="Times New Roman"/>
                <w:b w:val="0"/>
                <w:bCs w:val="0"/>
                <w:sz w:val="24"/>
                <w:szCs w:val="24"/>
                <w:lang w:eastAsia="zh-CN"/>
              </w:rPr>
              <w:t>日</w:t>
            </w:r>
            <w:r w:rsidR="00F218DA" w:rsidRPr="00F218DA">
              <w:rPr>
                <w:rFonts w:ascii="Times New Roman" w:eastAsia="仿宋" w:hAnsi="Times New Roman" w:cs="Times New Roman"/>
                <w:b w:val="0"/>
                <w:bCs w:val="0"/>
                <w:sz w:val="24"/>
                <w:szCs w:val="24"/>
                <w:lang w:eastAsia="zh-CN"/>
              </w:rPr>
              <w:t>15:00-17:00</w:t>
            </w:r>
          </w:p>
        </w:tc>
      </w:tr>
      <w:tr w:rsidR="002331CB" w:rsidRPr="003B4CBC" w:rsidTr="0042670B">
        <w:tc>
          <w:tcPr>
            <w:tcW w:w="2163" w:type="pct"/>
            <w:vAlign w:val="center"/>
          </w:tcPr>
          <w:p w:rsidR="002331CB" w:rsidRPr="003B4CBC" w:rsidRDefault="002331CB" w:rsidP="0042670B">
            <w:pPr>
              <w:pStyle w:val="a7"/>
              <w:spacing w:line="276" w:lineRule="auto"/>
              <w:rPr>
                <w:rFonts w:ascii="仿宋" w:eastAsia="仿宋" w:hAnsi="仿宋"/>
                <w:sz w:val="24"/>
                <w:szCs w:val="24"/>
                <w:lang w:eastAsia="zh-CN"/>
              </w:rPr>
            </w:pPr>
            <w:r w:rsidRPr="003B4CBC">
              <w:rPr>
                <w:rFonts w:ascii="仿宋" w:eastAsia="仿宋" w:hAnsi="仿宋" w:hint="eastAsia"/>
                <w:sz w:val="24"/>
                <w:szCs w:val="24"/>
                <w:lang w:eastAsia="zh-CN"/>
              </w:rPr>
              <w:t>地点</w:t>
            </w:r>
          </w:p>
        </w:tc>
        <w:tc>
          <w:tcPr>
            <w:tcW w:w="2837" w:type="pct"/>
            <w:vAlign w:val="center"/>
          </w:tcPr>
          <w:p w:rsidR="002331CB" w:rsidRPr="00D22FE3" w:rsidRDefault="00F218DA" w:rsidP="000936F5">
            <w:pPr>
              <w:pStyle w:val="a7"/>
              <w:spacing w:line="276" w:lineRule="auto"/>
              <w:jc w:val="left"/>
              <w:rPr>
                <w:rFonts w:ascii="仿宋" w:eastAsia="仿宋" w:hAnsi="仿宋"/>
                <w:b w:val="0"/>
                <w:bCs w:val="0"/>
                <w:sz w:val="24"/>
                <w:szCs w:val="24"/>
                <w:lang w:eastAsia="zh-CN"/>
              </w:rPr>
            </w:pPr>
            <w:r w:rsidRPr="00F218DA">
              <w:rPr>
                <w:rFonts w:ascii="仿宋" w:eastAsia="仿宋" w:hAnsi="仿宋" w:hint="eastAsia"/>
                <w:b w:val="0"/>
                <w:bCs w:val="0"/>
                <w:sz w:val="24"/>
                <w:szCs w:val="24"/>
                <w:lang w:eastAsia="zh-CN"/>
              </w:rPr>
              <w:t>全景</w:t>
            </w:r>
            <w:r w:rsidRPr="00F218DA">
              <w:rPr>
                <w:rFonts w:ascii="微软雅黑" w:eastAsia="微软雅黑" w:hAnsi="微软雅黑" w:cs="微软雅黑" w:hint="eastAsia"/>
                <w:b w:val="0"/>
                <w:bCs w:val="0"/>
                <w:sz w:val="24"/>
                <w:szCs w:val="24"/>
                <w:lang w:eastAsia="zh-CN"/>
              </w:rPr>
              <w:t>•</w:t>
            </w:r>
            <w:r w:rsidRPr="00F218DA">
              <w:rPr>
                <w:rFonts w:ascii="仿宋" w:eastAsia="仿宋" w:hAnsi="仿宋" w:cs="仿宋" w:hint="eastAsia"/>
                <w:b w:val="0"/>
                <w:bCs w:val="0"/>
                <w:sz w:val="24"/>
                <w:szCs w:val="24"/>
                <w:lang w:eastAsia="zh-CN"/>
              </w:rPr>
              <w:t>路演天下（</w:t>
            </w:r>
            <w:r w:rsidRPr="00F218DA">
              <w:rPr>
                <w:rFonts w:ascii="仿宋" w:eastAsia="仿宋" w:hAnsi="仿宋" w:hint="eastAsia"/>
                <w:b w:val="0"/>
                <w:bCs w:val="0"/>
                <w:sz w:val="24"/>
                <w:szCs w:val="24"/>
                <w:lang w:eastAsia="zh-CN"/>
              </w:rPr>
              <w:t>http://rs.p5w.net）</w:t>
            </w:r>
          </w:p>
        </w:tc>
      </w:tr>
      <w:tr w:rsidR="002331CB" w:rsidRPr="003B4CBC" w:rsidTr="0042670B">
        <w:tc>
          <w:tcPr>
            <w:tcW w:w="2163" w:type="pct"/>
            <w:vAlign w:val="center"/>
          </w:tcPr>
          <w:p w:rsidR="002331CB" w:rsidRPr="003B4CBC" w:rsidRDefault="002331CB" w:rsidP="0042670B">
            <w:pPr>
              <w:pStyle w:val="a7"/>
              <w:spacing w:line="276" w:lineRule="auto"/>
              <w:rPr>
                <w:rFonts w:ascii="仿宋" w:eastAsia="仿宋" w:hAnsi="仿宋"/>
                <w:sz w:val="24"/>
                <w:szCs w:val="24"/>
                <w:lang w:eastAsia="zh-CN"/>
              </w:rPr>
            </w:pPr>
            <w:r w:rsidRPr="003B4CBC">
              <w:rPr>
                <w:rFonts w:ascii="仿宋" w:eastAsia="仿宋" w:hAnsi="仿宋" w:hint="eastAsia"/>
                <w:sz w:val="24"/>
                <w:szCs w:val="24"/>
                <w:lang w:eastAsia="zh-CN"/>
              </w:rPr>
              <w:t>公司接待人员姓名</w:t>
            </w:r>
          </w:p>
        </w:tc>
        <w:tc>
          <w:tcPr>
            <w:tcW w:w="2837" w:type="pct"/>
            <w:vAlign w:val="center"/>
          </w:tcPr>
          <w:p w:rsidR="00CA59E3" w:rsidRPr="00D22FE3" w:rsidRDefault="00CA59E3" w:rsidP="00CA59E3">
            <w:pPr>
              <w:pStyle w:val="a7"/>
              <w:spacing w:line="276" w:lineRule="auto"/>
              <w:jc w:val="left"/>
              <w:rPr>
                <w:rFonts w:ascii="仿宋" w:eastAsia="仿宋" w:hAnsi="仿宋"/>
                <w:b w:val="0"/>
                <w:bCs w:val="0"/>
                <w:sz w:val="24"/>
                <w:szCs w:val="24"/>
                <w:lang w:eastAsia="zh-CN"/>
              </w:rPr>
            </w:pPr>
            <w:r w:rsidRPr="00D22FE3">
              <w:rPr>
                <w:rFonts w:ascii="仿宋" w:eastAsia="仿宋" w:hAnsi="仿宋" w:hint="eastAsia"/>
                <w:b w:val="0"/>
                <w:bCs w:val="0"/>
                <w:sz w:val="24"/>
                <w:szCs w:val="24"/>
                <w:lang w:eastAsia="zh-CN"/>
              </w:rPr>
              <w:t>董事长、总经理：王一鸣</w:t>
            </w:r>
          </w:p>
          <w:p w:rsidR="00CA59E3" w:rsidRPr="00D22FE3" w:rsidRDefault="00CA59E3" w:rsidP="00CA59E3">
            <w:pPr>
              <w:pStyle w:val="a7"/>
              <w:spacing w:line="276" w:lineRule="auto"/>
              <w:jc w:val="left"/>
              <w:rPr>
                <w:rFonts w:ascii="仿宋" w:eastAsia="仿宋" w:hAnsi="仿宋"/>
                <w:b w:val="0"/>
                <w:bCs w:val="0"/>
                <w:sz w:val="24"/>
                <w:szCs w:val="24"/>
                <w:lang w:eastAsia="zh-CN"/>
              </w:rPr>
            </w:pPr>
            <w:r w:rsidRPr="00D22FE3">
              <w:rPr>
                <w:rFonts w:ascii="仿宋" w:eastAsia="仿宋" w:hAnsi="仿宋" w:hint="eastAsia"/>
                <w:b w:val="0"/>
                <w:bCs w:val="0"/>
                <w:sz w:val="24"/>
                <w:szCs w:val="24"/>
                <w:lang w:eastAsia="zh-CN"/>
              </w:rPr>
              <w:t>董事会秘书、副总经理：张婵</w:t>
            </w:r>
          </w:p>
          <w:p w:rsidR="002331CB" w:rsidRPr="00D22FE3" w:rsidRDefault="00CA59E3" w:rsidP="00CA59E3">
            <w:pPr>
              <w:pStyle w:val="a7"/>
              <w:spacing w:line="276" w:lineRule="auto"/>
              <w:jc w:val="left"/>
              <w:rPr>
                <w:rFonts w:ascii="仿宋" w:eastAsia="仿宋" w:hAnsi="仿宋"/>
                <w:b w:val="0"/>
                <w:bCs w:val="0"/>
                <w:sz w:val="24"/>
                <w:szCs w:val="24"/>
                <w:lang w:eastAsia="zh-CN"/>
              </w:rPr>
            </w:pPr>
            <w:r w:rsidRPr="00D22FE3">
              <w:rPr>
                <w:rFonts w:ascii="仿宋" w:eastAsia="仿宋" w:hAnsi="仿宋" w:hint="eastAsia"/>
                <w:b w:val="0"/>
                <w:bCs w:val="0"/>
                <w:sz w:val="24"/>
                <w:szCs w:val="24"/>
                <w:lang w:eastAsia="zh-CN"/>
              </w:rPr>
              <w:t>财务总监：郭俊强</w:t>
            </w:r>
          </w:p>
          <w:p w:rsidR="00CA59E3" w:rsidRDefault="00F108E7" w:rsidP="00CA59E3">
            <w:pPr>
              <w:pStyle w:val="a7"/>
              <w:spacing w:line="276" w:lineRule="auto"/>
              <w:jc w:val="left"/>
              <w:rPr>
                <w:rFonts w:ascii="仿宋" w:eastAsia="仿宋" w:hAnsi="仿宋"/>
                <w:b w:val="0"/>
                <w:bCs w:val="0"/>
                <w:sz w:val="24"/>
                <w:szCs w:val="24"/>
                <w:lang w:eastAsia="zh-CN"/>
              </w:rPr>
            </w:pPr>
            <w:r>
              <w:rPr>
                <w:rFonts w:ascii="仿宋" w:eastAsia="仿宋" w:hAnsi="仿宋" w:hint="eastAsia"/>
                <w:b w:val="0"/>
                <w:bCs w:val="0"/>
                <w:sz w:val="24"/>
                <w:szCs w:val="24"/>
                <w:lang w:eastAsia="zh-CN"/>
              </w:rPr>
              <w:t>独立董事：姜莉丽</w:t>
            </w:r>
          </w:p>
          <w:p w:rsidR="00F108E7" w:rsidRPr="00F108E7" w:rsidRDefault="00F108E7" w:rsidP="00F108E7">
            <w:pPr>
              <w:pStyle w:val="a7"/>
              <w:spacing w:line="276" w:lineRule="auto"/>
              <w:jc w:val="left"/>
              <w:rPr>
                <w:rFonts w:ascii="仿宋" w:eastAsia="仿宋" w:hAnsi="仿宋"/>
                <w:b w:val="0"/>
                <w:bCs w:val="0"/>
                <w:sz w:val="24"/>
                <w:szCs w:val="24"/>
                <w:lang w:eastAsia="zh-CN"/>
              </w:rPr>
            </w:pPr>
            <w:r w:rsidRPr="00F108E7">
              <w:rPr>
                <w:rFonts w:ascii="仿宋" w:eastAsia="仿宋" w:hAnsi="仿宋"/>
                <w:b w:val="0"/>
                <w:bCs w:val="0"/>
                <w:sz w:val="24"/>
                <w:szCs w:val="24"/>
                <w:lang w:eastAsia="zh-CN"/>
              </w:rPr>
              <w:t>保荐代表人</w:t>
            </w:r>
            <w:r w:rsidRPr="00F108E7">
              <w:rPr>
                <w:rFonts w:ascii="仿宋" w:eastAsia="仿宋" w:hAnsi="仿宋" w:hint="eastAsia"/>
                <w:b w:val="0"/>
                <w:bCs w:val="0"/>
                <w:sz w:val="24"/>
                <w:szCs w:val="24"/>
                <w:lang w:eastAsia="zh-CN"/>
              </w:rPr>
              <w:t>：李文杰</w:t>
            </w:r>
          </w:p>
          <w:p w:rsidR="00F108E7" w:rsidRPr="00F108E7" w:rsidRDefault="00F108E7" w:rsidP="00F108E7">
            <w:pPr>
              <w:rPr>
                <w:lang w:eastAsia="zh-CN"/>
              </w:rPr>
            </w:pPr>
          </w:p>
        </w:tc>
      </w:tr>
      <w:tr w:rsidR="00D33C1C" w:rsidRPr="003B4CBC" w:rsidTr="00FE71D0">
        <w:trPr>
          <w:trHeight w:val="482"/>
        </w:trPr>
        <w:tc>
          <w:tcPr>
            <w:tcW w:w="2163" w:type="pct"/>
            <w:vAlign w:val="center"/>
          </w:tcPr>
          <w:p w:rsidR="00D33C1C" w:rsidRPr="00606F73" w:rsidRDefault="00C46991" w:rsidP="00606F73">
            <w:pPr>
              <w:pStyle w:val="a7"/>
              <w:spacing w:line="276" w:lineRule="auto"/>
              <w:rPr>
                <w:rFonts w:ascii="仿宋" w:eastAsia="仿宋" w:hAnsi="仿宋"/>
                <w:sz w:val="24"/>
                <w:szCs w:val="24"/>
                <w:lang w:eastAsia="zh-CN"/>
              </w:rPr>
            </w:pPr>
            <w:r w:rsidRPr="00606F73">
              <w:rPr>
                <w:rFonts w:ascii="仿宋" w:eastAsia="仿宋" w:hAnsi="仿宋" w:hint="eastAsia"/>
                <w:sz w:val="24"/>
                <w:szCs w:val="24"/>
                <w:lang w:eastAsia="zh-CN"/>
              </w:rPr>
              <w:t>投资者关系活动主要内容介绍</w:t>
            </w:r>
          </w:p>
        </w:tc>
        <w:tc>
          <w:tcPr>
            <w:tcW w:w="2837" w:type="pct"/>
            <w:vAlign w:val="center"/>
          </w:tcPr>
          <w:p w:rsidR="00D33C1C" w:rsidRPr="00F51790" w:rsidRDefault="0072491F" w:rsidP="00F51790">
            <w:pPr>
              <w:pStyle w:val="a7"/>
              <w:spacing w:line="276" w:lineRule="auto"/>
              <w:jc w:val="left"/>
              <w:rPr>
                <w:rFonts w:ascii="仿宋" w:eastAsia="仿宋" w:hAnsi="仿宋"/>
                <w:b w:val="0"/>
                <w:bCs w:val="0"/>
                <w:sz w:val="24"/>
                <w:szCs w:val="24"/>
                <w:lang w:eastAsia="zh-CN"/>
              </w:rPr>
            </w:pPr>
            <w:r w:rsidRPr="00F51790">
              <w:rPr>
                <w:rFonts w:ascii="仿宋" w:eastAsia="仿宋" w:hAnsi="仿宋" w:hint="eastAsia"/>
                <w:b w:val="0"/>
                <w:bCs w:val="0"/>
                <w:sz w:val="24"/>
                <w:szCs w:val="24"/>
                <w:lang w:eastAsia="zh-CN"/>
              </w:rPr>
              <w:t>详见会议纪要</w:t>
            </w:r>
          </w:p>
        </w:tc>
      </w:tr>
      <w:tr w:rsidR="00D33C1C" w:rsidRPr="003B4CBC" w:rsidTr="00FE71D0">
        <w:trPr>
          <w:trHeight w:val="482"/>
        </w:trPr>
        <w:tc>
          <w:tcPr>
            <w:tcW w:w="2163" w:type="pct"/>
            <w:vAlign w:val="center"/>
          </w:tcPr>
          <w:p w:rsidR="00D33C1C" w:rsidRPr="00606F73" w:rsidRDefault="00D33C1C" w:rsidP="0042670B">
            <w:pPr>
              <w:pStyle w:val="a7"/>
              <w:spacing w:line="276" w:lineRule="auto"/>
              <w:rPr>
                <w:rFonts w:ascii="仿宋" w:eastAsia="仿宋" w:hAnsi="仿宋"/>
                <w:sz w:val="24"/>
                <w:szCs w:val="24"/>
                <w:lang w:eastAsia="zh-CN"/>
              </w:rPr>
            </w:pPr>
            <w:r w:rsidRPr="00606F73">
              <w:rPr>
                <w:rFonts w:ascii="仿宋" w:eastAsia="仿宋" w:hAnsi="仿宋" w:hint="eastAsia"/>
                <w:sz w:val="24"/>
                <w:szCs w:val="24"/>
                <w:lang w:eastAsia="zh-CN"/>
              </w:rPr>
              <w:t>日期</w:t>
            </w:r>
          </w:p>
        </w:tc>
        <w:tc>
          <w:tcPr>
            <w:tcW w:w="2837" w:type="pct"/>
            <w:vAlign w:val="center"/>
          </w:tcPr>
          <w:p w:rsidR="00D33C1C" w:rsidRPr="0093319B" w:rsidRDefault="00F51790" w:rsidP="00F51790">
            <w:pPr>
              <w:pStyle w:val="a7"/>
              <w:spacing w:line="276" w:lineRule="auto"/>
              <w:jc w:val="left"/>
              <w:rPr>
                <w:rFonts w:ascii="Times New Roman" w:eastAsia="仿宋" w:hAnsi="Times New Roman" w:cs="Times New Roman"/>
                <w:b w:val="0"/>
                <w:bCs w:val="0"/>
                <w:sz w:val="24"/>
                <w:szCs w:val="24"/>
                <w:lang w:eastAsia="zh-CN"/>
              </w:rPr>
            </w:pPr>
            <w:r w:rsidRPr="0093319B">
              <w:rPr>
                <w:rFonts w:ascii="Times New Roman" w:eastAsia="仿宋" w:hAnsi="Times New Roman" w:cs="Times New Roman"/>
                <w:b w:val="0"/>
                <w:bCs w:val="0"/>
                <w:sz w:val="24"/>
                <w:szCs w:val="24"/>
                <w:lang w:eastAsia="zh-CN"/>
              </w:rPr>
              <w:t>2020</w:t>
            </w:r>
            <w:r w:rsidRPr="0093319B">
              <w:rPr>
                <w:rFonts w:ascii="Times New Roman" w:eastAsia="仿宋" w:hAnsi="Times New Roman" w:cs="Times New Roman"/>
                <w:b w:val="0"/>
                <w:bCs w:val="0"/>
                <w:sz w:val="24"/>
                <w:szCs w:val="24"/>
                <w:lang w:eastAsia="zh-CN"/>
              </w:rPr>
              <w:t>年</w:t>
            </w:r>
            <w:r w:rsidR="008E20A7">
              <w:rPr>
                <w:rFonts w:ascii="Times New Roman" w:eastAsia="仿宋" w:hAnsi="Times New Roman" w:cs="Times New Roman"/>
                <w:b w:val="0"/>
                <w:bCs w:val="0"/>
                <w:sz w:val="24"/>
                <w:szCs w:val="24"/>
                <w:lang w:eastAsia="zh-CN"/>
              </w:rPr>
              <w:t>4</w:t>
            </w:r>
            <w:r w:rsidRPr="0093319B">
              <w:rPr>
                <w:rFonts w:ascii="Times New Roman" w:eastAsia="仿宋" w:hAnsi="Times New Roman" w:cs="Times New Roman"/>
                <w:b w:val="0"/>
                <w:bCs w:val="0"/>
                <w:sz w:val="24"/>
                <w:szCs w:val="24"/>
                <w:lang w:eastAsia="zh-CN"/>
              </w:rPr>
              <w:t>月</w:t>
            </w:r>
            <w:r w:rsidR="00740E85">
              <w:rPr>
                <w:rFonts w:ascii="Times New Roman" w:eastAsia="仿宋" w:hAnsi="Times New Roman" w:cs="Times New Roman"/>
                <w:b w:val="0"/>
                <w:bCs w:val="0"/>
                <w:sz w:val="24"/>
                <w:szCs w:val="24"/>
                <w:lang w:eastAsia="zh-CN"/>
              </w:rPr>
              <w:t>3</w:t>
            </w:r>
            <w:r w:rsidRPr="0093319B">
              <w:rPr>
                <w:rFonts w:ascii="Times New Roman" w:eastAsia="仿宋" w:hAnsi="Times New Roman" w:cs="Times New Roman"/>
                <w:b w:val="0"/>
                <w:bCs w:val="0"/>
                <w:sz w:val="24"/>
                <w:szCs w:val="24"/>
                <w:lang w:eastAsia="zh-CN"/>
              </w:rPr>
              <w:t>日</w:t>
            </w:r>
          </w:p>
        </w:tc>
      </w:tr>
    </w:tbl>
    <w:p w:rsidR="00833C8D" w:rsidRDefault="00833C8D"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A96F2A">
      <w:pPr>
        <w:jc w:val="center"/>
        <w:rPr>
          <w:rFonts w:ascii="仿宋" w:eastAsia="仿宋" w:hAnsi="仿宋"/>
          <w:b/>
          <w:bCs/>
          <w:sz w:val="32"/>
          <w:szCs w:val="32"/>
          <w:lang w:eastAsia="zh-CN"/>
        </w:rPr>
      </w:pPr>
      <w:r w:rsidRPr="00A96F2A">
        <w:rPr>
          <w:rFonts w:ascii="仿宋" w:eastAsia="仿宋" w:hAnsi="仿宋" w:hint="eastAsia"/>
          <w:b/>
          <w:bCs/>
          <w:sz w:val="32"/>
          <w:szCs w:val="32"/>
          <w:lang w:eastAsia="zh-CN"/>
        </w:rPr>
        <w:lastRenderedPageBreak/>
        <w:t>会议纪要</w:t>
      </w:r>
    </w:p>
    <w:p w:rsidR="008E20A7" w:rsidRPr="0068388A" w:rsidRDefault="00A96F2A" w:rsidP="00A96F2A">
      <w:pPr>
        <w:spacing w:before="240" w:after="240"/>
        <w:rPr>
          <w:rFonts w:ascii="Times New Roman" w:eastAsia="FangSong" w:hAnsi="Times New Roman" w:cs="Times New Roman"/>
          <w:b/>
          <w:sz w:val="24"/>
          <w:szCs w:val="24"/>
          <w:lang w:eastAsia="zh-CN"/>
        </w:rPr>
      </w:pPr>
      <w:r w:rsidRPr="0068388A">
        <w:rPr>
          <w:rFonts w:ascii="Times New Roman" w:eastAsia="FangSong" w:hAnsi="Times New Roman" w:cs="Times New Roman"/>
          <w:b/>
          <w:sz w:val="24"/>
          <w:szCs w:val="24"/>
          <w:lang w:eastAsia="zh-CN"/>
        </w:rPr>
        <w:t>时间：</w:t>
      </w:r>
      <w:r w:rsidRPr="0068388A">
        <w:rPr>
          <w:rFonts w:ascii="Times New Roman" w:eastAsia="FangSong" w:hAnsi="Times New Roman" w:cs="Times New Roman"/>
          <w:b/>
          <w:sz w:val="24"/>
          <w:szCs w:val="24"/>
          <w:lang w:eastAsia="zh-CN"/>
        </w:rPr>
        <w:t>2020</w:t>
      </w:r>
      <w:r w:rsidRPr="0068388A">
        <w:rPr>
          <w:rFonts w:ascii="Times New Roman" w:eastAsia="FangSong" w:hAnsi="Times New Roman" w:cs="Times New Roman"/>
          <w:b/>
          <w:sz w:val="24"/>
          <w:szCs w:val="24"/>
          <w:lang w:eastAsia="zh-CN"/>
        </w:rPr>
        <w:t>年</w:t>
      </w:r>
      <w:r w:rsidR="00740E85">
        <w:rPr>
          <w:rFonts w:ascii="Times New Roman" w:eastAsia="FangSong" w:hAnsi="Times New Roman" w:cs="Times New Roman"/>
          <w:b/>
          <w:sz w:val="24"/>
          <w:szCs w:val="24"/>
          <w:lang w:eastAsia="zh-CN"/>
        </w:rPr>
        <w:t>4</w:t>
      </w:r>
      <w:r w:rsidRPr="0068388A">
        <w:rPr>
          <w:rFonts w:ascii="Times New Roman" w:eastAsia="FangSong" w:hAnsi="Times New Roman" w:cs="Times New Roman"/>
          <w:b/>
          <w:sz w:val="24"/>
          <w:szCs w:val="24"/>
          <w:lang w:eastAsia="zh-CN"/>
        </w:rPr>
        <w:t>月</w:t>
      </w:r>
      <w:r w:rsidR="00740E85">
        <w:rPr>
          <w:rFonts w:ascii="Times New Roman" w:eastAsia="FangSong" w:hAnsi="Times New Roman" w:cs="Times New Roman"/>
          <w:b/>
          <w:sz w:val="24"/>
          <w:szCs w:val="24"/>
          <w:lang w:eastAsia="zh-CN"/>
        </w:rPr>
        <w:t>3</w:t>
      </w:r>
      <w:r w:rsidRPr="0068388A">
        <w:rPr>
          <w:rFonts w:ascii="Times New Roman" w:eastAsia="FangSong" w:hAnsi="Times New Roman" w:cs="Times New Roman"/>
          <w:b/>
          <w:sz w:val="24"/>
          <w:szCs w:val="24"/>
          <w:lang w:eastAsia="zh-CN"/>
        </w:rPr>
        <w:t>日</w:t>
      </w:r>
      <w:r w:rsidR="00740E85" w:rsidRPr="00740E85">
        <w:rPr>
          <w:rFonts w:ascii="Times New Roman" w:eastAsia="仿宋" w:hAnsi="Times New Roman" w:cs="Times New Roman"/>
          <w:b/>
          <w:sz w:val="24"/>
          <w:szCs w:val="24"/>
          <w:lang w:eastAsia="zh-CN"/>
        </w:rPr>
        <w:t>15:00-17:00</w:t>
      </w:r>
    </w:p>
    <w:p w:rsidR="00A96F2A" w:rsidRDefault="00A96F2A" w:rsidP="00A96F2A">
      <w:pPr>
        <w:spacing w:before="240" w:after="240"/>
        <w:rPr>
          <w:rFonts w:ascii="FangSong" w:eastAsia="FangSong" w:hAnsi="FangSong" w:cs="Times New Roman"/>
          <w:b/>
          <w:sz w:val="24"/>
          <w:szCs w:val="24"/>
          <w:lang w:eastAsia="zh-CN"/>
        </w:rPr>
      </w:pPr>
      <w:r w:rsidRPr="00A96F2A">
        <w:rPr>
          <w:rFonts w:ascii="FangSong" w:eastAsia="FangSong" w:hAnsi="FangSong" w:cs="Times New Roman" w:hint="eastAsia"/>
          <w:b/>
          <w:sz w:val="24"/>
          <w:szCs w:val="24"/>
          <w:lang w:eastAsia="zh-CN"/>
        </w:rPr>
        <w:t>主要问题及答复</w:t>
      </w:r>
    </w:p>
    <w:p w:rsidR="008E3500" w:rsidRDefault="008E3500" w:rsidP="00A96F2A">
      <w:pPr>
        <w:spacing w:before="240" w:after="240"/>
        <w:rPr>
          <w:rFonts w:ascii="FangSong" w:eastAsia="FangSong" w:hAnsi="FangSong" w:cs="Times New Roman"/>
          <w:b/>
          <w:sz w:val="24"/>
          <w:szCs w:val="24"/>
          <w:lang w:eastAsia="zh-CN"/>
        </w:rPr>
      </w:pPr>
      <w:r>
        <w:rPr>
          <w:rFonts w:ascii="FangSong" w:eastAsia="FangSong" w:hAnsi="FangSong" w:cs="Times New Roman" w:hint="eastAsia"/>
          <w:b/>
          <w:sz w:val="24"/>
          <w:szCs w:val="24"/>
          <w:lang w:eastAsia="zh-CN"/>
        </w:rPr>
        <w:t>1、问：</w:t>
      </w:r>
      <w:r w:rsidR="0042446C" w:rsidRPr="0042446C">
        <w:rPr>
          <w:rFonts w:ascii="FangSong" w:eastAsia="FangSong" w:hAnsi="FangSong" w:cs="Times New Roman" w:hint="eastAsia"/>
          <w:b/>
          <w:sz w:val="24"/>
          <w:szCs w:val="24"/>
          <w:lang w:eastAsia="zh-CN"/>
        </w:rPr>
        <w:t>公司在上市一年后，实现了产品从2G到5G的迭代，请问，目前公司在研发上的投入是多少？目前还有哪些在研项目？</w:t>
      </w:r>
    </w:p>
    <w:p w:rsidR="008B6C6E" w:rsidRDefault="00A74D32" w:rsidP="008B6C6E">
      <w:pPr>
        <w:spacing w:before="240" w:after="240"/>
        <w:ind w:firstLineChars="200" w:firstLine="48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答：</w:t>
      </w:r>
      <w:r w:rsidR="0042446C" w:rsidRPr="0042446C">
        <w:rPr>
          <w:rFonts w:ascii="FangSong" w:eastAsia="FangSong" w:hAnsi="FangSong" w:cs="Times New Roman" w:hint="eastAsia"/>
          <w:bCs/>
          <w:sz w:val="24"/>
          <w:szCs w:val="24"/>
          <w:lang w:eastAsia="zh-CN"/>
        </w:rPr>
        <w:t>您好，公司2019年研发费用为4231.55万元，目前在研项目请参读年度报告相关章节，谢谢！</w:t>
      </w:r>
    </w:p>
    <w:p w:rsidR="00A74D32" w:rsidRDefault="00A74D32" w:rsidP="00A74D32">
      <w:pPr>
        <w:spacing w:before="240" w:after="240"/>
        <w:rPr>
          <w:rFonts w:ascii="FangSong" w:eastAsia="FangSong" w:hAnsi="FangSong" w:cs="Times New Roman"/>
          <w:b/>
          <w:sz w:val="24"/>
          <w:szCs w:val="24"/>
          <w:lang w:eastAsia="zh-CN"/>
        </w:rPr>
      </w:pPr>
      <w:r w:rsidRPr="00A74D32">
        <w:rPr>
          <w:rFonts w:ascii="FangSong" w:eastAsia="FangSong" w:hAnsi="FangSong" w:cs="Times New Roman" w:hint="eastAsia"/>
          <w:b/>
          <w:sz w:val="24"/>
          <w:szCs w:val="24"/>
          <w:lang w:eastAsia="zh-CN"/>
        </w:rPr>
        <w:t>2、问：</w:t>
      </w:r>
      <w:r w:rsidR="00BA087A" w:rsidRPr="00BA087A">
        <w:rPr>
          <w:rFonts w:ascii="FangSong" w:eastAsia="FangSong" w:hAnsi="FangSong" w:cs="Times New Roman" w:hint="eastAsia"/>
          <w:b/>
          <w:sz w:val="24"/>
          <w:szCs w:val="24"/>
          <w:lang w:eastAsia="zh-CN"/>
        </w:rPr>
        <w:t>公司今年一季度的财务指标如此亮眼，那么随着海外新冠疫情的蔓延，二季度的市场销售会收到影响吗？公司为此做了哪些应对的准备？</w:t>
      </w:r>
    </w:p>
    <w:p w:rsidR="00A74D32" w:rsidRDefault="00A74D32" w:rsidP="00A74D32">
      <w:pPr>
        <w:spacing w:before="240" w:after="240"/>
        <w:ind w:firstLineChars="200" w:firstLine="480"/>
        <w:rPr>
          <w:rFonts w:ascii="FangSong" w:eastAsia="FangSong" w:hAnsi="FangSong" w:cs="Times New Roman"/>
          <w:bCs/>
          <w:sz w:val="24"/>
          <w:szCs w:val="24"/>
          <w:lang w:eastAsia="zh-CN"/>
        </w:rPr>
      </w:pPr>
      <w:r w:rsidRPr="00A74D32">
        <w:rPr>
          <w:rFonts w:ascii="FangSong" w:eastAsia="FangSong" w:hAnsi="FangSong" w:cs="Times New Roman" w:hint="eastAsia"/>
          <w:bCs/>
          <w:sz w:val="24"/>
          <w:szCs w:val="24"/>
          <w:lang w:eastAsia="zh-CN"/>
        </w:rPr>
        <w:t>答：</w:t>
      </w:r>
      <w:r w:rsidR="0042446C" w:rsidRPr="0042446C">
        <w:rPr>
          <w:rFonts w:ascii="FangSong" w:eastAsia="FangSong" w:hAnsi="FangSong" w:cs="Times New Roman" w:hint="eastAsia"/>
          <w:bCs/>
          <w:sz w:val="24"/>
          <w:szCs w:val="24"/>
          <w:lang w:eastAsia="zh-CN"/>
        </w:rPr>
        <w:t>海外疫情时刻都在变化，公司一直坚持全球布局，在国内也储备了充足的客户和资源。国内市场已全面启动，需求旺盛，订单情况也较乐观。</w:t>
      </w:r>
    </w:p>
    <w:p w:rsidR="00A74D32" w:rsidRPr="00A74D32" w:rsidRDefault="00A74D32" w:rsidP="00A74D32">
      <w:pPr>
        <w:spacing w:before="240" w:after="240"/>
        <w:rPr>
          <w:rFonts w:ascii="FangSong" w:eastAsia="FangSong" w:hAnsi="FangSong" w:cs="Times New Roman"/>
          <w:b/>
          <w:sz w:val="24"/>
          <w:szCs w:val="24"/>
          <w:lang w:eastAsia="zh-CN"/>
        </w:rPr>
      </w:pPr>
      <w:r w:rsidRPr="00A74D32">
        <w:rPr>
          <w:rFonts w:ascii="FangSong" w:eastAsia="FangSong" w:hAnsi="FangSong" w:cs="Times New Roman"/>
          <w:b/>
          <w:sz w:val="24"/>
          <w:szCs w:val="24"/>
          <w:lang w:eastAsia="zh-CN"/>
        </w:rPr>
        <w:t>3</w:t>
      </w:r>
      <w:r w:rsidRPr="00A74D32">
        <w:rPr>
          <w:rFonts w:ascii="FangSong" w:eastAsia="FangSong" w:hAnsi="FangSong" w:cs="Times New Roman" w:hint="eastAsia"/>
          <w:b/>
          <w:sz w:val="24"/>
          <w:szCs w:val="24"/>
          <w:lang w:eastAsia="zh-CN"/>
        </w:rPr>
        <w:t>、问：</w:t>
      </w:r>
      <w:r w:rsidR="00BA087A" w:rsidRPr="00BA087A">
        <w:rPr>
          <w:rFonts w:ascii="FangSong" w:eastAsia="FangSong" w:hAnsi="FangSong" w:cs="Times New Roman" w:hint="eastAsia"/>
          <w:b/>
          <w:sz w:val="24"/>
          <w:szCs w:val="24"/>
          <w:lang w:eastAsia="zh-CN"/>
        </w:rPr>
        <w:t>公司拟将原募集资金调减资金9,781.06万元用于永久性补充流动资金，变更募投项目投入金额占募集资金净额比例为20.69%，这是什么原因？</w:t>
      </w:r>
    </w:p>
    <w:p w:rsidR="00A74D32" w:rsidRDefault="00A74D32" w:rsidP="00A74D32">
      <w:pPr>
        <w:spacing w:before="240" w:after="240"/>
        <w:ind w:firstLineChars="200" w:firstLine="48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答：</w:t>
      </w:r>
      <w:r w:rsidR="00BA087A" w:rsidRPr="00BA087A">
        <w:rPr>
          <w:rFonts w:ascii="FangSong" w:eastAsia="FangSong" w:hAnsi="FangSong" w:cs="Times New Roman" w:hint="eastAsia"/>
          <w:bCs/>
          <w:sz w:val="24"/>
          <w:szCs w:val="24"/>
          <w:lang w:eastAsia="zh-CN"/>
        </w:rPr>
        <w:t>本次变更部分募集资金用途并永久补充流动资金是公司根据实际情况对公司的募集资金使用做出的合理调整，提高公司的募集资金使用效率，不仅有利于优化公司的资产负债结构，降低公司的财务风险，还优化了公司的资源配置，增强公司持续经营能力。</w:t>
      </w:r>
    </w:p>
    <w:p w:rsidR="001040E9" w:rsidRDefault="00A74D32" w:rsidP="00A74D32">
      <w:pPr>
        <w:spacing w:before="240" w:after="240"/>
        <w:rPr>
          <w:rFonts w:ascii="FangSong" w:eastAsia="FangSong" w:hAnsi="FangSong" w:cs="Times New Roman"/>
          <w:b/>
          <w:sz w:val="24"/>
          <w:szCs w:val="24"/>
          <w:lang w:eastAsia="zh-CN"/>
        </w:rPr>
      </w:pPr>
      <w:r w:rsidRPr="00A74D32">
        <w:rPr>
          <w:rFonts w:ascii="FangSong" w:eastAsia="FangSong" w:hAnsi="FangSong" w:cs="Times New Roman" w:hint="eastAsia"/>
          <w:b/>
          <w:sz w:val="24"/>
          <w:szCs w:val="24"/>
          <w:lang w:eastAsia="zh-CN"/>
        </w:rPr>
        <w:t>4、问：</w:t>
      </w:r>
      <w:r w:rsidR="00BA087A" w:rsidRPr="00BA087A">
        <w:rPr>
          <w:rFonts w:ascii="FangSong" w:eastAsia="FangSong" w:hAnsi="FangSong" w:cs="Times New Roman" w:hint="eastAsia"/>
          <w:b/>
          <w:sz w:val="24"/>
          <w:szCs w:val="24"/>
          <w:lang w:eastAsia="zh-CN"/>
        </w:rPr>
        <w:t>新冠疫情之后，公司目前的复工率是多少？</w:t>
      </w:r>
    </w:p>
    <w:p w:rsidR="00BA087A" w:rsidRDefault="0039265A" w:rsidP="00BA087A">
      <w:pPr>
        <w:spacing w:before="240" w:after="240"/>
        <w:ind w:firstLineChars="200" w:firstLine="480"/>
        <w:rPr>
          <w:rFonts w:ascii="FangSong" w:eastAsia="FangSong" w:hAnsi="FangSong" w:cs="Times New Roman"/>
          <w:bCs/>
          <w:sz w:val="24"/>
          <w:szCs w:val="24"/>
          <w:lang w:eastAsia="zh-CN"/>
        </w:rPr>
      </w:pPr>
      <w:r w:rsidRPr="0039265A">
        <w:rPr>
          <w:rFonts w:ascii="FangSong" w:eastAsia="FangSong" w:hAnsi="FangSong" w:cs="Times New Roman" w:hint="eastAsia"/>
          <w:bCs/>
          <w:sz w:val="24"/>
          <w:szCs w:val="24"/>
          <w:lang w:eastAsia="zh-CN"/>
        </w:rPr>
        <w:t>答：</w:t>
      </w:r>
      <w:r w:rsidR="00BA087A" w:rsidRPr="00BA087A">
        <w:rPr>
          <w:rFonts w:ascii="FangSong" w:eastAsia="FangSong" w:hAnsi="FangSong" w:cs="Times New Roman" w:hint="eastAsia"/>
          <w:bCs/>
          <w:sz w:val="24"/>
          <w:szCs w:val="24"/>
          <w:lang w:eastAsia="zh-CN"/>
        </w:rPr>
        <w:t>疫情爆发以来，公司高度重视疫情防控工作，制定了周密的应急处置方案。公司已全面复工，经营情况正常。感谢关注！</w:t>
      </w:r>
    </w:p>
    <w:p w:rsidR="00422190" w:rsidRDefault="0058028D" w:rsidP="00BA087A">
      <w:pPr>
        <w:spacing w:before="240" w:after="240"/>
        <w:rPr>
          <w:rFonts w:ascii="FangSong" w:eastAsia="FangSong" w:hAnsi="FangSong" w:cs="Times New Roman"/>
          <w:b/>
          <w:sz w:val="24"/>
          <w:szCs w:val="24"/>
          <w:lang w:eastAsia="zh-CN"/>
        </w:rPr>
      </w:pPr>
      <w:r w:rsidRPr="0058028D">
        <w:rPr>
          <w:rFonts w:ascii="FangSong" w:eastAsia="FangSong" w:hAnsi="FangSong" w:cs="Times New Roman" w:hint="eastAsia"/>
          <w:b/>
          <w:sz w:val="24"/>
          <w:szCs w:val="24"/>
          <w:lang w:eastAsia="zh-CN"/>
        </w:rPr>
        <w:t>5、</w:t>
      </w:r>
      <w:r w:rsidR="008B6453">
        <w:rPr>
          <w:rFonts w:ascii="FangSong" w:eastAsia="FangSong" w:hAnsi="FangSong" w:cs="Times New Roman" w:hint="eastAsia"/>
          <w:b/>
          <w:sz w:val="24"/>
          <w:szCs w:val="24"/>
          <w:lang w:eastAsia="zh-CN"/>
        </w:rPr>
        <w:t>问：</w:t>
      </w:r>
      <w:r w:rsidR="00BA087A" w:rsidRPr="00BA087A">
        <w:rPr>
          <w:rFonts w:ascii="FangSong" w:eastAsia="FangSong" w:hAnsi="FangSong" w:cs="Times New Roman" w:hint="eastAsia"/>
          <w:b/>
          <w:sz w:val="24"/>
          <w:szCs w:val="24"/>
          <w:lang w:eastAsia="zh-CN"/>
        </w:rPr>
        <w:t>公司今年业绩目标怎么样？是否根据疫情会做出调整？</w:t>
      </w:r>
    </w:p>
    <w:p w:rsidR="00422190" w:rsidRDefault="00422190" w:rsidP="004B2ADB">
      <w:pPr>
        <w:spacing w:before="240" w:after="240"/>
        <w:ind w:firstLine="420"/>
        <w:rPr>
          <w:rFonts w:ascii="FangSong" w:eastAsia="FangSong" w:hAnsi="FangSong" w:cs="Times New Roman"/>
          <w:b/>
          <w:sz w:val="24"/>
          <w:szCs w:val="24"/>
          <w:lang w:eastAsia="zh-CN"/>
        </w:rPr>
      </w:pPr>
      <w:r w:rsidRPr="00422190">
        <w:rPr>
          <w:rFonts w:ascii="FangSong" w:eastAsia="FangSong" w:hAnsi="FangSong" w:cs="Times New Roman" w:hint="eastAsia"/>
          <w:bCs/>
          <w:sz w:val="24"/>
          <w:szCs w:val="24"/>
          <w:lang w:eastAsia="zh-CN"/>
        </w:rPr>
        <w:t>答：</w:t>
      </w:r>
      <w:r w:rsidR="00BA087A" w:rsidRPr="00BA087A">
        <w:rPr>
          <w:rFonts w:ascii="FangSong" w:eastAsia="FangSong" w:hAnsi="FangSong" w:cs="Times New Roman" w:hint="eastAsia"/>
          <w:bCs/>
          <w:sz w:val="24"/>
          <w:szCs w:val="24"/>
          <w:lang w:eastAsia="zh-CN"/>
        </w:rPr>
        <w:t>自疫情爆发以来，公司积极开展复工复产工作，产能得到充分释放，产量也获得提升。目前募投项目正在积极落实推进中。公司一直坚持全球布局，海外疫情持续发酵的情况下，国内也储备了充足的客户和资源，国内市场已全面启动。</w:t>
      </w:r>
    </w:p>
    <w:p w:rsidR="002A6AA6" w:rsidRDefault="002A6AA6" w:rsidP="002A6AA6">
      <w:pPr>
        <w:spacing w:before="240" w:after="240"/>
        <w:rPr>
          <w:rFonts w:ascii="FangSong" w:eastAsia="FangSong" w:hAnsi="FangSong" w:cs="Times New Roman"/>
          <w:b/>
          <w:sz w:val="24"/>
          <w:szCs w:val="24"/>
          <w:lang w:eastAsia="zh-CN"/>
        </w:rPr>
      </w:pPr>
      <w:r w:rsidRPr="002A6AA6">
        <w:rPr>
          <w:rFonts w:ascii="FangSong" w:eastAsia="FangSong" w:hAnsi="FangSong" w:cs="Times New Roman" w:hint="eastAsia"/>
          <w:b/>
          <w:sz w:val="24"/>
          <w:szCs w:val="24"/>
          <w:lang w:eastAsia="zh-CN"/>
        </w:rPr>
        <w:t>6、问：</w:t>
      </w:r>
      <w:r w:rsidR="00BA087A" w:rsidRPr="00BA087A">
        <w:rPr>
          <w:rFonts w:ascii="FangSong" w:eastAsia="FangSong" w:hAnsi="FangSong" w:cs="Times New Roman" w:hint="eastAsia"/>
          <w:b/>
          <w:sz w:val="24"/>
          <w:szCs w:val="24"/>
          <w:lang w:eastAsia="zh-CN"/>
        </w:rPr>
        <w:t>公司海外基地是否存在停工、停运风险？在哪些国家风险较大？对应的举措怎么样？谢谢</w:t>
      </w:r>
    </w:p>
    <w:p w:rsidR="00336F92" w:rsidRDefault="002A6AA6" w:rsidP="00336F92">
      <w:pPr>
        <w:spacing w:before="240" w:after="240"/>
        <w:ind w:firstLine="480"/>
        <w:rPr>
          <w:rFonts w:ascii="FangSong" w:eastAsia="FangSong" w:hAnsi="FangSong" w:cs="Times New Roman"/>
          <w:bCs/>
          <w:sz w:val="24"/>
          <w:szCs w:val="24"/>
          <w:lang w:eastAsia="zh-CN"/>
        </w:rPr>
      </w:pPr>
      <w:r w:rsidRPr="00480EFF">
        <w:rPr>
          <w:rFonts w:ascii="FangSong" w:eastAsia="FangSong" w:hAnsi="FangSong" w:cs="Times New Roman" w:hint="eastAsia"/>
          <w:bCs/>
          <w:sz w:val="24"/>
          <w:szCs w:val="24"/>
          <w:lang w:eastAsia="zh-CN"/>
        </w:rPr>
        <w:t>答</w:t>
      </w:r>
      <w:r w:rsidR="00EE60AE">
        <w:rPr>
          <w:rFonts w:ascii="FangSong" w:eastAsia="FangSong" w:hAnsi="FangSong" w:cs="Times New Roman" w:hint="eastAsia"/>
          <w:bCs/>
          <w:sz w:val="24"/>
          <w:szCs w:val="24"/>
          <w:lang w:eastAsia="zh-CN"/>
        </w:rPr>
        <w:t>：</w:t>
      </w:r>
      <w:r w:rsidR="00BA087A" w:rsidRPr="00BA087A">
        <w:rPr>
          <w:rFonts w:ascii="FangSong" w:eastAsia="FangSong" w:hAnsi="FangSong" w:cs="Times New Roman" w:hint="eastAsia"/>
          <w:bCs/>
          <w:sz w:val="24"/>
          <w:szCs w:val="24"/>
          <w:lang w:eastAsia="zh-CN"/>
        </w:rPr>
        <w:t>疫情对人的出行及商业活动产生不同程度的影响，很多国家还未到完全停滞的状态，项目安装也有部分仍在进行。具体影响的程度和每个客户决策者对疫情的主观判断有关系。海外疫情时刻都在变化，公司一直坚持全球布局，在国内我们也储备了充足的客户和资源，国内市场已全面启动。</w:t>
      </w:r>
    </w:p>
    <w:p w:rsidR="00402E31" w:rsidRDefault="00402E31" w:rsidP="00402E31">
      <w:pPr>
        <w:spacing w:before="240" w:after="240"/>
        <w:rPr>
          <w:rFonts w:ascii="FangSong" w:eastAsia="FangSong" w:hAnsi="FangSong" w:cs="Times New Roman"/>
          <w:b/>
          <w:sz w:val="24"/>
          <w:szCs w:val="24"/>
          <w:lang w:eastAsia="zh-CN"/>
        </w:rPr>
      </w:pPr>
      <w:r w:rsidRPr="00402E31">
        <w:rPr>
          <w:rFonts w:ascii="FangSong" w:eastAsia="FangSong" w:hAnsi="FangSong" w:cs="Times New Roman"/>
          <w:b/>
          <w:sz w:val="24"/>
          <w:szCs w:val="24"/>
          <w:lang w:eastAsia="zh-CN"/>
        </w:rPr>
        <w:t>7</w:t>
      </w:r>
      <w:r w:rsidRPr="00402E31">
        <w:rPr>
          <w:rFonts w:ascii="FangSong" w:eastAsia="FangSong" w:hAnsi="FangSong" w:cs="Times New Roman" w:hint="eastAsia"/>
          <w:b/>
          <w:sz w:val="24"/>
          <w:szCs w:val="24"/>
          <w:lang w:eastAsia="zh-CN"/>
        </w:rPr>
        <w:t>、问：</w:t>
      </w:r>
      <w:r w:rsidR="00BA087A" w:rsidRPr="00BA087A">
        <w:rPr>
          <w:rFonts w:ascii="FangSong" w:eastAsia="FangSong" w:hAnsi="FangSong" w:cs="Times New Roman" w:hint="eastAsia"/>
          <w:b/>
          <w:sz w:val="24"/>
          <w:szCs w:val="24"/>
          <w:lang w:eastAsia="zh-CN"/>
        </w:rPr>
        <w:t>逆变器价格稳定吗？毛利率有没有进一步下降的空间？</w:t>
      </w:r>
    </w:p>
    <w:p w:rsidR="00402E31" w:rsidRDefault="00D863FE" w:rsidP="00F64F9C">
      <w:pPr>
        <w:spacing w:before="240" w:after="240"/>
        <w:ind w:firstLine="49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lastRenderedPageBreak/>
        <w:t>答：</w:t>
      </w:r>
      <w:r w:rsidR="00BA087A" w:rsidRPr="00BA087A">
        <w:rPr>
          <w:rFonts w:ascii="FangSong" w:eastAsia="FangSong" w:hAnsi="FangSong" w:cs="Times New Roman" w:hint="eastAsia"/>
          <w:bCs/>
          <w:sz w:val="24"/>
          <w:szCs w:val="24"/>
          <w:lang w:eastAsia="zh-CN"/>
        </w:rPr>
        <w:t>整个光伏市场，降价是一个大趋势。在过往的几年里，每瓦的成本都会有10%左右的下降。这也使得生产企业不断得通过产品迭代以及推进技术进步，使得成本下降，售价下降，最后带来整个光伏系统投资者的成本下降来获得更广阔的的市场。</w:t>
      </w:r>
    </w:p>
    <w:p w:rsidR="009D1A5C" w:rsidRDefault="00F64F9C" w:rsidP="00F64F9C">
      <w:pPr>
        <w:spacing w:before="240" w:after="240"/>
        <w:rPr>
          <w:rFonts w:ascii="FangSong" w:eastAsia="FangSong" w:hAnsi="FangSong" w:cs="Times New Roman"/>
          <w:b/>
          <w:sz w:val="24"/>
          <w:szCs w:val="24"/>
          <w:lang w:eastAsia="zh-CN"/>
        </w:rPr>
      </w:pPr>
      <w:r w:rsidRPr="00F64F9C">
        <w:rPr>
          <w:rFonts w:ascii="FangSong" w:eastAsia="FangSong" w:hAnsi="FangSong" w:cs="Times New Roman" w:hint="eastAsia"/>
          <w:b/>
          <w:sz w:val="24"/>
          <w:szCs w:val="24"/>
          <w:lang w:eastAsia="zh-CN"/>
        </w:rPr>
        <w:t>8、</w:t>
      </w:r>
      <w:r w:rsidR="00857824">
        <w:rPr>
          <w:rFonts w:ascii="FangSong" w:eastAsia="FangSong" w:hAnsi="FangSong" w:cs="Times New Roman" w:hint="eastAsia"/>
          <w:b/>
          <w:sz w:val="24"/>
          <w:szCs w:val="24"/>
          <w:lang w:eastAsia="zh-CN"/>
        </w:rPr>
        <w:t>问：</w:t>
      </w:r>
      <w:r w:rsidR="00BA087A" w:rsidRPr="00BA087A">
        <w:rPr>
          <w:rFonts w:ascii="FangSong" w:eastAsia="FangSong" w:hAnsi="FangSong" w:cs="Times New Roman" w:hint="eastAsia"/>
          <w:b/>
          <w:sz w:val="24"/>
          <w:szCs w:val="24"/>
          <w:lang w:eastAsia="zh-CN"/>
        </w:rPr>
        <w:t>公司目前国内和海外订单的比重是多少？</w:t>
      </w:r>
    </w:p>
    <w:p w:rsidR="00BA087A" w:rsidRDefault="00F64F9C" w:rsidP="00BA087A">
      <w:pPr>
        <w:spacing w:before="240" w:after="240"/>
        <w:ind w:firstLine="490"/>
        <w:rPr>
          <w:rFonts w:ascii="FangSong" w:eastAsia="FangSong" w:hAnsi="FangSong" w:cs="Times New Roman"/>
          <w:bCs/>
          <w:sz w:val="24"/>
          <w:szCs w:val="24"/>
          <w:lang w:eastAsia="zh-CN"/>
        </w:rPr>
      </w:pPr>
      <w:r w:rsidRPr="00F64F9C">
        <w:rPr>
          <w:rFonts w:ascii="FangSong" w:eastAsia="FangSong" w:hAnsi="FangSong" w:cs="Times New Roman" w:hint="eastAsia"/>
          <w:bCs/>
          <w:sz w:val="24"/>
          <w:szCs w:val="24"/>
          <w:lang w:eastAsia="zh-CN"/>
        </w:rPr>
        <w:t>答：</w:t>
      </w:r>
      <w:r w:rsidR="00BA087A" w:rsidRPr="00BA087A">
        <w:rPr>
          <w:rFonts w:ascii="FangSong" w:eastAsia="FangSong" w:hAnsi="FangSong" w:cs="Times New Roman" w:hint="eastAsia"/>
          <w:bCs/>
          <w:sz w:val="24"/>
          <w:szCs w:val="24"/>
          <w:lang w:eastAsia="zh-CN"/>
        </w:rPr>
        <w:t>2019年度公司海外和国内营收占比分别为62.56%和37.44%。</w:t>
      </w:r>
    </w:p>
    <w:p w:rsidR="00F64F9C" w:rsidRPr="00D82048" w:rsidRDefault="00D82048" w:rsidP="00BA087A">
      <w:pPr>
        <w:spacing w:before="240" w:after="240"/>
        <w:rPr>
          <w:rFonts w:ascii="FangSong" w:eastAsia="FangSong" w:hAnsi="FangSong" w:cs="Times New Roman"/>
          <w:b/>
          <w:sz w:val="24"/>
          <w:szCs w:val="24"/>
          <w:lang w:eastAsia="zh-CN"/>
        </w:rPr>
      </w:pPr>
      <w:r w:rsidRPr="00D82048">
        <w:rPr>
          <w:rFonts w:ascii="FangSong" w:eastAsia="FangSong" w:hAnsi="FangSong" w:cs="Times New Roman" w:hint="eastAsia"/>
          <w:b/>
          <w:sz w:val="24"/>
          <w:szCs w:val="24"/>
          <w:lang w:eastAsia="zh-CN"/>
        </w:rPr>
        <w:t>9、</w:t>
      </w:r>
      <w:r w:rsidR="00857824">
        <w:rPr>
          <w:rFonts w:ascii="FangSong" w:eastAsia="FangSong" w:hAnsi="FangSong" w:cs="Times New Roman" w:hint="eastAsia"/>
          <w:b/>
          <w:sz w:val="24"/>
          <w:szCs w:val="24"/>
          <w:lang w:eastAsia="zh-CN"/>
        </w:rPr>
        <w:t>问：</w:t>
      </w:r>
      <w:r w:rsidR="00BA087A" w:rsidRPr="00BA087A">
        <w:rPr>
          <w:rFonts w:ascii="FangSong" w:eastAsia="FangSong" w:hAnsi="FangSong" w:cs="Times New Roman" w:hint="eastAsia"/>
          <w:b/>
          <w:sz w:val="24"/>
          <w:szCs w:val="24"/>
          <w:lang w:eastAsia="zh-CN"/>
        </w:rPr>
        <w:t>本次疫情，对于公司生产是否造成一定的影响？主要影响在哪些方面？</w:t>
      </w:r>
    </w:p>
    <w:p w:rsidR="00BA087A" w:rsidRDefault="00D303E4" w:rsidP="00BA087A">
      <w:pPr>
        <w:spacing w:before="240" w:after="240"/>
        <w:ind w:firstLine="490"/>
        <w:rPr>
          <w:rFonts w:ascii="FangSong" w:eastAsia="FangSong" w:hAnsi="FangSong" w:cs="Times New Roman"/>
          <w:bCs/>
          <w:sz w:val="24"/>
          <w:szCs w:val="24"/>
          <w:lang w:eastAsia="zh-CN"/>
        </w:rPr>
      </w:pPr>
      <w:r w:rsidRPr="00D303E4">
        <w:rPr>
          <w:rFonts w:ascii="FangSong" w:eastAsia="FangSong" w:hAnsi="FangSong" w:cs="Times New Roman" w:hint="eastAsia"/>
          <w:bCs/>
          <w:sz w:val="24"/>
          <w:szCs w:val="24"/>
          <w:lang w:eastAsia="zh-CN"/>
        </w:rPr>
        <w:t>答：</w:t>
      </w:r>
      <w:r w:rsidR="00BA087A" w:rsidRPr="00BA087A">
        <w:rPr>
          <w:rFonts w:ascii="FangSong" w:eastAsia="FangSong" w:hAnsi="FangSong" w:cs="Times New Roman" w:hint="eastAsia"/>
          <w:bCs/>
          <w:sz w:val="24"/>
          <w:szCs w:val="24"/>
          <w:lang w:eastAsia="zh-CN"/>
        </w:rPr>
        <w:t>公司高度重视疫情防控工作，制定了周密的应急处置方案。公司已全面复工，经营情况正常。</w:t>
      </w:r>
    </w:p>
    <w:p w:rsidR="00027DB2" w:rsidRPr="003E4600" w:rsidRDefault="003E4600" w:rsidP="00BA087A">
      <w:pPr>
        <w:spacing w:before="240" w:after="240"/>
        <w:rPr>
          <w:rFonts w:ascii="FangSong" w:eastAsia="FangSong" w:hAnsi="FangSong" w:cs="Times New Roman"/>
          <w:b/>
          <w:sz w:val="24"/>
          <w:szCs w:val="24"/>
          <w:lang w:eastAsia="zh-CN"/>
        </w:rPr>
      </w:pPr>
      <w:r w:rsidRPr="003E4600">
        <w:rPr>
          <w:rFonts w:ascii="FangSong" w:eastAsia="FangSong" w:hAnsi="FangSong" w:cs="Times New Roman" w:hint="eastAsia"/>
          <w:b/>
          <w:sz w:val="24"/>
          <w:szCs w:val="24"/>
          <w:lang w:eastAsia="zh-CN"/>
        </w:rPr>
        <w:t>1</w:t>
      </w:r>
      <w:r w:rsidRPr="003E4600">
        <w:rPr>
          <w:rFonts w:ascii="FangSong" w:eastAsia="FangSong" w:hAnsi="FangSong" w:cs="Times New Roman"/>
          <w:b/>
          <w:sz w:val="24"/>
          <w:szCs w:val="24"/>
          <w:lang w:eastAsia="zh-CN"/>
        </w:rPr>
        <w:t>0</w:t>
      </w:r>
      <w:r w:rsidRPr="003E4600">
        <w:rPr>
          <w:rFonts w:ascii="FangSong" w:eastAsia="FangSong" w:hAnsi="FangSong" w:cs="Times New Roman" w:hint="eastAsia"/>
          <w:b/>
          <w:sz w:val="24"/>
          <w:szCs w:val="24"/>
          <w:lang w:eastAsia="zh-CN"/>
        </w:rPr>
        <w:t>、</w:t>
      </w:r>
      <w:r w:rsidR="00857824">
        <w:rPr>
          <w:rFonts w:ascii="FangSong" w:eastAsia="FangSong" w:hAnsi="FangSong" w:cs="Times New Roman" w:hint="eastAsia"/>
          <w:b/>
          <w:sz w:val="24"/>
          <w:szCs w:val="24"/>
          <w:lang w:eastAsia="zh-CN"/>
        </w:rPr>
        <w:t>问：</w:t>
      </w:r>
      <w:r w:rsidR="00BA087A" w:rsidRPr="00BA087A">
        <w:rPr>
          <w:rFonts w:ascii="FangSong" w:eastAsia="FangSong" w:hAnsi="FangSong" w:cs="Times New Roman" w:hint="eastAsia"/>
          <w:b/>
          <w:sz w:val="24"/>
          <w:szCs w:val="24"/>
          <w:lang w:eastAsia="zh-CN"/>
        </w:rPr>
        <w:t>截至2019年12月31日，公司原定的逆变器项目投资进度为13.62%，另外，研发中心建设项目及营销网络建设项目的进度分别为11.01%及16.69%。募资已完成一年，上述三个项目的进度却不足20%，到底是什么原因？</w:t>
      </w:r>
    </w:p>
    <w:p w:rsidR="003E4600" w:rsidRDefault="003E4600" w:rsidP="003E4600">
      <w:pPr>
        <w:spacing w:before="240" w:after="240"/>
        <w:ind w:firstLineChars="200" w:firstLine="48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答：</w:t>
      </w:r>
      <w:r w:rsidR="00BA087A" w:rsidRPr="00BA087A">
        <w:rPr>
          <w:rFonts w:ascii="FangSong" w:eastAsia="FangSong" w:hAnsi="FangSong" w:cs="Times New Roman" w:hint="eastAsia"/>
          <w:bCs/>
          <w:sz w:val="24"/>
          <w:szCs w:val="24"/>
          <w:lang w:eastAsia="zh-CN"/>
        </w:rPr>
        <w:t>项目达到预定可使用状态的日期为2021年06月30日 ，目前处于积极有序的推进状态中。</w:t>
      </w:r>
    </w:p>
    <w:p w:rsidR="003E4600" w:rsidRDefault="003E4600" w:rsidP="003E4600">
      <w:pPr>
        <w:spacing w:before="240" w:after="240"/>
        <w:rPr>
          <w:rFonts w:ascii="FangSong" w:eastAsia="FangSong" w:hAnsi="FangSong" w:cs="Times New Roman"/>
          <w:b/>
          <w:sz w:val="24"/>
          <w:szCs w:val="24"/>
          <w:lang w:eastAsia="zh-CN"/>
        </w:rPr>
      </w:pPr>
      <w:r w:rsidRPr="003E4600">
        <w:rPr>
          <w:rFonts w:ascii="FangSong" w:eastAsia="FangSong" w:hAnsi="FangSong" w:cs="Times New Roman" w:hint="eastAsia"/>
          <w:b/>
          <w:sz w:val="24"/>
          <w:szCs w:val="24"/>
          <w:lang w:eastAsia="zh-CN"/>
        </w:rPr>
        <w:t>1</w:t>
      </w:r>
      <w:r>
        <w:rPr>
          <w:rFonts w:ascii="FangSong" w:eastAsia="FangSong" w:hAnsi="FangSong" w:cs="Times New Roman"/>
          <w:b/>
          <w:sz w:val="24"/>
          <w:szCs w:val="24"/>
          <w:lang w:eastAsia="zh-CN"/>
        </w:rPr>
        <w:t>1</w:t>
      </w:r>
      <w:r w:rsidRPr="003E4600">
        <w:rPr>
          <w:rFonts w:ascii="FangSong" w:eastAsia="FangSong" w:hAnsi="FangSong" w:cs="Times New Roman" w:hint="eastAsia"/>
          <w:b/>
          <w:sz w:val="24"/>
          <w:szCs w:val="24"/>
          <w:lang w:eastAsia="zh-CN"/>
        </w:rPr>
        <w:t>、</w:t>
      </w:r>
      <w:r w:rsidR="00857824">
        <w:rPr>
          <w:rFonts w:ascii="FangSong" w:eastAsia="FangSong" w:hAnsi="FangSong" w:cs="Times New Roman" w:hint="eastAsia"/>
          <w:b/>
          <w:sz w:val="24"/>
          <w:szCs w:val="24"/>
          <w:lang w:eastAsia="zh-CN"/>
        </w:rPr>
        <w:t>问：</w:t>
      </w:r>
      <w:r w:rsidR="00BA087A" w:rsidRPr="00BA087A">
        <w:rPr>
          <w:rFonts w:ascii="FangSong" w:eastAsia="FangSong" w:hAnsi="FangSong" w:cs="Times New Roman" w:hint="eastAsia"/>
          <w:b/>
          <w:sz w:val="24"/>
          <w:szCs w:val="24"/>
          <w:lang w:eastAsia="zh-CN"/>
        </w:rPr>
        <w:t>公司有运营电站吗？未来是否考虑出售电站资产？谢谢</w:t>
      </w:r>
    </w:p>
    <w:p w:rsidR="003E4600" w:rsidRDefault="00223181" w:rsidP="002651F3">
      <w:pPr>
        <w:spacing w:before="240" w:after="240"/>
        <w:ind w:firstLine="49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答：</w:t>
      </w:r>
      <w:r w:rsidR="00BA087A" w:rsidRPr="00BA087A">
        <w:rPr>
          <w:rFonts w:ascii="FangSong" w:eastAsia="FangSong" w:hAnsi="FangSong" w:cs="Times New Roman" w:hint="eastAsia"/>
          <w:bCs/>
          <w:sz w:val="24"/>
          <w:szCs w:val="24"/>
          <w:lang w:eastAsia="zh-CN"/>
        </w:rPr>
        <w:t>公司主营业务是逆变器，目前新能源发电营收占比在公司总体收入中非常小。公司所持有的分布式电站的收入、盈利、现金流都很好，对公司来讲是一个良性补充。</w:t>
      </w:r>
    </w:p>
    <w:p w:rsidR="00BA087A" w:rsidRDefault="002651F3" w:rsidP="00BA087A">
      <w:pPr>
        <w:spacing w:before="240" w:after="240"/>
        <w:rPr>
          <w:rFonts w:ascii="FangSong" w:eastAsia="FangSong" w:hAnsi="FangSong" w:cs="Times New Roman"/>
          <w:b/>
          <w:sz w:val="24"/>
          <w:szCs w:val="24"/>
          <w:lang w:eastAsia="zh-CN"/>
        </w:rPr>
      </w:pPr>
      <w:r w:rsidRPr="002651F3">
        <w:rPr>
          <w:rFonts w:ascii="FangSong" w:eastAsia="FangSong" w:hAnsi="FangSong" w:cs="Times New Roman" w:hint="eastAsia"/>
          <w:b/>
          <w:sz w:val="24"/>
          <w:szCs w:val="24"/>
          <w:lang w:eastAsia="zh-CN"/>
        </w:rPr>
        <w:t>1</w:t>
      </w:r>
      <w:r w:rsidRPr="002651F3">
        <w:rPr>
          <w:rFonts w:ascii="FangSong" w:eastAsia="FangSong" w:hAnsi="FangSong" w:cs="Times New Roman"/>
          <w:b/>
          <w:sz w:val="24"/>
          <w:szCs w:val="24"/>
          <w:lang w:eastAsia="zh-CN"/>
        </w:rPr>
        <w:t>2</w:t>
      </w:r>
      <w:r w:rsidRPr="002651F3">
        <w:rPr>
          <w:rFonts w:ascii="FangSong" w:eastAsia="FangSong" w:hAnsi="FangSong" w:cs="Times New Roman" w:hint="eastAsia"/>
          <w:b/>
          <w:sz w:val="24"/>
          <w:szCs w:val="24"/>
          <w:lang w:eastAsia="zh-CN"/>
        </w:rPr>
        <w:t>、</w:t>
      </w:r>
      <w:r w:rsidR="00857824">
        <w:rPr>
          <w:rFonts w:ascii="FangSong" w:eastAsia="FangSong" w:hAnsi="FangSong" w:cs="Times New Roman" w:hint="eastAsia"/>
          <w:b/>
          <w:sz w:val="24"/>
          <w:szCs w:val="24"/>
          <w:lang w:eastAsia="zh-CN"/>
        </w:rPr>
        <w:t>问：</w:t>
      </w:r>
      <w:r w:rsidR="00BA087A" w:rsidRPr="00BA087A">
        <w:rPr>
          <w:rFonts w:ascii="FangSong" w:eastAsia="FangSong" w:hAnsi="FangSong" w:cs="Times New Roman" w:hint="eastAsia"/>
          <w:b/>
          <w:sz w:val="24"/>
          <w:szCs w:val="24"/>
          <w:lang w:eastAsia="zh-CN"/>
        </w:rPr>
        <w:t>上市后一年就实现了营收破10亿的大关，请问董事长，今年营收的目标是否超预期？为什么？</w:t>
      </w:r>
    </w:p>
    <w:p w:rsidR="002651F3" w:rsidRDefault="003C64D0" w:rsidP="00BA087A">
      <w:pPr>
        <w:spacing w:before="240" w:after="24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答：</w:t>
      </w:r>
      <w:r w:rsidR="00BA087A" w:rsidRPr="00BA087A">
        <w:rPr>
          <w:rFonts w:ascii="FangSong" w:eastAsia="FangSong" w:hAnsi="FangSong" w:cs="Times New Roman" w:hint="eastAsia"/>
          <w:bCs/>
          <w:sz w:val="24"/>
          <w:szCs w:val="24"/>
          <w:lang w:eastAsia="zh-CN"/>
        </w:rPr>
        <w:t>自疫情爆发以来，公司积极开展复工复产工作，产能得到充分释放，产量也获得提升。同时，公司也将持续积极推进募投项目的建设。</w:t>
      </w:r>
    </w:p>
    <w:p w:rsidR="002651F3" w:rsidRDefault="00626583" w:rsidP="002651F3">
      <w:pPr>
        <w:spacing w:before="240" w:after="240"/>
        <w:rPr>
          <w:rFonts w:ascii="FangSong" w:eastAsia="FangSong" w:hAnsi="FangSong" w:cs="Times New Roman"/>
          <w:b/>
          <w:sz w:val="24"/>
          <w:szCs w:val="24"/>
          <w:lang w:eastAsia="zh-CN"/>
        </w:rPr>
      </w:pPr>
      <w:r w:rsidRPr="00626583">
        <w:rPr>
          <w:rFonts w:ascii="FangSong" w:eastAsia="FangSong" w:hAnsi="FangSong" w:cs="Times New Roman" w:hint="eastAsia"/>
          <w:b/>
          <w:sz w:val="24"/>
          <w:szCs w:val="24"/>
          <w:lang w:eastAsia="zh-CN"/>
        </w:rPr>
        <w:t>1</w:t>
      </w:r>
      <w:r w:rsidRPr="00626583">
        <w:rPr>
          <w:rFonts w:ascii="FangSong" w:eastAsia="FangSong" w:hAnsi="FangSong" w:cs="Times New Roman"/>
          <w:b/>
          <w:sz w:val="24"/>
          <w:szCs w:val="24"/>
          <w:lang w:eastAsia="zh-CN"/>
        </w:rPr>
        <w:t>3</w:t>
      </w:r>
      <w:r w:rsidRPr="00626583">
        <w:rPr>
          <w:rFonts w:ascii="FangSong" w:eastAsia="FangSong" w:hAnsi="FangSong" w:cs="Times New Roman" w:hint="eastAsia"/>
          <w:b/>
          <w:sz w:val="24"/>
          <w:szCs w:val="24"/>
          <w:lang w:eastAsia="zh-CN"/>
        </w:rPr>
        <w:t>、</w:t>
      </w:r>
      <w:r w:rsidR="00857824">
        <w:rPr>
          <w:rFonts w:ascii="FangSong" w:eastAsia="FangSong" w:hAnsi="FangSong" w:cs="Times New Roman" w:hint="eastAsia"/>
          <w:b/>
          <w:sz w:val="24"/>
          <w:szCs w:val="24"/>
          <w:lang w:eastAsia="zh-CN"/>
        </w:rPr>
        <w:t>问：</w:t>
      </w:r>
      <w:r w:rsidR="00BA087A" w:rsidRPr="00BA087A">
        <w:rPr>
          <w:rFonts w:ascii="FangSong" w:eastAsia="FangSong" w:hAnsi="FangSong" w:cs="Times New Roman" w:hint="eastAsia"/>
          <w:b/>
          <w:sz w:val="24"/>
          <w:szCs w:val="24"/>
          <w:lang w:eastAsia="zh-CN"/>
        </w:rPr>
        <w:t>去年3月份，公司首次登入资本市场，但是在上市一年以后，公司就对募集资金额用途进行了变更，这是出于什么考虑？公司对于之前“年产12万台分布式组串并网逆变器新建项目”不看好吗？</w:t>
      </w:r>
    </w:p>
    <w:p w:rsidR="00626583" w:rsidRDefault="00626583" w:rsidP="00626583">
      <w:pPr>
        <w:spacing w:before="240" w:after="240"/>
        <w:ind w:firstLineChars="200" w:firstLine="480"/>
        <w:rPr>
          <w:rFonts w:ascii="FangSong" w:eastAsia="FangSong" w:hAnsi="FangSong" w:cs="Times New Roman"/>
          <w:bCs/>
          <w:sz w:val="24"/>
          <w:szCs w:val="24"/>
          <w:lang w:eastAsia="zh-CN"/>
        </w:rPr>
      </w:pPr>
      <w:r w:rsidRPr="00626583">
        <w:rPr>
          <w:rFonts w:ascii="FangSong" w:eastAsia="FangSong" w:hAnsi="FangSong" w:cs="Times New Roman" w:hint="eastAsia"/>
          <w:bCs/>
          <w:sz w:val="24"/>
          <w:szCs w:val="24"/>
          <w:lang w:eastAsia="zh-CN"/>
        </w:rPr>
        <w:t>答：</w:t>
      </w:r>
      <w:r w:rsidR="00BA087A" w:rsidRPr="00BA087A">
        <w:rPr>
          <w:rFonts w:ascii="FangSong" w:eastAsia="FangSong" w:hAnsi="FangSong" w:cs="Times New Roman" w:hint="eastAsia"/>
          <w:bCs/>
          <w:sz w:val="24"/>
          <w:szCs w:val="24"/>
          <w:lang w:eastAsia="zh-CN"/>
        </w:rPr>
        <w:t>公司深耕于光伏发电领域，持续专注于公司主营产品分布式组串逆变器。公司根据当前面临的外部经营环境、市场环境，综合考虑原项目建设进度、资金使用情况以及未来资金需求，调减本项目的募集资金投资构成。</w:t>
      </w:r>
    </w:p>
    <w:p w:rsidR="009B3B9D" w:rsidRDefault="009B3B9D" w:rsidP="00AD3ABF">
      <w:pPr>
        <w:spacing w:before="240" w:after="240"/>
        <w:rPr>
          <w:rFonts w:ascii="FangSong" w:eastAsia="FangSong" w:hAnsi="FangSong" w:cs="Times New Roman"/>
          <w:b/>
          <w:sz w:val="24"/>
          <w:szCs w:val="24"/>
          <w:lang w:eastAsia="zh-CN"/>
        </w:rPr>
      </w:pPr>
      <w:r w:rsidRPr="009B3B9D">
        <w:rPr>
          <w:rFonts w:ascii="FangSong" w:eastAsia="FangSong" w:hAnsi="FangSong" w:cs="Times New Roman" w:hint="eastAsia"/>
          <w:b/>
          <w:sz w:val="24"/>
          <w:szCs w:val="24"/>
          <w:lang w:eastAsia="zh-CN"/>
        </w:rPr>
        <w:t>1</w:t>
      </w:r>
      <w:r w:rsidRPr="009B3B9D">
        <w:rPr>
          <w:rFonts w:ascii="FangSong" w:eastAsia="FangSong" w:hAnsi="FangSong" w:cs="Times New Roman"/>
          <w:b/>
          <w:sz w:val="24"/>
          <w:szCs w:val="24"/>
          <w:lang w:eastAsia="zh-CN"/>
        </w:rPr>
        <w:t>4</w:t>
      </w:r>
      <w:r w:rsidRPr="009B3B9D">
        <w:rPr>
          <w:rFonts w:ascii="FangSong" w:eastAsia="FangSong" w:hAnsi="FangSong" w:cs="Times New Roman" w:hint="eastAsia"/>
          <w:b/>
          <w:sz w:val="24"/>
          <w:szCs w:val="24"/>
          <w:lang w:eastAsia="zh-CN"/>
        </w:rPr>
        <w:t>、</w:t>
      </w:r>
      <w:r w:rsidR="00857824">
        <w:rPr>
          <w:rFonts w:ascii="FangSong" w:eastAsia="FangSong" w:hAnsi="FangSong" w:cs="Times New Roman" w:hint="eastAsia"/>
          <w:b/>
          <w:sz w:val="24"/>
          <w:szCs w:val="24"/>
          <w:lang w:eastAsia="zh-CN"/>
        </w:rPr>
        <w:t>问：</w:t>
      </w:r>
      <w:r w:rsidR="00BA087A" w:rsidRPr="00BA087A">
        <w:rPr>
          <w:rFonts w:ascii="FangSong" w:eastAsia="FangSong" w:hAnsi="FangSong" w:cs="Times New Roman" w:hint="eastAsia"/>
          <w:b/>
          <w:sz w:val="24"/>
          <w:szCs w:val="24"/>
          <w:lang w:eastAsia="zh-CN"/>
        </w:rPr>
        <w:t>公司对于未来国内BIPV市场的判断如何？</w:t>
      </w:r>
    </w:p>
    <w:p w:rsidR="00AD3ABF" w:rsidRDefault="00AD3ABF" w:rsidP="00AD3ABF">
      <w:pPr>
        <w:spacing w:before="240" w:after="240"/>
        <w:ind w:firstLine="490"/>
        <w:rPr>
          <w:rFonts w:ascii="FangSong" w:eastAsia="FangSong" w:hAnsi="FangSong" w:cs="Times New Roman"/>
          <w:bCs/>
          <w:sz w:val="24"/>
          <w:szCs w:val="24"/>
          <w:lang w:eastAsia="zh-CN"/>
        </w:rPr>
      </w:pPr>
      <w:r w:rsidRPr="00AD3ABF">
        <w:rPr>
          <w:rFonts w:ascii="FangSong" w:eastAsia="FangSong" w:hAnsi="FangSong" w:cs="Times New Roman" w:hint="eastAsia"/>
          <w:bCs/>
          <w:sz w:val="24"/>
          <w:szCs w:val="24"/>
          <w:lang w:eastAsia="zh-CN"/>
        </w:rPr>
        <w:t>答：</w:t>
      </w:r>
      <w:r w:rsidR="00BA087A" w:rsidRPr="00BA087A">
        <w:rPr>
          <w:rFonts w:ascii="FangSong" w:eastAsia="FangSong" w:hAnsi="FangSong" w:cs="Times New Roman" w:hint="eastAsia"/>
          <w:bCs/>
          <w:sz w:val="24"/>
          <w:szCs w:val="24"/>
          <w:lang w:eastAsia="zh-CN"/>
        </w:rPr>
        <w:t>BIPV是在工商业屋顶，通过建筑一体化来建光伏电站，因为微型逆变器价格远高于组串式逆变器，所以目前在绝大多数的光伏电站用的是组串式逆变器，微型逆变器运用的比较少。公司也会对各种技术路线积极的做预演，一旦技术上有突破，使得它可以有更广泛的应用，公司会积极地介入进来。</w:t>
      </w:r>
    </w:p>
    <w:p w:rsidR="00AD3ABF" w:rsidRDefault="00AD3ABF" w:rsidP="00AD3ABF">
      <w:pPr>
        <w:spacing w:before="240" w:after="240"/>
        <w:rPr>
          <w:rFonts w:ascii="FangSong" w:eastAsia="FangSong" w:hAnsi="FangSong" w:cs="Times New Roman"/>
          <w:b/>
          <w:sz w:val="24"/>
          <w:szCs w:val="24"/>
          <w:lang w:eastAsia="zh-CN"/>
        </w:rPr>
      </w:pPr>
      <w:r w:rsidRPr="00AD3ABF">
        <w:rPr>
          <w:rFonts w:ascii="FangSong" w:eastAsia="FangSong" w:hAnsi="FangSong" w:cs="Times New Roman" w:hint="eastAsia"/>
          <w:b/>
          <w:sz w:val="24"/>
          <w:szCs w:val="24"/>
          <w:lang w:eastAsia="zh-CN"/>
        </w:rPr>
        <w:lastRenderedPageBreak/>
        <w:t>1</w:t>
      </w:r>
      <w:r w:rsidRPr="00AD3ABF">
        <w:rPr>
          <w:rFonts w:ascii="FangSong" w:eastAsia="FangSong" w:hAnsi="FangSong" w:cs="Times New Roman"/>
          <w:b/>
          <w:sz w:val="24"/>
          <w:szCs w:val="24"/>
          <w:lang w:eastAsia="zh-CN"/>
        </w:rPr>
        <w:t>5</w:t>
      </w:r>
      <w:r w:rsidRPr="00AD3ABF">
        <w:rPr>
          <w:rFonts w:ascii="FangSong" w:eastAsia="FangSong" w:hAnsi="FangSong" w:cs="Times New Roman" w:hint="eastAsia"/>
          <w:b/>
          <w:sz w:val="24"/>
          <w:szCs w:val="24"/>
          <w:lang w:eastAsia="zh-CN"/>
        </w:rPr>
        <w:t>、</w:t>
      </w:r>
      <w:r>
        <w:rPr>
          <w:rFonts w:ascii="FangSong" w:eastAsia="FangSong" w:hAnsi="FangSong" w:cs="Times New Roman" w:hint="eastAsia"/>
          <w:b/>
          <w:sz w:val="24"/>
          <w:szCs w:val="24"/>
          <w:lang w:eastAsia="zh-CN"/>
        </w:rPr>
        <w:t>问</w:t>
      </w:r>
      <w:r w:rsidR="004F0C4E">
        <w:rPr>
          <w:rFonts w:ascii="FangSong" w:eastAsia="FangSong" w:hAnsi="FangSong" w:cs="Times New Roman" w:hint="eastAsia"/>
          <w:b/>
          <w:sz w:val="24"/>
          <w:szCs w:val="24"/>
          <w:lang w:eastAsia="zh-CN"/>
        </w:rPr>
        <w:t>：</w:t>
      </w:r>
      <w:r w:rsidR="00BA087A" w:rsidRPr="00BA087A">
        <w:rPr>
          <w:rFonts w:ascii="FangSong" w:eastAsia="FangSong" w:hAnsi="FangSong" w:cs="Times New Roman" w:hint="eastAsia"/>
          <w:b/>
          <w:sz w:val="24"/>
          <w:szCs w:val="24"/>
          <w:lang w:eastAsia="zh-CN"/>
        </w:rPr>
        <w:t>国外从3月开始爆发疫情，目前第2季很可能都有很大影响，请问会影响公司第2季国外的销售和出货吗？</w:t>
      </w:r>
    </w:p>
    <w:p w:rsidR="00AD3ABF" w:rsidRDefault="00AD3ABF" w:rsidP="00E9179F">
      <w:pPr>
        <w:spacing w:before="240" w:after="240"/>
        <w:ind w:firstLineChars="200" w:firstLine="480"/>
        <w:rPr>
          <w:rFonts w:ascii="FangSong" w:eastAsia="FangSong" w:hAnsi="FangSong" w:cs="Times New Roman"/>
          <w:bCs/>
          <w:sz w:val="24"/>
          <w:szCs w:val="24"/>
          <w:lang w:eastAsia="zh-CN"/>
        </w:rPr>
      </w:pPr>
      <w:r w:rsidRPr="00E9179F">
        <w:rPr>
          <w:rFonts w:ascii="FangSong" w:eastAsia="FangSong" w:hAnsi="FangSong" w:cs="Times New Roman" w:hint="eastAsia"/>
          <w:bCs/>
          <w:sz w:val="24"/>
          <w:szCs w:val="24"/>
          <w:lang w:eastAsia="zh-CN"/>
        </w:rPr>
        <w:t>答：</w:t>
      </w:r>
      <w:r w:rsidR="00BA087A" w:rsidRPr="00BA087A">
        <w:rPr>
          <w:rFonts w:ascii="FangSong" w:eastAsia="FangSong" w:hAnsi="FangSong" w:cs="Times New Roman" w:hint="eastAsia"/>
          <w:bCs/>
          <w:sz w:val="24"/>
          <w:szCs w:val="24"/>
          <w:lang w:eastAsia="zh-CN"/>
        </w:rPr>
        <w:t>海外疫情时刻都在变化，公司一直坚持全球布局，在国内也储备了充足的客户和资源。纵观3月份，国内市场已全面启动，需求旺盛，订单情况也较乐观。</w:t>
      </w:r>
    </w:p>
    <w:p w:rsidR="001C4B94" w:rsidRDefault="001C4B94" w:rsidP="003A2C2F">
      <w:pPr>
        <w:spacing w:before="240" w:after="240"/>
        <w:rPr>
          <w:rFonts w:ascii="FangSong" w:eastAsia="FangSong" w:hAnsi="FangSong" w:cs="Times New Roman"/>
          <w:b/>
          <w:sz w:val="24"/>
          <w:szCs w:val="24"/>
          <w:lang w:eastAsia="zh-CN"/>
        </w:rPr>
      </w:pPr>
      <w:r w:rsidRPr="003A2C2F">
        <w:rPr>
          <w:rFonts w:ascii="FangSong" w:eastAsia="FangSong" w:hAnsi="FangSong" w:cs="Times New Roman" w:hint="eastAsia"/>
          <w:b/>
          <w:sz w:val="24"/>
          <w:szCs w:val="24"/>
          <w:lang w:eastAsia="zh-CN"/>
        </w:rPr>
        <w:t>1</w:t>
      </w:r>
      <w:r w:rsidRPr="003A2C2F">
        <w:rPr>
          <w:rFonts w:ascii="FangSong" w:eastAsia="FangSong" w:hAnsi="FangSong" w:cs="Times New Roman"/>
          <w:b/>
          <w:sz w:val="24"/>
          <w:szCs w:val="24"/>
          <w:lang w:eastAsia="zh-CN"/>
        </w:rPr>
        <w:t>6</w:t>
      </w:r>
      <w:r w:rsidR="007A62C1">
        <w:rPr>
          <w:rFonts w:ascii="FangSong" w:eastAsia="FangSong" w:hAnsi="FangSong" w:cs="Times New Roman" w:hint="eastAsia"/>
          <w:b/>
          <w:sz w:val="24"/>
          <w:szCs w:val="24"/>
          <w:lang w:eastAsia="zh-CN"/>
        </w:rPr>
        <w:t>、</w:t>
      </w:r>
      <w:r w:rsidR="003A2C2F" w:rsidRPr="003A2C2F">
        <w:rPr>
          <w:rFonts w:ascii="FangSong" w:eastAsia="FangSong" w:hAnsi="FangSong" w:cs="Times New Roman" w:hint="eastAsia"/>
          <w:b/>
          <w:sz w:val="24"/>
          <w:szCs w:val="24"/>
          <w:lang w:eastAsia="zh-CN"/>
        </w:rPr>
        <w:t>问：</w:t>
      </w:r>
      <w:r w:rsidR="00BA087A" w:rsidRPr="00BA087A">
        <w:rPr>
          <w:rFonts w:ascii="FangSong" w:eastAsia="FangSong" w:hAnsi="FangSong" w:cs="Times New Roman" w:hint="eastAsia"/>
          <w:b/>
          <w:sz w:val="24"/>
          <w:szCs w:val="24"/>
          <w:lang w:eastAsia="zh-CN"/>
        </w:rPr>
        <w:t>公司在年报中披露的4种销售模式，这4种销售模式在公司业务中所占的比重分别是多少？毛利率分别是多少？未来，公司更看好哪种销售模式？</w:t>
      </w:r>
    </w:p>
    <w:p w:rsidR="003A2C2F" w:rsidRDefault="003A2C2F" w:rsidP="00C43C06">
      <w:pPr>
        <w:ind w:firstLineChars="200" w:firstLine="480"/>
        <w:rPr>
          <w:rFonts w:ascii="FangSong" w:eastAsia="FangSong" w:hAnsi="FangSong" w:cs="Times New Roman"/>
          <w:bCs/>
          <w:sz w:val="24"/>
          <w:szCs w:val="24"/>
          <w:lang w:eastAsia="zh-CN"/>
        </w:rPr>
      </w:pPr>
      <w:r w:rsidRPr="003A2C2F">
        <w:rPr>
          <w:rFonts w:ascii="FangSong" w:eastAsia="FangSong" w:hAnsi="FangSong" w:cs="Times New Roman" w:hint="eastAsia"/>
          <w:bCs/>
          <w:sz w:val="24"/>
          <w:szCs w:val="24"/>
          <w:lang w:eastAsia="zh-CN"/>
        </w:rPr>
        <w:t>答：</w:t>
      </w:r>
      <w:r w:rsidR="00BA087A" w:rsidRPr="00BA087A">
        <w:rPr>
          <w:rFonts w:ascii="FangSong" w:eastAsia="FangSong" w:hAnsi="FangSong" w:cs="Times New Roman" w:hint="eastAsia"/>
          <w:bCs/>
          <w:sz w:val="24"/>
          <w:szCs w:val="24"/>
          <w:lang w:eastAsia="zh-CN"/>
        </w:rPr>
        <w:t>公司立足于新能源行业，专注于分布式光伏发电领域。公司销售以直接销售为主，主要客户为光伏发电系统集成商、EPC承包商、安装商和投资业主等，2019年度综合毛利率为34.57%，较上年提升0.44%，综合毛利率稳中有升。</w:t>
      </w:r>
    </w:p>
    <w:p w:rsidR="00BA087A" w:rsidRDefault="00BA087A" w:rsidP="00BA087A">
      <w:pPr>
        <w:spacing w:before="240" w:after="240"/>
        <w:rPr>
          <w:rFonts w:ascii="FangSong" w:eastAsia="FangSong" w:hAnsi="FangSong" w:cs="Times New Roman"/>
          <w:b/>
          <w:sz w:val="24"/>
          <w:szCs w:val="24"/>
          <w:lang w:eastAsia="zh-CN"/>
        </w:rPr>
      </w:pPr>
      <w:r w:rsidRPr="003A2C2F">
        <w:rPr>
          <w:rFonts w:ascii="FangSong" w:eastAsia="FangSong" w:hAnsi="FangSong" w:cs="Times New Roman" w:hint="eastAsia"/>
          <w:b/>
          <w:sz w:val="24"/>
          <w:szCs w:val="24"/>
          <w:lang w:eastAsia="zh-CN"/>
        </w:rPr>
        <w:t>1</w:t>
      </w:r>
      <w:r>
        <w:rPr>
          <w:rFonts w:ascii="FangSong" w:eastAsia="FangSong" w:hAnsi="FangSong" w:cs="Times New Roman"/>
          <w:b/>
          <w:sz w:val="24"/>
          <w:szCs w:val="24"/>
          <w:lang w:eastAsia="zh-CN"/>
        </w:rPr>
        <w:t>7</w:t>
      </w:r>
      <w:r w:rsidR="007A62C1">
        <w:rPr>
          <w:rFonts w:ascii="FangSong" w:eastAsia="FangSong" w:hAnsi="FangSong" w:cs="Times New Roman" w:hint="eastAsia"/>
          <w:b/>
          <w:sz w:val="24"/>
          <w:szCs w:val="24"/>
          <w:lang w:eastAsia="zh-CN"/>
        </w:rPr>
        <w:t>、</w:t>
      </w:r>
      <w:r w:rsidRPr="003A2C2F">
        <w:rPr>
          <w:rFonts w:ascii="FangSong" w:eastAsia="FangSong" w:hAnsi="FangSong" w:cs="Times New Roman" w:hint="eastAsia"/>
          <w:b/>
          <w:sz w:val="24"/>
          <w:szCs w:val="24"/>
          <w:lang w:eastAsia="zh-CN"/>
        </w:rPr>
        <w:t>问：</w:t>
      </w:r>
      <w:r w:rsidRPr="00BA087A">
        <w:rPr>
          <w:rFonts w:ascii="FangSong" w:eastAsia="FangSong" w:hAnsi="FangSong" w:cs="Times New Roman" w:hint="eastAsia"/>
          <w:b/>
          <w:sz w:val="24"/>
          <w:szCs w:val="24"/>
          <w:lang w:eastAsia="zh-CN"/>
        </w:rPr>
        <w:t>这两年，公司海外业务收入占比逐年提升，由2017年的33.81%提升至2019年上半年的66.96%。目前，海外新冠疫情还处于爆发态势，对于公司海外市场的业务会带来哪些影响？</w:t>
      </w:r>
    </w:p>
    <w:p w:rsidR="00BA087A" w:rsidRDefault="00BA087A" w:rsidP="00BA087A">
      <w:pPr>
        <w:ind w:firstLineChars="200" w:firstLine="480"/>
        <w:rPr>
          <w:rFonts w:ascii="FangSong" w:eastAsia="FangSong" w:hAnsi="FangSong" w:cs="Times New Roman"/>
          <w:bCs/>
          <w:sz w:val="24"/>
          <w:szCs w:val="24"/>
          <w:lang w:eastAsia="zh-CN"/>
        </w:rPr>
      </w:pPr>
      <w:r w:rsidRPr="003A2C2F">
        <w:rPr>
          <w:rFonts w:ascii="FangSong" w:eastAsia="FangSong" w:hAnsi="FangSong" w:cs="Times New Roman" w:hint="eastAsia"/>
          <w:bCs/>
          <w:sz w:val="24"/>
          <w:szCs w:val="24"/>
          <w:lang w:eastAsia="zh-CN"/>
        </w:rPr>
        <w:t>答：</w:t>
      </w:r>
      <w:r w:rsidRPr="00BA087A">
        <w:rPr>
          <w:rFonts w:ascii="FangSong" w:eastAsia="FangSong" w:hAnsi="FangSong" w:cs="Times New Roman" w:hint="eastAsia"/>
          <w:bCs/>
          <w:sz w:val="24"/>
          <w:szCs w:val="24"/>
          <w:lang w:eastAsia="zh-CN"/>
        </w:rPr>
        <w:t>海外疫情时刻都在变化，公司一直坚持全球布局，在国内也储备了充足的客户和资源。纵观3月份，国内市场已全面启动，需求旺盛，订单情况也较乐观。</w:t>
      </w:r>
    </w:p>
    <w:p w:rsidR="00BA087A" w:rsidRDefault="00BA087A" w:rsidP="00BA087A">
      <w:pPr>
        <w:spacing w:before="240" w:after="240"/>
        <w:rPr>
          <w:rFonts w:ascii="FangSong" w:eastAsia="FangSong" w:hAnsi="FangSong" w:cs="Times New Roman"/>
          <w:b/>
          <w:sz w:val="24"/>
          <w:szCs w:val="24"/>
          <w:lang w:eastAsia="zh-CN"/>
        </w:rPr>
      </w:pPr>
      <w:r w:rsidRPr="003A2C2F">
        <w:rPr>
          <w:rFonts w:ascii="FangSong" w:eastAsia="FangSong" w:hAnsi="FangSong" w:cs="Times New Roman" w:hint="eastAsia"/>
          <w:b/>
          <w:sz w:val="24"/>
          <w:szCs w:val="24"/>
          <w:lang w:eastAsia="zh-CN"/>
        </w:rPr>
        <w:t>1</w:t>
      </w:r>
      <w:r>
        <w:rPr>
          <w:rFonts w:ascii="FangSong" w:eastAsia="FangSong" w:hAnsi="FangSong" w:cs="Times New Roman"/>
          <w:b/>
          <w:sz w:val="24"/>
          <w:szCs w:val="24"/>
          <w:lang w:eastAsia="zh-CN"/>
        </w:rPr>
        <w:t>8</w:t>
      </w:r>
      <w:r w:rsidR="007A62C1">
        <w:rPr>
          <w:rFonts w:ascii="FangSong" w:eastAsia="FangSong" w:hAnsi="FangSong" w:cs="Times New Roman" w:hint="eastAsia"/>
          <w:b/>
          <w:sz w:val="24"/>
          <w:szCs w:val="24"/>
          <w:lang w:eastAsia="zh-CN"/>
        </w:rPr>
        <w:t>、</w:t>
      </w:r>
      <w:r w:rsidRPr="003A2C2F">
        <w:rPr>
          <w:rFonts w:ascii="FangSong" w:eastAsia="FangSong" w:hAnsi="FangSong" w:cs="Times New Roman" w:hint="eastAsia"/>
          <w:b/>
          <w:sz w:val="24"/>
          <w:szCs w:val="24"/>
          <w:lang w:eastAsia="zh-CN"/>
        </w:rPr>
        <w:t>问：</w:t>
      </w:r>
      <w:r w:rsidRPr="00BA087A">
        <w:rPr>
          <w:rFonts w:ascii="FangSong" w:eastAsia="FangSong" w:hAnsi="FangSong" w:cs="Times New Roman" w:hint="eastAsia"/>
          <w:b/>
          <w:sz w:val="24"/>
          <w:szCs w:val="24"/>
          <w:lang w:eastAsia="zh-CN"/>
        </w:rPr>
        <w:t>公司本季度经营面临哪些挑战？</w:t>
      </w:r>
    </w:p>
    <w:p w:rsidR="00BA087A" w:rsidRDefault="00BA087A" w:rsidP="00BA087A">
      <w:pPr>
        <w:ind w:firstLineChars="200" w:firstLine="480"/>
        <w:rPr>
          <w:rFonts w:ascii="FangSong" w:eastAsia="FangSong" w:hAnsi="FangSong" w:cs="Times New Roman"/>
          <w:bCs/>
          <w:sz w:val="24"/>
          <w:szCs w:val="24"/>
          <w:lang w:eastAsia="zh-CN"/>
        </w:rPr>
      </w:pPr>
      <w:r w:rsidRPr="003A2C2F">
        <w:rPr>
          <w:rFonts w:ascii="FangSong" w:eastAsia="FangSong" w:hAnsi="FangSong" w:cs="Times New Roman" w:hint="eastAsia"/>
          <w:bCs/>
          <w:sz w:val="24"/>
          <w:szCs w:val="24"/>
          <w:lang w:eastAsia="zh-CN"/>
        </w:rPr>
        <w:t>答：</w:t>
      </w:r>
      <w:r w:rsidRPr="00BA087A">
        <w:rPr>
          <w:rFonts w:ascii="FangSong" w:eastAsia="FangSong" w:hAnsi="FangSong" w:cs="Times New Roman" w:hint="eastAsia"/>
          <w:bCs/>
          <w:sz w:val="24"/>
          <w:szCs w:val="24"/>
          <w:lang w:eastAsia="zh-CN"/>
        </w:rPr>
        <w:t>“新冠肺炎”疫情发生后，全球光伏市场面临供应链短缺，原材料价格上涨，物流受限以及需求削减。若国外疫情持续发酵，将给公司中短期经营业绩带来严峻挑战。</w:t>
      </w:r>
    </w:p>
    <w:p w:rsidR="00BA087A" w:rsidRDefault="00BA087A" w:rsidP="00BA087A">
      <w:pPr>
        <w:spacing w:before="240" w:after="240"/>
        <w:rPr>
          <w:rFonts w:ascii="FangSong" w:eastAsia="FangSong" w:hAnsi="FangSong" w:cs="Times New Roman"/>
          <w:b/>
          <w:sz w:val="24"/>
          <w:szCs w:val="24"/>
          <w:lang w:eastAsia="zh-CN"/>
        </w:rPr>
      </w:pPr>
      <w:r w:rsidRPr="003A2C2F">
        <w:rPr>
          <w:rFonts w:ascii="FangSong" w:eastAsia="FangSong" w:hAnsi="FangSong" w:cs="Times New Roman" w:hint="eastAsia"/>
          <w:b/>
          <w:sz w:val="24"/>
          <w:szCs w:val="24"/>
          <w:lang w:eastAsia="zh-CN"/>
        </w:rPr>
        <w:t>1</w:t>
      </w:r>
      <w:r>
        <w:rPr>
          <w:rFonts w:ascii="FangSong" w:eastAsia="FangSong" w:hAnsi="FangSong" w:cs="Times New Roman"/>
          <w:b/>
          <w:sz w:val="24"/>
          <w:szCs w:val="24"/>
          <w:lang w:eastAsia="zh-CN"/>
        </w:rPr>
        <w:t>9</w:t>
      </w:r>
      <w:r w:rsidR="007A62C1">
        <w:rPr>
          <w:rFonts w:ascii="FangSong" w:eastAsia="FangSong" w:hAnsi="FangSong" w:cs="Times New Roman" w:hint="eastAsia"/>
          <w:b/>
          <w:sz w:val="24"/>
          <w:szCs w:val="24"/>
          <w:lang w:eastAsia="zh-CN"/>
        </w:rPr>
        <w:t>、</w:t>
      </w:r>
      <w:r w:rsidRPr="003A2C2F">
        <w:rPr>
          <w:rFonts w:ascii="FangSong" w:eastAsia="FangSong" w:hAnsi="FangSong" w:cs="Times New Roman" w:hint="eastAsia"/>
          <w:b/>
          <w:sz w:val="24"/>
          <w:szCs w:val="24"/>
          <w:lang w:eastAsia="zh-CN"/>
        </w:rPr>
        <w:t>问：</w:t>
      </w:r>
      <w:r w:rsidRPr="00BA087A">
        <w:rPr>
          <w:rFonts w:ascii="FangSong" w:eastAsia="FangSong" w:hAnsi="FangSong" w:cs="Times New Roman" w:hint="eastAsia"/>
          <w:b/>
          <w:sz w:val="24"/>
          <w:szCs w:val="24"/>
          <w:lang w:eastAsia="zh-CN"/>
        </w:rPr>
        <w:t>公司在2020年第一季度业绩预告披露，公司预计2020年第一季度盈利5,800万元~6,000万元，比上年同期增长59.07%~788.69%。净利润超7倍的增长，主要是什么原因？</w:t>
      </w:r>
    </w:p>
    <w:p w:rsidR="00BA087A" w:rsidRDefault="00BA087A" w:rsidP="00BA087A">
      <w:pPr>
        <w:ind w:firstLineChars="200" w:firstLine="480"/>
        <w:rPr>
          <w:rFonts w:ascii="FangSong" w:eastAsia="FangSong" w:hAnsi="FangSong" w:cs="Times New Roman"/>
          <w:bCs/>
          <w:sz w:val="24"/>
          <w:szCs w:val="24"/>
          <w:lang w:eastAsia="zh-CN"/>
        </w:rPr>
      </w:pPr>
      <w:r w:rsidRPr="003A2C2F">
        <w:rPr>
          <w:rFonts w:ascii="FangSong" w:eastAsia="FangSong" w:hAnsi="FangSong" w:cs="Times New Roman" w:hint="eastAsia"/>
          <w:bCs/>
          <w:sz w:val="24"/>
          <w:szCs w:val="24"/>
          <w:lang w:eastAsia="zh-CN"/>
        </w:rPr>
        <w:t>答：</w:t>
      </w:r>
      <w:r w:rsidRPr="00BA087A">
        <w:rPr>
          <w:rFonts w:ascii="FangSong" w:eastAsia="FangSong" w:hAnsi="FangSong" w:cs="Times New Roman" w:hint="eastAsia"/>
          <w:bCs/>
          <w:sz w:val="24"/>
          <w:szCs w:val="24"/>
          <w:lang w:eastAsia="zh-CN"/>
        </w:rPr>
        <w:t>公司第一季度订单饱满。因为疫情的原因，工厂恢复正常生产比计划延迟，对公司产出造成了一定影响。公司积极开展复工复产工作，产能得到充分释放，产量也获得提升。另外，国内市场因为疫情和春节的原因没有完全启动，海外市场需求旺盛，一季度海外占比保持高位。</w:t>
      </w:r>
    </w:p>
    <w:p w:rsidR="00BA087A" w:rsidRDefault="007A62C1" w:rsidP="00BA087A">
      <w:pPr>
        <w:spacing w:before="240" w:after="240"/>
        <w:rPr>
          <w:rFonts w:ascii="FangSong" w:eastAsia="FangSong" w:hAnsi="FangSong" w:cs="Times New Roman"/>
          <w:b/>
          <w:sz w:val="24"/>
          <w:szCs w:val="24"/>
          <w:lang w:eastAsia="zh-CN"/>
        </w:rPr>
      </w:pPr>
      <w:r>
        <w:rPr>
          <w:rFonts w:ascii="FangSong" w:eastAsia="FangSong" w:hAnsi="FangSong" w:cs="Times New Roman" w:hint="eastAsia"/>
          <w:b/>
          <w:sz w:val="24"/>
          <w:szCs w:val="24"/>
          <w:lang w:eastAsia="zh-CN"/>
        </w:rPr>
        <w:t>2</w:t>
      </w:r>
      <w:r>
        <w:rPr>
          <w:rFonts w:ascii="FangSong" w:eastAsia="FangSong" w:hAnsi="FangSong" w:cs="Times New Roman"/>
          <w:b/>
          <w:sz w:val="24"/>
          <w:szCs w:val="24"/>
          <w:lang w:eastAsia="zh-CN"/>
        </w:rPr>
        <w:t>0</w:t>
      </w:r>
      <w:r>
        <w:rPr>
          <w:rFonts w:ascii="FangSong" w:eastAsia="FangSong" w:hAnsi="FangSong" w:cs="Times New Roman" w:hint="eastAsia"/>
          <w:b/>
          <w:sz w:val="24"/>
          <w:szCs w:val="24"/>
          <w:lang w:eastAsia="zh-CN"/>
        </w:rPr>
        <w:t>、</w:t>
      </w:r>
      <w:r w:rsidR="007A0ED5" w:rsidRPr="003A2C2F">
        <w:rPr>
          <w:rFonts w:ascii="FangSong" w:eastAsia="FangSong" w:hAnsi="FangSong" w:cs="Times New Roman" w:hint="eastAsia"/>
          <w:b/>
          <w:sz w:val="24"/>
          <w:szCs w:val="24"/>
          <w:lang w:eastAsia="zh-CN"/>
        </w:rPr>
        <w:t>问：</w:t>
      </w:r>
      <w:r w:rsidR="00BA087A" w:rsidRPr="00BA087A">
        <w:rPr>
          <w:rFonts w:ascii="FangSong" w:eastAsia="FangSong" w:hAnsi="FangSong" w:cs="Times New Roman" w:hint="eastAsia"/>
          <w:b/>
          <w:sz w:val="24"/>
          <w:szCs w:val="24"/>
          <w:lang w:eastAsia="zh-CN"/>
        </w:rPr>
        <w:t>公司1月、2月、3月各月的订单占一季度的比重分别是多少？预计二季度订单</w:t>
      </w:r>
      <w:r w:rsidR="001047BC">
        <w:rPr>
          <w:rFonts w:ascii="FangSong" w:eastAsia="FangSong" w:hAnsi="FangSong" w:cs="Times New Roman" w:hint="eastAsia"/>
          <w:b/>
          <w:sz w:val="24"/>
          <w:szCs w:val="24"/>
          <w:lang w:eastAsia="zh-CN"/>
        </w:rPr>
        <w:t>收</w:t>
      </w:r>
      <w:r w:rsidR="00BA087A" w:rsidRPr="00BA087A">
        <w:rPr>
          <w:rFonts w:ascii="FangSong" w:eastAsia="FangSong" w:hAnsi="FangSong" w:cs="Times New Roman" w:hint="eastAsia"/>
          <w:b/>
          <w:sz w:val="24"/>
          <w:szCs w:val="24"/>
          <w:lang w:eastAsia="zh-CN"/>
        </w:rPr>
        <w:t>疫情影响大不大？</w:t>
      </w:r>
    </w:p>
    <w:p w:rsidR="00BA087A" w:rsidRDefault="00BA087A" w:rsidP="00BA087A">
      <w:pPr>
        <w:ind w:firstLineChars="200" w:firstLine="480"/>
        <w:rPr>
          <w:rFonts w:ascii="FangSong" w:eastAsia="FangSong" w:hAnsi="FangSong" w:cs="Times New Roman"/>
          <w:bCs/>
          <w:sz w:val="24"/>
          <w:szCs w:val="24"/>
          <w:lang w:eastAsia="zh-CN"/>
        </w:rPr>
      </w:pPr>
      <w:r w:rsidRPr="003A2C2F">
        <w:rPr>
          <w:rFonts w:ascii="FangSong" w:eastAsia="FangSong" w:hAnsi="FangSong" w:cs="Times New Roman" w:hint="eastAsia"/>
          <w:bCs/>
          <w:sz w:val="24"/>
          <w:szCs w:val="24"/>
          <w:lang w:eastAsia="zh-CN"/>
        </w:rPr>
        <w:t>答：</w:t>
      </w:r>
      <w:r w:rsidRPr="00BA087A">
        <w:rPr>
          <w:rFonts w:ascii="FangSong" w:eastAsia="FangSong" w:hAnsi="FangSong" w:cs="Times New Roman" w:hint="eastAsia"/>
          <w:bCs/>
          <w:sz w:val="24"/>
          <w:szCs w:val="24"/>
          <w:lang w:eastAsia="zh-CN"/>
        </w:rPr>
        <w:t>公司第一季度订单饱满。因为疫情的原因，工厂恢复正常生产比计划延迟，对公司产出造成了一定影响。3月份国内市场已全面启动，需求旺盛，订单情况也较乐观。</w:t>
      </w:r>
    </w:p>
    <w:p w:rsidR="004B6F3D" w:rsidRDefault="004B6F3D" w:rsidP="004B6F3D">
      <w:pPr>
        <w:spacing w:before="240" w:after="240"/>
        <w:rPr>
          <w:rFonts w:ascii="FangSong" w:eastAsia="FangSong" w:hAnsi="FangSong" w:cs="Times New Roman"/>
          <w:b/>
          <w:sz w:val="24"/>
          <w:szCs w:val="24"/>
          <w:lang w:eastAsia="zh-CN"/>
        </w:rPr>
      </w:pPr>
      <w:r>
        <w:rPr>
          <w:rFonts w:ascii="FangSong" w:eastAsia="FangSong" w:hAnsi="FangSong" w:cs="Times New Roman" w:hint="eastAsia"/>
          <w:b/>
          <w:sz w:val="24"/>
          <w:szCs w:val="24"/>
          <w:lang w:eastAsia="zh-CN"/>
        </w:rPr>
        <w:t>2</w:t>
      </w:r>
      <w:r>
        <w:rPr>
          <w:rFonts w:ascii="FangSong" w:eastAsia="FangSong" w:hAnsi="FangSong" w:cs="Times New Roman"/>
          <w:b/>
          <w:sz w:val="24"/>
          <w:szCs w:val="24"/>
          <w:lang w:eastAsia="zh-CN"/>
        </w:rPr>
        <w:t>1</w:t>
      </w:r>
      <w:r>
        <w:rPr>
          <w:rFonts w:ascii="FangSong" w:eastAsia="FangSong" w:hAnsi="FangSong" w:cs="Times New Roman" w:hint="eastAsia"/>
          <w:b/>
          <w:sz w:val="24"/>
          <w:szCs w:val="24"/>
          <w:lang w:eastAsia="zh-CN"/>
        </w:rPr>
        <w:t>、</w:t>
      </w:r>
      <w:r w:rsidRPr="003A2C2F">
        <w:rPr>
          <w:rFonts w:ascii="FangSong" w:eastAsia="FangSong" w:hAnsi="FangSong" w:cs="Times New Roman" w:hint="eastAsia"/>
          <w:b/>
          <w:sz w:val="24"/>
          <w:szCs w:val="24"/>
          <w:lang w:eastAsia="zh-CN"/>
        </w:rPr>
        <w:t>问：</w:t>
      </w:r>
      <w:r w:rsidRPr="004B6F3D">
        <w:rPr>
          <w:rFonts w:ascii="FangSong" w:eastAsia="FangSong" w:hAnsi="FangSong" w:cs="Times New Roman" w:hint="eastAsia"/>
          <w:b/>
          <w:sz w:val="24"/>
          <w:szCs w:val="24"/>
          <w:lang w:eastAsia="zh-CN"/>
        </w:rPr>
        <w:t>国内5G建设与数据中心建设预计将产生大量需求。请问公司产品在相应领域的适配性如何？销售方面是否已经有相应的动作？谢谢</w:t>
      </w:r>
    </w:p>
    <w:p w:rsidR="004B6F3D" w:rsidRDefault="004B6F3D" w:rsidP="004B6F3D">
      <w:pPr>
        <w:ind w:firstLineChars="200" w:firstLine="480"/>
        <w:rPr>
          <w:rFonts w:ascii="FangSong" w:eastAsia="FangSong" w:hAnsi="FangSong" w:cs="Times New Roman"/>
          <w:bCs/>
          <w:sz w:val="24"/>
          <w:szCs w:val="24"/>
          <w:lang w:eastAsia="zh-CN"/>
        </w:rPr>
      </w:pPr>
      <w:r w:rsidRPr="003A2C2F">
        <w:rPr>
          <w:rFonts w:ascii="FangSong" w:eastAsia="FangSong" w:hAnsi="FangSong" w:cs="Times New Roman" w:hint="eastAsia"/>
          <w:bCs/>
          <w:sz w:val="24"/>
          <w:szCs w:val="24"/>
          <w:lang w:eastAsia="zh-CN"/>
        </w:rPr>
        <w:lastRenderedPageBreak/>
        <w:t>答：</w:t>
      </w:r>
      <w:r w:rsidR="004D5D24">
        <w:rPr>
          <w:rFonts w:ascii="FangSong" w:eastAsia="FangSong" w:hAnsi="FangSong" w:cs="Times New Roman"/>
          <w:bCs/>
          <w:sz w:val="24"/>
          <w:szCs w:val="24"/>
          <w:lang w:eastAsia="zh-CN"/>
        </w:rPr>
        <w:t xml:space="preserve"> </w:t>
      </w:r>
      <w:r w:rsidR="00A143C5" w:rsidRPr="00A143C5">
        <w:rPr>
          <w:rFonts w:ascii="FangSong" w:eastAsia="FangSong" w:hAnsi="FangSong" w:cs="Times New Roman" w:hint="eastAsia"/>
          <w:bCs/>
          <w:sz w:val="24"/>
          <w:szCs w:val="24"/>
          <w:lang w:eastAsia="zh-CN"/>
        </w:rPr>
        <w:t>截至目前，公司目前暂无相关业务。公司将积极探索新的目标市场，保持市场跟踪与相关的产品研发。</w:t>
      </w:r>
      <w:bookmarkStart w:id="0" w:name="_GoBack"/>
      <w:bookmarkEnd w:id="0"/>
    </w:p>
    <w:p w:rsidR="004B6F3D" w:rsidRPr="004B6F3D" w:rsidRDefault="004B6F3D" w:rsidP="00BA087A">
      <w:pPr>
        <w:ind w:firstLineChars="200" w:firstLine="480"/>
        <w:rPr>
          <w:rFonts w:ascii="FangSong" w:eastAsia="FangSong" w:hAnsi="FangSong" w:cs="Times New Roman" w:hint="eastAsia"/>
          <w:bCs/>
          <w:sz w:val="24"/>
          <w:szCs w:val="24"/>
          <w:lang w:eastAsia="zh-CN"/>
        </w:rPr>
      </w:pPr>
    </w:p>
    <w:p w:rsidR="004B6F3D" w:rsidRPr="00BA087A" w:rsidRDefault="004B6F3D" w:rsidP="00BA087A">
      <w:pPr>
        <w:ind w:firstLineChars="200" w:firstLine="480"/>
        <w:rPr>
          <w:rFonts w:ascii="FangSong" w:eastAsia="FangSong" w:hAnsi="FangSong" w:cs="Times New Roman" w:hint="eastAsia"/>
          <w:bCs/>
          <w:sz w:val="24"/>
          <w:szCs w:val="24"/>
          <w:lang w:eastAsia="zh-CN"/>
        </w:rPr>
      </w:pPr>
    </w:p>
    <w:p w:rsidR="008B6453" w:rsidRPr="00BA087A" w:rsidRDefault="008B6453" w:rsidP="00595B4E">
      <w:pPr>
        <w:spacing w:before="240" w:after="240"/>
        <w:rPr>
          <w:rFonts w:ascii="FangSong" w:eastAsia="FangSong" w:hAnsi="FangSong" w:cs="Times New Roman"/>
          <w:b/>
          <w:sz w:val="24"/>
          <w:szCs w:val="24"/>
          <w:lang w:eastAsia="zh-CN"/>
        </w:rPr>
      </w:pPr>
    </w:p>
    <w:sectPr w:rsidR="008B6453" w:rsidRPr="00BA087A" w:rsidSect="003044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311C" w:rsidRDefault="0094311C" w:rsidP="002331CB">
      <w:r>
        <w:separator/>
      </w:r>
    </w:p>
  </w:endnote>
  <w:endnote w:type="continuationSeparator" w:id="0">
    <w:p w:rsidR="0094311C" w:rsidRDefault="0094311C" w:rsidP="0023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FangSong">
    <w:altName w:val="Arial Unicode MS"/>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311C" w:rsidRDefault="0094311C" w:rsidP="002331CB">
      <w:r>
        <w:separator/>
      </w:r>
    </w:p>
  </w:footnote>
  <w:footnote w:type="continuationSeparator" w:id="0">
    <w:p w:rsidR="0094311C" w:rsidRDefault="0094311C" w:rsidP="00233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23913"/>
    <w:multiLevelType w:val="hybridMultilevel"/>
    <w:tmpl w:val="B082FDB8"/>
    <w:lvl w:ilvl="0" w:tplc="2520BAE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22BF"/>
    <w:rsid w:val="0000397F"/>
    <w:rsid w:val="000077D2"/>
    <w:rsid w:val="00007E79"/>
    <w:rsid w:val="0002736C"/>
    <w:rsid w:val="00027DB2"/>
    <w:rsid w:val="00042FD1"/>
    <w:rsid w:val="00043AF9"/>
    <w:rsid w:val="0004665C"/>
    <w:rsid w:val="000506EB"/>
    <w:rsid w:val="00056BBC"/>
    <w:rsid w:val="00056D76"/>
    <w:rsid w:val="000848FC"/>
    <w:rsid w:val="00091420"/>
    <w:rsid w:val="000936F5"/>
    <w:rsid w:val="00093823"/>
    <w:rsid w:val="0009634A"/>
    <w:rsid w:val="000B7061"/>
    <w:rsid w:val="000C1AA7"/>
    <w:rsid w:val="000D4E0B"/>
    <w:rsid w:val="000E40F4"/>
    <w:rsid w:val="000E433A"/>
    <w:rsid w:val="001040E9"/>
    <w:rsid w:val="001047BC"/>
    <w:rsid w:val="00114916"/>
    <w:rsid w:val="001171A6"/>
    <w:rsid w:val="0011758A"/>
    <w:rsid w:val="00117F12"/>
    <w:rsid w:val="0012203A"/>
    <w:rsid w:val="001239E7"/>
    <w:rsid w:val="00127DD5"/>
    <w:rsid w:val="00133F05"/>
    <w:rsid w:val="00133FBE"/>
    <w:rsid w:val="00146F17"/>
    <w:rsid w:val="001702EF"/>
    <w:rsid w:val="001712C9"/>
    <w:rsid w:val="001C4B94"/>
    <w:rsid w:val="001D2148"/>
    <w:rsid w:val="001D2AFC"/>
    <w:rsid w:val="001E28CB"/>
    <w:rsid w:val="001E7DDD"/>
    <w:rsid w:val="001F6931"/>
    <w:rsid w:val="0020149B"/>
    <w:rsid w:val="00223181"/>
    <w:rsid w:val="002331CB"/>
    <w:rsid w:val="00260321"/>
    <w:rsid w:val="00264B7E"/>
    <w:rsid w:val="002651F3"/>
    <w:rsid w:val="00270264"/>
    <w:rsid w:val="00272290"/>
    <w:rsid w:val="00276C20"/>
    <w:rsid w:val="002A6AA6"/>
    <w:rsid w:val="002B44F2"/>
    <w:rsid w:val="002B528C"/>
    <w:rsid w:val="002B6FF1"/>
    <w:rsid w:val="002E2C92"/>
    <w:rsid w:val="002E50BB"/>
    <w:rsid w:val="002F18CB"/>
    <w:rsid w:val="002F33C9"/>
    <w:rsid w:val="002F6599"/>
    <w:rsid w:val="00304485"/>
    <w:rsid w:val="00307B8E"/>
    <w:rsid w:val="0032343B"/>
    <w:rsid w:val="00323560"/>
    <w:rsid w:val="00324E4F"/>
    <w:rsid w:val="0032592E"/>
    <w:rsid w:val="00336F92"/>
    <w:rsid w:val="003441BB"/>
    <w:rsid w:val="003522BF"/>
    <w:rsid w:val="003557CB"/>
    <w:rsid w:val="003909A1"/>
    <w:rsid w:val="0039265A"/>
    <w:rsid w:val="00394658"/>
    <w:rsid w:val="00395EE9"/>
    <w:rsid w:val="003A26B9"/>
    <w:rsid w:val="003A2C2F"/>
    <w:rsid w:val="003B4EDA"/>
    <w:rsid w:val="003C64D0"/>
    <w:rsid w:val="003C751A"/>
    <w:rsid w:val="003D440E"/>
    <w:rsid w:val="003E109C"/>
    <w:rsid w:val="003E4600"/>
    <w:rsid w:val="003F0B80"/>
    <w:rsid w:val="003F761C"/>
    <w:rsid w:val="00402E31"/>
    <w:rsid w:val="00422190"/>
    <w:rsid w:val="0042446C"/>
    <w:rsid w:val="00431F67"/>
    <w:rsid w:val="00441A1F"/>
    <w:rsid w:val="00454DA1"/>
    <w:rsid w:val="00465CB6"/>
    <w:rsid w:val="004728AD"/>
    <w:rsid w:val="004771F5"/>
    <w:rsid w:val="00480EFF"/>
    <w:rsid w:val="00483D43"/>
    <w:rsid w:val="00490872"/>
    <w:rsid w:val="004B2ADB"/>
    <w:rsid w:val="004B6F3D"/>
    <w:rsid w:val="004C3BCD"/>
    <w:rsid w:val="004C730F"/>
    <w:rsid w:val="004D5D24"/>
    <w:rsid w:val="004F0C4E"/>
    <w:rsid w:val="00510F13"/>
    <w:rsid w:val="00535FF1"/>
    <w:rsid w:val="005365B7"/>
    <w:rsid w:val="0055351E"/>
    <w:rsid w:val="00557864"/>
    <w:rsid w:val="00563D2A"/>
    <w:rsid w:val="00577784"/>
    <w:rsid w:val="00580046"/>
    <w:rsid w:val="0058028D"/>
    <w:rsid w:val="00595B4E"/>
    <w:rsid w:val="005B3932"/>
    <w:rsid w:val="005D6148"/>
    <w:rsid w:val="005F1D96"/>
    <w:rsid w:val="006006DE"/>
    <w:rsid w:val="00606F73"/>
    <w:rsid w:val="006162DD"/>
    <w:rsid w:val="00616EE5"/>
    <w:rsid w:val="00626583"/>
    <w:rsid w:val="00626BA1"/>
    <w:rsid w:val="0063179C"/>
    <w:rsid w:val="0063400C"/>
    <w:rsid w:val="00637B5D"/>
    <w:rsid w:val="00641B1B"/>
    <w:rsid w:val="00642841"/>
    <w:rsid w:val="006428A0"/>
    <w:rsid w:val="006645C0"/>
    <w:rsid w:val="006735A0"/>
    <w:rsid w:val="0068388A"/>
    <w:rsid w:val="00691C10"/>
    <w:rsid w:val="0069643A"/>
    <w:rsid w:val="006A37C3"/>
    <w:rsid w:val="006B588B"/>
    <w:rsid w:val="006B59E3"/>
    <w:rsid w:val="006C0811"/>
    <w:rsid w:val="006C5717"/>
    <w:rsid w:val="006E0BE5"/>
    <w:rsid w:val="006F5F8A"/>
    <w:rsid w:val="0072491F"/>
    <w:rsid w:val="00724AD9"/>
    <w:rsid w:val="00740E85"/>
    <w:rsid w:val="00742BFF"/>
    <w:rsid w:val="007458DB"/>
    <w:rsid w:val="0076742F"/>
    <w:rsid w:val="0077160D"/>
    <w:rsid w:val="00777605"/>
    <w:rsid w:val="007A05A7"/>
    <w:rsid w:val="007A0ED5"/>
    <w:rsid w:val="007A21BF"/>
    <w:rsid w:val="007A62C1"/>
    <w:rsid w:val="007B7D2C"/>
    <w:rsid w:val="007C04F7"/>
    <w:rsid w:val="007C7645"/>
    <w:rsid w:val="007C7F58"/>
    <w:rsid w:val="007D5D41"/>
    <w:rsid w:val="007F4CF0"/>
    <w:rsid w:val="007F5EC9"/>
    <w:rsid w:val="007F7E46"/>
    <w:rsid w:val="00806FA0"/>
    <w:rsid w:val="008124AF"/>
    <w:rsid w:val="0081270B"/>
    <w:rsid w:val="00821AAD"/>
    <w:rsid w:val="008317A3"/>
    <w:rsid w:val="00833C8D"/>
    <w:rsid w:val="008567CA"/>
    <w:rsid w:val="00857824"/>
    <w:rsid w:val="00887369"/>
    <w:rsid w:val="008B325C"/>
    <w:rsid w:val="008B6453"/>
    <w:rsid w:val="008B6C6E"/>
    <w:rsid w:val="008C78A4"/>
    <w:rsid w:val="008C7F79"/>
    <w:rsid w:val="008E20A7"/>
    <w:rsid w:val="008E3500"/>
    <w:rsid w:val="008F0849"/>
    <w:rsid w:val="008F6958"/>
    <w:rsid w:val="008F72D6"/>
    <w:rsid w:val="0090281D"/>
    <w:rsid w:val="00912E90"/>
    <w:rsid w:val="0093319B"/>
    <w:rsid w:val="0093388F"/>
    <w:rsid w:val="0094311C"/>
    <w:rsid w:val="009434B8"/>
    <w:rsid w:val="009437DD"/>
    <w:rsid w:val="00945004"/>
    <w:rsid w:val="00945AF1"/>
    <w:rsid w:val="00954435"/>
    <w:rsid w:val="009628D8"/>
    <w:rsid w:val="00980E86"/>
    <w:rsid w:val="009841BB"/>
    <w:rsid w:val="00991A26"/>
    <w:rsid w:val="00995899"/>
    <w:rsid w:val="00997589"/>
    <w:rsid w:val="009B1A77"/>
    <w:rsid w:val="009B3B9D"/>
    <w:rsid w:val="009D00F9"/>
    <w:rsid w:val="009D1A5C"/>
    <w:rsid w:val="009D2852"/>
    <w:rsid w:val="009D2BC5"/>
    <w:rsid w:val="009D6942"/>
    <w:rsid w:val="009F0BD0"/>
    <w:rsid w:val="009F1970"/>
    <w:rsid w:val="009F2AA2"/>
    <w:rsid w:val="009F757A"/>
    <w:rsid w:val="00A0116E"/>
    <w:rsid w:val="00A057E5"/>
    <w:rsid w:val="00A143C5"/>
    <w:rsid w:val="00A164CC"/>
    <w:rsid w:val="00A16E16"/>
    <w:rsid w:val="00A20D3D"/>
    <w:rsid w:val="00A22159"/>
    <w:rsid w:val="00A2710B"/>
    <w:rsid w:val="00A27599"/>
    <w:rsid w:val="00A522C0"/>
    <w:rsid w:val="00A54A4F"/>
    <w:rsid w:val="00A74D32"/>
    <w:rsid w:val="00A7585D"/>
    <w:rsid w:val="00A7697E"/>
    <w:rsid w:val="00A871A2"/>
    <w:rsid w:val="00A96F2A"/>
    <w:rsid w:val="00AC478B"/>
    <w:rsid w:val="00AC4F6F"/>
    <w:rsid w:val="00AD3ABF"/>
    <w:rsid w:val="00AD7B6F"/>
    <w:rsid w:val="00AE3B7F"/>
    <w:rsid w:val="00AF31D9"/>
    <w:rsid w:val="00B03E0F"/>
    <w:rsid w:val="00B0777F"/>
    <w:rsid w:val="00B10B1A"/>
    <w:rsid w:val="00B30DEA"/>
    <w:rsid w:val="00B614D3"/>
    <w:rsid w:val="00B94FA1"/>
    <w:rsid w:val="00BA087A"/>
    <w:rsid w:val="00BB1AC2"/>
    <w:rsid w:val="00BB1BB2"/>
    <w:rsid w:val="00BD5D7B"/>
    <w:rsid w:val="00BD7DBB"/>
    <w:rsid w:val="00BE0D76"/>
    <w:rsid w:val="00BE51DF"/>
    <w:rsid w:val="00BF6471"/>
    <w:rsid w:val="00C13788"/>
    <w:rsid w:val="00C23FF1"/>
    <w:rsid w:val="00C337C1"/>
    <w:rsid w:val="00C43C06"/>
    <w:rsid w:val="00C46991"/>
    <w:rsid w:val="00C6111F"/>
    <w:rsid w:val="00C67577"/>
    <w:rsid w:val="00C75256"/>
    <w:rsid w:val="00C75686"/>
    <w:rsid w:val="00C9285C"/>
    <w:rsid w:val="00C95E87"/>
    <w:rsid w:val="00CA59E3"/>
    <w:rsid w:val="00CE24C4"/>
    <w:rsid w:val="00CF32CB"/>
    <w:rsid w:val="00CF35C6"/>
    <w:rsid w:val="00CF55EB"/>
    <w:rsid w:val="00D01E2B"/>
    <w:rsid w:val="00D070F8"/>
    <w:rsid w:val="00D12C69"/>
    <w:rsid w:val="00D22FE3"/>
    <w:rsid w:val="00D249BA"/>
    <w:rsid w:val="00D269FA"/>
    <w:rsid w:val="00D303E4"/>
    <w:rsid w:val="00D33C1C"/>
    <w:rsid w:val="00D34F8A"/>
    <w:rsid w:val="00D35BBB"/>
    <w:rsid w:val="00D45309"/>
    <w:rsid w:val="00D66F34"/>
    <w:rsid w:val="00D7380C"/>
    <w:rsid w:val="00D81195"/>
    <w:rsid w:val="00D82048"/>
    <w:rsid w:val="00D863FE"/>
    <w:rsid w:val="00D945F7"/>
    <w:rsid w:val="00DB4C26"/>
    <w:rsid w:val="00DB603D"/>
    <w:rsid w:val="00DD297A"/>
    <w:rsid w:val="00DE0FFB"/>
    <w:rsid w:val="00DF449D"/>
    <w:rsid w:val="00DF763A"/>
    <w:rsid w:val="00E1188A"/>
    <w:rsid w:val="00E15D7C"/>
    <w:rsid w:val="00E23ADE"/>
    <w:rsid w:val="00E4241A"/>
    <w:rsid w:val="00E43349"/>
    <w:rsid w:val="00E51159"/>
    <w:rsid w:val="00E52A10"/>
    <w:rsid w:val="00E54257"/>
    <w:rsid w:val="00E62F75"/>
    <w:rsid w:val="00E674C9"/>
    <w:rsid w:val="00E700E1"/>
    <w:rsid w:val="00E749B1"/>
    <w:rsid w:val="00E76529"/>
    <w:rsid w:val="00E9014E"/>
    <w:rsid w:val="00E9179F"/>
    <w:rsid w:val="00E93F4E"/>
    <w:rsid w:val="00E953F8"/>
    <w:rsid w:val="00EB214B"/>
    <w:rsid w:val="00EC4F0E"/>
    <w:rsid w:val="00EE17F0"/>
    <w:rsid w:val="00EE60AE"/>
    <w:rsid w:val="00F108E7"/>
    <w:rsid w:val="00F13565"/>
    <w:rsid w:val="00F20274"/>
    <w:rsid w:val="00F218DA"/>
    <w:rsid w:val="00F30E57"/>
    <w:rsid w:val="00F51790"/>
    <w:rsid w:val="00F610BA"/>
    <w:rsid w:val="00F64F9C"/>
    <w:rsid w:val="00FA2191"/>
    <w:rsid w:val="00FA762E"/>
    <w:rsid w:val="00FB306D"/>
    <w:rsid w:val="00FC0006"/>
    <w:rsid w:val="00FD4977"/>
    <w:rsid w:val="00FE71D0"/>
    <w:rsid w:val="00FF0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D1F24"/>
  <w15:docId w15:val="{C7BFC918-2CDB-43A3-8113-5FFFA6D2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331C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1CB"/>
    <w:pPr>
      <w:pBdr>
        <w:bottom w:val="single" w:sz="6" w:space="1" w:color="auto"/>
      </w:pBdr>
      <w:tabs>
        <w:tab w:val="center" w:pos="4153"/>
        <w:tab w:val="right" w:pos="8306"/>
      </w:tabs>
      <w:snapToGrid w:val="0"/>
      <w:jc w:val="center"/>
    </w:pPr>
    <w:rPr>
      <w:kern w:val="2"/>
      <w:sz w:val="18"/>
      <w:szCs w:val="18"/>
      <w:lang w:eastAsia="zh-CN"/>
    </w:rPr>
  </w:style>
  <w:style w:type="character" w:customStyle="1" w:styleId="a4">
    <w:name w:val="页眉 字符"/>
    <w:basedOn w:val="a0"/>
    <w:link w:val="a3"/>
    <w:uiPriority w:val="99"/>
    <w:rsid w:val="002331CB"/>
    <w:rPr>
      <w:sz w:val="18"/>
      <w:szCs w:val="18"/>
    </w:rPr>
  </w:style>
  <w:style w:type="paragraph" w:styleId="a5">
    <w:name w:val="footer"/>
    <w:basedOn w:val="a"/>
    <w:link w:val="a6"/>
    <w:uiPriority w:val="99"/>
    <w:unhideWhenUsed/>
    <w:rsid w:val="002331CB"/>
    <w:pPr>
      <w:tabs>
        <w:tab w:val="center" w:pos="4153"/>
        <w:tab w:val="right" w:pos="8306"/>
      </w:tabs>
      <w:snapToGrid w:val="0"/>
    </w:pPr>
    <w:rPr>
      <w:kern w:val="2"/>
      <w:sz w:val="18"/>
      <w:szCs w:val="18"/>
      <w:lang w:eastAsia="zh-CN"/>
    </w:rPr>
  </w:style>
  <w:style w:type="character" w:customStyle="1" w:styleId="a6">
    <w:name w:val="页脚 字符"/>
    <w:basedOn w:val="a0"/>
    <w:link w:val="a5"/>
    <w:uiPriority w:val="99"/>
    <w:rsid w:val="002331CB"/>
    <w:rPr>
      <w:sz w:val="18"/>
      <w:szCs w:val="18"/>
    </w:rPr>
  </w:style>
  <w:style w:type="paragraph" w:styleId="a7">
    <w:name w:val="Title"/>
    <w:basedOn w:val="a"/>
    <w:next w:val="a"/>
    <w:link w:val="a8"/>
    <w:uiPriority w:val="10"/>
    <w:qFormat/>
    <w:rsid w:val="002331CB"/>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2331CB"/>
    <w:rPr>
      <w:rFonts w:asciiTheme="majorHAnsi" w:eastAsiaTheme="majorEastAsia" w:hAnsiTheme="majorHAnsi" w:cstheme="majorBidi"/>
      <w:b/>
      <w:bCs/>
      <w:kern w:val="0"/>
      <w:sz w:val="32"/>
      <w:szCs w:val="32"/>
      <w:lang w:eastAsia="en-US"/>
    </w:rPr>
  </w:style>
  <w:style w:type="table" w:styleId="a9">
    <w:name w:val="Table Grid"/>
    <w:basedOn w:val="a1"/>
    <w:uiPriority w:val="39"/>
    <w:rsid w:val="002331CB"/>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771F5"/>
    <w:rPr>
      <w:sz w:val="18"/>
      <w:szCs w:val="18"/>
    </w:rPr>
  </w:style>
  <w:style w:type="character" w:customStyle="1" w:styleId="ab">
    <w:name w:val="批注框文本 字符"/>
    <w:basedOn w:val="a0"/>
    <w:link w:val="aa"/>
    <w:uiPriority w:val="99"/>
    <w:semiHidden/>
    <w:rsid w:val="004771F5"/>
    <w:rPr>
      <w:kern w:val="0"/>
      <w:sz w:val="18"/>
      <w:szCs w:val="18"/>
      <w:lang w:eastAsia="en-US"/>
    </w:rPr>
  </w:style>
  <w:style w:type="paragraph" w:styleId="ac">
    <w:name w:val="List Paragraph"/>
    <w:basedOn w:val="a"/>
    <w:uiPriority w:val="34"/>
    <w:qFormat/>
    <w:rsid w:val="006006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03813">
      <w:bodyDiv w:val="1"/>
      <w:marLeft w:val="0"/>
      <w:marRight w:val="0"/>
      <w:marTop w:val="0"/>
      <w:marBottom w:val="0"/>
      <w:divBdr>
        <w:top w:val="none" w:sz="0" w:space="0" w:color="auto"/>
        <w:left w:val="none" w:sz="0" w:space="0" w:color="auto"/>
        <w:bottom w:val="none" w:sz="0" w:space="0" w:color="auto"/>
        <w:right w:val="none" w:sz="0" w:space="0" w:color="auto"/>
      </w:divBdr>
    </w:div>
    <w:div w:id="1189023591">
      <w:bodyDiv w:val="1"/>
      <w:marLeft w:val="0"/>
      <w:marRight w:val="0"/>
      <w:marTop w:val="0"/>
      <w:marBottom w:val="0"/>
      <w:divBdr>
        <w:top w:val="none" w:sz="0" w:space="0" w:color="auto"/>
        <w:left w:val="none" w:sz="0" w:space="0" w:color="auto"/>
        <w:bottom w:val="none" w:sz="0" w:space="0" w:color="auto"/>
        <w:right w:val="none" w:sz="0" w:space="0" w:color="auto"/>
      </w:divBdr>
    </w:div>
    <w:div w:id="1426533747">
      <w:bodyDiv w:val="1"/>
      <w:marLeft w:val="0"/>
      <w:marRight w:val="0"/>
      <w:marTop w:val="0"/>
      <w:marBottom w:val="0"/>
      <w:divBdr>
        <w:top w:val="none" w:sz="0" w:space="0" w:color="auto"/>
        <w:left w:val="none" w:sz="0" w:space="0" w:color="auto"/>
        <w:bottom w:val="none" w:sz="0" w:space="0" w:color="auto"/>
        <w:right w:val="none" w:sz="0" w:space="0" w:color="auto"/>
      </w:divBdr>
    </w:div>
    <w:div w:id="1597060509">
      <w:bodyDiv w:val="1"/>
      <w:marLeft w:val="0"/>
      <w:marRight w:val="0"/>
      <w:marTop w:val="0"/>
      <w:marBottom w:val="0"/>
      <w:divBdr>
        <w:top w:val="none" w:sz="0" w:space="0" w:color="auto"/>
        <w:left w:val="none" w:sz="0" w:space="0" w:color="auto"/>
        <w:bottom w:val="none" w:sz="0" w:space="0" w:color="auto"/>
        <w:right w:val="none" w:sz="0" w:space="0" w:color="auto"/>
      </w:divBdr>
    </w:div>
    <w:div w:id="18713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7642-6848-42AF-909E-0777C067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484</Words>
  <Characters>2759</Characters>
  <Application>Microsoft Office Word</Application>
  <DocSecurity>0</DocSecurity>
  <Lines>22</Lines>
  <Paragraphs>6</Paragraphs>
  <ScaleCrop>false</ScaleCrop>
  <Company>微软中国</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锦浪 孙小淇</cp:lastModifiedBy>
  <cp:revision>43</cp:revision>
  <cp:lastPrinted>2020-02-21T02:46:00Z</cp:lastPrinted>
  <dcterms:created xsi:type="dcterms:W3CDTF">2020-04-01T06:03:00Z</dcterms:created>
  <dcterms:modified xsi:type="dcterms:W3CDTF">2020-04-03T08:53:00Z</dcterms:modified>
</cp:coreProperties>
</file>