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82474" w14:textId="29C25CA2" w:rsidR="00BA302F" w:rsidRPr="00BA302F" w:rsidRDefault="00BA302F" w:rsidP="007D6AB0">
      <w:pPr>
        <w:spacing w:beforeLines="50" w:before="156" w:afterLines="50" w:after="156" w:line="400" w:lineRule="exact"/>
        <w:rPr>
          <w:rFonts w:ascii="宋体" w:eastAsia="宋体" w:hAnsi="宋体" w:cs="Times New Roman"/>
          <w:bCs/>
          <w:iCs/>
          <w:sz w:val="24"/>
          <w:szCs w:val="20"/>
        </w:rPr>
      </w:pPr>
      <w:r w:rsidRPr="00BA302F">
        <w:rPr>
          <w:rFonts w:ascii="宋体" w:eastAsia="宋体" w:hAnsi="宋体" w:cs="Times New Roman" w:hint="eastAsia"/>
          <w:bCs/>
          <w:iCs/>
          <w:sz w:val="24"/>
          <w:szCs w:val="20"/>
        </w:rPr>
        <w:t>证券代码：</w:t>
      </w:r>
      <w:r>
        <w:rPr>
          <w:rFonts w:ascii="宋体" w:eastAsia="宋体" w:hAnsi="宋体" w:cs="Times New Roman" w:hint="eastAsia"/>
          <w:bCs/>
          <w:iCs/>
          <w:sz w:val="24"/>
          <w:szCs w:val="20"/>
        </w:rPr>
        <w:t>002745</w:t>
      </w:r>
      <w:r w:rsidRPr="00BA302F">
        <w:rPr>
          <w:rFonts w:ascii="宋体" w:eastAsia="宋体" w:hAnsi="宋体" w:cs="Times New Roman" w:hint="eastAsia"/>
          <w:bCs/>
          <w:iCs/>
          <w:sz w:val="24"/>
          <w:szCs w:val="20"/>
        </w:rPr>
        <w:t xml:space="preserve">               </w:t>
      </w:r>
      <w:r>
        <w:rPr>
          <w:rFonts w:ascii="宋体" w:eastAsia="宋体" w:hAnsi="宋体" w:cs="Times New Roman"/>
          <w:bCs/>
          <w:iCs/>
          <w:sz w:val="24"/>
          <w:szCs w:val="20"/>
        </w:rPr>
        <w:t xml:space="preserve">     </w:t>
      </w:r>
      <w:r w:rsidRPr="00BA302F">
        <w:rPr>
          <w:rFonts w:ascii="宋体" w:eastAsia="宋体" w:hAnsi="宋体" w:cs="Times New Roman" w:hint="eastAsia"/>
          <w:bCs/>
          <w:iCs/>
          <w:sz w:val="24"/>
          <w:szCs w:val="20"/>
        </w:rPr>
        <w:t xml:space="preserve">                证券简称：</w:t>
      </w:r>
      <w:r>
        <w:rPr>
          <w:rFonts w:ascii="宋体" w:eastAsia="宋体" w:hAnsi="宋体" w:cs="Times New Roman" w:hint="eastAsia"/>
          <w:bCs/>
          <w:iCs/>
          <w:sz w:val="24"/>
          <w:szCs w:val="20"/>
        </w:rPr>
        <w:t>木林森</w:t>
      </w:r>
    </w:p>
    <w:p w14:paraId="2E2B2439" w14:textId="7F68E50F" w:rsidR="00BA302F" w:rsidRPr="00BA302F" w:rsidRDefault="007B78ED" w:rsidP="00BA302F">
      <w:pPr>
        <w:spacing w:beforeLines="50" w:before="156" w:afterLines="50" w:after="156" w:line="400" w:lineRule="exact"/>
        <w:jc w:val="center"/>
        <w:rPr>
          <w:rFonts w:ascii="宋体" w:eastAsia="宋体" w:hAnsi="宋体" w:cs="Times New Roman"/>
          <w:b/>
          <w:bCs/>
          <w:iCs/>
          <w:sz w:val="24"/>
          <w:szCs w:val="24"/>
        </w:rPr>
      </w:pPr>
      <w:r>
        <w:rPr>
          <w:rFonts w:ascii="宋体" w:eastAsia="宋体" w:hAnsi="宋体" w:cs="Times New Roman" w:hint="eastAsia"/>
          <w:b/>
          <w:bCs/>
          <w:iCs/>
          <w:sz w:val="24"/>
          <w:szCs w:val="24"/>
        </w:rPr>
        <w:t>20</w:t>
      </w:r>
      <w:r w:rsidR="00261CD4">
        <w:rPr>
          <w:rFonts w:ascii="宋体" w:eastAsia="宋体" w:hAnsi="宋体" w:cs="Times New Roman" w:hint="eastAsia"/>
          <w:b/>
          <w:bCs/>
          <w:iCs/>
          <w:sz w:val="24"/>
          <w:szCs w:val="24"/>
        </w:rPr>
        <w:t>20</w:t>
      </w:r>
      <w:r>
        <w:rPr>
          <w:rFonts w:ascii="宋体" w:eastAsia="宋体" w:hAnsi="宋体" w:cs="Times New Roman" w:hint="eastAsia"/>
          <w:b/>
          <w:bCs/>
          <w:iCs/>
          <w:sz w:val="24"/>
          <w:szCs w:val="24"/>
        </w:rPr>
        <w:t>年</w:t>
      </w:r>
      <w:r w:rsidR="00853766">
        <w:rPr>
          <w:rFonts w:ascii="宋体" w:eastAsia="宋体" w:hAnsi="宋体" w:cs="Times New Roman" w:hint="eastAsia"/>
          <w:b/>
          <w:bCs/>
          <w:iCs/>
          <w:sz w:val="24"/>
          <w:szCs w:val="24"/>
        </w:rPr>
        <w:t>4</w:t>
      </w:r>
      <w:r>
        <w:rPr>
          <w:rFonts w:ascii="宋体" w:eastAsia="宋体" w:hAnsi="宋体" w:cs="Times New Roman" w:hint="eastAsia"/>
          <w:b/>
          <w:bCs/>
          <w:iCs/>
          <w:sz w:val="24"/>
          <w:szCs w:val="24"/>
        </w:rPr>
        <w:t>月</w:t>
      </w:r>
      <w:r w:rsidR="00853766">
        <w:rPr>
          <w:rFonts w:ascii="宋体" w:eastAsia="宋体" w:hAnsi="宋体" w:cs="Times New Roman" w:hint="eastAsia"/>
          <w:b/>
          <w:bCs/>
          <w:iCs/>
          <w:sz w:val="24"/>
          <w:szCs w:val="24"/>
        </w:rPr>
        <w:t>8</w:t>
      </w:r>
      <w:r>
        <w:rPr>
          <w:rFonts w:ascii="宋体" w:eastAsia="宋体" w:hAnsi="宋体" w:cs="Times New Roman" w:hint="eastAsia"/>
          <w:b/>
          <w:bCs/>
          <w:iCs/>
          <w:sz w:val="24"/>
          <w:szCs w:val="24"/>
        </w:rPr>
        <w:t>日</w:t>
      </w:r>
      <w:r w:rsidR="00BA302F">
        <w:rPr>
          <w:rFonts w:ascii="宋体" w:eastAsia="宋体" w:hAnsi="宋体" w:cs="Times New Roman" w:hint="eastAsia"/>
          <w:b/>
          <w:bCs/>
          <w:iCs/>
          <w:sz w:val="24"/>
          <w:szCs w:val="24"/>
        </w:rPr>
        <w:t>木林森</w:t>
      </w:r>
      <w:r w:rsidR="00BA302F" w:rsidRPr="00BA302F">
        <w:rPr>
          <w:rFonts w:ascii="宋体" w:eastAsia="宋体" w:hAnsi="宋体" w:cs="Times New Roman" w:hint="eastAsia"/>
          <w:b/>
          <w:bCs/>
          <w:iCs/>
          <w:sz w:val="24"/>
          <w:szCs w:val="24"/>
        </w:rPr>
        <w:t>股份有限公司投资者关系活动记录表</w:t>
      </w:r>
    </w:p>
    <w:p w14:paraId="48196D62" w14:textId="7D6CF175" w:rsidR="00BA302F" w:rsidRPr="00BA302F" w:rsidRDefault="00BA302F" w:rsidP="00BA302F">
      <w:pPr>
        <w:spacing w:line="400" w:lineRule="exact"/>
        <w:rPr>
          <w:rFonts w:ascii="宋体" w:eastAsia="宋体" w:hAnsi="宋体" w:cs="Times New Roman"/>
          <w:bCs/>
          <w:iCs/>
          <w:sz w:val="24"/>
          <w:szCs w:val="24"/>
        </w:rPr>
      </w:pPr>
      <w:r w:rsidRPr="00BA302F">
        <w:rPr>
          <w:rFonts w:ascii="宋体" w:eastAsia="宋体" w:hAnsi="宋体" w:cs="Times New Roman" w:hint="eastAsia"/>
          <w:bCs/>
          <w:iCs/>
          <w:sz w:val="24"/>
          <w:szCs w:val="24"/>
        </w:rPr>
        <w:t xml:space="preserve">                                                      编号：</w:t>
      </w:r>
      <w:r>
        <w:rPr>
          <w:rFonts w:ascii="宋体" w:eastAsia="宋体" w:hAnsi="宋体" w:cs="Times New Roman" w:hint="eastAsia"/>
          <w:bCs/>
          <w:iCs/>
          <w:sz w:val="24"/>
          <w:szCs w:val="24"/>
        </w:rPr>
        <w:t>20</w:t>
      </w:r>
      <w:r w:rsidR="00261CD4">
        <w:rPr>
          <w:rFonts w:ascii="宋体" w:eastAsia="宋体" w:hAnsi="宋体" w:cs="Times New Roman" w:hint="eastAsia"/>
          <w:bCs/>
          <w:iCs/>
          <w:sz w:val="24"/>
          <w:szCs w:val="24"/>
        </w:rPr>
        <w:t>20</w:t>
      </w:r>
      <w:r>
        <w:rPr>
          <w:rFonts w:ascii="宋体" w:eastAsia="宋体" w:hAnsi="宋体" w:cs="Times New Roman" w:hint="eastAsia"/>
          <w:bCs/>
          <w:iCs/>
          <w:sz w:val="24"/>
          <w:szCs w:val="24"/>
        </w:rPr>
        <w:t>-00</w:t>
      </w:r>
      <w:r w:rsidR="00853766">
        <w:rPr>
          <w:rFonts w:ascii="宋体" w:eastAsia="宋体" w:hAnsi="宋体" w:cs="Times New Roman" w:hint="eastAsia"/>
          <w:bCs/>
          <w:iCs/>
          <w:sz w:val="24"/>
          <w:szCs w:val="24"/>
        </w:rPr>
        <w:t>2</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BA302F" w:rsidRPr="00BA302F" w14:paraId="725FF4AB" w14:textId="77777777" w:rsidTr="00291679">
        <w:tc>
          <w:tcPr>
            <w:tcW w:w="1908" w:type="dxa"/>
            <w:shd w:val="clear" w:color="auto" w:fill="auto"/>
            <w:vAlign w:val="center"/>
          </w:tcPr>
          <w:p w14:paraId="3D4BED16" w14:textId="506ADB55" w:rsidR="00BA302F" w:rsidRPr="00BA302F" w:rsidRDefault="00BA302F" w:rsidP="00291679">
            <w:pPr>
              <w:spacing w:line="360" w:lineRule="auto"/>
              <w:rPr>
                <w:rFonts w:ascii="宋体" w:eastAsia="宋体" w:hAnsi="宋体" w:cs="Times New Roman"/>
                <w:b/>
                <w:bCs/>
                <w:iCs/>
                <w:sz w:val="24"/>
                <w:szCs w:val="24"/>
              </w:rPr>
            </w:pPr>
            <w:r w:rsidRPr="00BA302F">
              <w:rPr>
                <w:rFonts w:ascii="宋体" w:eastAsia="宋体" w:hAnsi="宋体" w:cs="Times New Roman" w:hint="eastAsia"/>
                <w:b/>
                <w:bCs/>
                <w:iCs/>
                <w:sz w:val="24"/>
                <w:szCs w:val="24"/>
              </w:rPr>
              <w:t>投资者关系活动类别</w:t>
            </w:r>
          </w:p>
        </w:tc>
        <w:tc>
          <w:tcPr>
            <w:tcW w:w="6614" w:type="dxa"/>
            <w:shd w:val="clear" w:color="auto" w:fill="auto"/>
            <w:vAlign w:val="center"/>
          </w:tcPr>
          <w:p w14:paraId="24D34820" w14:textId="6BB2F17B" w:rsidR="00BA302F" w:rsidRPr="00BA302F" w:rsidRDefault="00B00806" w:rsidP="00BA302F">
            <w:pPr>
              <w:spacing w:line="480" w:lineRule="atLeast"/>
              <w:rPr>
                <w:rFonts w:ascii="宋体" w:eastAsia="宋体" w:hAnsi="宋体" w:cs="Times New Roman"/>
                <w:bCs/>
                <w:iCs/>
                <w:sz w:val="24"/>
                <w:szCs w:val="24"/>
              </w:rPr>
            </w:pPr>
            <w:r w:rsidRPr="00BA302F">
              <w:rPr>
                <w:rFonts w:ascii="宋体" w:eastAsia="宋体" w:hAnsi="宋体" w:cs="Times New Roman" w:hint="eastAsia"/>
                <w:bCs/>
                <w:iCs/>
                <w:sz w:val="24"/>
                <w:szCs w:val="24"/>
              </w:rPr>
              <w:t>□</w:t>
            </w:r>
            <w:r w:rsidR="00BA302F" w:rsidRPr="00BA302F">
              <w:rPr>
                <w:rFonts w:ascii="宋体" w:eastAsia="宋体" w:hAnsi="宋体" w:cs="Times New Roman" w:hint="eastAsia"/>
                <w:sz w:val="24"/>
                <w:szCs w:val="24"/>
              </w:rPr>
              <w:t xml:space="preserve">特定对象调研        </w:t>
            </w:r>
            <w:r w:rsidR="00BA302F" w:rsidRPr="00BA302F">
              <w:rPr>
                <w:rFonts w:ascii="宋体" w:eastAsia="宋体" w:hAnsi="宋体" w:cs="Times New Roman" w:hint="eastAsia"/>
                <w:bCs/>
                <w:iCs/>
                <w:sz w:val="24"/>
                <w:szCs w:val="24"/>
              </w:rPr>
              <w:t>□</w:t>
            </w:r>
            <w:r w:rsidR="00BA302F" w:rsidRPr="00BA302F">
              <w:rPr>
                <w:rFonts w:ascii="宋体" w:eastAsia="宋体" w:hAnsi="宋体" w:cs="Times New Roman" w:hint="eastAsia"/>
                <w:sz w:val="24"/>
                <w:szCs w:val="24"/>
              </w:rPr>
              <w:t>分析师会议</w:t>
            </w:r>
          </w:p>
          <w:p w14:paraId="5882B303" w14:textId="77777777" w:rsidR="00BA302F" w:rsidRPr="00BA302F" w:rsidRDefault="00BA302F" w:rsidP="00BA302F">
            <w:pPr>
              <w:spacing w:line="480" w:lineRule="atLeast"/>
              <w:rPr>
                <w:rFonts w:ascii="宋体" w:eastAsia="宋体" w:hAnsi="宋体" w:cs="Times New Roman"/>
                <w:bCs/>
                <w:iCs/>
                <w:sz w:val="24"/>
                <w:szCs w:val="24"/>
              </w:rPr>
            </w:pPr>
            <w:r w:rsidRPr="00BA302F">
              <w:rPr>
                <w:rFonts w:ascii="宋体" w:eastAsia="宋体" w:hAnsi="宋体" w:cs="Times New Roman" w:hint="eastAsia"/>
                <w:bCs/>
                <w:iCs/>
                <w:sz w:val="24"/>
                <w:szCs w:val="24"/>
              </w:rPr>
              <w:t>□</w:t>
            </w:r>
            <w:r w:rsidRPr="00BA302F">
              <w:rPr>
                <w:rFonts w:ascii="宋体" w:eastAsia="宋体" w:hAnsi="宋体" w:cs="Times New Roman" w:hint="eastAsia"/>
                <w:sz w:val="24"/>
                <w:szCs w:val="24"/>
              </w:rPr>
              <w:t xml:space="preserve">媒体采访            </w:t>
            </w:r>
            <w:r w:rsidRPr="00BA302F">
              <w:rPr>
                <w:rFonts w:ascii="宋体" w:eastAsia="宋体" w:hAnsi="宋体" w:cs="Times New Roman" w:hint="eastAsia"/>
                <w:bCs/>
                <w:iCs/>
                <w:sz w:val="24"/>
                <w:szCs w:val="24"/>
              </w:rPr>
              <w:t>□</w:t>
            </w:r>
            <w:r w:rsidRPr="00BA302F">
              <w:rPr>
                <w:rFonts w:ascii="宋体" w:eastAsia="宋体" w:hAnsi="宋体" w:cs="Times New Roman" w:hint="eastAsia"/>
                <w:sz w:val="24"/>
                <w:szCs w:val="24"/>
              </w:rPr>
              <w:t>业绩说明会</w:t>
            </w:r>
          </w:p>
          <w:p w14:paraId="291A6D8E" w14:textId="77777777" w:rsidR="00BA302F" w:rsidRPr="00BA302F" w:rsidRDefault="00BA302F" w:rsidP="00BA302F">
            <w:pPr>
              <w:spacing w:line="480" w:lineRule="atLeast"/>
              <w:rPr>
                <w:rFonts w:ascii="宋体" w:eastAsia="宋体" w:hAnsi="宋体" w:cs="Times New Roman"/>
                <w:bCs/>
                <w:iCs/>
                <w:sz w:val="24"/>
                <w:szCs w:val="24"/>
              </w:rPr>
            </w:pPr>
            <w:r w:rsidRPr="00BA302F">
              <w:rPr>
                <w:rFonts w:ascii="宋体" w:eastAsia="宋体" w:hAnsi="宋体" w:cs="Times New Roman" w:hint="eastAsia"/>
                <w:bCs/>
                <w:iCs/>
                <w:sz w:val="24"/>
                <w:szCs w:val="24"/>
              </w:rPr>
              <w:t>□</w:t>
            </w:r>
            <w:r w:rsidRPr="00BA302F">
              <w:rPr>
                <w:rFonts w:ascii="宋体" w:eastAsia="宋体" w:hAnsi="宋体" w:cs="Times New Roman" w:hint="eastAsia"/>
                <w:sz w:val="24"/>
                <w:szCs w:val="24"/>
              </w:rPr>
              <w:t xml:space="preserve">新闻发布会          </w:t>
            </w:r>
            <w:r w:rsidRPr="00BA302F">
              <w:rPr>
                <w:rFonts w:ascii="宋体" w:eastAsia="宋体" w:hAnsi="宋体" w:cs="Times New Roman" w:hint="eastAsia"/>
                <w:bCs/>
                <w:iCs/>
                <w:sz w:val="24"/>
                <w:szCs w:val="24"/>
              </w:rPr>
              <w:t>□</w:t>
            </w:r>
            <w:r w:rsidRPr="00BA302F">
              <w:rPr>
                <w:rFonts w:ascii="宋体" w:eastAsia="宋体" w:hAnsi="宋体" w:cs="Times New Roman" w:hint="eastAsia"/>
                <w:sz w:val="24"/>
                <w:szCs w:val="24"/>
              </w:rPr>
              <w:t>路演活动</w:t>
            </w:r>
          </w:p>
          <w:p w14:paraId="221A9F5A" w14:textId="465A80A0" w:rsidR="00BA302F" w:rsidRPr="00BA302F" w:rsidRDefault="00B00806" w:rsidP="00EB4E17">
            <w:pPr>
              <w:tabs>
                <w:tab w:val="left" w:pos="2805"/>
                <w:tab w:val="center" w:pos="3199"/>
              </w:tabs>
              <w:spacing w:line="480" w:lineRule="atLeast"/>
              <w:rPr>
                <w:rFonts w:ascii="宋体" w:eastAsia="宋体" w:hAnsi="宋体" w:cs="Times New Roman"/>
                <w:bCs/>
                <w:iCs/>
                <w:sz w:val="24"/>
                <w:szCs w:val="24"/>
              </w:rPr>
            </w:pPr>
            <w:r w:rsidRPr="00BA302F">
              <w:rPr>
                <w:rFonts w:ascii="宋体" w:eastAsia="宋体" w:hAnsi="宋体" w:cs="Times New Roman" w:hint="eastAsia"/>
                <w:bCs/>
                <w:iCs/>
                <w:sz w:val="24"/>
                <w:szCs w:val="24"/>
              </w:rPr>
              <w:t>□</w:t>
            </w:r>
            <w:r w:rsidR="00BA302F" w:rsidRPr="00BA302F">
              <w:rPr>
                <w:rFonts w:ascii="宋体" w:eastAsia="宋体" w:hAnsi="宋体" w:cs="Times New Roman" w:hint="eastAsia"/>
                <w:sz w:val="24"/>
                <w:szCs w:val="24"/>
              </w:rPr>
              <w:t>现场参观</w:t>
            </w:r>
            <w:r w:rsidR="00EB4E17">
              <w:rPr>
                <w:rFonts w:ascii="宋体" w:eastAsia="宋体" w:hAnsi="宋体" w:cs="Times New Roman"/>
                <w:bCs/>
                <w:iCs/>
                <w:sz w:val="24"/>
                <w:szCs w:val="24"/>
              </w:rPr>
              <w:t xml:space="preserve">            </w:t>
            </w:r>
            <w:r>
              <w:rPr>
                <w:rFonts w:ascii="宋体" w:eastAsia="宋体" w:hAnsi="宋体" w:cs="Times New Roman" w:hint="eastAsia"/>
                <w:bCs/>
                <w:iCs/>
                <w:sz w:val="24"/>
                <w:szCs w:val="24"/>
              </w:rPr>
              <w:sym w:font="Wingdings 2" w:char="F052"/>
            </w:r>
            <w:r w:rsidR="00BA302F" w:rsidRPr="00BA302F">
              <w:rPr>
                <w:rFonts w:ascii="宋体" w:eastAsia="宋体" w:hAnsi="宋体" w:cs="Times New Roman" w:hint="eastAsia"/>
                <w:sz w:val="24"/>
                <w:szCs w:val="24"/>
              </w:rPr>
              <w:t>其他 （</w:t>
            </w:r>
            <w:r>
              <w:rPr>
                <w:rFonts w:ascii="宋体" w:eastAsia="宋体" w:hAnsi="宋体" w:cs="Times New Roman" w:hint="eastAsia"/>
                <w:sz w:val="24"/>
                <w:szCs w:val="24"/>
                <w:u w:val="single"/>
              </w:rPr>
              <w:t>电话会议</w:t>
            </w:r>
            <w:r w:rsidR="00BA302F" w:rsidRPr="00BA302F">
              <w:rPr>
                <w:rFonts w:ascii="宋体" w:eastAsia="宋体" w:hAnsi="宋体" w:cs="Times New Roman" w:hint="eastAsia"/>
                <w:sz w:val="24"/>
                <w:szCs w:val="24"/>
                <w:u w:val="single"/>
              </w:rPr>
              <w:t>）</w:t>
            </w:r>
          </w:p>
        </w:tc>
      </w:tr>
      <w:tr w:rsidR="00BA302F" w:rsidRPr="00BA302F" w14:paraId="47475F42" w14:textId="77777777" w:rsidTr="00291679">
        <w:tc>
          <w:tcPr>
            <w:tcW w:w="1908" w:type="dxa"/>
            <w:shd w:val="clear" w:color="auto" w:fill="auto"/>
            <w:vAlign w:val="center"/>
          </w:tcPr>
          <w:p w14:paraId="663A2E11" w14:textId="77777777" w:rsidR="00BA302F" w:rsidRPr="00BA302F" w:rsidRDefault="00BA302F" w:rsidP="00291679">
            <w:pPr>
              <w:spacing w:line="360" w:lineRule="auto"/>
              <w:rPr>
                <w:rFonts w:ascii="宋体" w:eastAsia="宋体" w:hAnsi="宋体" w:cs="Times New Roman"/>
                <w:b/>
                <w:bCs/>
                <w:iCs/>
                <w:sz w:val="24"/>
                <w:szCs w:val="24"/>
              </w:rPr>
            </w:pPr>
            <w:r w:rsidRPr="00BA302F">
              <w:rPr>
                <w:rFonts w:ascii="宋体" w:eastAsia="宋体" w:hAnsi="宋体" w:cs="Times New Roman" w:hint="eastAsia"/>
                <w:b/>
                <w:bCs/>
                <w:iCs/>
                <w:sz w:val="24"/>
                <w:szCs w:val="24"/>
              </w:rPr>
              <w:t>参与单位名称及人员姓名</w:t>
            </w:r>
          </w:p>
        </w:tc>
        <w:tc>
          <w:tcPr>
            <w:tcW w:w="6614" w:type="dxa"/>
            <w:shd w:val="clear" w:color="auto" w:fill="auto"/>
          </w:tcPr>
          <w:p w14:paraId="33130BE5" w14:textId="49DE7F26" w:rsidR="00BA302F" w:rsidRDefault="00B00806" w:rsidP="008B168D">
            <w:pPr>
              <w:spacing w:line="480" w:lineRule="atLeast"/>
              <w:rPr>
                <w:rFonts w:ascii="宋体" w:eastAsia="宋体" w:hAnsi="宋体" w:cs="Times New Roman"/>
                <w:bCs/>
                <w:iCs/>
                <w:sz w:val="24"/>
                <w:szCs w:val="24"/>
              </w:rPr>
            </w:pPr>
            <w:r>
              <w:rPr>
                <w:rFonts w:ascii="宋体" w:eastAsia="宋体" w:hAnsi="宋体" w:cs="Times New Roman" w:hint="eastAsia"/>
                <w:bCs/>
                <w:iCs/>
                <w:sz w:val="24"/>
                <w:szCs w:val="24"/>
              </w:rPr>
              <w:t>主要参与机构：1、天风证券：赵晓光、张健；至善</w:t>
            </w:r>
            <w:r w:rsidR="004661A8">
              <w:rPr>
                <w:rFonts w:ascii="宋体" w:eastAsia="宋体" w:hAnsi="宋体" w:cs="Times New Roman" w:hint="eastAsia"/>
                <w:bCs/>
                <w:iCs/>
                <w:sz w:val="24"/>
                <w:szCs w:val="24"/>
              </w:rPr>
              <w:t>半导体科技有限公司</w:t>
            </w:r>
            <w:r w:rsidR="00B51798">
              <w:rPr>
                <w:rFonts w:ascii="宋体" w:eastAsia="宋体" w:hAnsi="宋体" w:cs="Times New Roman" w:hint="eastAsia"/>
                <w:bCs/>
                <w:iCs/>
                <w:sz w:val="24"/>
                <w:szCs w:val="24"/>
              </w:rPr>
              <w:t>：</w:t>
            </w:r>
            <w:r w:rsidR="004661A8">
              <w:rPr>
                <w:rFonts w:ascii="宋体" w:eastAsia="宋体" w:hAnsi="宋体" w:cs="Times New Roman" w:hint="eastAsia"/>
                <w:bCs/>
                <w:iCs/>
                <w:sz w:val="24"/>
                <w:szCs w:val="24"/>
              </w:rPr>
              <w:t>陈文化</w:t>
            </w:r>
            <w:r w:rsidR="00AC33BE">
              <w:rPr>
                <w:rFonts w:ascii="宋体" w:eastAsia="宋体" w:hAnsi="宋体" w:cs="Times New Roman" w:hint="eastAsia"/>
                <w:bCs/>
                <w:iCs/>
                <w:sz w:val="24"/>
                <w:szCs w:val="24"/>
              </w:rPr>
              <w:t>等</w:t>
            </w:r>
            <w:r w:rsidR="004661A8" w:rsidRPr="00AC33BE">
              <w:rPr>
                <w:rFonts w:ascii="宋体" w:eastAsia="宋体" w:hAnsi="宋体" w:cs="Times New Roman" w:hint="eastAsia"/>
                <w:bCs/>
                <w:iCs/>
                <w:sz w:val="24"/>
                <w:szCs w:val="24"/>
              </w:rPr>
              <w:t>；</w:t>
            </w:r>
          </w:p>
          <w:p w14:paraId="61063C62" w14:textId="074C8DC0" w:rsidR="004661A8" w:rsidRPr="00BA302F" w:rsidRDefault="004661A8" w:rsidP="008B168D">
            <w:pPr>
              <w:spacing w:line="480" w:lineRule="atLeast"/>
              <w:rPr>
                <w:rFonts w:ascii="宋体" w:eastAsia="宋体" w:hAnsi="宋体" w:cs="Times New Roman"/>
                <w:bCs/>
                <w:iCs/>
                <w:sz w:val="24"/>
                <w:szCs w:val="24"/>
              </w:rPr>
            </w:pPr>
            <w:r>
              <w:rPr>
                <w:rFonts w:ascii="宋体" w:eastAsia="宋体" w:hAnsi="宋体" w:cs="Times New Roman" w:hint="eastAsia"/>
                <w:bCs/>
                <w:iCs/>
                <w:sz w:val="24"/>
                <w:szCs w:val="24"/>
              </w:rPr>
              <w:t>其他参与人员：中国人寿养老保险</w:t>
            </w:r>
            <w:r w:rsidR="00A37269">
              <w:rPr>
                <w:rFonts w:ascii="宋体" w:eastAsia="宋体" w:hAnsi="宋体" w:cs="Times New Roman" w:hint="eastAsia"/>
                <w:bCs/>
                <w:iCs/>
                <w:sz w:val="24"/>
                <w:szCs w:val="24"/>
              </w:rPr>
              <w:t>、</w:t>
            </w:r>
            <w:r>
              <w:rPr>
                <w:rFonts w:ascii="宋体" w:eastAsia="宋体" w:hAnsi="宋体" w:cs="Times New Roman" w:hint="eastAsia"/>
                <w:bCs/>
                <w:iCs/>
                <w:sz w:val="24"/>
                <w:szCs w:val="24"/>
              </w:rPr>
              <w:t>中信建投基金</w:t>
            </w:r>
            <w:r w:rsidR="00A37269">
              <w:rPr>
                <w:rFonts w:ascii="宋体" w:eastAsia="宋体" w:hAnsi="宋体" w:cs="Times New Roman" w:hint="eastAsia"/>
                <w:bCs/>
                <w:iCs/>
                <w:sz w:val="24"/>
                <w:szCs w:val="24"/>
              </w:rPr>
              <w:t>、</w:t>
            </w:r>
            <w:r>
              <w:rPr>
                <w:rFonts w:ascii="宋体" w:eastAsia="宋体" w:hAnsi="宋体" w:cs="Times New Roman" w:hint="eastAsia"/>
                <w:bCs/>
                <w:iCs/>
                <w:sz w:val="24"/>
                <w:szCs w:val="24"/>
              </w:rPr>
              <w:t>博时基金管理有限公司</w:t>
            </w:r>
            <w:r w:rsidR="00853766">
              <w:rPr>
                <w:rFonts w:ascii="宋体" w:eastAsia="宋体" w:hAnsi="宋体" w:cs="Times New Roman" w:hint="eastAsia"/>
                <w:bCs/>
                <w:iCs/>
                <w:sz w:val="24"/>
                <w:szCs w:val="24"/>
              </w:rPr>
              <w:t>、</w:t>
            </w:r>
            <w:r w:rsidR="00853766" w:rsidRPr="00853766">
              <w:rPr>
                <w:rFonts w:ascii="宋体" w:eastAsia="宋体" w:hAnsi="宋体" w:cs="Times New Roman" w:hint="eastAsia"/>
                <w:bCs/>
                <w:iCs/>
                <w:sz w:val="24"/>
                <w:szCs w:val="24"/>
              </w:rPr>
              <w:t>嘉实基金管理有限公司</w:t>
            </w:r>
            <w:r w:rsidR="00853766">
              <w:rPr>
                <w:rFonts w:ascii="宋体" w:eastAsia="宋体" w:hAnsi="宋体" w:cs="Times New Roman" w:hint="eastAsia"/>
                <w:bCs/>
                <w:iCs/>
                <w:sz w:val="24"/>
                <w:szCs w:val="24"/>
              </w:rPr>
              <w:t>、</w:t>
            </w:r>
            <w:r w:rsidR="00853766" w:rsidRPr="00853766">
              <w:rPr>
                <w:rFonts w:ascii="宋体" w:eastAsia="宋体" w:hAnsi="宋体" w:cs="Times New Roman" w:hint="eastAsia"/>
                <w:bCs/>
                <w:iCs/>
                <w:sz w:val="24"/>
                <w:szCs w:val="24"/>
              </w:rPr>
              <w:t>摩根士丹利华鑫基金管理有限公司</w:t>
            </w:r>
            <w:r w:rsidR="00853766">
              <w:rPr>
                <w:rFonts w:ascii="宋体" w:eastAsia="宋体" w:hAnsi="宋体" w:cs="Times New Roman" w:hint="eastAsia"/>
                <w:bCs/>
                <w:iCs/>
                <w:sz w:val="24"/>
                <w:szCs w:val="24"/>
              </w:rPr>
              <w:t>、</w:t>
            </w:r>
            <w:r w:rsidR="00853766" w:rsidRPr="00853766">
              <w:rPr>
                <w:rFonts w:ascii="宋体" w:eastAsia="宋体" w:hAnsi="宋体" w:cs="Times New Roman" w:hint="eastAsia"/>
                <w:bCs/>
                <w:iCs/>
                <w:sz w:val="24"/>
                <w:szCs w:val="24"/>
              </w:rPr>
              <w:t>中信证券</w:t>
            </w:r>
            <w:r w:rsidR="00853766">
              <w:rPr>
                <w:rFonts w:ascii="宋体" w:eastAsia="宋体" w:hAnsi="宋体" w:cs="Times New Roman" w:hint="eastAsia"/>
                <w:bCs/>
                <w:iCs/>
                <w:sz w:val="24"/>
                <w:szCs w:val="24"/>
              </w:rPr>
              <w:t>、</w:t>
            </w:r>
            <w:r w:rsidR="00853766" w:rsidRPr="00853766">
              <w:rPr>
                <w:rFonts w:ascii="宋体" w:eastAsia="宋体" w:hAnsi="宋体" w:cs="Times New Roman" w:hint="eastAsia"/>
                <w:bCs/>
                <w:iCs/>
                <w:sz w:val="24"/>
                <w:szCs w:val="24"/>
              </w:rPr>
              <w:t>太平洋资产管理有限责任公司</w:t>
            </w:r>
            <w:r w:rsidR="00853766">
              <w:rPr>
                <w:rFonts w:ascii="宋体" w:eastAsia="宋体" w:hAnsi="宋体" w:cs="Times New Roman" w:hint="eastAsia"/>
                <w:bCs/>
                <w:iCs/>
                <w:sz w:val="24"/>
                <w:szCs w:val="24"/>
              </w:rPr>
              <w:t>、</w:t>
            </w:r>
            <w:r w:rsidR="00853766" w:rsidRPr="00853766">
              <w:rPr>
                <w:rFonts w:ascii="宋体" w:eastAsia="宋体" w:hAnsi="宋体" w:cs="Times New Roman" w:hint="eastAsia"/>
                <w:bCs/>
                <w:iCs/>
                <w:sz w:val="24"/>
                <w:szCs w:val="24"/>
              </w:rPr>
              <w:t>易方达基金管理有限公司</w:t>
            </w:r>
            <w:r>
              <w:rPr>
                <w:rFonts w:ascii="宋体" w:eastAsia="宋体" w:hAnsi="宋体" w:cs="Times New Roman" w:hint="eastAsia"/>
                <w:bCs/>
                <w:iCs/>
                <w:sz w:val="24"/>
                <w:szCs w:val="24"/>
              </w:rPr>
              <w:t>等</w:t>
            </w:r>
            <w:r w:rsidR="00A0467C">
              <w:rPr>
                <w:rFonts w:ascii="宋体" w:eastAsia="宋体" w:hAnsi="宋体" w:cs="Times New Roman" w:hint="eastAsia"/>
                <w:bCs/>
                <w:iCs/>
                <w:sz w:val="24"/>
                <w:szCs w:val="24"/>
              </w:rPr>
              <w:t>多家机构</w:t>
            </w:r>
          </w:p>
        </w:tc>
      </w:tr>
      <w:tr w:rsidR="00BA302F" w:rsidRPr="00BA302F" w14:paraId="5D82395E" w14:textId="77777777" w:rsidTr="00291679">
        <w:tc>
          <w:tcPr>
            <w:tcW w:w="1908" w:type="dxa"/>
            <w:shd w:val="clear" w:color="auto" w:fill="auto"/>
            <w:vAlign w:val="center"/>
          </w:tcPr>
          <w:p w14:paraId="181E30C9" w14:textId="77777777" w:rsidR="00BA302F" w:rsidRPr="00BA302F" w:rsidRDefault="00BA302F" w:rsidP="00291679">
            <w:pPr>
              <w:spacing w:line="360" w:lineRule="auto"/>
              <w:jc w:val="center"/>
              <w:rPr>
                <w:rFonts w:ascii="宋体" w:eastAsia="宋体" w:hAnsi="宋体" w:cs="Times New Roman"/>
                <w:b/>
                <w:bCs/>
                <w:iCs/>
                <w:sz w:val="24"/>
                <w:szCs w:val="24"/>
              </w:rPr>
            </w:pPr>
            <w:r w:rsidRPr="00BA302F">
              <w:rPr>
                <w:rFonts w:ascii="宋体" w:eastAsia="宋体" w:hAnsi="宋体" w:cs="Times New Roman" w:hint="eastAsia"/>
                <w:b/>
                <w:bCs/>
                <w:iCs/>
                <w:sz w:val="24"/>
                <w:szCs w:val="24"/>
              </w:rPr>
              <w:t>时间</w:t>
            </w:r>
          </w:p>
        </w:tc>
        <w:tc>
          <w:tcPr>
            <w:tcW w:w="6614" w:type="dxa"/>
            <w:shd w:val="clear" w:color="auto" w:fill="auto"/>
          </w:tcPr>
          <w:p w14:paraId="59423F46" w14:textId="39E10F43" w:rsidR="00BA302F" w:rsidRPr="00BA302F" w:rsidRDefault="00BA302F" w:rsidP="00BA302F">
            <w:pPr>
              <w:spacing w:line="480" w:lineRule="atLeast"/>
              <w:rPr>
                <w:rFonts w:ascii="宋体" w:eastAsia="宋体" w:hAnsi="宋体" w:cs="Times New Roman"/>
                <w:bCs/>
                <w:iCs/>
                <w:sz w:val="24"/>
                <w:szCs w:val="24"/>
              </w:rPr>
            </w:pPr>
            <w:r>
              <w:rPr>
                <w:rFonts w:ascii="宋体" w:eastAsia="宋体" w:hAnsi="宋体" w:cs="Times New Roman" w:hint="eastAsia"/>
                <w:bCs/>
                <w:iCs/>
                <w:sz w:val="24"/>
                <w:szCs w:val="24"/>
              </w:rPr>
              <w:t>20</w:t>
            </w:r>
            <w:r w:rsidR="006D6300">
              <w:rPr>
                <w:rFonts w:ascii="宋体" w:eastAsia="宋体" w:hAnsi="宋体" w:cs="Times New Roman" w:hint="eastAsia"/>
                <w:bCs/>
                <w:iCs/>
                <w:sz w:val="24"/>
                <w:szCs w:val="24"/>
              </w:rPr>
              <w:t>20</w:t>
            </w:r>
            <w:r>
              <w:rPr>
                <w:rFonts w:ascii="宋体" w:eastAsia="宋体" w:hAnsi="宋体" w:cs="Times New Roman" w:hint="eastAsia"/>
                <w:bCs/>
                <w:iCs/>
                <w:sz w:val="24"/>
                <w:szCs w:val="24"/>
              </w:rPr>
              <w:t>年</w:t>
            </w:r>
            <w:r w:rsidR="004661A8">
              <w:rPr>
                <w:rFonts w:ascii="宋体" w:eastAsia="宋体" w:hAnsi="宋体" w:cs="Times New Roman" w:hint="eastAsia"/>
                <w:bCs/>
                <w:iCs/>
                <w:sz w:val="24"/>
                <w:szCs w:val="24"/>
              </w:rPr>
              <w:t>4</w:t>
            </w:r>
            <w:r>
              <w:rPr>
                <w:rFonts w:ascii="宋体" w:eastAsia="宋体" w:hAnsi="宋体" w:cs="Times New Roman" w:hint="eastAsia"/>
                <w:bCs/>
                <w:iCs/>
                <w:sz w:val="24"/>
                <w:szCs w:val="24"/>
              </w:rPr>
              <w:t>月</w:t>
            </w:r>
            <w:r w:rsidR="004661A8">
              <w:rPr>
                <w:rFonts w:ascii="宋体" w:eastAsia="宋体" w:hAnsi="宋体" w:cs="Times New Roman" w:hint="eastAsia"/>
                <w:bCs/>
                <w:iCs/>
                <w:sz w:val="24"/>
                <w:szCs w:val="24"/>
              </w:rPr>
              <w:t>8</w:t>
            </w:r>
            <w:r>
              <w:rPr>
                <w:rFonts w:ascii="宋体" w:eastAsia="宋体" w:hAnsi="宋体" w:cs="Times New Roman" w:hint="eastAsia"/>
                <w:bCs/>
                <w:iCs/>
                <w:sz w:val="24"/>
                <w:szCs w:val="24"/>
              </w:rPr>
              <w:t>日</w:t>
            </w:r>
          </w:p>
        </w:tc>
      </w:tr>
      <w:tr w:rsidR="00BA302F" w:rsidRPr="00BA302F" w14:paraId="02898485" w14:textId="77777777" w:rsidTr="00291679">
        <w:tc>
          <w:tcPr>
            <w:tcW w:w="1908" w:type="dxa"/>
            <w:shd w:val="clear" w:color="auto" w:fill="auto"/>
            <w:vAlign w:val="center"/>
          </w:tcPr>
          <w:p w14:paraId="67DFBC4A" w14:textId="77777777" w:rsidR="00BA302F" w:rsidRPr="00BA302F" w:rsidRDefault="00BA302F" w:rsidP="00291679">
            <w:pPr>
              <w:spacing w:line="360" w:lineRule="auto"/>
              <w:jc w:val="center"/>
              <w:rPr>
                <w:rFonts w:ascii="宋体" w:eastAsia="宋体" w:hAnsi="宋体" w:cs="Times New Roman"/>
                <w:b/>
                <w:bCs/>
                <w:iCs/>
                <w:sz w:val="24"/>
                <w:szCs w:val="24"/>
              </w:rPr>
            </w:pPr>
            <w:r w:rsidRPr="00BA302F">
              <w:rPr>
                <w:rFonts w:ascii="宋体" w:eastAsia="宋体" w:hAnsi="宋体" w:cs="Times New Roman" w:hint="eastAsia"/>
                <w:b/>
                <w:bCs/>
                <w:iCs/>
                <w:sz w:val="24"/>
                <w:szCs w:val="24"/>
              </w:rPr>
              <w:t>地点</w:t>
            </w:r>
          </w:p>
        </w:tc>
        <w:tc>
          <w:tcPr>
            <w:tcW w:w="6614" w:type="dxa"/>
            <w:shd w:val="clear" w:color="auto" w:fill="auto"/>
          </w:tcPr>
          <w:p w14:paraId="0D47475D" w14:textId="50387573" w:rsidR="00BA302F" w:rsidRPr="00BA302F" w:rsidRDefault="004661A8" w:rsidP="00BA302F">
            <w:pPr>
              <w:spacing w:line="480" w:lineRule="atLeast"/>
              <w:rPr>
                <w:rFonts w:ascii="宋体" w:eastAsia="宋体" w:hAnsi="宋体" w:cs="Times New Roman"/>
                <w:bCs/>
                <w:iCs/>
                <w:sz w:val="24"/>
                <w:szCs w:val="24"/>
              </w:rPr>
            </w:pPr>
            <w:r>
              <w:rPr>
                <w:rFonts w:ascii="宋体" w:eastAsia="宋体" w:hAnsi="宋体" w:cs="Times New Roman" w:hint="eastAsia"/>
                <w:bCs/>
                <w:iCs/>
                <w:sz w:val="24"/>
                <w:szCs w:val="24"/>
              </w:rPr>
              <w:t>电话调研</w:t>
            </w:r>
          </w:p>
        </w:tc>
      </w:tr>
      <w:tr w:rsidR="00BA302F" w:rsidRPr="00BA302F" w14:paraId="19C2DE36" w14:textId="77777777" w:rsidTr="00291679">
        <w:tc>
          <w:tcPr>
            <w:tcW w:w="1908" w:type="dxa"/>
            <w:shd w:val="clear" w:color="auto" w:fill="auto"/>
            <w:vAlign w:val="center"/>
          </w:tcPr>
          <w:p w14:paraId="70AD8B99" w14:textId="77777777" w:rsidR="00BA302F" w:rsidRPr="00BA302F" w:rsidRDefault="00BA302F" w:rsidP="00291679">
            <w:pPr>
              <w:jc w:val="center"/>
              <w:rPr>
                <w:rFonts w:ascii="宋体" w:eastAsia="宋体" w:hAnsi="宋体" w:cs="Times New Roman"/>
                <w:b/>
                <w:bCs/>
                <w:iCs/>
                <w:sz w:val="24"/>
                <w:szCs w:val="24"/>
              </w:rPr>
            </w:pPr>
            <w:r w:rsidRPr="00BA302F">
              <w:rPr>
                <w:rFonts w:ascii="宋体" w:eastAsia="宋体" w:hAnsi="宋体" w:cs="Times New Roman" w:hint="eastAsia"/>
                <w:b/>
                <w:bCs/>
                <w:iCs/>
                <w:sz w:val="24"/>
                <w:szCs w:val="24"/>
              </w:rPr>
              <w:t>上市公司接待人员姓名</w:t>
            </w:r>
          </w:p>
        </w:tc>
        <w:tc>
          <w:tcPr>
            <w:tcW w:w="6614" w:type="dxa"/>
            <w:shd w:val="clear" w:color="auto" w:fill="auto"/>
            <w:vAlign w:val="center"/>
          </w:tcPr>
          <w:p w14:paraId="1DF11E3C" w14:textId="0F8FBCE1" w:rsidR="004661A8" w:rsidRDefault="004661A8" w:rsidP="00BA302F">
            <w:pPr>
              <w:spacing w:line="480" w:lineRule="atLeast"/>
              <w:rPr>
                <w:rFonts w:ascii="宋体" w:eastAsia="宋体" w:hAnsi="宋体" w:cs="Times New Roman"/>
                <w:bCs/>
                <w:iCs/>
                <w:sz w:val="24"/>
                <w:szCs w:val="24"/>
              </w:rPr>
            </w:pPr>
            <w:r>
              <w:rPr>
                <w:rFonts w:ascii="宋体" w:eastAsia="宋体" w:hAnsi="宋体" w:cs="Times New Roman" w:hint="eastAsia"/>
                <w:bCs/>
                <w:iCs/>
                <w:sz w:val="24"/>
                <w:szCs w:val="24"/>
              </w:rPr>
              <w:t>董事长：孙清焕先生</w:t>
            </w:r>
          </w:p>
          <w:p w14:paraId="4CD17002" w14:textId="3941518F" w:rsidR="00BA302F" w:rsidRPr="00BA302F" w:rsidRDefault="00BA302F" w:rsidP="00BA302F">
            <w:pPr>
              <w:spacing w:line="480" w:lineRule="atLeast"/>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4661A8">
              <w:rPr>
                <w:rFonts w:ascii="宋体" w:eastAsia="宋体" w:hAnsi="宋体" w:cs="Times New Roman" w:hint="eastAsia"/>
                <w:bCs/>
                <w:iCs/>
                <w:sz w:val="24"/>
                <w:szCs w:val="24"/>
              </w:rPr>
              <w:t>、副总经理：</w:t>
            </w:r>
            <w:r>
              <w:rPr>
                <w:rFonts w:ascii="宋体" w:eastAsia="宋体" w:hAnsi="宋体" w:cs="Times New Roman" w:hint="eastAsia"/>
                <w:bCs/>
                <w:iCs/>
                <w:sz w:val="24"/>
                <w:szCs w:val="24"/>
              </w:rPr>
              <w:t>李冠群</w:t>
            </w:r>
            <w:r w:rsidR="004661A8">
              <w:rPr>
                <w:rFonts w:ascii="宋体" w:eastAsia="宋体" w:hAnsi="宋体" w:cs="Times New Roman" w:hint="eastAsia"/>
                <w:bCs/>
                <w:iCs/>
                <w:sz w:val="24"/>
                <w:szCs w:val="24"/>
              </w:rPr>
              <w:t>先生</w:t>
            </w:r>
          </w:p>
        </w:tc>
      </w:tr>
      <w:tr w:rsidR="00BA302F" w:rsidRPr="00BA302F" w14:paraId="2935A9F9" w14:textId="77777777" w:rsidTr="00E6134C">
        <w:trPr>
          <w:trHeight w:val="1757"/>
        </w:trPr>
        <w:tc>
          <w:tcPr>
            <w:tcW w:w="1908" w:type="dxa"/>
            <w:shd w:val="clear" w:color="auto" w:fill="auto"/>
            <w:vAlign w:val="center"/>
          </w:tcPr>
          <w:p w14:paraId="63D37D28" w14:textId="77777777" w:rsidR="00BA302F" w:rsidRPr="00BA302F" w:rsidRDefault="00BA302F" w:rsidP="00291679">
            <w:pPr>
              <w:spacing w:line="360" w:lineRule="auto"/>
              <w:rPr>
                <w:rFonts w:ascii="宋体" w:eastAsia="宋体" w:hAnsi="宋体" w:cs="Times New Roman"/>
                <w:b/>
                <w:bCs/>
                <w:iCs/>
                <w:sz w:val="24"/>
                <w:szCs w:val="24"/>
              </w:rPr>
            </w:pPr>
            <w:r w:rsidRPr="00BA302F">
              <w:rPr>
                <w:rFonts w:ascii="宋体" w:eastAsia="宋体" w:hAnsi="宋体" w:cs="Times New Roman" w:hint="eastAsia"/>
                <w:b/>
                <w:bCs/>
                <w:iCs/>
                <w:sz w:val="24"/>
                <w:szCs w:val="24"/>
              </w:rPr>
              <w:t>投资者关系活动主要内容介绍</w:t>
            </w:r>
          </w:p>
          <w:p w14:paraId="43754292" w14:textId="77777777" w:rsidR="00BA302F" w:rsidRPr="00BA302F" w:rsidRDefault="00BA302F" w:rsidP="00291679">
            <w:pPr>
              <w:spacing w:line="360" w:lineRule="auto"/>
              <w:rPr>
                <w:rFonts w:ascii="宋体" w:eastAsia="宋体" w:hAnsi="宋体" w:cs="Times New Roman"/>
                <w:b/>
                <w:bCs/>
                <w:iCs/>
                <w:sz w:val="24"/>
                <w:szCs w:val="24"/>
              </w:rPr>
            </w:pPr>
          </w:p>
        </w:tc>
        <w:tc>
          <w:tcPr>
            <w:tcW w:w="6614" w:type="dxa"/>
            <w:shd w:val="clear" w:color="auto" w:fill="auto"/>
          </w:tcPr>
          <w:p w14:paraId="6543C00D" w14:textId="2270330F" w:rsidR="0076174F" w:rsidRDefault="001A133D" w:rsidP="00D02104">
            <w:pPr>
              <w:spacing w:line="480" w:lineRule="atLeast"/>
              <w:rPr>
                <w:rFonts w:ascii="宋体" w:eastAsia="宋体" w:hAnsi="宋体" w:cs="Times New Roman"/>
                <w:bCs/>
                <w:iCs/>
                <w:color w:val="000000" w:themeColor="text1"/>
                <w:szCs w:val="21"/>
              </w:rPr>
            </w:pPr>
            <w:r>
              <w:rPr>
                <w:rFonts w:ascii="宋体" w:eastAsia="宋体" w:hAnsi="宋体" w:cs="Times New Roman" w:hint="eastAsia"/>
                <w:bCs/>
                <w:iCs/>
                <w:color w:val="000000" w:themeColor="text1"/>
                <w:szCs w:val="21"/>
              </w:rPr>
              <w:t>一、</w:t>
            </w:r>
            <w:r w:rsidR="00D02104">
              <w:rPr>
                <w:rFonts w:ascii="宋体" w:eastAsia="宋体" w:hAnsi="宋体" w:cs="Times New Roman" w:hint="eastAsia"/>
                <w:bCs/>
                <w:iCs/>
                <w:color w:val="000000" w:themeColor="text1"/>
                <w:szCs w:val="21"/>
              </w:rPr>
              <w:t>天风证券研究所所长赵晓光：</w:t>
            </w:r>
          </w:p>
          <w:p w14:paraId="272D4687" w14:textId="61EA913B" w:rsidR="00D02104" w:rsidRPr="001A133D" w:rsidRDefault="00D02104" w:rsidP="001A133D">
            <w:pPr>
              <w:pStyle w:val="a7"/>
              <w:numPr>
                <w:ilvl w:val="0"/>
                <w:numId w:val="4"/>
              </w:numPr>
              <w:spacing w:line="480" w:lineRule="atLeast"/>
              <w:ind w:firstLineChars="0"/>
              <w:rPr>
                <w:rFonts w:ascii="宋体" w:eastAsia="宋体" w:hAnsi="宋体" w:cs="Times New Roman"/>
                <w:bCs/>
                <w:iCs/>
                <w:color w:val="000000" w:themeColor="text1"/>
                <w:szCs w:val="21"/>
              </w:rPr>
            </w:pPr>
            <w:r w:rsidRPr="001A133D">
              <w:rPr>
                <w:rFonts w:ascii="宋体" w:eastAsia="宋体" w:hAnsi="宋体" w:cs="Times New Roman" w:hint="eastAsia"/>
                <w:bCs/>
                <w:iCs/>
                <w:color w:val="000000" w:themeColor="text1"/>
                <w:szCs w:val="21"/>
              </w:rPr>
              <w:t>目前随着</w:t>
            </w:r>
            <w:r w:rsidR="00BB2FF8" w:rsidRPr="001A133D">
              <w:rPr>
                <w:rFonts w:ascii="宋体" w:eastAsia="宋体" w:hAnsi="宋体" w:cs="Times New Roman" w:hint="eastAsia"/>
                <w:bCs/>
                <w:iCs/>
                <w:color w:val="000000" w:themeColor="text1"/>
                <w:szCs w:val="21"/>
              </w:rPr>
              <w:t>人类生产、生活在物理、化学、生物活动，未来可见的细菌</w:t>
            </w:r>
            <w:r w:rsidR="00F93A7F">
              <w:rPr>
                <w:rFonts w:ascii="宋体" w:eastAsia="宋体" w:hAnsi="宋体" w:cs="Times New Roman" w:hint="eastAsia"/>
                <w:bCs/>
                <w:iCs/>
                <w:color w:val="000000" w:themeColor="text1"/>
                <w:szCs w:val="21"/>
              </w:rPr>
              <w:t>都</w:t>
            </w:r>
            <w:r w:rsidR="00BB2FF8" w:rsidRPr="001A133D">
              <w:rPr>
                <w:rFonts w:ascii="宋体" w:eastAsia="宋体" w:hAnsi="宋体" w:cs="Times New Roman" w:hint="eastAsia"/>
                <w:bCs/>
                <w:iCs/>
                <w:color w:val="000000" w:themeColor="text1"/>
                <w:szCs w:val="21"/>
              </w:rPr>
              <w:t>会有所增长的，产业深度研究和挖掘的背景下，深紫外技术能够做到较好的事前预防细菌</w:t>
            </w:r>
            <w:r w:rsidR="00F93A7F">
              <w:rPr>
                <w:rFonts w:ascii="宋体" w:eastAsia="宋体" w:hAnsi="宋体" w:cs="Times New Roman" w:hint="eastAsia"/>
                <w:bCs/>
                <w:iCs/>
                <w:color w:val="000000" w:themeColor="text1"/>
                <w:szCs w:val="21"/>
              </w:rPr>
              <w:t>，</w:t>
            </w:r>
            <w:r w:rsidR="00BB2FF8" w:rsidRPr="001A133D">
              <w:rPr>
                <w:rFonts w:ascii="宋体" w:eastAsia="宋体" w:hAnsi="宋体" w:cs="Times New Roman" w:hint="eastAsia"/>
                <w:bCs/>
                <w:iCs/>
                <w:color w:val="000000" w:themeColor="text1"/>
                <w:szCs w:val="21"/>
              </w:rPr>
              <w:t>较于传统的事后防护措施，</w:t>
            </w:r>
            <w:r w:rsidR="00F93A7F">
              <w:rPr>
                <w:rFonts w:ascii="宋体" w:eastAsia="宋体" w:hAnsi="宋体" w:cs="Times New Roman" w:hint="eastAsia"/>
                <w:bCs/>
                <w:iCs/>
                <w:color w:val="000000" w:themeColor="text1"/>
                <w:szCs w:val="21"/>
              </w:rPr>
              <w:t>深紫外线技术</w:t>
            </w:r>
            <w:r w:rsidR="00BB2FF8" w:rsidRPr="001A133D">
              <w:rPr>
                <w:rFonts w:ascii="宋体" w:eastAsia="宋体" w:hAnsi="宋体" w:cs="Times New Roman" w:hint="eastAsia"/>
                <w:bCs/>
                <w:iCs/>
                <w:color w:val="000000" w:themeColor="text1"/>
                <w:szCs w:val="21"/>
              </w:rPr>
              <w:t>有着天然的优势，且</w:t>
            </w:r>
            <w:r w:rsidR="00F93A7F">
              <w:rPr>
                <w:rFonts w:ascii="宋体" w:eastAsia="宋体" w:hAnsi="宋体" w:cs="Times New Roman" w:hint="eastAsia"/>
                <w:bCs/>
                <w:iCs/>
                <w:color w:val="000000" w:themeColor="text1"/>
                <w:szCs w:val="21"/>
              </w:rPr>
              <w:t>其</w:t>
            </w:r>
            <w:r w:rsidR="00BB2FF8" w:rsidRPr="001A133D">
              <w:rPr>
                <w:rFonts w:ascii="宋体" w:eastAsia="宋体" w:hAnsi="宋体" w:cs="Times New Roman" w:hint="eastAsia"/>
                <w:bCs/>
                <w:iCs/>
                <w:color w:val="000000" w:themeColor="text1"/>
                <w:szCs w:val="21"/>
              </w:rPr>
              <w:t>运用的场景</w:t>
            </w:r>
            <w:r w:rsidR="001A133D" w:rsidRPr="001A133D">
              <w:rPr>
                <w:rFonts w:ascii="宋体" w:eastAsia="宋体" w:hAnsi="宋体" w:cs="Times New Roman" w:hint="eastAsia"/>
                <w:bCs/>
                <w:iCs/>
                <w:color w:val="000000" w:themeColor="text1"/>
                <w:szCs w:val="21"/>
              </w:rPr>
              <w:t>广泛</w:t>
            </w:r>
            <w:r w:rsidR="00BB2FF8" w:rsidRPr="001A133D">
              <w:rPr>
                <w:rFonts w:ascii="宋体" w:eastAsia="宋体" w:hAnsi="宋体" w:cs="Times New Roman" w:hint="eastAsia"/>
                <w:bCs/>
                <w:iCs/>
                <w:color w:val="000000" w:themeColor="text1"/>
                <w:szCs w:val="21"/>
              </w:rPr>
              <w:t>，不仅在家电领域，在汽车领域、母婴市场、</w:t>
            </w:r>
            <w:r w:rsidR="001A133D" w:rsidRPr="001A133D">
              <w:rPr>
                <w:rFonts w:ascii="宋体" w:eastAsia="宋体" w:hAnsi="宋体" w:cs="Times New Roman" w:hint="eastAsia"/>
                <w:bCs/>
                <w:iCs/>
                <w:color w:val="000000" w:themeColor="text1"/>
                <w:szCs w:val="21"/>
              </w:rPr>
              <w:t>地铁、医疗等多个领域</w:t>
            </w:r>
            <w:r w:rsidR="00F93A7F">
              <w:rPr>
                <w:rFonts w:ascii="宋体" w:eastAsia="宋体" w:hAnsi="宋体" w:cs="Times New Roman" w:hint="eastAsia"/>
                <w:bCs/>
                <w:iCs/>
                <w:color w:val="000000" w:themeColor="text1"/>
                <w:szCs w:val="21"/>
              </w:rPr>
              <w:t>都</w:t>
            </w:r>
            <w:r w:rsidR="001A133D" w:rsidRPr="001A133D">
              <w:rPr>
                <w:rFonts w:ascii="宋体" w:eastAsia="宋体" w:hAnsi="宋体" w:cs="Times New Roman" w:hint="eastAsia"/>
                <w:bCs/>
                <w:iCs/>
                <w:color w:val="000000" w:themeColor="text1"/>
                <w:szCs w:val="21"/>
              </w:rPr>
              <w:t>存在较大的应用空间，至善半导体公司拥有领先的深紫外线技术，木林森作为上市公司其拥</w:t>
            </w:r>
            <w:r w:rsidR="00B51798">
              <w:rPr>
                <w:rFonts w:ascii="宋体" w:eastAsia="宋体" w:hAnsi="宋体" w:cs="Times New Roman" w:hint="eastAsia"/>
                <w:bCs/>
                <w:iCs/>
                <w:color w:val="000000" w:themeColor="text1"/>
                <w:szCs w:val="21"/>
              </w:rPr>
              <w:t>有</w:t>
            </w:r>
            <w:r w:rsidR="001A133D" w:rsidRPr="001A133D">
              <w:rPr>
                <w:rFonts w:ascii="宋体" w:eastAsia="宋体" w:hAnsi="宋体" w:cs="Times New Roman" w:hint="eastAsia"/>
                <w:bCs/>
                <w:iCs/>
                <w:color w:val="000000" w:themeColor="text1"/>
                <w:szCs w:val="21"/>
              </w:rPr>
              <w:t>强</w:t>
            </w:r>
            <w:r w:rsidR="00F93A7F">
              <w:rPr>
                <w:rFonts w:ascii="宋体" w:eastAsia="宋体" w:hAnsi="宋体" w:cs="Times New Roman" w:hint="eastAsia"/>
                <w:bCs/>
                <w:iCs/>
                <w:color w:val="000000" w:themeColor="text1"/>
                <w:szCs w:val="21"/>
              </w:rPr>
              <w:t>大</w:t>
            </w:r>
            <w:r w:rsidR="001A133D" w:rsidRPr="001A133D">
              <w:rPr>
                <w:rFonts w:ascii="宋体" w:eastAsia="宋体" w:hAnsi="宋体" w:cs="Times New Roman" w:hint="eastAsia"/>
                <w:bCs/>
                <w:iCs/>
                <w:color w:val="000000" w:themeColor="text1"/>
                <w:szCs w:val="21"/>
              </w:rPr>
              <w:t>的生产能力，双方未来</w:t>
            </w:r>
            <w:r w:rsidR="007F4E68">
              <w:rPr>
                <w:rFonts w:ascii="宋体" w:eastAsia="宋体" w:hAnsi="宋体" w:cs="Times New Roman" w:hint="eastAsia"/>
                <w:bCs/>
                <w:iCs/>
                <w:color w:val="000000" w:themeColor="text1"/>
                <w:szCs w:val="21"/>
              </w:rPr>
              <w:t>将</w:t>
            </w:r>
            <w:r w:rsidR="00F93A7F">
              <w:rPr>
                <w:rFonts w:ascii="宋体" w:eastAsia="宋体" w:hAnsi="宋体" w:cs="Times New Roman" w:hint="eastAsia"/>
                <w:bCs/>
                <w:iCs/>
                <w:color w:val="000000" w:themeColor="text1"/>
                <w:szCs w:val="21"/>
              </w:rPr>
              <w:t>会</w:t>
            </w:r>
            <w:r w:rsidR="001A133D" w:rsidRPr="001A133D">
              <w:rPr>
                <w:rFonts w:ascii="宋体" w:eastAsia="宋体" w:hAnsi="宋体" w:cs="Times New Roman" w:hint="eastAsia"/>
                <w:bCs/>
                <w:iCs/>
                <w:color w:val="000000" w:themeColor="text1"/>
                <w:szCs w:val="21"/>
              </w:rPr>
              <w:t>有</w:t>
            </w:r>
            <w:r w:rsidR="007F4E68">
              <w:rPr>
                <w:rFonts w:ascii="宋体" w:eastAsia="宋体" w:hAnsi="宋体" w:cs="Times New Roman" w:hint="eastAsia"/>
                <w:bCs/>
                <w:iCs/>
                <w:color w:val="000000" w:themeColor="text1"/>
                <w:szCs w:val="21"/>
              </w:rPr>
              <w:t>较好的</w:t>
            </w:r>
            <w:r w:rsidR="001A133D" w:rsidRPr="001A133D">
              <w:rPr>
                <w:rFonts w:ascii="宋体" w:eastAsia="宋体" w:hAnsi="宋体" w:cs="Times New Roman" w:hint="eastAsia"/>
                <w:bCs/>
                <w:iCs/>
                <w:color w:val="000000" w:themeColor="text1"/>
                <w:szCs w:val="21"/>
              </w:rPr>
              <w:t>协同效应。</w:t>
            </w:r>
          </w:p>
          <w:p w14:paraId="6D74B9EF" w14:textId="320DF565" w:rsidR="001A133D" w:rsidRPr="001A133D" w:rsidRDefault="001A133D" w:rsidP="001A133D">
            <w:pPr>
              <w:pStyle w:val="a7"/>
              <w:numPr>
                <w:ilvl w:val="0"/>
                <w:numId w:val="4"/>
              </w:numPr>
              <w:spacing w:line="480" w:lineRule="atLeast"/>
              <w:ind w:firstLineChars="0"/>
              <w:rPr>
                <w:rFonts w:ascii="宋体" w:eastAsia="宋体" w:hAnsi="宋体" w:cs="Times New Roman"/>
                <w:bCs/>
                <w:iCs/>
                <w:color w:val="000000" w:themeColor="text1"/>
                <w:szCs w:val="21"/>
              </w:rPr>
            </w:pPr>
            <w:r w:rsidRPr="001A133D">
              <w:rPr>
                <w:rFonts w:ascii="宋体" w:eastAsia="宋体" w:hAnsi="宋体" w:cs="Times New Roman" w:hint="eastAsia"/>
                <w:bCs/>
                <w:iCs/>
                <w:color w:val="000000" w:themeColor="text1"/>
                <w:szCs w:val="21"/>
              </w:rPr>
              <w:t>木林森董事长孙清焕</w:t>
            </w:r>
          </w:p>
          <w:p w14:paraId="3896D992" w14:textId="4C0BF919" w:rsidR="001A133D" w:rsidRDefault="001A133D" w:rsidP="001A133D">
            <w:pPr>
              <w:spacing w:line="480" w:lineRule="atLeast"/>
              <w:ind w:left="360"/>
              <w:rPr>
                <w:rFonts w:ascii="宋体" w:eastAsia="宋体" w:hAnsi="宋体" w:cs="Times New Roman"/>
                <w:bCs/>
                <w:iCs/>
                <w:color w:val="000000" w:themeColor="text1"/>
                <w:szCs w:val="21"/>
              </w:rPr>
            </w:pPr>
            <w:r>
              <w:rPr>
                <w:rFonts w:ascii="宋体" w:eastAsia="宋体" w:hAnsi="宋体" w:cs="Times New Roman" w:hint="eastAsia"/>
                <w:bCs/>
                <w:iCs/>
                <w:color w:val="000000" w:themeColor="text1"/>
                <w:szCs w:val="21"/>
              </w:rPr>
              <w:t>木林森在L</w:t>
            </w:r>
            <w:r>
              <w:rPr>
                <w:rFonts w:ascii="宋体" w:eastAsia="宋体" w:hAnsi="宋体" w:cs="Times New Roman"/>
                <w:bCs/>
                <w:iCs/>
                <w:color w:val="000000" w:themeColor="text1"/>
                <w:szCs w:val="21"/>
              </w:rPr>
              <w:t>ED</w:t>
            </w:r>
            <w:r>
              <w:rPr>
                <w:rFonts w:ascii="宋体" w:eastAsia="宋体" w:hAnsi="宋体" w:cs="Times New Roman" w:hint="eastAsia"/>
                <w:bCs/>
                <w:iCs/>
                <w:color w:val="000000" w:themeColor="text1"/>
                <w:szCs w:val="21"/>
              </w:rPr>
              <w:t>行业深耕20多年，目前主要是L</w:t>
            </w:r>
            <w:r>
              <w:rPr>
                <w:rFonts w:ascii="宋体" w:eastAsia="宋体" w:hAnsi="宋体" w:cs="Times New Roman"/>
                <w:bCs/>
                <w:iCs/>
                <w:color w:val="000000" w:themeColor="text1"/>
                <w:szCs w:val="21"/>
              </w:rPr>
              <w:t>ED</w:t>
            </w:r>
            <w:r>
              <w:rPr>
                <w:rFonts w:ascii="宋体" w:eastAsia="宋体" w:hAnsi="宋体" w:cs="Times New Roman" w:hint="eastAsia"/>
                <w:bCs/>
                <w:iCs/>
                <w:color w:val="000000" w:themeColor="text1"/>
                <w:szCs w:val="21"/>
              </w:rPr>
              <w:t>封装、L</w:t>
            </w:r>
            <w:r>
              <w:rPr>
                <w:rFonts w:ascii="宋体" w:eastAsia="宋体" w:hAnsi="宋体" w:cs="Times New Roman"/>
                <w:bCs/>
                <w:iCs/>
                <w:color w:val="000000" w:themeColor="text1"/>
                <w:szCs w:val="21"/>
              </w:rPr>
              <w:t>ED</w:t>
            </w:r>
            <w:r>
              <w:rPr>
                <w:rFonts w:ascii="宋体" w:eastAsia="宋体" w:hAnsi="宋体" w:cs="Times New Roman" w:hint="eastAsia"/>
                <w:bCs/>
                <w:iCs/>
                <w:color w:val="000000" w:themeColor="text1"/>
                <w:szCs w:val="21"/>
              </w:rPr>
              <w:t>成品</w:t>
            </w:r>
            <w:r w:rsidR="007F4E68">
              <w:rPr>
                <w:rFonts w:ascii="宋体" w:eastAsia="宋体" w:hAnsi="宋体" w:cs="Times New Roman" w:hint="eastAsia"/>
                <w:bCs/>
                <w:iCs/>
                <w:color w:val="000000" w:themeColor="text1"/>
                <w:szCs w:val="21"/>
              </w:rPr>
              <w:t>制造</w:t>
            </w:r>
            <w:r>
              <w:rPr>
                <w:rFonts w:ascii="宋体" w:eastAsia="宋体" w:hAnsi="宋体" w:cs="Times New Roman" w:hint="eastAsia"/>
                <w:bCs/>
                <w:iCs/>
                <w:color w:val="000000" w:themeColor="text1"/>
                <w:szCs w:val="21"/>
              </w:rPr>
              <w:t>和</w:t>
            </w:r>
            <w:r w:rsidR="007F4E68">
              <w:rPr>
                <w:rFonts w:ascii="宋体" w:eastAsia="宋体" w:hAnsi="宋体" w:cs="Times New Roman" w:hint="eastAsia"/>
                <w:bCs/>
                <w:iCs/>
                <w:color w:val="000000" w:themeColor="text1"/>
                <w:szCs w:val="21"/>
              </w:rPr>
              <w:t>渠道品牌销售两大业务板块，公司</w:t>
            </w:r>
            <w:r w:rsidR="00F93A7F">
              <w:rPr>
                <w:rFonts w:ascii="宋体" w:eastAsia="宋体" w:hAnsi="宋体" w:cs="Times New Roman" w:hint="eastAsia"/>
                <w:bCs/>
                <w:iCs/>
                <w:color w:val="000000" w:themeColor="text1"/>
                <w:szCs w:val="21"/>
              </w:rPr>
              <w:t>业务</w:t>
            </w:r>
            <w:r w:rsidR="007F4E68">
              <w:rPr>
                <w:rFonts w:ascii="宋体" w:eastAsia="宋体" w:hAnsi="宋体" w:cs="Times New Roman" w:hint="eastAsia"/>
                <w:bCs/>
                <w:iCs/>
                <w:color w:val="000000" w:themeColor="text1"/>
                <w:szCs w:val="21"/>
              </w:rPr>
              <w:t>从最早封装</w:t>
            </w:r>
            <w:r w:rsidR="00F93A7F">
              <w:rPr>
                <w:rFonts w:ascii="宋体" w:eastAsia="宋体" w:hAnsi="宋体" w:cs="Times New Roman" w:hint="eastAsia"/>
                <w:bCs/>
                <w:iCs/>
                <w:color w:val="000000" w:themeColor="text1"/>
                <w:szCs w:val="21"/>
              </w:rPr>
              <w:t>制造</w:t>
            </w:r>
            <w:r w:rsidR="007F4E68">
              <w:rPr>
                <w:rFonts w:ascii="宋体" w:eastAsia="宋体" w:hAnsi="宋体" w:cs="Times New Roman" w:hint="eastAsia"/>
                <w:bCs/>
                <w:iCs/>
                <w:color w:val="000000" w:themeColor="text1"/>
                <w:szCs w:val="21"/>
              </w:rPr>
              <w:t>逐步的</w:t>
            </w:r>
            <w:r w:rsidR="007F4E68">
              <w:rPr>
                <w:rFonts w:ascii="宋体" w:eastAsia="宋体" w:hAnsi="宋体" w:cs="Times New Roman" w:hint="eastAsia"/>
                <w:bCs/>
                <w:iCs/>
                <w:color w:val="000000" w:themeColor="text1"/>
                <w:szCs w:val="21"/>
              </w:rPr>
              <w:lastRenderedPageBreak/>
              <w:t>发展成品牌照明销售，成品的部分也超越了原来的封装业务板块。</w:t>
            </w:r>
            <w:r w:rsidR="00FD19F4">
              <w:rPr>
                <w:rFonts w:ascii="宋体" w:eastAsia="宋体" w:hAnsi="宋体" w:cs="Times New Roman" w:hint="eastAsia"/>
                <w:bCs/>
                <w:iCs/>
                <w:color w:val="000000" w:themeColor="text1"/>
                <w:szCs w:val="21"/>
              </w:rPr>
              <w:t>并购朗德万斯</w:t>
            </w:r>
            <w:r w:rsidR="00F93A7F">
              <w:rPr>
                <w:rFonts w:ascii="宋体" w:eastAsia="宋体" w:hAnsi="宋体" w:cs="Times New Roman" w:hint="eastAsia"/>
                <w:bCs/>
                <w:iCs/>
                <w:color w:val="000000" w:themeColor="text1"/>
                <w:szCs w:val="21"/>
              </w:rPr>
              <w:t>借助其</w:t>
            </w:r>
            <w:r w:rsidR="00FD19F4">
              <w:rPr>
                <w:rFonts w:ascii="宋体" w:eastAsia="宋体" w:hAnsi="宋体" w:cs="Times New Roman" w:hint="eastAsia"/>
                <w:bCs/>
                <w:iCs/>
                <w:color w:val="000000" w:themeColor="text1"/>
                <w:szCs w:val="21"/>
              </w:rPr>
              <w:t>先进的商业模式，也给公司的成品业务带来了较好的协同。目前公司正在加快朗德万斯传统工厂的重组，</w:t>
            </w:r>
            <w:r w:rsidR="00F93A7F">
              <w:rPr>
                <w:rFonts w:ascii="宋体" w:eastAsia="宋体" w:hAnsi="宋体" w:cs="Times New Roman" w:hint="eastAsia"/>
                <w:bCs/>
                <w:iCs/>
                <w:color w:val="000000" w:themeColor="text1"/>
                <w:szCs w:val="21"/>
              </w:rPr>
              <w:t>主要是为了让</w:t>
            </w:r>
            <w:r w:rsidR="00FD19F4">
              <w:rPr>
                <w:rFonts w:ascii="宋体" w:eastAsia="宋体" w:hAnsi="宋体" w:cs="Times New Roman" w:hint="eastAsia"/>
                <w:bCs/>
                <w:iCs/>
                <w:color w:val="000000" w:themeColor="text1"/>
                <w:szCs w:val="21"/>
              </w:rPr>
              <w:t>其传统照明业务更快的转移到</w:t>
            </w:r>
            <w:r w:rsidR="00FD19F4">
              <w:rPr>
                <w:rFonts w:ascii="宋体" w:eastAsia="宋体" w:hAnsi="宋体" w:cs="Times New Roman"/>
                <w:bCs/>
                <w:iCs/>
                <w:color w:val="000000" w:themeColor="text1"/>
                <w:szCs w:val="21"/>
              </w:rPr>
              <w:t>LED</w:t>
            </w:r>
            <w:r w:rsidR="00FD19F4">
              <w:rPr>
                <w:rFonts w:ascii="宋体" w:eastAsia="宋体" w:hAnsi="宋体" w:cs="Times New Roman" w:hint="eastAsia"/>
                <w:bCs/>
                <w:iCs/>
                <w:color w:val="000000" w:themeColor="text1"/>
                <w:szCs w:val="21"/>
              </w:rPr>
              <w:t>业务上</w:t>
            </w:r>
            <w:r w:rsidR="00B400AD">
              <w:rPr>
                <w:rFonts w:ascii="宋体" w:eastAsia="宋体" w:hAnsi="宋体" w:cs="Times New Roman" w:hint="eastAsia"/>
                <w:bCs/>
                <w:iCs/>
                <w:color w:val="000000" w:themeColor="text1"/>
                <w:szCs w:val="21"/>
              </w:rPr>
              <w:t>，</w:t>
            </w:r>
            <w:r w:rsidR="00F93A7F">
              <w:rPr>
                <w:rFonts w:ascii="宋体" w:eastAsia="宋体" w:hAnsi="宋体" w:cs="Times New Roman" w:hint="eastAsia"/>
                <w:bCs/>
                <w:iCs/>
                <w:color w:val="000000" w:themeColor="text1"/>
                <w:szCs w:val="21"/>
              </w:rPr>
              <w:t>与</w:t>
            </w:r>
            <w:r w:rsidR="00B400AD">
              <w:rPr>
                <w:rFonts w:ascii="宋体" w:eastAsia="宋体" w:hAnsi="宋体" w:cs="Times New Roman" w:hint="eastAsia"/>
                <w:bCs/>
                <w:iCs/>
                <w:color w:val="000000" w:themeColor="text1"/>
                <w:szCs w:val="21"/>
              </w:rPr>
              <w:t>木林森的成本化和规模化的制造优势</w:t>
            </w:r>
            <w:r w:rsidR="00F93A7F">
              <w:rPr>
                <w:rFonts w:ascii="宋体" w:eastAsia="宋体" w:hAnsi="宋体" w:cs="Times New Roman" w:hint="eastAsia"/>
                <w:bCs/>
                <w:iCs/>
                <w:color w:val="000000" w:themeColor="text1"/>
                <w:szCs w:val="21"/>
              </w:rPr>
              <w:t>更好的协同</w:t>
            </w:r>
            <w:r w:rsidR="00FD19F4">
              <w:rPr>
                <w:rFonts w:ascii="宋体" w:eastAsia="宋体" w:hAnsi="宋体" w:cs="Times New Roman" w:hint="eastAsia"/>
                <w:bCs/>
                <w:iCs/>
                <w:color w:val="000000" w:themeColor="text1"/>
                <w:szCs w:val="21"/>
              </w:rPr>
              <w:t>。现阶段木林森的运营</w:t>
            </w:r>
            <w:r w:rsidR="00F93A7F">
              <w:rPr>
                <w:rFonts w:ascii="宋体" w:eastAsia="宋体" w:hAnsi="宋体" w:cs="Times New Roman" w:hint="eastAsia"/>
                <w:bCs/>
                <w:iCs/>
                <w:color w:val="000000" w:themeColor="text1"/>
                <w:szCs w:val="21"/>
              </w:rPr>
              <w:t>在</w:t>
            </w:r>
            <w:r w:rsidR="00FD19F4">
              <w:rPr>
                <w:rFonts w:ascii="宋体" w:eastAsia="宋体" w:hAnsi="宋体" w:cs="Times New Roman" w:hint="eastAsia"/>
                <w:bCs/>
                <w:iCs/>
                <w:color w:val="000000" w:themeColor="text1"/>
                <w:szCs w:val="21"/>
              </w:rPr>
              <w:t>考虑大环境的影响</w:t>
            </w:r>
            <w:r w:rsidR="00F93A7F">
              <w:rPr>
                <w:rFonts w:ascii="宋体" w:eastAsia="宋体" w:hAnsi="宋体" w:cs="Times New Roman" w:hint="eastAsia"/>
                <w:bCs/>
                <w:iCs/>
                <w:color w:val="000000" w:themeColor="text1"/>
                <w:szCs w:val="21"/>
              </w:rPr>
              <w:t>下</w:t>
            </w:r>
            <w:r w:rsidR="00FD19F4">
              <w:rPr>
                <w:rFonts w:ascii="宋体" w:eastAsia="宋体" w:hAnsi="宋体" w:cs="Times New Roman" w:hint="eastAsia"/>
                <w:bCs/>
                <w:iCs/>
                <w:color w:val="000000" w:themeColor="text1"/>
                <w:szCs w:val="21"/>
              </w:rPr>
              <w:t>，主要是调</w:t>
            </w:r>
            <w:r w:rsidR="00F93A7F">
              <w:rPr>
                <w:rFonts w:ascii="宋体" w:eastAsia="宋体" w:hAnsi="宋体" w:cs="Times New Roman" w:hint="eastAsia"/>
                <w:bCs/>
                <w:iCs/>
                <w:color w:val="000000" w:themeColor="text1"/>
                <w:szCs w:val="21"/>
              </w:rPr>
              <w:t>整</w:t>
            </w:r>
            <w:r w:rsidR="00FD19F4">
              <w:rPr>
                <w:rFonts w:ascii="宋体" w:eastAsia="宋体" w:hAnsi="宋体" w:cs="Times New Roman" w:hint="eastAsia"/>
                <w:bCs/>
                <w:iCs/>
                <w:color w:val="000000" w:themeColor="text1"/>
                <w:szCs w:val="21"/>
              </w:rPr>
              <w:t>产品结构为主</w:t>
            </w:r>
            <w:r w:rsidR="00B400AD">
              <w:rPr>
                <w:rFonts w:ascii="宋体" w:eastAsia="宋体" w:hAnsi="宋体" w:cs="Times New Roman" w:hint="eastAsia"/>
                <w:bCs/>
                <w:iCs/>
                <w:color w:val="000000" w:themeColor="text1"/>
                <w:szCs w:val="21"/>
              </w:rPr>
              <w:t>，</w:t>
            </w:r>
            <w:r w:rsidR="00B400AD" w:rsidRPr="00B400AD">
              <w:rPr>
                <w:rFonts w:ascii="宋体" w:eastAsia="宋体" w:hAnsi="宋体" w:cs="Times New Roman" w:hint="eastAsia"/>
                <w:bCs/>
                <w:iCs/>
                <w:color w:val="000000" w:themeColor="text1"/>
                <w:szCs w:val="21"/>
              </w:rPr>
              <w:t>从原来比较中低价位的</w:t>
            </w:r>
            <w:r w:rsidR="00B400AD">
              <w:rPr>
                <w:rFonts w:ascii="宋体" w:eastAsia="宋体" w:hAnsi="宋体" w:cs="Times New Roman" w:hint="eastAsia"/>
                <w:bCs/>
                <w:iCs/>
                <w:color w:val="000000" w:themeColor="text1"/>
                <w:szCs w:val="21"/>
              </w:rPr>
              <w:t>产品</w:t>
            </w:r>
            <w:r w:rsidR="00B400AD" w:rsidRPr="00B400AD">
              <w:rPr>
                <w:rFonts w:ascii="宋体" w:eastAsia="宋体" w:hAnsi="宋体" w:cs="Times New Roman" w:hint="eastAsia"/>
                <w:bCs/>
                <w:iCs/>
                <w:color w:val="000000" w:themeColor="text1"/>
                <w:szCs w:val="21"/>
              </w:rPr>
              <w:t>现在都</w:t>
            </w:r>
            <w:r w:rsidR="00B400AD">
              <w:rPr>
                <w:rFonts w:ascii="宋体" w:eastAsia="宋体" w:hAnsi="宋体" w:cs="Times New Roman" w:hint="eastAsia"/>
                <w:bCs/>
                <w:iCs/>
                <w:color w:val="000000" w:themeColor="text1"/>
                <w:szCs w:val="21"/>
              </w:rPr>
              <w:t>逐步</w:t>
            </w:r>
            <w:r w:rsidR="00B400AD" w:rsidRPr="00B400AD">
              <w:rPr>
                <w:rFonts w:ascii="宋体" w:eastAsia="宋体" w:hAnsi="宋体" w:cs="Times New Roman" w:hint="eastAsia"/>
                <w:bCs/>
                <w:iCs/>
                <w:color w:val="000000" w:themeColor="text1"/>
                <w:szCs w:val="21"/>
              </w:rPr>
              <w:t>提升到往比较中高价位的全光谱、</w:t>
            </w:r>
            <w:r w:rsidR="00B400AD" w:rsidRPr="00B400AD">
              <w:rPr>
                <w:rFonts w:ascii="宋体" w:eastAsia="宋体" w:hAnsi="宋体" w:cs="Times New Roman"/>
                <w:bCs/>
                <w:iCs/>
                <w:color w:val="000000" w:themeColor="text1"/>
                <w:szCs w:val="21"/>
              </w:rPr>
              <w:t>SMC照明</w:t>
            </w:r>
            <w:r w:rsidR="00B400AD">
              <w:rPr>
                <w:rFonts w:ascii="宋体" w:eastAsia="宋体" w:hAnsi="宋体" w:cs="Times New Roman" w:hint="eastAsia"/>
                <w:bCs/>
                <w:iCs/>
                <w:color w:val="000000" w:themeColor="text1"/>
                <w:szCs w:val="21"/>
              </w:rPr>
              <w:t>方向走，显示屏的部分木林森也在朝着</w:t>
            </w:r>
            <w:r w:rsidR="00B400AD" w:rsidRPr="00B400AD">
              <w:rPr>
                <w:rFonts w:ascii="宋体" w:eastAsia="宋体" w:hAnsi="宋体" w:cs="Times New Roman" w:hint="eastAsia"/>
                <w:bCs/>
                <w:iCs/>
                <w:color w:val="000000" w:themeColor="text1"/>
                <w:szCs w:val="21"/>
              </w:rPr>
              <w:t>小间距、</w:t>
            </w:r>
            <w:r w:rsidR="00B400AD" w:rsidRPr="00B400AD">
              <w:rPr>
                <w:rFonts w:ascii="宋体" w:eastAsia="宋体" w:hAnsi="宋体" w:cs="Times New Roman"/>
                <w:bCs/>
                <w:iCs/>
                <w:color w:val="000000" w:themeColor="text1"/>
                <w:szCs w:val="21"/>
              </w:rPr>
              <w:t>Mini</w:t>
            </w:r>
            <w:r w:rsidR="00F93A7F">
              <w:rPr>
                <w:rFonts w:ascii="宋体" w:eastAsia="宋体" w:hAnsi="宋体" w:cs="Times New Roman" w:hint="eastAsia"/>
                <w:bCs/>
                <w:iCs/>
                <w:color w:val="000000" w:themeColor="text1"/>
                <w:szCs w:val="21"/>
              </w:rPr>
              <w:t>规划</w:t>
            </w:r>
            <w:r w:rsidR="00B400AD">
              <w:rPr>
                <w:rFonts w:ascii="宋体" w:eastAsia="宋体" w:hAnsi="宋体" w:cs="Times New Roman" w:hint="eastAsia"/>
                <w:bCs/>
                <w:iCs/>
                <w:color w:val="000000" w:themeColor="text1"/>
                <w:szCs w:val="21"/>
              </w:rPr>
              <w:t>，后面</w:t>
            </w:r>
            <w:r w:rsidR="00B400AD" w:rsidRPr="00B400AD">
              <w:rPr>
                <w:rFonts w:ascii="宋体" w:eastAsia="宋体" w:hAnsi="宋体" w:cs="Times New Roman"/>
                <w:bCs/>
                <w:iCs/>
                <w:color w:val="000000" w:themeColor="text1"/>
                <w:szCs w:val="21"/>
              </w:rPr>
              <w:t>UVC封装</w:t>
            </w:r>
            <w:r w:rsidR="00B400AD">
              <w:rPr>
                <w:rFonts w:ascii="宋体" w:eastAsia="宋体" w:hAnsi="宋体" w:cs="Times New Roman" w:hint="eastAsia"/>
                <w:bCs/>
                <w:iCs/>
                <w:color w:val="000000" w:themeColor="text1"/>
                <w:szCs w:val="21"/>
              </w:rPr>
              <w:t>也将</w:t>
            </w:r>
            <w:r w:rsidR="00F93A7F">
              <w:rPr>
                <w:rFonts w:ascii="宋体" w:eastAsia="宋体" w:hAnsi="宋体" w:cs="Times New Roman" w:hint="eastAsia"/>
                <w:bCs/>
                <w:iCs/>
                <w:color w:val="000000" w:themeColor="text1"/>
                <w:szCs w:val="21"/>
              </w:rPr>
              <w:t>会</w:t>
            </w:r>
            <w:r w:rsidR="00B400AD">
              <w:rPr>
                <w:rFonts w:ascii="宋体" w:eastAsia="宋体" w:hAnsi="宋体" w:cs="Times New Roman" w:hint="eastAsia"/>
                <w:bCs/>
                <w:iCs/>
                <w:color w:val="000000" w:themeColor="text1"/>
                <w:szCs w:val="21"/>
              </w:rPr>
              <w:t>是公司发展的一个重要方向。这次与至善半导体的合作主要也是看到了未来深紫外线半导体的</w:t>
            </w:r>
            <w:r w:rsidR="00595791">
              <w:rPr>
                <w:rFonts w:ascii="宋体" w:eastAsia="宋体" w:hAnsi="宋体" w:cs="Times New Roman" w:hint="eastAsia"/>
                <w:bCs/>
                <w:iCs/>
                <w:color w:val="000000" w:themeColor="text1"/>
                <w:szCs w:val="21"/>
              </w:rPr>
              <w:t>发展</w:t>
            </w:r>
            <w:r w:rsidR="00B400AD">
              <w:rPr>
                <w:rFonts w:ascii="宋体" w:eastAsia="宋体" w:hAnsi="宋体" w:cs="Times New Roman" w:hint="eastAsia"/>
                <w:bCs/>
                <w:iCs/>
                <w:color w:val="000000" w:themeColor="text1"/>
                <w:szCs w:val="21"/>
              </w:rPr>
              <w:t>潜力，且至善半导体公司能和木林森</w:t>
            </w:r>
            <w:r w:rsidR="00F560E9">
              <w:rPr>
                <w:rFonts w:ascii="宋体" w:eastAsia="宋体" w:hAnsi="宋体" w:cs="Times New Roman" w:hint="eastAsia"/>
                <w:bCs/>
                <w:iCs/>
                <w:color w:val="000000" w:themeColor="text1"/>
                <w:szCs w:val="21"/>
              </w:rPr>
              <w:t>在技术上和制造上都能更好的合作</w:t>
            </w:r>
            <w:r w:rsidR="00F93A7F">
              <w:rPr>
                <w:rFonts w:ascii="宋体" w:eastAsia="宋体" w:hAnsi="宋体" w:cs="Times New Roman" w:hint="eastAsia"/>
                <w:bCs/>
                <w:iCs/>
                <w:color w:val="000000" w:themeColor="text1"/>
                <w:szCs w:val="21"/>
              </w:rPr>
              <w:t>与</w:t>
            </w:r>
            <w:r w:rsidR="00301C5C">
              <w:rPr>
                <w:rFonts w:ascii="宋体" w:eastAsia="宋体" w:hAnsi="宋体" w:cs="Times New Roman" w:hint="eastAsia"/>
                <w:bCs/>
                <w:iCs/>
                <w:color w:val="000000" w:themeColor="text1"/>
                <w:szCs w:val="21"/>
              </w:rPr>
              <w:t>发展。</w:t>
            </w:r>
          </w:p>
          <w:p w14:paraId="3696298E" w14:textId="1702B959" w:rsidR="00D11913" w:rsidRDefault="00301C5C" w:rsidP="00D11913">
            <w:pPr>
              <w:spacing w:line="480" w:lineRule="atLeast"/>
              <w:rPr>
                <w:rFonts w:ascii="宋体" w:eastAsia="宋体" w:hAnsi="宋体" w:cs="Times New Roman"/>
                <w:bCs/>
                <w:iCs/>
                <w:color w:val="000000" w:themeColor="text1"/>
                <w:szCs w:val="21"/>
              </w:rPr>
            </w:pPr>
            <w:r>
              <w:rPr>
                <w:rFonts w:ascii="宋体" w:eastAsia="宋体" w:hAnsi="宋体" w:cs="Times New Roman" w:hint="eastAsia"/>
                <w:bCs/>
                <w:iCs/>
                <w:color w:val="000000" w:themeColor="text1"/>
                <w:szCs w:val="21"/>
              </w:rPr>
              <w:t>二、投资者交流问</w:t>
            </w:r>
            <w:r w:rsidR="00D11913">
              <w:rPr>
                <w:rFonts w:ascii="宋体" w:eastAsia="宋体" w:hAnsi="宋体" w:cs="Times New Roman" w:hint="eastAsia"/>
                <w:bCs/>
                <w:iCs/>
                <w:color w:val="000000" w:themeColor="text1"/>
                <w:szCs w:val="21"/>
              </w:rPr>
              <w:t>答：</w:t>
            </w:r>
          </w:p>
          <w:p w14:paraId="3C387AA8" w14:textId="5DC65293" w:rsidR="00595791" w:rsidRPr="00595791" w:rsidRDefault="00595791" w:rsidP="00595791">
            <w:pPr>
              <w:pStyle w:val="a7"/>
              <w:numPr>
                <w:ilvl w:val="0"/>
                <w:numId w:val="5"/>
              </w:numPr>
              <w:spacing w:line="480" w:lineRule="atLeast"/>
              <w:ind w:firstLineChars="0"/>
              <w:rPr>
                <w:rFonts w:ascii="宋体" w:eastAsia="宋体" w:hAnsi="宋体" w:cs="Times New Roman"/>
                <w:bCs/>
                <w:iCs/>
                <w:color w:val="000000" w:themeColor="text1"/>
                <w:szCs w:val="21"/>
              </w:rPr>
            </w:pPr>
            <w:r w:rsidRPr="00595791">
              <w:rPr>
                <w:rFonts w:ascii="宋体" w:eastAsia="宋体" w:hAnsi="宋体" w:cs="Times New Roman" w:hint="eastAsia"/>
                <w:bCs/>
                <w:iCs/>
                <w:color w:val="000000" w:themeColor="text1"/>
                <w:szCs w:val="21"/>
              </w:rPr>
              <w:t>请问现在深紫外线行业大致情况，国内未来的机会，至善半导体团队的基本情况及未来后续木林森展开哪些合作</w:t>
            </w:r>
            <w:r w:rsidRPr="00595791">
              <w:rPr>
                <w:rFonts w:ascii="宋体" w:eastAsia="宋体" w:hAnsi="宋体" w:cs="Times New Roman"/>
                <w:bCs/>
                <w:iCs/>
                <w:color w:val="000000" w:themeColor="text1"/>
                <w:szCs w:val="21"/>
              </w:rPr>
              <w:t>?</w:t>
            </w:r>
          </w:p>
          <w:p w14:paraId="2EAD5686" w14:textId="313B910B" w:rsidR="00595791" w:rsidRDefault="00595791" w:rsidP="00595791">
            <w:pPr>
              <w:pStyle w:val="a7"/>
              <w:spacing w:line="480" w:lineRule="atLeast"/>
              <w:ind w:left="360" w:firstLineChars="0" w:firstLine="0"/>
              <w:rPr>
                <w:rFonts w:ascii="宋体" w:eastAsia="宋体" w:hAnsi="宋体" w:cs="Times New Roman"/>
                <w:bCs/>
                <w:iCs/>
                <w:color w:val="000000" w:themeColor="text1"/>
                <w:szCs w:val="21"/>
              </w:rPr>
            </w:pPr>
            <w:r>
              <w:rPr>
                <w:rFonts w:ascii="宋体" w:eastAsia="宋体" w:hAnsi="宋体" w:cs="Times New Roman" w:hint="eastAsia"/>
                <w:bCs/>
                <w:iCs/>
                <w:color w:val="000000" w:themeColor="text1"/>
                <w:szCs w:val="21"/>
              </w:rPr>
              <w:t>答：</w:t>
            </w:r>
            <w:r w:rsidR="003E5232">
              <w:rPr>
                <w:rFonts w:ascii="宋体" w:eastAsia="宋体" w:hAnsi="宋体" w:cs="Times New Roman" w:hint="eastAsia"/>
                <w:bCs/>
                <w:iCs/>
                <w:color w:val="000000" w:themeColor="text1"/>
                <w:szCs w:val="21"/>
              </w:rPr>
              <w:t>从技术角度，美国有一部分的基础研究，U</w:t>
            </w:r>
            <w:r w:rsidR="003E5232">
              <w:rPr>
                <w:rFonts w:ascii="宋体" w:eastAsia="宋体" w:hAnsi="宋体" w:cs="Times New Roman"/>
                <w:bCs/>
                <w:iCs/>
                <w:color w:val="000000" w:themeColor="text1"/>
                <w:szCs w:val="21"/>
              </w:rPr>
              <w:t>VC</w:t>
            </w:r>
            <w:r w:rsidR="003E5232">
              <w:rPr>
                <w:rFonts w:ascii="宋体" w:eastAsia="宋体" w:hAnsi="宋体" w:cs="Times New Roman" w:hint="eastAsia"/>
                <w:bCs/>
                <w:iCs/>
                <w:color w:val="000000" w:themeColor="text1"/>
                <w:szCs w:val="21"/>
              </w:rPr>
              <w:t>主要还是在亚洲，其中在中国，在U</w:t>
            </w:r>
            <w:r w:rsidR="003E5232">
              <w:rPr>
                <w:rFonts w:ascii="宋体" w:eastAsia="宋体" w:hAnsi="宋体" w:cs="Times New Roman"/>
                <w:bCs/>
                <w:iCs/>
                <w:color w:val="000000" w:themeColor="text1"/>
                <w:szCs w:val="21"/>
              </w:rPr>
              <w:t>VC</w:t>
            </w:r>
            <w:r w:rsidR="003E5232">
              <w:rPr>
                <w:rFonts w:ascii="宋体" w:eastAsia="宋体" w:hAnsi="宋体" w:cs="Times New Roman" w:hint="eastAsia"/>
                <w:bCs/>
                <w:iCs/>
                <w:color w:val="000000" w:themeColor="text1"/>
                <w:szCs w:val="21"/>
              </w:rPr>
              <w:t>芯片的基础上中国与美国、日本、韩国是在同一个起跑线上的，</w:t>
            </w:r>
            <w:r>
              <w:rPr>
                <w:rFonts w:ascii="宋体" w:eastAsia="宋体" w:hAnsi="宋体" w:cs="Times New Roman"/>
                <w:bCs/>
                <w:iCs/>
                <w:color w:val="000000" w:themeColor="text1"/>
                <w:szCs w:val="21"/>
              </w:rPr>
              <w:t>UVC</w:t>
            </w:r>
            <w:r>
              <w:rPr>
                <w:rFonts w:ascii="宋体" w:eastAsia="宋体" w:hAnsi="宋体" w:cs="Times New Roman" w:hint="eastAsia"/>
                <w:bCs/>
                <w:iCs/>
                <w:color w:val="000000" w:themeColor="text1"/>
                <w:szCs w:val="21"/>
              </w:rPr>
              <w:t>在对未来细菌的提前预防，可预见的会起到积极作用，U</w:t>
            </w:r>
            <w:r>
              <w:rPr>
                <w:rFonts w:ascii="宋体" w:eastAsia="宋体" w:hAnsi="宋体" w:cs="Times New Roman"/>
                <w:bCs/>
                <w:iCs/>
                <w:color w:val="000000" w:themeColor="text1"/>
                <w:szCs w:val="21"/>
              </w:rPr>
              <w:t>VC</w:t>
            </w:r>
            <w:r>
              <w:rPr>
                <w:rFonts w:ascii="宋体" w:eastAsia="宋体" w:hAnsi="宋体" w:cs="Times New Roman" w:hint="eastAsia"/>
                <w:bCs/>
                <w:iCs/>
                <w:color w:val="000000" w:themeColor="text1"/>
                <w:szCs w:val="21"/>
              </w:rPr>
              <w:t>主要所发出来的光是整个地球与大气层中没有的，</w:t>
            </w:r>
            <w:r w:rsidR="004340C3">
              <w:rPr>
                <w:rFonts w:ascii="宋体" w:eastAsia="宋体" w:hAnsi="宋体" w:cs="Times New Roman" w:hint="eastAsia"/>
                <w:bCs/>
                <w:iCs/>
                <w:color w:val="000000" w:themeColor="text1"/>
                <w:szCs w:val="21"/>
              </w:rPr>
              <w:t>U</w:t>
            </w:r>
            <w:r w:rsidR="004340C3">
              <w:rPr>
                <w:rFonts w:ascii="宋体" w:eastAsia="宋体" w:hAnsi="宋体" w:cs="Times New Roman"/>
                <w:bCs/>
                <w:iCs/>
                <w:color w:val="000000" w:themeColor="text1"/>
                <w:szCs w:val="21"/>
              </w:rPr>
              <w:t>VC</w:t>
            </w:r>
            <w:r w:rsidR="004340C3">
              <w:rPr>
                <w:rFonts w:ascii="宋体" w:eastAsia="宋体" w:hAnsi="宋体" w:cs="Times New Roman" w:hint="eastAsia"/>
                <w:bCs/>
                <w:iCs/>
                <w:color w:val="000000" w:themeColor="text1"/>
                <w:szCs w:val="21"/>
              </w:rPr>
              <w:t>波段有很强的灭菌能力，U</w:t>
            </w:r>
            <w:r w:rsidR="004340C3">
              <w:rPr>
                <w:rFonts w:ascii="宋体" w:eastAsia="宋体" w:hAnsi="宋体" w:cs="Times New Roman"/>
                <w:bCs/>
                <w:iCs/>
                <w:color w:val="000000" w:themeColor="text1"/>
                <w:szCs w:val="21"/>
              </w:rPr>
              <w:t>VC</w:t>
            </w:r>
            <w:r w:rsidR="004340C3">
              <w:rPr>
                <w:rFonts w:ascii="宋体" w:eastAsia="宋体" w:hAnsi="宋体" w:cs="Times New Roman" w:hint="eastAsia"/>
                <w:bCs/>
                <w:iCs/>
                <w:color w:val="000000" w:themeColor="text1"/>
                <w:szCs w:val="21"/>
              </w:rPr>
              <w:t>在一百年前有科学家已经证明了</w:t>
            </w:r>
            <w:r w:rsidR="004340C3">
              <w:rPr>
                <w:rFonts w:ascii="宋体" w:eastAsia="宋体" w:hAnsi="宋体" w:cs="Times New Roman"/>
                <w:bCs/>
                <w:iCs/>
                <w:color w:val="000000" w:themeColor="text1"/>
                <w:szCs w:val="21"/>
              </w:rPr>
              <w:t>UVC</w:t>
            </w:r>
            <w:r w:rsidR="004340C3">
              <w:rPr>
                <w:rFonts w:ascii="宋体" w:eastAsia="宋体" w:hAnsi="宋体" w:cs="Times New Roman" w:hint="eastAsia"/>
                <w:bCs/>
                <w:iCs/>
                <w:color w:val="000000" w:themeColor="text1"/>
                <w:szCs w:val="21"/>
              </w:rPr>
              <w:t>的作用，U</w:t>
            </w:r>
            <w:r w:rsidR="004340C3">
              <w:rPr>
                <w:rFonts w:ascii="宋体" w:eastAsia="宋体" w:hAnsi="宋体" w:cs="Times New Roman"/>
                <w:bCs/>
                <w:iCs/>
                <w:color w:val="000000" w:themeColor="text1"/>
                <w:szCs w:val="21"/>
              </w:rPr>
              <w:t>VC</w:t>
            </w:r>
            <w:r w:rsidR="004340C3">
              <w:rPr>
                <w:rFonts w:ascii="宋体" w:eastAsia="宋体" w:hAnsi="宋体" w:cs="Times New Roman" w:hint="eastAsia"/>
                <w:bCs/>
                <w:iCs/>
                <w:color w:val="000000" w:themeColor="text1"/>
                <w:szCs w:val="21"/>
              </w:rPr>
              <w:t>的优势如下几点：体积小，可以在小空间应用；低电压，直流电，应用简单且安全、U</w:t>
            </w:r>
            <w:r w:rsidR="004340C3">
              <w:rPr>
                <w:rFonts w:ascii="宋体" w:eastAsia="宋体" w:hAnsi="宋体" w:cs="Times New Roman"/>
                <w:bCs/>
                <w:iCs/>
                <w:color w:val="000000" w:themeColor="text1"/>
                <w:szCs w:val="21"/>
              </w:rPr>
              <w:t>VC</w:t>
            </w:r>
            <w:r w:rsidR="004340C3">
              <w:rPr>
                <w:rFonts w:ascii="宋体" w:eastAsia="宋体" w:hAnsi="宋体" w:cs="Times New Roman" w:hint="eastAsia"/>
                <w:bCs/>
                <w:iCs/>
                <w:color w:val="000000" w:themeColor="text1"/>
                <w:szCs w:val="21"/>
              </w:rPr>
              <w:t>不产生其他波段，没有臭氧，可以全光谱，可以做广谱杀菌、寿命长等优势，在环保方面无汞可以替代</w:t>
            </w:r>
            <w:r w:rsidR="004340C3" w:rsidRPr="004340C3">
              <w:rPr>
                <w:rFonts w:ascii="宋体" w:eastAsia="宋体" w:hAnsi="宋体" w:cs="Times New Roman" w:hint="eastAsia"/>
                <w:bCs/>
                <w:iCs/>
                <w:color w:val="000000" w:themeColor="text1"/>
                <w:szCs w:val="21"/>
              </w:rPr>
              <w:t>汞灯或者叫紫外灯管</w:t>
            </w:r>
            <w:r w:rsidR="003E5232">
              <w:rPr>
                <w:rFonts w:ascii="宋体" w:eastAsia="宋体" w:hAnsi="宋体" w:cs="Times New Roman" w:hint="eastAsia"/>
                <w:bCs/>
                <w:iCs/>
                <w:color w:val="000000" w:themeColor="text1"/>
                <w:szCs w:val="21"/>
              </w:rPr>
              <w:t>，属于一个大健康的领域。至善半导体团队都是具有多年</w:t>
            </w:r>
            <w:r w:rsidR="00D11913">
              <w:rPr>
                <w:rFonts w:ascii="宋体" w:eastAsia="宋体" w:hAnsi="宋体" w:cs="Times New Roman" w:hint="eastAsia"/>
                <w:bCs/>
                <w:iCs/>
                <w:color w:val="000000" w:themeColor="text1"/>
                <w:szCs w:val="21"/>
              </w:rPr>
              <w:t>从业经验的专家，团队稳定且默契，</w:t>
            </w:r>
            <w:r w:rsidR="00D11913" w:rsidRPr="00D11913">
              <w:rPr>
                <w:rFonts w:ascii="宋体" w:eastAsia="宋体" w:hAnsi="宋体" w:cs="Times New Roman" w:hint="eastAsia"/>
                <w:bCs/>
                <w:iCs/>
                <w:color w:val="000000" w:themeColor="text1"/>
                <w:szCs w:val="21"/>
              </w:rPr>
              <w:t>团队结合了细菌探测、大数据，</w:t>
            </w:r>
            <w:r w:rsidR="00B51798">
              <w:rPr>
                <w:rFonts w:ascii="宋体" w:eastAsia="宋体" w:hAnsi="宋体" w:cs="Times New Roman" w:hint="eastAsia"/>
                <w:bCs/>
                <w:iCs/>
                <w:color w:val="000000" w:themeColor="text1"/>
                <w:szCs w:val="21"/>
              </w:rPr>
              <w:t>至善公司</w:t>
            </w:r>
            <w:r w:rsidR="00D11913" w:rsidRPr="00D11913">
              <w:rPr>
                <w:rFonts w:ascii="宋体" w:eastAsia="宋体" w:hAnsi="宋体" w:cs="Times New Roman" w:hint="eastAsia"/>
                <w:bCs/>
                <w:iCs/>
                <w:color w:val="000000" w:themeColor="text1"/>
                <w:szCs w:val="21"/>
              </w:rPr>
              <w:t>自控、自调整消杀的解决方案</w:t>
            </w:r>
            <w:r w:rsidR="00D11913">
              <w:rPr>
                <w:rFonts w:ascii="宋体" w:eastAsia="宋体" w:hAnsi="宋体" w:cs="Times New Roman" w:hint="eastAsia"/>
                <w:bCs/>
                <w:iCs/>
                <w:color w:val="000000" w:themeColor="text1"/>
                <w:szCs w:val="21"/>
              </w:rPr>
              <w:t>都是</w:t>
            </w:r>
            <w:r w:rsidR="00B51798">
              <w:rPr>
                <w:rFonts w:ascii="宋体" w:eastAsia="宋体" w:hAnsi="宋体" w:cs="Times New Roman" w:hint="eastAsia"/>
                <w:bCs/>
                <w:iCs/>
                <w:color w:val="000000" w:themeColor="text1"/>
                <w:szCs w:val="21"/>
              </w:rPr>
              <w:t>有</w:t>
            </w:r>
            <w:r w:rsidR="00D11913">
              <w:rPr>
                <w:rFonts w:ascii="宋体" w:eastAsia="宋体" w:hAnsi="宋体" w:cs="Times New Roman" w:hint="eastAsia"/>
                <w:bCs/>
                <w:iCs/>
                <w:color w:val="000000" w:themeColor="text1"/>
                <w:szCs w:val="21"/>
              </w:rPr>
              <w:t>较强的竞争力的，</w:t>
            </w:r>
            <w:r w:rsidR="003E5232">
              <w:rPr>
                <w:rFonts w:ascii="宋体" w:eastAsia="宋体" w:hAnsi="宋体" w:cs="Times New Roman" w:hint="eastAsia"/>
                <w:bCs/>
                <w:iCs/>
                <w:color w:val="000000" w:themeColor="text1"/>
                <w:szCs w:val="21"/>
              </w:rPr>
              <w:t>至善属于初创型企业，木林森在封装与渠道优势明显，能给至善公司很好的帮助。</w:t>
            </w:r>
          </w:p>
          <w:p w14:paraId="4CA6B686" w14:textId="706DF7F9" w:rsidR="00D11913" w:rsidRPr="00D11913" w:rsidRDefault="00D11913" w:rsidP="00D11913">
            <w:pPr>
              <w:pStyle w:val="a7"/>
              <w:numPr>
                <w:ilvl w:val="0"/>
                <w:numId w:val="5"/>
              </w:numPr>
              <w:spacing w:line="480" w:lineRule="atLeast"/>
              <w:ind w:firstLineChars="0"/>
              <w:rPr>
                <w:rFonts w:ascii="宋体" w:eastAsia="宋体" w:hAnsi="宋体" w:cs="Times New Roman"/>
                <w:bCs/>
                <w:iCs/>
                <w:color w:val="000000" w:themeColor="text1"/>
                <w:szCs w:val="21"/>
              </w:rPr>
            </w:pPr>
            <w:r w:rsidRPr="00D11913">
              <w:rPr>
                <w:rFonts w:ascii="宋体" w:eastAsia="宋体" w:hAnsi="宋体" w:cs="Times New Roman" w:hint="eastAsia"/>
                <w:bCs/>
                <w:iCs/>
                <w:color w:val="000000" w:themeColor="text1"/>
                <w:szCs w:val="21"/>
              </w:rPr>
              <w:t>木林森封装业务，目前几条生产线的产能主要分布情况</w:t>
            </w:r>
            <w:r w:rsidR="00B55734">
              <w:rPr>
                <w:rFonts w:ascii="宋体" w:eastAsia="宋体" w:hAnsi="宋体" w:cs="Times New Roman" w:hint="eastAsia"/>
                <w:bCs/>
                <w:iCs/>
                <w:color w:val="000000" w:themeColor="text1"/>
                <w:szCs w:val="21"/>
              </w:rPr>
              <w:t>？</w:t>
            </w:r>
          </w:p>
          <w:p w14:paraId="039E2443" w14:textId="7435A5E7" w:rsidR="00D11913" w:rsidRDefault="00D11913" w:rsidP="00D11913">
            <w:pPr>
              <w:pStyle w:val="a7"/>
              <w:spacing w:line="480" w:lineRule="atLeast"/>
              <w:ind w:left="360" w:firstLineChars="0" w:firstLine="0"/>
              <w:rPr>
                <w:rFonts w:ascii="宋体" w:eastAsia="宋体" w:hAnsi="宋体" w:cs="Times New Roman"/>
                <w:bCs/>
                <w:iCs/>
                <w:color w:val="000000" w:themeColor="text1"/>
                <w:szCs w:val="21"/>
              </w:rPr>
            </w:pPr>
            <w:r>
              <w:rPr>
                <w:rFonts w:ascii="宋体" w:eastAsia="宋体" w:hAnsi="宋体" w:cs="Times New Roman" w:hint="eastAsia"/>
                <w:bCs/>
                <w:iCs/>
                <w:color w:val="000000" w:themeColor="text1"/>
                <w:szCs w:val="21"/>
              </w:rPr>
              <w:t>答：目前封装主要是在中山市基地，行业发展快了以后，在江西吉</w:t>
            </w:r>
            <w:r>
              <w:rPr>
                <w:rFonts w:ascii="宋体" w:eastAsia="宋体" w:hAnsi="宋体" w:cs="Times New Roman" w:hint="eastAsia"/>
                <w:bCs/>
                <w:iCs/>
                <w:color w:val="000000" w:themeColor="text1"/>
                <w:szCs w:val="21"/>
              </w:rPr>
              <w:lastRenderedPageBreak/>
              <w:t>安也扩产了一些封装产能。</w:t>
            </w:r>
          </w:p>
          <w:p w14:paraId="492A935A" w14:textId="40082FEB" w:rsidR="000725C3" w:rsidRPr="00A37269" w:rsidRDefault="000725C3" w:rsidP="000725C3">
            <w:pPr>
              <w:pStyle w:val="a7"/>
              <w:numPr>
                <w:ilvl w:val="0"/>
                <w:numId w:val="5"/>
              </w:numPr>
              <w:spacing w:line="480" w:lineRule="atLeast"/>
              <w:ind w:firstLineChars="0"/>
              <w:rPr>
                <w:rFonts w:ascii="宋体" w:eastAsia="宋体" w:hAnsi="宋体" w:cs="Times New Roman"/>
                <w:bCs/>
                <w:iCs/>
                <w:color w:val="000000" w:themeColor="text1"/>
                <w:szCs w:val="21"/>
              </w:rPr>
            </w:pPr>
            <w:r w:rsidRPr="00A37269">
              <w:rPr>
                <w:rFonts w:ascii="宋体" w:eastAsia="宋体" w:hAnsi="宋体" w:cs="Times New Roman" w:hint="eastAsia"/>
                <w:bCs/>
                <w:iCs/>
                <w:color w:val="000000" w:themeColor="text1"/>
                <w:szCs w:val="21"/>
              </w:rPr>
              <w:t>木林森的成本管控是木林森对比同业公司的一个核心竞争力，木林森是如何在大规模制造和成本管控上做到优于同行业的？</w:t>
            </w:r>
          </w:p>
          <w:p w14:paraId="66AAC303" w14:textId="29B74DFA" w:rsidR="000725C3" w:rsidRPr="000725C3" w:rsidRDefault="000725C3" w:rsidP="000725C3">
            <w:pPr>
              <w:pStyle w:val="a7"/>
              <w:spacing w:line="480" w:lineRule="atLeast"/>
              <w:ind w:left="360" w:firstLineChars="0" w:firstLine="0"/>
              <w:rPr>
                <w:rFonts w:ascii="宋体" w:eastAsia="宋体" w:hAnsi="宋体" w:cs="Times New Roman"/>
                <w:bCs/>
                <w:iCs/>
                <w:color w:val="000000" w:themeColor="text1"/>
                <w:szCs w:val="21"/>
              </w:rPr>
            </w:pPr>
            <w:r w:rsidRPr="00A37269">
              <w:rPr>
                <w:rFonts w:ascii="宋体" w:eastAsia="宋体" w:hAnsi="宋体" w:cs="Times New Roman" w:hint="eastAsia"/>
                <w:bCs/>
                <w:iCs/>
                <w:color w:val="000000" w:themeColor="text1"/>
                <w:szCs w:val="21"/>
              </w:rPr>
              <w:t>答：木林森在封装方面，封装体系自成一派的企业，在最早的支架、电镀工艺、注塑等材料和工艺都是有自己的创新的</w:t>
            </w:r>
            <w:r w:rsidR="0045075E" w:rsidRPr="00A37269">
              <w:rPr>
                <w:rFonts w:ascii="宋体" w:eastAsia="宋体" w:hAnsi="宋体" w:cs="Times New Roman" w:hint="eastAsia"/>
                <w:bCs/>
                <w:iCs/>
                <w:color w:val="000000" w:themeColor="text1"/>
                <w:szCs w:val="21"/>
              </w:rPr>
              <w:t>。</w:t>
            </w:r>
            <w:r w:rsidR="00B55734" w:rsidRPr="00A37269">
              <w:rPr>
                <w:rFonts w:ascii="宋体" w:eastAsia="宋体" w:hAnsi="宋体" w:cs="Times New Roman" w:hint="eastAsia"/>
                <w:bCs/>
                <w:iCs/>
                <w:color w:val="000000" w:themeColor="text1"/>
                <w:szCs w:val="21"/>
              </w:rPr>
              <w:t>芯片端我们通过规模化，在需求量和数量上能保持良好的议价能力，合作的芯片厂商为木林森量身订作芯片，</w:t>
            </w:r>
            <w:r w:rsidR="0045075E" w:rsidRPr="00A37269">
              <w:rPr>
                <w:rFonts w:ascii="宋体" w:eastAsia="宋体" w:hAnsi="宋体" w:cs="Times New Roman" w:hint="eastAsia"/>
                <w:bCs/>
                <w:iCs/>
                <w:color w:val="000000" w:themeColor="text1"/>
                <w:szCs w:val="21"/>
              </w:rPr>
              <w:t>通过技术优化定制化的芯片，</w:t>
            </w:r>
            <w:r w:rsidR="00301C5C" w:rsidRPr="00A37269">
              <w:rPr>
                <w:rFonts w:ascii="宋体" w:eastAsia="宋体" w:hAnsi="宋体" w:cs="Times New Roman" w:hint="eastAsia"/>
                <w:bCs/>
                <w:iCs/>
                <w:color w:val="000000" w:themeColor="text1"/>
                <w:szCs w:val="21"/>
              </w:rPr>
              <w:t>区别于其他的芯片</w:t>
            </w:r>
            <w:r w:rsidR="006E1A4B">
              <w:rPr>
                <w:rFonts w:ascii="宋体" w:eastAsia="宋体" w:hAnsi="宋体" w:cs="Times New Roman" w:hint="eastAsia"/>
                <w:bCs/>
                <w:iCs/>
                <w:color w:val="000000" w:themeColor="text1"/>
                <w:szCs w:val="21"/>
              </w:rPr>
              <w:t>并且</w:t>
            </w:r>
            <w:r w:rsidR="0045075E" w:rsidRPr="00A37269">
              <w:rPr>
                <w:rFonts w:ascii="宋体" w:eastAsia="宋体" w:hAnsi="宋体" w:cs="Times New Roman" w:hint="eastAsia"/>
                <w:bCs/>
                <w:iCs/>
                <w:color w:val="000000" w:themeColor="text1"/>
                <w:szCs w:val="21"/>
              </w:rPr>
              <w:t>也能节省成本</w:t>
            </w:r>
            <w:r w:rsidR="006E1A4B">
              <w:rPr>
                <w:rFonts w:ascii="宋体" w:eastAsia="宋体" w:hAnsi="宋体" w:cs="Times New Roman" w:hint="eastAsia"/>
                <w:bCs/>
                <w:iCs/>
                <w:color w:val="000000" w:themeColor="text1"/>
                <w:szCs w:val="21"/>
              </w:rPr>
              <w:t>。</w:t>
            </w:r>
            <w:r w:rsidR="0045075E" w:rsidRPr="00A37269">
              <w:rPr>
                <w:rFonts w:ascii="宋体" w:eastAsia="宋体" w:hAnsi="宋体" w:cs="Times New Roman" w:hint="eastAsia"/>
                <w:bCs/>
                <w:iCs/>
                <w:color w:val="000000" w:themeColor="text1"/>
                <w:szCs w:val="21"/>
              </w:rPr>
              <w:t>木林森</w:t>
            </w:r>
            <w:r w:rsidR="00B55734" w:rsidRPr="00A37269">
              <w:rPr>
                <w:rFonts w:ascii="宋体" w:eastAsia="宋体" w:hAnsi="宋体" w:cs="Times New Roman" w:hint="eastAsia"/>
                <w:bCs/>
                <w:iCs/>
                <w:color w:val="000000" w:themeColor="text1"/>
                <w:szCs w:val="21"/>
              </w:rPr>
              <w:t>在封装化工材料方面也有自己的独特</w:t>
            </w:r>
            <w:r w:rsidR="0045075E" w:rsidRPr="00A37269">
              <w:rPr>
                <w:rFonts w:ascii="宋体" w:eastAsia="宋体" w:hAnsi="宋体" w:cs="Times New Roman" w:hint="eastAsia"/>
                <w:bCs/>
                <w:iCs/>
                <w:color w:val="000000" w:themeColor="text1"/>
                <w:szCs w:val="21"/>
              </w:rPr>
              <w:t>技术</w:t>
            </w:r>
            <w:r w:rsidR="00B55734" w:rsidRPr="00A37269">
              <w:rPr>
                <w:rFonts w:ascii="宋体" w:eastAsia="宋体" w:hAnsi="宋体" w:cs="Times New Roman" w:hint="eastAsia"/>
                <w:bCs/>
                <w:iCs/>
                <w:color w:val="000000" w:themeColor="text1"/>
                <w:szCs w:val="21"/>
              </w:rPr>
              <w:t>，整体的主材料和辅材料都有</w:t>
            </w:r>
            <w:r w:rsidR="0045075E" w:rsidRPr="00A37269">
              <w:rPr>
                <w:rFonts w:ascii="宋体" w:eastAsia="宋体" w:hAnsi="宋体" w:cs="Times New Roman" w:hint="eastAsia"/>
                <w:bCs/>
                <w:iCs/>
                <w:color w:val="000000" w:themeColor="text1"/>
                <w:szCs w:val="21"/>
              </w:rPr>
              <w:t>自主研发</w:t>
            </w:r>
            <w:r w:rsidR="00B55734" w:rsidRPr="00A37269">
              <w:rPr>
                <w:rFonts w:ascii="宋体" w:eastAsia="宋体" w:hAnsi="宋体" w:cs="Times New Roman" w:hint="eastAsia"/>
                <w:bCs/>
                <w:iCs/>
                <w:color w:val="000000" w:themeColor="text1"/>
                <w:szCs w:val="21"/>
              </w:rPr>
              <w:t>的技术，</w:t>
            </w:r>
            <w:r w:rsidR="0045075E" w:rsidRPr="00A37269">
              <w:rPr>
                <w:rFonts w:ascii="宋体" w:eastAsia="宋体" w:hAnsi="宋体" w:cs="Times New Roman" w:hint="eastAsia"/>
                <w:bCs/>
                <w:iCs/>
                <w:color w:val="000000" w:themeColor="text1"/>
                <w:szCs w:val="21"/>
              </w:rPr>
              <w:t>加上生产所用</w:t>
            </w:r>
            <w:r w:rsidR="00B55734" w:rsidRPr="00A37269">
              <w:rPr>
                <w:rFonts w:ascii="宋体" w:eastAsia="宋体" w:hAnsi="宋体" w:cs="Times New Roman" w:hint="eastAsia"/>
                <w:bCs/>
                <w:iCs/>
                <w:color w:val="000000" w:themeColor="text1"/>
                <w:szCs w:val="21"/>
              </w:rPr>
              <w:t>封装设备也是厂家和经过我们自己的努力调试与定制，整体</w:t>
            </w:r>
            <w:r w:rsidR="006E1A4B">
              <w:rPr>
                <w:rFonts w:ascii="宋体" w:eastAsia="宋体" w:hAnsi="宋体" w:cs="Times New Roman" w:hint="eastAsia"/>
                <w:bCs/>
                <w:iCs/>
                <w:color w:val="000000" w:themeColor="text1"/>
                <w:szCs w:val="21"/>
              </w:rPr>
              <w:t>成本管控实质</w:t>
            </w:r>
            <w:r w:rsidR="00B55734" w:rsidRPr="00A37269">
              <w:rPr>
                <w:rFonts w:ascii="宋体" w:eastAsia="宋体" w:hAnsi="宋体" w:cs="Times New Roman" w:hint="eastAsia"/>
                <w:bCs/>
                <w:iCs/>
                <w:color w:val="000000" w:themeColor="text1"/>
                <w:szCs w:val="21"/>
              </w:rPr>
              <w:t>是</w:t>
            </w:r>
            <w:r w:rsidR="006E1A4B">
              <w:rPr>
                <w:rFonts w:ascii="宋体" w:eastAsia="宋体" w:hAnsi="宋体" w:cs="Times New Roman" w:hint="eastAsia"/>
                <w:bCs/>
                <w:iCs/>
                <w:color w:val="000000" w:themeColor="text1"/>
                <w:szCs w:val="21"/>
              </w:rPr>
              <w:t>就是</w:t>
            </w:r>
            <w:r w:rsidR="00DF2617" w:rsidRPr="00A37269">
              <w:rPr>
                <w:rFonts w:ascii="宋体" w:eastAsia="宋体" w:hAnsi="宋体" w:cs="Times New Roman" w:hint="eastAsia"/>
                <w:bCs/>
                <w:iCs/>
                <w:color w:val="000000" w:themeColor="text1"/>
                <w:szCs w:val="21"/>
              </w:rPr>
              <w:t>具有优势</w:t>
            </w:r>
            <w:r w:rsidR="006E1A4B">
              <w:rPr>
                <w:rFonts w:ascii="宋体" w:eastAsia="宋体" w:hAnsi="宋体" w:cs="Times New Roman" w:hint="eastAsia"/>
                <w:bCs/>
                <w:iCs/>
                <w:color w:val="000000" w:themeColor="text1"/>
                <w:szCs w:val="21"/>
              </w:rPr>
              <w:t>技术</w:t>
            </w:r>
            <w:r w:rsidR="00DF2617" w:rsidRPr="00A37269">
              <w:rPr>
                <w:rFonts w:ascii="宋体" w:eastAsia="宋体" w:hAnsi="宋体" w:cs="Times New Roman" w:hint="eastAsia"/>
                <w:bCs/>
                <w:iCs/>
                <w:color w:val="000000" w:themeColor="text1"/>
                <w:szCs w:val="21"/>
              </w:rPr>
              <w:t>的</w:t>
            </w:r>
            <w:r w:rsidR="0045075E" w:rsidRPr="00A37269">
              <w:rPr>
                <w:rFonts w:ascii="宋体" w:eastAsia="宋体" w:hAnsi="宋体" w:cs="Times New Roman" w:hint="eastAsia"/>
                <w:bCs/>
                <w:iCs/>
                <w:color w:val="000000" w:themeColor="text1"/>
                <w:szCs w:val="21"/>
              </w:rPr>
              <w:t>生产闭环</w:t>
            </w:r>
            <w:r w:rsidR="00DF2617" w:rsidRPr="00A37269">
              <w:rPr>
                <w:rFonts w:ascii="宋体" w:eastAsia="宋体" w:hAnsi="宋体" w:cs="Times New Roman" w:hint="eastAsia"/>
                <w:bCs/>
                <w:iCs/>
                <w:color w:val="000000" w:themeColor="text1"/>
                <w:szCs w:val="21"/>
              </w:rPr>
              <w:t>系统</w:t>
            </w:r>
            <w:r w:rsidR="00B55734" w:rsidRPr="00A37269">
              <w:rPr>
                <w:rFonts w:ascii="宋体" w:eastAsia="宋体" w:hAnsi="宋体" w:cs="Times New Roman" w:hint="eastAsia"/>
                <w:bCs/>
                <w:iCs/>
                <w:color w:val="000000" w:themeColor="text1"/>
                <w:szCs w:val="21"/>
              </w:rPr>
              <w:t>。</w:t>
            </w:r>
          </w:p>
          <w:p w14:paraId="45BD32A7" w14:textId="1D24CC83" w:rsidR="00D11913" w:rsidRPr="000B0B55" w:rsidRDefault="000B0B55" w:rsidP="000B0B55">
            <w:pPr>
              <w:pStyle w:val="a7"/>
              <w:numPr>
                <w:ilvl w:val="0"/>
                <w:numId w:val="5"/>
              </w:numPr>
              <w:spacing w:line="480" w:lineRule="atLeast"/>
              <w:ind w:firstLineChars="0"/>
              <w:rPr>
                <w:rFonts w:ascii="宋体" w:eastAsia="宋体" w:hAnsi="宋体" w:cs="Times New Roman"/>
                <w:bCs/>
                <w:iCs/>
                <w:color w:val="000000" w:themeColor="text1"/>
                <w:szCs w:val="21"/>
              </w:rPr>
            </w:pPr>
            <w:r w:rsidRPr="000B0B55">
              <w:rPr>
                <w:rFonts w:ascii="宋体" w:eastAsia="宋体" w:hAnsi="宋体" w:cs="Times New Roman" w:hint="eastAsia"/>
                <w:bCs/>
                <w:iCs/>
                <w:color w:val="000000" w:themeColor="text1"/>
                <w:szCs w:val="21"/>
              </w:rPr>
              <w:t>木林森为什么专注在</w:t>
            </w:r>
            <w:r w:rsidRPr="000B0B55">
              <w:rPr>
                <w:rFonts w:ascii="宋体" w:eastAsia="宋体" w:hAnsi="宋体" w:cs="Times New Roman"/>
                <w:bCs/>
                <w:iCs/>
                <w:color w:val="000000" w:themeColor="text1"/>
                <w:szCs w:val="21"/>
              </w:rPr>
              <w:t>LED上下游本身，而没有做一些外延并购或者其他布局呢？</w:t>
            </w:r>
          </w:p>
          <w:p w14:paraId="03749006" w14:textId="21982A81" w:rsidR="000B0B55" w:rsidRDefault="000B0B55" w:rsidP="000B0B55">
            <w:pPr>
              <w:pStyle w:val="a7"/>
              <w:spacing w:line="480" w:lineRule="atLeast"/>
              <w:ind w:left="360" w:firstLineChars="0" w:firstLine="0"/>
              <w:rPr>
                <w:rFonts w:ascii="宋体" w:eastAsia="宋体" w:hAnsi="宋体" w:cs="Times New Roman"/>
                <w:bCs/>
                <w:iCs/>
                <w:color w:val="000000" w:themeColor="text1"/>
                <w:szCs w:val="21"/>
              </w:rPr>
            </w:pPr>
            <w:r>
              <w:rPr>
                <w:rFonts w:ascii="宋体" w:eastAsia="宋体" w:hAnsi="宋体" w:cs="Times New Roman" w:hint="eastAsia"/>
                <w:bCs/>
                <w:iCs/>
                <w:color w:val="000000" w:themeColor="text1"/>
                <w:szCs w:val="21"/>
              </w:rPr>
              <w:t>答：保持对行业的专注，是木林森拥有今天行业地位和规模的因素之一，L</w:t>
            </w:r>
            <w:r>
              <w:rPr>
                <w:rFonts w:ascii="宋体" w:eastAsia="宋体" w:hAnsi="宋体" w:cs="Times New Roman"/>
                <w:bCs/>
                <w:iCs/>
                <w:color w:val="000000" w:themeColor="text1"/>
                <w:szCs w:val="21"/>
              </w:rPr>
              <w:t>ED</w:t>
            </w:r>
            <w:r>
              <w:rPr>
                <w:rFonts w:ascii="宋体" w:eastAsia="宋体" w:hAnsi="宋体" w:cs="Times New Roman" w:hint="eastAsia"/>
                <w:bCs/>
                <w:iCs/>
                <w:color w:val="000000" w:themeColor="text1"/>
                <w:szCs w:val="21"/>
              </w:rPr>
              <w:t>行业还有很多的发展机会和可能性，不管是在显示屏行业还是照明行业，甚至我们</w:t>
            </w:r>
            <w:r w:rsidR="006E1A4B">
              <w:rPr>
                <w:rFonts w:ascii="宋体" w:eastAsia="宋体" w:hAnsi="宋体" w:cs="Times New Roman" w:hint="eastAsia"/>
                <w:bCs/>
                <w:iCs/>
                <w:color w:val="000000" w:themeColor="text1"/>
                <w:szCs w:val="21"/>
              </w:rPr>
              <w:t>将</w:t>
            </w:r>
            <w:r>
              <w:rPr>
                <w:rFonts w:ascii="宋体" w:eastAsia="宋体" w:hAnsi="宋体" w:cs="Times New Roman" w:hint="eastAsia"/>
                <w:bCs/>
                <w:iCs/>
                <w:color w:val="000000" w:themeColor="text1"/>
                <w:szCs w:val="21"/>
              </w:rPr>
              <w:t>要深入进军的U</w:t>
            </w:r>
            <w:r>
              <w:rPr>
                <w:rFonts w:ascii="宋体" w:eastAsia="宋体" w:hAnsi="宋体" w:cs="Times New Roman"/>
                <w:bCs/>
                <w:iCs/>
                <w:color w:val="000000" w:themeColor="text1"/>
                <w:szCs w:val="21"/>
              </w:rPr>
              <w:t>VC</w:t>
            </w:r>
            <w:r>
              <w:rPr>
                <w:rFonts w:ascii="宋体" w:eastAsia="宋体" w:hAnsi="宋体" w:cs="Times New Roman" w:hint="eastAsia"/>
                <w:bCs/>
                <w:iCs/>
                <w:color w:val="000000" w:themeColor="text1"/>
                <w:szCs w:val="21"/>
              </w:rPr>
              <w:t>行业，空间都很大。</w:t>
            </w:r>
          </w:p>
          <w:p w14:paraId="5EFFBBB5" w14:textId="13D0F8A1" w:rsidR="000B0B55" w:rsidRPr="000B0B55" w:rsidRDefault="000B0B55" w:rsidP="000B0B55">
            <w:pPr>
              <w:pStyle w:val="a7"/>
              <w:numPr>
                <w:ilvl w:val="0"/>
                <w:numId w:val="5"/>
              </w:numPr>
              <w:spacing w:line="480" w:lineRule="atLeast"/>
              <w:ind w:firstLineChars="0"/>
              <w:rPr>
                <w:rFonts w:ascii="宋体" w:eastAsia="宋体" w:hAnsi="宋体" w:cs="Times New Roman"/>
                <w:bCs/>
                <w:iCs/>
                <w:color w:val="000000" w:themeColor="text1"/>
                <w:szCs w:val="21"/>
              </w:rPr>
            </w:pPr>
            <w:r w:rsidRPr="000B0B55">
              <w:rPr>
                <w:rFonts w:ascii="宋体" w:eastAsia="宋体" w:hAnsi="宋体" w:cs="Times New Roman" w:hint="eastAsia"/>
                <w:bCs/>
                <w:iCs/>
                <w:color w:val="000000" w:themeColor="text1"/>
                <w:szCs w:val="21"/>
              </w:rPr>
              <w:t>封装业务占比的下降，并购朗德万斯公司和自己品牌业务的发展，请说明一下朗德万斯的目前的情况？</w:t>
            </w:r>
          </w:p>
          <w:p w14:paraId="7953EE84" w14:textId="4A43BBFE" w:rsidR="000B0B55" w:rsidRDefault="000B0B55" w:rsidP="000B0B55">
            <w:pPr>
              <w:pStyle w:val="a7"/>
              <w:spacing w:line="480" w:lineRule="atLeast"/>
              <w:ind w:left="360" w:firstLineChars="0" w:firstLine="0"/>
              <w:rPr>
                <w:rFonts w:ascii="宋体" w:eastAsia="宋体" w:hAnsi="宋体" w:cs="Times New Roman"/>
                <w:bCs/>
                <w:iCs/>
                <w:color w:val="000000" w:themeColor="text1"/>
                <w:szCs w:val="21"/>
              </w:rPr>
            </w:pPr>
            <w:r>
              <w:rPr>
                <w:rFonts w:ascii="宋体" w:eastAsia="宋体" w:hAnsi="宋体" w:cs="Times New Roman" w:hint="eastAsia"/>
                <w:bCs/>
                <w:iCs/>
                <w:color w:val="000000" w:themeColor="text1"/>
                <w:szCs w:val="21"/>
              </w:rPr>
              <w:t>答：</w:t>
            </w:r>
            <w:r w:rsidR="00640715">
              <w:rPr>
                <w:rFonts w:ascii="宋体" w:eastAsia="宋体" w:hAnsi="宋体" w:cs="Times New Roman" w:hint="eastAsia"/>
                <w:bCs/>
                <w:iCs/>
                <w:color w:val="000000" w:themeColor="text1"/>
                <w:szCs w:val="21"/>
              </w:rPr>
              <w:t>朗德万斯是木林森重要的组成部分，当初并购的初衷主要是</w:t>
            </w:r>
            <w:r w:rsidR="006E1A4B">
              <w:rPr>
                <w:rFonts w:ascii="宋体" w:eastAsia="宋体" w:hAnsi="宋体" w:cs="Times New Roman" w:hint="eastAsia"/>
                <w:bCs/>
                <w:iCs/>
                <w:color w:val="000000" w:themeColor="text1"/>
                <w:szCs w:val="21"/>
              </w:rPr>
              <w:t>看中</w:t>
            </w:r>
            <w:r w:rsidR="00640715">
              <w:rPr>
                <w:rFonts w:ascii="宋体" w:eastAsia="宋体" w:hAnsi="宋体" w:cs="Times New Roman" w:hint="eastAsia"/>
                <w:bCs/>
                <w:iCs/>
                <w:color w:val="000000" w:themeColor="text1"/>
                <w:szCs w:val="21"/>
              </w:rPr>
              <w:t>品牌和渠道，目前在加快原来的重组计划，加快关厂计划，</w:t>
            </w:r>
            <w:r w:rsidR="00640715" w:rsidRPr="00640715">
              <w:rPr>
                <w:rFonts w:ascii="宋体" w:eastAsia="宋体" w:hAnsi="宋体" w:cs="Times New Roman" w:hint="eastAsia"/>
                <w:bCs/>
                <w:iCs/>
                <w:color w:val="000000" w:themeColor="text1"/>
                <w:szCs w:val="21"/>
              </w:rPr>
              <w:t>关闭重组的费用我们在原来已经充分计提了这个费用，并且</w:t>
            </w:r>
            <w:r w:rsidR="00640715">
              <w:rPr>
                <w:rFonts w:ascii="宋体" w:eastAsia="宋体" w:hAnsi="宋体" w:cs="Times New Roman" w:hint="eastAsia"/>
                <w:bCs/>
                <w:iCs/>
                <w:color w:val="000000" w:themeColor="text1"/>
                <w:szCs w:val="21"/>
              </w:rPr>
              <w:t>按照现阶段的测算</w:t>
            </w:r>
            <w:r w:rsidR="00640715" w:rsidRPr="00640715">
              <w:rPr>
                <w:rFonts w:ascii="宋体" w:eastAsia="宋体" w:hAnsi="宋体" w:cs="Times New Roman" w:hint="eastAsia"/>
                <w:bCs/>
                <w:iCs/>
                <w:color w:val="000000" w:themeColor="text1"/>
                <w:szCs w:val="21"/>
              </w:rPr>
              <w:t>这个重组费</w:t>
            </w:r>
            <w:r w:rsidR="00640715">
              <w:rPr>
                <w:rFonts w:ascii="宋体" w:eastAsia="宋体" w:hAnsi="宋体" w:cs="Times New Roman" w:hint="eastAsia"/>
                <w:bCs/>
                <w:iCs/>
                <w:color w:val="000000" w:themeColor="text1"/>
                <w:szCs w:val="21"/>
              </w:rPr>
              <w:t>不会</w:t>
            </w:r>
            <w:r w:rsidR="00640715" w:rsidRPr="00640715">
              <w:rPr>
                <w:rFonts w:ascii="宋体" w:eastAsia="宋体" w:hAnsi="宋体" w:cs="Times New Roman" w:hint="eastAsia"/>
                <w:bCs/>
                <w:iCs/>
                <w:color w:val="000000" w:themeColor="text1"/>
                <w:szCs w:val="21"/>
              </w:rPr>
              <w:t>超过计提的重组费用</w:t>
            </w:r>
            <w:r w:rsidR="00640715">
              <w:rPr>
                <w:rFonts w:ascii="宋体" w:eastAsia="宋体" w:hAnsi="宋体" w:cs="Times New Roman" w:hint="eastAsia"/>
                <w:bCs/>
                <w:iCs/>
                <w:color w:val="000000" w:themeColor="text1"/>
                <w:szCs w:val="21"/>
              </w:rPr>
              <w:t>。</w:t>
            </w:r>
            <w:r w:rsidR="00640715" w:rsidRPr="00640715">
              <w:rPr>
                <w:rFonts w:ascii="宋体" w:eastAsia="宋体" w:hAnsi="宋体" w:cs="Times New Roman" w:hint="eastAsia"/>
                <w:bCs/>
                <w:iCs/>
                <w:color w:val="000000" w:themeColor="text1"/>
                <w:szCs w:val="21"/>
              </w:rPr>
              <w:t>现在我们</w:t>
            </w:r>
            <w:r w:rsidR="006E1A4B">
              <w:rPr>
                <w:rFonts w:ascii="宋体" w:eastAsia="宋体" w:hAnsi="宋体" w:cs="Times New Roman" w:hint="eastAsia"/>
                <w:bCs/>
                <w:iCs/>
                <w:color w:val="000000" w:themeColor="text1"/>
                <w:szCs w:val="21"/>
              </w:rPr>
              <w:t>也</w:t>
            </w:r>
            <w:r w:rsidR="00640715">
              <w:rPr>
                <w:rFonts w:ascii="宋体" w:eastAsia="宋体" w:hAnsi="宋体" w:cs="Times New Roman" w:hint="eastAsia"/>
                <w:bCs/>
                <w:iCs/>
                <w:color w:val="000000" w:themeColor="text1"/>
                <w:szCs w:val="21"/>
              </w:rPr>
              <w:t>把</w:t>
            </w:r>
            <w:r w:rsidR="00640715" w:rsidRPr="00640715">
              <w:rPr>
                <w:rFonts w:ascii="宋体" w:eastAsia="宋体" w:hAnsi="宋体" w:cs="Times New Roman" w:hint="eastAsia"/>
                <w:bCs/>
                <w:iCs/>
                <w:color w:val="000000" w:themeColor="text1"/>
                <w:szCs w:val="21"/>
              </w:rPr>
              <w:t>采购、工程还有一些运营上的事务放在深圳，这也加快了跟国内的对接效率，也大幅度的降低了成本</w:t>
            </w:r>
            <w:r w:rsidR="00640715">
              <w:rPr>
                <w:rFonts w:ascii="宋体" w:eastAsia="宋体" w:hAnsi="宋体" w:cs="Times New Roman" w:hint="eastAsia"/>
                <w:bCs/>
                <w:iCs/>
                <w:color w:val="000000" w:themeColor="text1"/>
                <w:szCs w:val="21"/>
              </w:rPr>
              <w:t>。</w:t>
            </w:r>
          </w:p>
          <w:p w14:paraId="47D0DED3" w14:textId="33012FCD" w:rsidR="00640715" w:rsidRPr="00640715" w:rsidRDefault="00640715" w:rsidP="00640715">
            <w:pPr>
              <w:pStyle w:val="a7"/>
              <w:numPr>
                <w:ilvl w:val="0"/>
                <w:numId w:val="5"/>
              </w:numPr>
              <w:spacing w:line="480" w:lineRule="atLeast"/>
              <w:ind w:firstLineChars="0"/>
              <w:rPr>
                <w:rFonts w:ascii="宋体" w:eastAsia="宋体" w:hAnsi="宋体" w:cs="Times New Roman"/>
                <w:bCs/>
                <w:iCs/>
                <w:color w:val="000000" w:themeColor="text1"/>
                <w:szCs w:val="21"/>
              </w:rPr>
            </w:pPr>
            <w:r w:rsidRPr="00640715">
              <w:rPr>
                <w:rFonts w:ascii="宋体" w:eastAsia="宋体" w:hAnsi="宋体" w:cs="Times New Roman" w:hint="eastAsia"/>
                <w:bCs/>
                <w:iCs/>
                <w:color w:val="000000" w:themeColor="text1"/>
                <w:szCs w:val="21"/>
              </w:rPr>
              <w:t>市场大家也非常关心，木林森本身制造、品牌都非常强，至善本身技术也很强，能不能给大家讲一讲两个公司大概是在哪些产品和哪些业务上怎么分工合作的？</w:t>
            </w:r>
          </w:p>
          <w:p w14:paraId="3478BE13" w14:textId="747F1E7D" w:rsidR="00640715" w:rsidRDefault="00640715" w:rsidP="00640715">
            <w:pPr>
              <w:pStyle w:val="a7"/>
              <w:spacing w:line="480" w:lineRule="atLeast"/>
              <w:ind w:left="360" w:firstLineChars="0" w:firstLine="0"/>
              <w:rPr>
                <w:rFonts w:ascii="宋体" w:eastAsia="宋体" w:hAnsi="宋体" w:cs="Times New Roman"/>
                <w:bCs/>
                <w:iCs/>
                <w:color w:val="000000" w:themeColor="text1"/>
                <w:szCs w:val="21"/>
              </w:rPr>
            </w:pPr>
            <w:r>
              <w:rPr>
                <w:rFonts w:ascii="宋体" w:eastAsia="宋体" w:hAnsi="宋体" w:cs="Times New Roman" w:hint="eastAsia"/>
                <w:bCs/>
                <w:iCs/>
                <w:color w:val="000000" w:themeColor="text1"/>
                <w:szCs w:val="21"/>
              </w:rPr>
              <w:t>答：以后木林森主要在制造端，至善团队技术研发，一起聚焦把技术提升，</w:t>
            </w:r>
            <w:r w:rsidR="006E1A4B">
              <w:rPr>
                <w:rFonts w:ascii="宋体" w:eastAsia="宋体" w:hAnsi="宋体" w:cs="Times New Roman" w:hint="eastAsia"/>
                <w:bCs/>
                <w:iCs/>
                <w:color w:val="000000" w:themeColor="text1"/>
                <w:szCs w:val="21"/>
              </w:rPr>
              <w:t>发挥各自的优势生产优质产品，</w:t>
            </w:r>
            <w:r w:rsidR="006E1A4B" w:rsidRPr="00E6134C">
              <w:rPr>
                <w:rFonts w:ascii="宋体" w:eastAsia="宋体" w:hAnsi="宋体" w:cs="Times New Roman" w:hint="eastAsia"/>
                <w:bCs/>
                <w:iCs/>
                <w:color w:val="000000" w:themeColor="text1"/>
                <w:szCs w:val="21"/>
              </w:rPr>
              <w:t>新的产品出来</w:t>
            </w:r>
            <w:r w:rsidR="006E1A4B">
              <w:rPr>
                <w:rFonts w:ascii="宋体" w:eastAsia="宋体" w:hAnsi="宋体" w:cs="Times New Roman" w:hint="eastAsia"/>
                <w:bCs/>
                <w:iCs/>
                <w:color w:val="000000" w:themeColor="text1"/>
                <w:szCs w:val="21"/>
              </w:rPr>
              <w:t>后</w:t>
            </w:r>
            <w:r w:rsidR="006E1A4B" w:rsidRPr="00E6134C">
              <w:rPr>
                <w:rFonts w:ascii="宋体" w:eastAsia="宋体" w:hAnsi="宋体" w:cs="Times New Roman" w:hint="eastAsia"/>
                <w:bCs/>
                <w:iCs/>
                <w:color w:val="000000" w:themeColor="text1"/>
                <w:szCs w:val="21"/>
              </w:rPr>
              <w:t>主要还是</w:t>
            </w:r>
            <w:r w:rsidR="006E1A4B" w:rsidRPr="00E6134C">
              <w:rPr>
                <w:rFonts w:ascii="宋体" w:eastAsia="宋体" w:hAnsi="宋体" w:cs="Times New Roman" w:hint="eastAsia"/>
                <w:bCs/>
                <w:iCs/>
                <w:color w:val="000000" w:themeColor="text1"/>
                <w:szCs w:val="21"/>
              </w:rPr>
              <w:lastRenderedPageBreak/>
              <w:t>研发、技术、生产和销售</w:t>
            </w:r>
            <w:r w:rsidR="006E1A4B">
              <w:rPr>
                <w:rFonts w:ascii="宋体" w:eastAsia="宋体" w:hAnsi="宋体" w:cs="Times New Roman" w:hint="eastAsia"/>
                <w:bCs/>
                <w:iCs/>
                <w:color w:val="000000" w:themeColor="text1"/>
                <w:szCs w:val="21"/>
              </w:rPr>
              <w:t>，也将专注于智能化杀菌和探测。</w:t>
            </w:r>
            <w:r>
              <w:rPr>
                <w:rFonts w:ascii="宋体" w:eastAsia="宋体" w:hAnsi="宋体" w:cs="Times New Roman" w:hint="eastAsia"/>
                <w:bCs/>
                <w:iCs/>
                <w:color w:val="000000" w:themeColor="text1"/>
                <w:szCs w:val="21"/>
              </w:rPr>
              <w:t>销售端木林森提供民用照明</w:t>
            </w:r>
            <w:r w:rsidR="00E6134C">
              <w:rPr>
                <w:rFonts w:ascii="宋体" w:eastAsia="宋体" w:hAnsi="宋体" w:cs="Times New Roman" w:hint="eastAsia"/>
                <w:bCs/>
                <w:iCs/>
                <w:color w:val="000000" w:themeColor="text1"/>
                <w:szCs w:val="21"/>
              </w:rPr>
              <w:t>渠道，至善团队则提供原有的和政府、地铁洽谈的项目，资源互补。</w:t>
            </w:r>
          </w:p>
          <w:p w14:paraId="029EA277" w14:textId="1ACB6EEC" w:rsidR="00E6134C" w:rsidRPr="00E6134C" w:rsidRDefault="00E6134C" w:rsidP="00E6134C">
            <w:pPr>
              <w:pStyle w:val="a7"/>
              <w:numPr>
                <w:ilvl w:val="0"/>
                <w:numId w:val="5"/>
              </w:numPr>
              <w:spacing w:line="480" w:lineRule="atLeast"/>
              <w:ind w:firstLineChars="0"/>
              <w:rPr>
                <w:rFonts w:ascii="宋体" w:eastAsia="宋体" w:hAnsi="宋体" w:cs="Times New Roman"/>
                <w:bCs/>
                <w:iCs/>
                <w:color w:val="000000" w:themeColor="text1"/>
                <w:szCs w:val="21"/>
              </w:rPr>
            </w:pPr>
            <w:r w:rsidRPr="00E6134C">
              <w:rPr>
                <w:rFonts w:ascii="宋体" w:eastAsia="宋体" w:hAnsi="宋体" w:cs="Times New Roman" w:hint="eastAsia"/>
                <w:bCs/>
                <w:iCs/>
                <w:color w:val="000000" w:themeColor="text1"/>
                <w:szCs w:val="21"/>
              </w:rPr>
              <w:t>至善的整体运营模式是什么？公司定位是什么，商业模式是什么？</w:t>
            </w:r>
          </w:p>
          <w:p w14:paraId="630A9CFE" w14:textId="69EA0FFA" w:rsidR="00E6134C" w:rsidRPr="00E6134C" w:rsidRDefault="00E6134C" w:rsidP="00E6134C">
            <w:pPr>
              <w:spacing w:line="480" w:lineRule="atLeast"/>
              <w:ind w:left="360"/>
              <w:rPr>
                <w:rFonts w:ascii="宋体" w:eastAsia="宋体" w:hAnsi="宋体" w:cs="Times New Roman"/>
                <w:bCs/>
                <w:iCs/>
                <w:color w:val="000000" w:themeColor="text1"/>
                <w:szCs w:val="21"/>
              </w:rPr>
            </w:pPr>
            <w:r>
              <w:rPr>
                <w:rFonts w:ascii="宋体" w:eastAsia="宋体" w:hAnsi="宋体" w:cs="Times New Roman" w:hint="eastAsia"/>
                <w:bCs/>
                <w:iCs/>
                <w:color w:val="000000" w:themeColor="text1"/>
                <w:szCs w:val="21"/>
              </w:rPr>
              <w:t>答：至善公司前期是</w:t>
            </w:r>
            <w:r w:rsidR="00643EDA">
              <w:rPr>
                <w:rFonts w:ascii="宋体" w:eastAsia="宋体" w:hAnsi="宋体" w:cs="Times New Roman" w:hint="eastAsia"/>
                <w:bCs/>
                <w:iCs/>
                <w:color w:val="000000" w:themeColor="text1"/>
                <w:szCs w:val="21"/>
              </w:rPr>
              <w:t>做U</w:t>
            </w:r>
            <w:r w:rsidR="00643EDA">
              <w:rPr>
                <w:rFonts w:ascii="宋体" w:eastAsia="宋体" w:hAnsi="宋体" w:cs="Times New Roman"/>
                <w:bCs/>
                <w:iCs/>
                <w:color w:val="000000" w:themeColor="text1"/>
                <w:szCs w:val="21"/>
              </w:rPr>
              <w:t>VC</w:t>
            </w:r>
            <w:r w:rsidR="00643EDA">
              <w:rPr>
                <w:rFonts w:ascii="宋体" w:eastAsia="宋体" w:hAnsi="宋体" w:cs="Times New Roman" w:hint="eastAsia"/>
                <w:bCs/>
                <w:iCs/>
                <w:color w:val="000000" w:themeColor="text1"/>
                <w:szCs w:val="21"/>
              </w:rPr>
              <w:t>的技术解决方案，至善团队拥有</w:t>
            </w:r>
            <w:r w:rsidR="00643EDA" w:rsidRPr="00643EDA">
              <w:rPr>
                <w:rFonts w:ascii="宋体" w:eastAsia="宋体" w:hAnsi="宋体" w:cs="Times New Roman" w:hint="eastAsia"/>
                <w:bCs/>
                <w:iCs/>
                <w:color w:val="000000" w:themeColor="text1"/>
                <w:szCs w:val="21"/>
              </w:rPr>
              <w:t>紫外杀菌</w:t>
            </w:r>
            <w:r w:rsidR="00643EDA">
              <w:rPr>
                <w:rFonts w:ascii="宋体" w:eastAsia="宋体" w:hAnsi="宋体" w:cs="Times New Roman" w:hint="eastAsia"/>
                <w:bCs/>
                <w:iCs/>
                <w:color w:val="000000" w:themeColor="text1"/>
                <w:szCs w:val="21"/>
              </w:rPr>
              <w:t>数据库，</w:t>
            </w:r>
            <w:r w:rsidR="00643EDA" w:rsidRPr="00643EDA">
              <w:rPr>
                <w:rFonts w:ascii="宋体" w:eastAsia="宋体" w:hAnsi="宋体" w:cs="Times New Roman" w:hint="eastAsia"/>
                <w:bCs/>
                <w:iCs/>
                <w:color w:val="000000" w:themeColor="text1"/>
                <w:szCs w:val="21"/>
              </w:rPr>
              <w:t>包括不同的细菌、不同的菌群用不同的波长，不同的波长，不同的剂量，不同的照射时间</w:t>
            </w:r>
            <w:r w:rsidR="00643EDA">
              <w:rPr>
                <w:rFonts w:ascii="宋体" w:eastAsia="宋体" w:hAnsi="宋体" w:cs="Times New Roman" w:hint="eastAsia"/>
                <w:bCs/>
                <w:iCs/>
                <w:color w:val="000000" w:themeColor="text1"/>
                <w:szCs w:val="21"/>
              </w:rPr>
              <w:t>等等的</w:t>
            </w:r>
            <w:r w:rsidR="00643EDA" w:rsidRPr="00643EDA">
              <w:rPr>
                <w:rFonts w:ascii="宋体" w:eastAsia="宋体" w:hAnsi="宋体" w:cs="Times New Roman" w:hint="eastAsia"/>
                <w:bCs/>
                <w:iCs/>
                <w:color w:val="000000" w:themeColor="text1"/>
                <w:szCs w:val="21"/>
              </w:rPr>
              <w:t>数据。在整个杀菌过程当中</w:t>
            </w:r>
            <w:r w:rsidR="005B12AD">
              <w:rPr>
                <w:rFonts w:ascii="宋体" w:eastAsia="宋体" w:hAnsi="宋体" w:cs="Times New Roman" w:hint="eastAsia"/>
                <w:bCs/>
                <w:iCs/>
                <w:color w:val="000000" w:themeColor="text1"/>
                <w:szCs w:val="21"/>
              </w:rPr>
              <w:t>至善公司</w:t>
            </w:r>
            <w:r w:rsidR="00643EDA" w:rsidRPr="00643EDA">
              <w:rPr>
                <w:rFonts w:ascii="宋体" w:eastAsia="宋体" w:hAnsi="宋体" w:cs="Times New Roman" w:hint="eastAsia"/>
                <w:bCs/>
                <w:iCs/>
                <w:color w:val="000000" w:themeColor="text1"/>
                <w:szCs w:val="21"/>
              </w:rPr>
              <w:t>有一个在线的实时探测技术，这也是形成一个闭环正反馈，</w:t>
            </w:r>
            <w:r w:rsidR="00643EDA">
              <w:rPr>
                <w:rFonts w:ascii="宋体" w:eastAsia="宋体" w:hAnsi="宋体" w:cs="Times New Roman" w:hint="eastAsia"/>
                <w:bCs/>
                <w:iCs/>
                <w:color w:val="000000" w:themeColor="text1"/>
                <w:szCs w:val="21"/>
              </w:rPr>
              <w:t>由此</w:t>
            </w:r>
            <w:r w:rsidR="00643EDA" w:rsidRPr="00643EDA">
              <w:rPr>
                <w:rFonts w:ascii="宋体" w:eastAsia="宋体" w:hAnsi="宋体" w:cs="Times New Roman" w:hint="eastAsia"/>
                <w:bCs/>
                <w:iCs/>
                <w:color w:val="000000" w:themeColor="text1"/>
                <w:szCs w:val="21"/>
              </w:rPr>
              <w:t>形成智能化。</w:t>
            </w:r>
          </w:p>
        </w:tc>
      </w:tr>
      <w:tr w:rsidR="00BA302F" w:rsidRPr="00BA302F" w14:paraId="697B212B" w14:textId="77777777" w:rsidTr="00E6134C">
        <w:tc>
          <w:tcPr>
            <w:tcW w:w="1908" w:type="dxa"/>
            <w:shd w:val="clear" w:color="auto" w:fill="auto"/>
            <w:vAlign w:val="center"/>
          </w:tcPr>
          <w:p w14:paraId="0AC67167" w14:textId="4AFAAD2A" w:rsidR="00BA302F" w:rsidRPr="00BA302F" w:rsidRDefault="00BA302F" w:rsidP="00BA302F">
            <w:pPr>
              <w:spacing w:line="480" w:lineRule="atLeast"/>
              <w:rPr>
                <w:rFonts w:ascii="宋体" w:eastAsia="宋体" w:hAnsi="宋体" w:cs="Times New Roman"/>
                <w:b/>
                <w:bCs/>
                <w:iCs/>
                <w:sz w:val="24"/>
                <w:szCs w:val="24"/>
              </w:rPr>
            </w:pPr>
            <w:r w:rsidRPr="00BA302F">
              <w:rPr>
                <w:rFonts w:ascii="宋体" w:eastAsia="宋体" w:hAnsi="宋体" w:cs="Times New Roman" w:hint="eastAsia"/>
                <w:b/>
                <w:bCs/>
                <w:iCs/>
                <w:sz w:val="24"/>
                <w:szCs w:val="24"/>
              </w:rPr>
              <w:lastRenderedPageBreak/>
              <w:t>附件清单（如有）</w:t>
            </w:r>
          </w:p>
        </w:tc>
        <w:tc>
          <w:tcPr>
            <w:tcW w:w="6614" w:type="dxa"/>
            <w:shd w:val="clear" w:color="auto" w:fill="auto"/>
          </w:tcPr>
          <w:p w14:paraId="79F93BE1" w14:textId="77777777" w:rsidR="00BA302F" w:rsidRPr="00BA302F" w:rsidRDefault="00BA302F" w:rsidP="00BA302F">
            <w:pPr>
              <w:spacing w:line="480" w:lineRule="atLeast"/>
              <w:rPr>
                <w:rFonts w:ascii="宋体" w:eastAsia="宋体" w:hAnsi="宋体" w:cs="Times New Roman"/>
                <w:bCs/>
                <w:iCs/>
                <w:sz w:val="24"/>
                <w:szCs w:val="24"/>
              </w:rPr>
            </w:pPr>
          </w:p>
        </w:tc>
      </w:tr>
      <w:tr w:rsidR="00BA302F" w:rsidRPr="00BA302F" w14:paraId="5F3CFA79" w14:textId="77777777" w:rsidTr="00E6134C">
        <w:tc>
          <w:tcPr>
            <w:tcW w:w="1908" w:type="dxa"/>
            <w:shd w:val="clear" w:color="auto" w:fill="auto"/>
            <w:vAlign w:val="center"/>
          </w:tcPr>
          <w:p w14:paraId="33B46755" w14:textId="77777777" w:rsidR="00BA302F" w:rsidRPr="00BA302F" w:rsidRDefault="00BA302F" w:rsidP="00BA302F">
            <w:pPr>
              <w:spacing w:line="480" w:lineRule="atLeast"/>
              <w:rPr>
                <w:rFonts w:ascii="宋体" w:eastAsia="宋体" w:hAnsi="宋体" w:cs="Times New Roman"/>
                <w:b/>
                <w:bCs/>
                <w:iCs/>
                <w:sz w:val="24"/>
                <w:szCs w:val="24"/>
              </w:rPr>
            </w:pPr>
            <w:r w:rsidRPr="00BA302F">
              <w:rPr>
                <w:rFonts w:ascii="宋体" w:eastAsia="宋体" w:hAnsi="宋体" w:cs="Times New Roman" w:hint="eastAsia"/>
                <w:b/>
                <w:bCs/>
                <w:iCs/>
                <w:sz w:val="24"/>
                <w:szCs w:val="24"/>
              </w:rPr>
              <w:t>日期</w:t>
            </w:r>
          </w:p>
        </w:tc>
        <w:tc>
          <w:tcPr>
            <w:tcW w:w="6614" w:type="dxa"/>
            <w:shd w:val="clear" w:color="auto" w:fill="auto"/>
          </w:tcPr>
          <w:p w14:paraId="2AECF342" w14:textId="6B708AEF" w:rsidR="00BA302F" w:rsidRPr="00BA302F" w:rsidRDefault="0045075E" w:rsidP="0045075E">
            <w:pPr>
              <w:spacing w:line="480" w:lineRule="atLeast"/>
              <w:jc w:val="center"/>
              <w:rPr>
                <w:rFonts w:ascii="宋体" w:eastAsia="宋体" w:hAnsi="宋体" w:cs="Times New Roman"/>
                <w:bCs/>
                <w:iCs/>
                <w:sz w:val="24"/>
                <w:szCs w:val="24"/>
              </w:rPr>
            </w:pPr>
            <w:r>
              <w:rPr>
                <w:rFonts w:ascii="宋体" w:eastAsia="宋体" w:hAnsi="宋体" w:cs="Times New Roman" w:hint="eastAsia"/>
                <w:bCs/>
                <w:iCs/>
                <w:sz w:val="24"/>
                <w:szCs w:val="24"/>
              </w:rPr>
              <w:t>2020年4月9日</w:t>
            </w:r>
          </w:p>
        </w:tc>
      </w:tr>
    </w:tbl>
    <w:p w14:paraId="4DCF4089" w14:textId="77777777" w:rsidR="00EB47BF" w:rsidRDefault="00EB47BF"/>
    <w:sectPr w:rsidR="00EB47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AA824" w14:textId="77777777" w:rsidR="00033F47" w:rsidRDefault="00033F47" w:rsidP="00BA302F">
      <w:r>
        <w:separator/>
      </w:r>
    </w:p>
  </w:endnote>
  <w:endnote w:type="continuationSeparator" w:id="0">
    <w:p w14:paraId="511BC0AB" w14:textId="77777777" w:rsidR="00033F47" w:rsidRDefault="00033F47" w:rsidP="00BA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C3166" w14:textId="77777777" w:rsidR="00033F47" w:rsidRDefault="00033F47" w:rsidP="00BA302F">
      <w:r>
        <w:separator/>
      </w:r>
    </w:p>
  </w:footnote>
  <w:footnote w:type="continuationSeparator" w:id="0">
    <w:p w14:paraId="63EAD2A1" w14:textId="77777777" w:rsidR="00033F47" w:rsidRDefault="00033F47" w:rsidP="00BA3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A6072"/>
    <w:multiLevelType w:val="hybridMultilevel"/>
    <w:tmpl w:val="8BF855A0"/>
    <w:lvl w:ilvl="0" w:tplc="3886F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4F6243"/>
    <w:multiLevelType w:val="hybridMultilevel"/>
    <w:tmpl w:val="EE40BEDE"/>
    <w:lvl w:ilvl="0" w:tplc="9EC206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3C0786"/>
    <w:multiLevelType w:val="hybridMultilevel"/>
    <w:tmpl w:val="FE688640"/>
    <w:lvl w:ilvl="0" w:tplc="4BEE4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462E63"/>
    <w:multiLevelType w:val="hybridMultilevel"/>
    <w:tmpl w:val="E2A0BEA4"/>
    <w:lvl w:ilvl="0" w:tplc="6C185AC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8E6B9A"/>
    <w:multiLevelType w:val="hybridMultilevel"/>
    <w:tmpl w:val="09C423E0"/>
    <w:lvl w:ilvl="0" w:tplc="E36A0F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7BF"/>
    <w:rsid w:val="0000797B"/>
    <w:rsid w:val="0002212F"/>
    <w:rsid w:val="00033F47"/>
    <w:rsid w:val="000725C3"/>
    <w:rsid w:val="00076C05"/>
    <w:rsid w:val="00081D4F"/>
    <w:rsid w:val="000B0B55"/>
    <w:rsid w:val="000E4E2A"/>
    <w:rsid w:val="0010117E"/>
    <w:rsid w:val="00160567"/>
    <w:rsid w:val="001A133D"/>
    <w:rsid w:val="00200E5E"/>
    <w:rsid w:val="00254069"/>
    <w:rsid w:val="00261CD4"/>
    <w:rsid w:val="00271E43"/>
    <w:rsid w:val="00291679"/>
    <w:rsid w:val="00301C5C"/>
    <w:rsid w:val="003236F5"/>
    <w:rsid w:val="00371BB0"/>
    <w:rsid w:val="003E204E"/>
    <w:rsid w:val="003E5232"/>
    <w:rsid w:val="00433464"/>
    <w:rsid w:val="004340C3"/>
    <w:rsid w:val="0045075E"/>
    <w:rsid w:val="004661A8"/>
    <w:rsid w:val="00467A42"/>
    <w:rsid w:val="00471768"/>
    <w:rsid w:val="004A43EA"/>
    <w:rsid w:val="004B6848"/>
    <w:rsid w:val="00595791"/>
    <w:rsid w:val="005B09A6"/>
    <w:rsid w:val="005B12AD"/>
    <w:rsid w:val="00623C5F"/>
    <w:rsid w:val="00640715"/>
    <w:rsid w:val="00643EDA"/>
    <w:rsid w:val="006500CD"/>
    <w:rsid w:val="006D6300"/>
    <w:rsid w:val="006E1A4B"/>
    <w:rsid w:val="007404E3"/>
    <w:rsid w:val="0076174F"/>
    <w:rsid w:val="007B78ED"/>
    <w:rsid w:val="007D6AB0"/>
    <w:rsid w:val="007F4E68"/>
    <w:rsid w:val="00853766"/>
    <w:rsid w:val="00864EF0"/>
    <w:rsid w:val="008B168D"/>
    <w:rsid w:val="00A0467C"/>
    <w:rsid w:val="00A37269"/>
    <w:rsid w:val="00AC33BE"/>
    <w:rsid w:val="00AD6F06"/>
    <w:rsid w:val="00B00806"/>
    <w:rsid w:val="00B3339E"/>
    <w:rsid w:val="00B400AD"/>
    <w:rsid w:val="00B51798"/>
    <w:rsid w:val="00B52F7C"/>
    <w:rsid w:val="00B55734"/>
    <w:rsid w:val="00BA302F"/>
    <w:rsid w:val="00BB2FF8"/>
    <w:rsid w:val="00BB38C5"/>
    <w:rsid w:val="00BF55FE"/>
    <w:rsid w:val="00C12EDE"/>
    <w:rsid w:val="00C17476"/>
    <w:rsid w:val="00C830B9"/>
    <w:rsid w:val="00D02104"/>
    <w:rsid w:val="00D11913"/>
    <w:rsid w:val="00D322DD"/>
    <w:rsid w:val="00DA1212"/>
    <w:rsid w:val="00DB406D"/>
    <w:rsid w:val="00DD4B0A"/>
    <w:rsid w:val="00DF2617"/>
    <w:rsid w:val="00E01D7A"/>
    <w:rsid w:val="00E6134C"/>
    <w:rsid w:val="00E75E8D"/>
    <w:rsid w:val="00EB47BF"/>
    <w:rsid w:val="00EB4E17"/>
    <w:rsid w:val="00EC2E77"/>
    <w:rsid w:val="00EF0BBD"/>
    <w:rsid w:val="00F01A84"/>
    <w:rsid w:val="00F10084"/>
    <w:rsid w:val="00F2221E"/>
    <w:rsid w:val="00F560E9"/>
    <w:rsid w:val="00F93A7F"/>
    <w:rsid w:val="00FD19F4"/>
    <w:rsid w:val="00FE2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15FB3"/>
  <w15:docId w15:val="{9639C775-BA65-435F-B0A0-E9A754B7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0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302F"/>
    <w:rPr>
      <w:sz w:val="18"/>
      <w:szCs w:val="18"/>
    </w:rPr>
  </w:style>
  <w:style w:type="paragraph" w:styleId="a5">
    <w:name w:val="footer"/>
    <w:basedOn w:val="a"/>
    <w:link w:val="a6"/>
    <w:uiPriority w:val="99"/>
    <w:unhideWhenUsed/>
    <w:rsid w:val="00BA302F"/>
    <w:pPr>
      <w:tabs>
        <w:tab w:val="center" w:pos="4153"/>
        <w:tab w:val="right" w:pos="8306"/>
      </w:tabs>
      <w:snapToGrid w:val="0"/>
      <w:jc w:val="left"/>
    </w:pPr>
    <w:rPr>
      <w:sz w:val="18"/>
      <w:szCs w:val="18"/>
    </w:rPr>
  </w:style>
  <w:style w:type="character" w:customStyle="1" w:styleId="a6">
    <w:name w:val="页脚 字符"/>
    <w:basedOn w:val="a0"/>
    <w:link w:val="a5"/>
    <w:uiPriority w:val="99"/>
    <w:rsid w:val="00BA302F"/>
    <w:rPr>
      <w:sz w:val="18"/>
      <w:szCs w:val="18"/>
    </w:rPr>
  </w:style>
  <w:style w:type="paragraph" w:styleId="a7">
    <w:name w:val="List Paragraph"/>
    <w:basedOn w:val="a"/>
    <w:uiPriority w:val="34"/>
    <w:qFormat/>
    <w:rsid w:val="00BA302F"/>
    <w:pPr>
      <w:ind w:firstLineChars="200" w:firstLine="420"/>
    </w:pPr>
  </w:style>
  <w:style w:type="character" w:styleId="a8">
    <w:name w:val="annotation reference"/>
    <w:basedOn w:val="a0"/>
    <w:uiPriority w:val="99"/>
    <w:semiHidden/>
    <w:unhideWhenUsed/>
    <w:rsid w:val="00291679"/>
    <w:rPr>
      <w:sz w:val="21"/>
      <w:szCs w:val="21"/>
    </w:rPr>
  </w:style>
  <w:style w:type="paragraph" w:styleId="a9">
    <w:name w:val="annotation text"/>
    <w:basedOn w:val="a"/>
    <w:link w:val="aa"/>
    <w:uiPriority w:val="99"/>
    <w:semiHidden/>
    <w:unhideWhenUsed/>
    <w:rsid w:val="00291679"/>
    <w:pPr>
      <w:jc w:val="left"/>
    </w:pPr>
  </w:style>
  <w:style w:type="character" w:customStyle="1" w:styleId="aa">
    <w:name w:val="批注文字 字符"/>
    <w:basedOn w:val="a0"/>
    <w:link w:val="a9"/>
    <w:uiPriority w:val="99"/>
    <w:semiHidden/>
    <w:rsid w:val="00291679"/>
  </w:style>
  <w:style w:type="paragraph" w:styleId="ab">
    <w:name w:val="annotation subject"/>
    <w:basedOn w:val="a9"/>
    <w:next w:val="a9"/>
    <w:link w:val="ac"/>
    <w:uiPriority w:val="99"/>
    <w:semiHidden/>
    <w:unhideWhenUsed/>
    <w:rsid w:val="00291679"/>
    <w:rPr>
      <w:b/>
      <w:bCs/>
    </w:rPr>
  </w:style>
  <w:style w:type="character" w:customStyle="1" w:styleId="ac">
    <w:name w:val="批注主题 字符"/>
    <w:basedOn w:val="aa"/>
    <w:link w:val="ab"/>
    <w:uiPriority w:val="99"/>
    <w:semiHidden/>
    <w:rsid w:val="00291679"/>
    <w:rPr>
      <w:b/>
      <w:bCs/>
    </w:rPr>
  </w:style>
  <w:style w:type="paragraph" w:styleId="ad">
    <w:name w:val="Balloon Text"/>
    <w:basedOn w:val="a"/>
    <w:link w:val="ae"/>
    <w:uiPriority w:val="99"/>
    <w:semiHidden/>
    <w:unhideWhenUsed/>
    <w:rsid w:val="00291679"/>
    <w:rPr>
      <w:sz w:val="18"/>
      <w:szCs w:val="18"/>
    </w:rPr>
  </w:style>
  <w:style w:type="character" w:customStyle="1" w:styleId="ae">
    <w:name w:val="批注框文本 字符"/>
    <w:basedOn w:val="a0"/>
    <w:link w:val="ad"/>
    <w:uiPriority w:val="99"/>
    <w:semiHidden/>
    <w:rsid w:val="002916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80120">
      <w:bodyDiv w:val="1"/>
      <w:marLeft w:val="0"/>
      <w:marRight w:val="0"/>
      <w:marTop w:val="0"/>
      <w:marBottom w:val="0"/>
      <w:divBdr>
        <w:top w:val="none" w:sz="0" w:space="0" w:color="auto"/>
        <w:left w:val="none" w:sz="0" w:space="0" w:color="auto"/>
        <w:bottom w:val="none" w:sz="0" w:space="0" w:color="auto"/>
        <w:right w:val="none" w:sz="0" w:space="0" w:color="auto"/>
      </w:divBdr>
    </w:div>
    <w:div w:id="146716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715</TotalTime>
  <Pages>4</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71329</dc:creator>
  <cp:keywords/>
  <dc:description/>
  <cp:lastModifiedBy>zzh</cp:lastModifiedBy>
  <cp:revision>61</cp:revision>
  <dcterms:created xsi:type="dcterms:W3CDTF">2019-11-27T06:36:00Z</dcterms:created>
  <dcterms:modified xsi:type="dcterms:W3CDTF">2020-04-09T08:52:00Z</dcterms:modified>
</cp:coreProperties>
</file>