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CZWMD6BU7RYQ069GQARNDLJB7N80OXPREO06NJEDXGORTQWTN0BRYC0CFYYHPC6RBFMXOOLJZI678IEJQJFTDFFX8RMMWICB8SODRHB3B57C630A2463E76CA9C3C149CF3A9477" Type="http://schemas.microsoft.com/office/2006/relationships/officeDocumentMain" Target="NUL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SAWFI6BT79VQ06TG9ZR8QLJF7NM0OAGREN0XHJEEXGPRTFLT6MBJKCJWFS6HPB6RBNM6OOL5ZHKD8LNJQXFAQFF689Q0WHCB8OODRHB3A4EE67D1AE83ED08C83E41911DE21678" Type="http://schemas.microsoft.com/office/2006/relationships/officeDocumentExtended" Target="NUL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99" w:rsidRDefault="00465068" w:rsidP="00FE6B57">
      <w:pPr>
        <w:spacing w:line="400" w:lineRule="exact"/>
        <w:jc w:val="center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</w:t>
      </w:r>
      <w:r w:rsidR="00FE6B57" w:rsidRPr="005858D6">
        <w:rPr>
          <w:bCs/>
          <w:iCs/>
          <w:sz w:val="24"/>
        </w:rPr>
        <w:t>002967</w:t>
      </w:r>
      <w:r>
        <w:rPr>
          <w:rFonts w:ascii="宋体" w:hAnsi="宋体" w:hint="eastAsia"/>
          <w:bCs/>
          <w:iCs/>
          <w:sz w:val="24"/>
        </w:rPr>
        <w:t xml:space="preserve">                        证券简称：</w:t>
      </w:r>
      <w:r w:rsidR="00FE6B57">
        <w:rPr>
          <w:rFonts w:ascii="宋体" w:hAnsi="宋体" w:hint="eastAsia"/>
          <w:bCs/>
          <w:iCs/>
          <w:sz w:val="24"/>
        </w:rPr>
        <w:t>广电计量</w:t>
      </w:r>
    </w:p>
    <w:p w:rsidR="00DA3E99" w:rsidRDefault="00DA3E99" w:rsidP="005B5FA7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:rsidR="00DA3E99" w:rsidRDefault="00FE6B57" w:rsidP="005B5FA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广州广电计量检测股份有限公司</w:t>
      </w:r>
      <w:r w:rsidR="00465068">
        <w:rPr>
          <w:rFonts w:ascii="宋体" w:hAnsi="宋体" w:hint="eastAsia"/>
          <w:b/>
          <w:bCs/>
          <w:iCs/>
          <w:sz w:val="24"/>
          <w:szCs w:val="24"/>
        </w:rPr>
        <w:t>投资者关系活动记录表</w:t>
      </w:r>
    </w:p>
    <w:p w:rsidR="00DA3E99" w:rsidRDefault="00FB7659" w:rsidP="00FB7659">
      <w:pPr>
        <w:spacing w:line="400" w:lineRule="exact"/>
        <w:jc w:val="right"/>
        <w:rPr>
          <w:rFonts w:ascii="宋体" w:hAnsi="宋体"/>
          <w:bCs/>
          <w:iCs/>
          <w:sz w:val="24"/>
          <w:szCs w:val="24"/>
        </w:rPr>
      </w:pPr>
      <w:r>
        <w:rPr>
          <w:rFonts w:ascii="仿宋" w:eastAsia="仿宋" w:hAnsi="仿宋" w:hint="eastAsia"/>
          <w:bCs/>
          <w:iCs/>
          <w:sz w:val="24"/>
          <w:szCs w:val="24"/>
        </w:rPr>
        <w:t>编号：</w:t>
      </w:r>
      <w:r w:rsidRPr="005858D6">
        <w:rPr>
          <w:rFonts w:eastAsia="仿宋"/>
          <w:bCs/>
          <w:iCs/>
          <w:sz w:val="24"/>
          <w:szCs w:val="24"/>
        </w:rPr>
        <w:t>2020</w:t>
      </w:r>
      <w:r>
        <w:rPr>
          <w:rFonts w:eastAsia="仿宋"/>
          <w:bCs/>
          <w:iCs/>
          <w:sz w:val="24"/>
          <w:szCs w:val="24"/>
        </w:rPr>
        <w:t>-</w:t>
      </w:r>
      <w:r w:rsidRPr="005858D6">
        <w:rPr>
          <w:rFonts w:eastAsia="仿宋"/>
          <w:bCs/>
          <w:iCs/>
          <w:sz w:val="24"/>
          <w:szCs w:val="24"/>
        </w:rPr>
        <w:t>00</w:t>
      </w:r>
      <w:r w:rsidR="00977575">
        <w:rPr>
          <w:rFonts w:eastAsia="仿宋" w:hint="eastAsia"/>
          <w:bCs/>
          <w:iCs/>
          <w:sz w:val="24"/>
          <w:szCs w:val="24"/>
        </w:rPr>
        <w:t>2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DA3E99">
        <w:tc>
          <w:tcPr>
            <w:tcW w:w="1908" w:type="dxa"/>
            <w:shd w:val="clear" w:color="auto" w:fill="auto"/>
          </w:tcPr>
          <w:p w:rsidR="00DA3E99" w:rsidRDefault="00465068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6614" w:type="dxa"/>
            <w:shd w:val="clear" w:color="auto" w:fill="auto"/>
          </w:tcPr>
          <w:p w:rsidR="00DA3E99" w:rsidRDefault="0046506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DA3E99" w:rsidRDefault="0046506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DA3E99" w:rsidRDefault="0046506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DA3E99" w:rsidRDefault="00465068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DA3E99" w:rsidRDefault="00FB765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8"/>
                <w:szCs w:val="28"/>
              </w:rPr>
              <w:sym w:font="Wingdings 2" w:char="F052"/>
            </w:r>
            <w:r w:rsidR="00465068">
              <w:rPr>
                <w:rFonts w:ascii="宋体" w:hAnsi="宋体" w:hint="eastAsia"/>
                <w:sz w:val="24"/>
                <w:szCs w:val="24"/>
              </w:rPr>
              <w:t xml:space="preserve">其他 </w:t>
            </w:r>
            <w:r w:rsidR="00465068" w:rsidRPr="00FB7659">
              <w:rPr>
                <w:rFonts w:ascii="宋体" w:hAnsi="宋体" w:hint="eastAsia"/>
                <w:sz w:val="24"/>
                <w:szCs w:val="24"/>
                <w:u w:val="single"/>
              </w:rPr>
              <w:t>（</w:t>
            </w:r>
            <w:r w:rsidR="006B746E">
              <w:rPr>
                <w:rFonts w:ascii="宋体" w:hAnsi="宋体" w:hint="eastAsia"/>
                <w:sz w:val="24"/>
                <w:szCs w:val="24"/>
                <w:u w:val="single"/>
              </w:rPr>
              <w:t>投资者</w:t>
            </w:r>
            <w:r w:rsidRPr="00FB7659">
              <w:rPr>
                <w:rFonts w:ascii="宋体" w:hAnsi="宋体" w:hint="eastAsia"/>
                <w:sz w:val="24"/>
                <w:szCs w:val="24"/>
                <w:u w:val="single"/>
              </w:rPr>
              <w:t>电话</w:t>
            </w:r>
            <w:r w:rsidR="006B746E">
              <w:rPr>
                <w:rFonts w:ascii="宋体" w:hAnsi="宋体" w:hint="eastAsia"/>
                <w:sz w:val="24"/>
                <w:szCs w:val="24"/>
                <w:u w:val="single"/>
              </w:rPr>
              <w:t>交流</w:t>
            </w:r>
            <w:r w:rsidRPr="00FB7659">
              <w:rPr>
                <w:rFonts w:ascii="宋体" w:hAnsi="宋体" w:hint="eastAsia"/>
                <w:sz w:val="24"/>
                <w:szCs w:val="24"/>
                <w:u w:val="single"/>
              </w:rPr>
              <w:t>会议</w:t>
            </w:r>
            <w:r w:rsidR="00465068" w:rsidRPr="00FB7659">
              <w:rPr>
                <w:rFonts w:ascii="宋体" w:hAnsi="宋体" w:hint="eastAsia"/>
                <w:sz w:val="24"/>
                <w:szCs w:val="24"/>
                <w:u w:val="single"/>
              </w:rPr>
              <w:t>）</w:t>
            </w:r>
          </w:p>
        </w:tc>
      </w:tr>
      <w:tr w:rsidR="005D4D85">
        <w:tc>
          <w:tcPr>
            <w:tcW w:w="1908" w:type="dxa"/>
            <w:shd w:val="clear" w:color="auto" w:fill="auto"/>
          </w:tcPr>
          <w:p w:rsidR="005D4D85" w:rsidRDefault="005D4D8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D60889" w:rsidRPr="00D60889" w:rsidRDefault="00D60889" w:rsidP="00D6088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中国人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保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于文博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国金证券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王华军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国金证券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赵玥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炜</w:t>
            </w:r>
            <w:proofErr w:type="gramEnd"/>
          </w:p>
          <w:p w:rsidR="00D60889" w:rsidRPr="00D60889" w:rsidRDefault="00D60889" w:rsidP="00D6088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国盛证券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彭元立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国盛证券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姚</w:t>
            </w:r>
            <w:proofErr w:type="gramEnd"/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健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2740C4"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东吴基金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2740C4"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张</w:t>
            </w:r>
            <w:proofErr w:type="gramStart"/>
            <w:r w:rsidR="002740C4"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浩</w:t>
            </w:r>
            <w:proofErr w:type="gramEnd"/>
            <w:r w:rsidR="002740C4"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佳</w:t>
            </w:r>
          </w:p>
          <w:p w:rsidR="00D60889" w:rsidRPr="00D60889" w:rsidRDefault="00D60889" w:rsidP="00D6088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浦银安盛基金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李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浩</w:t>
            </w:r>
            <w:proofErr w:type="gramEnd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玄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银河基金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刘从菁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B9595B"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源乐晟</w:t>
            </w:r>
            <w:r w:rsidR="00B9595B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B9595B"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胡中游</w:t>
            </w:r>
          </w:p>
          <w:p w:rsidR="00D60889" w:rsidRPr="00D60889" w:rsidRDefault="002740C4" w:rsidP="00D6088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交银施罗德基金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刘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鹏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汇添富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董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超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汇添富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陈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威</w:t>
            </w:r>
          </w:p>
          <w:p w:rsidR="00B9595B" w:rsidRDefault="00B9595B" w:rsidP="00B9595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睿远基金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李一鸣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光大保德信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陆达之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煜</w:t>
            </w:r>
            <w:proofErr w:type="gramEnd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德投资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李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贺</w:t>
            </w:r>
          </w:p>
          <w:p w:rsidR="00D60889" w:rsidRPr="00D60889" w:rsidRDefault="00D60889" w:rsidP="00D6088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东北证券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邰桂龙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英大人寿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石晴川</w:t>
            </w:r>
            <w:proofErr w:type="gramEnd"/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华安财保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庞雅菁</w:t>
            </w:r>
          </w:p>
          <w:p w:rsidR="00D60889" w:rsidRPr="00D60889" w:rsidRDefault="00D60889" w:rsidP="00D6088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中国人寿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和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川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大家资产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姜盼宇</w:t>
            </w:r>
            <w:proofErr w:type="gramEnd"/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前海人寿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翟盛杰</w:t>
            </w:r>
          </w:p>
          <w:p w:rsidR="00D60889" w:rsidRPr="00D60889" w:rsidRDefault="00D60889" w:rsidP="00D6088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招商基金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高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岩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农银汇理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刘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攀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平安资管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孟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可</w:t>
            </w:r>
          </w:p>
          <w:p w:rsidR="00D60889" w:rsidRPr="00D60889" w:rsidRDefault="00D60889" w:rsidP="00D6088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融通基金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张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鹏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东吴基金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张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浩</w:t>
            </w:r>
            <w:proofErr w:type="gramEnd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佳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富国基金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吴栋栋</w:t>
            </w:r>
          </w:p>
          <w:p w:rsidR="00D60889" w:rsidRPr="00D60889" w:rsidRDefault="00D60889" w:rsidP="00D6088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上投摩根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林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桢</w:t>
            </w:r>
            <w:proofErr w:type="gramEnd"/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华泰证券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王玮嘉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华安基金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陈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淳</w:t>
            </w:r>
            <w:proofErr w:type="gramEnd"/>
          </w:p>
          <w:p w:rsidR="00B9595B" w:rsidRDefault="00D60889" w:rsidP="00D6088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方正证券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张小郭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浦银安</w:t>
            </w:r>
            <w:proofErr w:type="gramEnd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李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浩</w:t>
            </w:r>
            <w:proofErr w:type="gramEnd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玄</w:t>
            </w:r>
            <w:r w:rsidR="00B9595B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中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金基金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李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辰</w:t>
            </w:r>
            <w:proofErr w:type="gramEnd"/>
          </w:p>
          <w:p w:rsidR="00B9595B" w:rsidRDefault="00D60889" w:rsidP="00D6088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睿远基金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李一鸣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="002740C4"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东方资管</w:t>
            </w:r>
            <w:proofErr w:type="gramEnd"/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2740C4"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汤旭人</w:t>
            </w:r>
            <w:r w:rsidR="00B9595B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圆信永丰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丁柔茵</w:t>
            </w:r>
            <w:proofErr w:type="gramEnd"/>
          </w:p>
          <w:p w:rsidR="00B9595B" w:rsidRDefault="00D60889" w:rsidP="00D6088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博道基金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张迎军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国投瑞银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马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柯</w:t>
            </w:r>
            <w:proofErr w:type="gramEnd"/>
            <w:r w:rsidR="00B9595B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博道基金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黄奕彬</w:t>
            </w:r>
          </w:p>
          <w:p w:rsidR="00B9595B" w:rsidRDefault="00D60889" w:rsidP="00D6088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国华人寿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韩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诚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广发证券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孙柏阳</w:t>
            </w:r>
            <w:r w:rsidR="00B9595B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彤</w:t>
            </w:r>
            <w:proofErr w:type="gramEnd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源投资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郭</w:t>
            </w:r>
            <w:proofErr w:type="gramEnd"/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磊</w:t>
            </w:r>
            <w:proofErr w:type="gramEnd"/>
          </w:p>
          <w:p w:rsidR="00B9595B" w:rsidRDefault="00D60889" w:rsidP="00D6088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博时基金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蔡宗延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嘉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实基金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延健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磊</w:t>
            </w:r>
            <w:proofErr w:type="gramEnd"/>
            <w:r w:rsidR="00B9595B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B9595B"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国联安保基金</w:t>
            </w:r>
            <w:r w:rsidR="00B9595B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B9595B"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孟亦佳</w:t>
            </w:r>
          </w:p>
          <w:p w:rsidR="00B9595B" w:rsidRDefault="00D60889" w:rsidP="00D6088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富国基金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袁晓昀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太平资产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徐纯波</w:t>
            </w:r>
            <w:proofErr w:type="gramEnd"/>
            <w:r w:rsidR="00B9595B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天安人寿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刘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瑜</w:t>
            </w:r>
            <w:proofErr w:type="gramEnd"/>
          </w:p>
          <w:p w:rsidR="00B9595B" w:rsidRDefault="00D60889" w:rsidP="00D6088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广州金控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马莉安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西藏趣合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纪晓玲</w:t>
            </w:r>
            <w:r w:rsidR="00B9595B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中加基金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黄晓磊</w:t>
            </w:r>
          </w:p>
          <w:p w:rsidR="00B9595B" w:rsidRDefault="00D60889" w:rsidP="00D6088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东方资管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汤旭人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中欧基金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汤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洁</w:t>
            </w:r>
            <w:r w:rsidR="00B9595B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2740C4"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建信基金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2740C4"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黄子凌</w:t>
            </w:r>
          </w:p>
          <w:p w:rsidR="00B9595B" w:rsidRDefault="00D60889" w:rsidP="00D6088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中融基金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骆</w:t>
            </w:r>
            <w:proofErr w:type="gramEnd"/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尖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华宝基金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黄超杰</w:t>
            </w:r>
            <w:r w:rsidR="00B9595B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永赢基金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沈平虹</w:t>
            </w:r>
            <w:proofErr w:type="gramEnd"/>
          </w:p>
          <w:p w:rsidR="00B9595B" w:rsidRDefault="00D60889" w:rsidP="00D6088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高毅资产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庞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韬</w:t>
            </w:r>
            <w:proofErr w:type="gramEnd"/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中信保诚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俞</w:t>
            </w:r>
            <w:proofErr w:type="gramEnd"/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崴</w:t>
            </w:r>
            <w:r w:rsidR="00B9595B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敦</w:t>
            </w:r>
            <w:proofErr w:type="gramEnd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和资产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诸文洁</w:t>
            </w:r>
          </w:p>
          <w:p w:rsidR="00B9595B" w:rsidRDefault="00D60889" w:rsidP="00D6088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万联证券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徐益彬、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万联证券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黄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超</w:t>
            </w:r>
            <w:r w:rsidR="00B9595B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万联证券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高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翔</w:t>
            </w:r>
          </w:p>
          <w:p w:rsidR="00B9595B" w:rsidRDefault="00D60889" w:rsidP="00D6088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长江证券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贾少波</w:t>
            </w:r>
            <w:proofErr w:type="gramEnd"/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长江证券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徐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科</w:t>
            </w:r>
            <w:r w:rsidR="00B9595B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东吴证券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朱贝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贝</w:t>
            </w:r>
            <w:proofErr w:type="gramEnd"/>
          </w:p>
          <w:p w:rsidR="00B9595B" w:rsidRDefault="00D60889" w:rsidP="00D6088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东吴证券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陈显帆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东吴证券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姚明昊</w:t>
            </w:r>
            <w:r w:rsidR="00B9595B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中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信保诚基金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孙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浩</w:t>
            </w:r>
            <w:proofErr w:type="gramEnd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中</w:t>
            </w:r>
          </w:p>
          <w:p w:rsidR="00B9595B" w:rsidRDefault="00B9595B" w:rsidP="00D6088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途灵资产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赵梓峰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D60889"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华融证券</w:t>
            </w:r>
            <w:r w:rsidR="00D60889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D60889"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牟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="00D60889"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欣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中天国富证券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坚</w:t>
            </w:r>
            <w:proofErr w:type="gramEnd"/>
          </w:p>
          <w:p w:rsidR="00B9595B" w:rsidRDefault="00D60889" w:rsidP="00D6088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华夏基金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马生华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华富基金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邓</w:t>
            </w:r>
            <w:proofErr w:type="gramEnd"/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翔</w:t>
            </w:r>
            <w:r w:rsidR="00B9595B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溪牛投资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杜朝</w:t>
            </w:r>
            <w:proofErr w:type="gramEnd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水</w:t>
            </w:r>
          </w:p>
          <w:p w:rsidR="00B9595B" w:rsidRDefault="00D60889" w:rsidP="00D6088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兴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银基金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高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鹏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东吴基金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张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浩</w:t>
            </w:r>
            <w:proofErr w:type="gramEnd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佳</w:t>
            </w:r>
            <w:r w:rsidR="00B9595B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国金证券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赵玥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炜</w:t>
            </w:r>
            <w:proofErr w:type="gramEnd"/>
          </w:p>
          <w:p w:rsidR="00B9595B" w:rsidRDefault="00D60889" w:rsidP="00D6088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国金证券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王华君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银河基金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神玉飞</w:t>
            </w:r>
            <w:proofErr w:type="gramEnd"/>
            <w:r w:rsidR="00B9595B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财通基金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曹玉龙</w:t>
            </w:r>
          </w:p>
          <w:p w:rsidR="00B9595B" w:rsidRDefault="00D60889" w:rsidP="00D6088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兴业基金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张希晨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新华基金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李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东</w:t>
            </w:r>
            <w:r w:rsidR="00B9595B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博道基金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张迎军</w:t>
            </w:r>
          </w:p>
          <w:p w:rsidR="00B9595B" w:rsidRDefault="00D60889" w:rsidP="00D6088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博道基金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黄奕彬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长盛基金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郭</w:t>
            </w:r>
            <w:proofErr w:type="gramEnd"/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堃</w:t>
            </w:r>
            <w:proofErr w:type="gramEnd"/>
            <w:r w:rsidR="00B9595B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渤海人寿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王雪峰</w:t>
            </w:r>
          </w:p>
          <w:p w:rsidR="00B9595B" w:rsidRDefault="00D60889" w:rsidP="00D6088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大家资产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姜盼宇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敦</w:t>
            </w:r>
            <w:proofErr w:type="gramEnd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和资产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诸文洁</w:t>
            </w:r>
            <w:r w:rsidR="00B9595B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睿柏资本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劳逸华</w:t>
            </w:r>
          </w:p>
          <w:p w:rsidR="00B9595B" w:rsidRDefault="00D60889" w:rsidP="00D6088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涌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金资产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刘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强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偏锋资产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楼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奕</w:t>
            </w:r>
            <w:proofErr w:type="gramEnd"/>
            <w:r w:rsidR="00B9595B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中</w:t>
            </w:r>
            <w:proofErr w:type="gramStart"/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天证券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张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晟</w:t>
            </w:r>
            <w:proofErr w:type="gramEnd"/>
          </w:p>
          <w:p w:rsidR="00B9595B" w:rsidRDefault="00D60889" w:rsidP="00D6088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裕晋投资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邱馨慧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相聚资产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白昊龙</w:t>
            </w:r>
            <w:r w:rsidR="00B9595B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万联证券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高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翔</w:t>
            </w:r>
          </w:p>
          <w:p w:rsidR="00B9595B" w:rsidRDefault="00D60889" w:rsidP="00D6088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万联证券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黄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超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光大证券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刘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勇</w:t>
            </w:r>
            <w:r w:rsidR="00B9595B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汇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鸿投资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魏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春</w:t>
            </w:r>
          </w:p>
          <w:p w:rsidR="00B9595B" w:rsidRDefault="00B9595B" w:rsidP="005B5FA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交银施罗德基金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中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D60889"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俊</w:t>
            </w:r>
            <w:proofErr w:type="gramStart"/>
            <w:r w:rsidR="00D60889"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远投资</w:t>
            </w:r>
            <w:proofErr w:type="gramEnd"/>
            <w:r w:rsidR="00D60889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D60889"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刘会铭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D60889"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永</w:t>
            </w:r>
            <w:proofErr w:type="gramStart"/>
            <w:r w:rsidR="00D60889"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禧</w:t>
            </w:r>
            <w:proofErr w:type="gramEnd"/>
            <w:r w:rsidR="00D60889"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投资</w:t>
            </w:r>
            <w:r w:rsidR="00D60889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D60889"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沈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proofErr w:type="gramStart"/>
            <w:r w:rsidR="00D60889"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彬</w:t>
            </w:r>
            <w:proofErr w:type="gramEnd"/>
          </w:p>
          <w:p w:rsidR="00B9595B" w:rsidRDefault="00D60889" w:rsidP="00B9595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宇摩投资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曾昊哲</w:t>
            </w:r>
            <w:r w:rsidR="002740C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中</w:t>
            </w:r>
            <w:proofErr w:type="gramStart"/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信建投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邢少雄</w:t>
            </w:r>
            <w:r w:rsidR="00B9595B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、国元证券 </w:t>
            </w:r>
            <w:r w:rsidR="00B9595B"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周</w:t>
            </w:r>
            <w:r w:rsidR="00B9595B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="00B9595B" w:rsidRPr="00D60889">
              <w:rPr>
                <w:rFonts w:ascii="宋体" w:hAnsi="宋体" w:hint="eastAsia"/>
                <w:bCs/>
                <w:iCs/>
                <w:sz w:val="24"/>
                <w:szCs w:val="24"/>
              </w:rPr>
              <w:t>雷</w:t>
            </w:r>
          </w:p>
          <w:p w:rsidR="005D4D85" w:rsidRDefault="005B5FA7" w:rsidP="00B9595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等</w:t>
            </w:r>
            <w:r w:rsidRPr="00E37AB2"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="00D60889">
              <w:rPr>
                <w:rFonts w:hint="eastAsia"/>
                <w:bCs/>
                <w:iCs/>
                <w:sz w:val="24"/>
                <w:szCs w:val="24"/>
              </w:rPr>
              <w:t>27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位投资者</w:t>
            </w:r>
          </w:p>
        </w:tc>
      </w:tr>
      <w:tr w:rsidR="005D4D85">
        <w:tc>
          <w:tcPr>
            <w:tcW w:w="1908" w:type="dxa"/>
            <w:shd w:val="clear" w:color="auto" w:fill="auto"/>
          </w:tcPr>
          <w:p w:rsidR="005D4D85" w:rsidRDefault="005D4D8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6614" w:type="dxa"/>
            <w:shd w:val="clear" w:color="auto" w:fill="auto"/>
          </w:tcPr>
          <w:p w:rsidR="005D4D85" w:rsidRDefault="005D4D8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858D6">
              <w:rPr>
                <w:bCs/>
                <w:iCs/>
                <w:sz w:val="24"/>
                <w:szCs w:val="24"/>
              </w:rPr>
              <w:t>2020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977575">
              <w:rPr>
                <w:rFonts w:hint="eastAsia"/>
                <w:bCs/>
                <w:iCs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977575">
              <w:rPr>
                <w:rFonts w:hint="eastAsia"/>
                <w:bCs/>
                <w:iCs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日，</w:t>
            </w:r>
            <w:r w:rsidR="00977575">
              <w:rPr>
                <w:rFonts w:hint="eastAsia"/>
                <w:bCs/>
                <w:iCs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977575">
              <w:rPr>
                <w:rFonts w:hint="eastAsia"/>
                <w:bCs/>
                <w:iCs/>
                <w:sz w:val="24"/>
                <w:szCs w:val="24"/>
              </w:rPr>
              <w:t>0</w:t>
            </w:r>
            <w:r w:rsidRPr="005858D6">
              <w:rPr>
                <w:rFonts w:hint="eastAsia"/>
                <w:bCs/>
                <w:iCs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-</w:t>
            </w:r>
            <w:r w:rsidRPr="005858D6">
              <w:rPr>
                <w:rFonts w:hint="eastAsia"/>
                <w:bCs/>
                <w:iCs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977575">
              <w:rPr>
                <w:rFonts w:hint="eastAsia"/>
                <w:bCs/>
                <w:iCs/>
                <w:sz w:val="24"/>
                <w:szCs w:val="24"/>
              </w:rPr>
              <w:t>3</w:t>
            </w:r>
            <w:r w:rsidRPr="005858D6">
              <w:rPr>
                <w:rFonts w:hint="eastAsia"/>
                <w:bCs/>
                <w:iCs/>
                <w:sz w:val="24"/>
                <w:szCs w:val="24"/>
              </w:rPr>
              <w:t>0</w:t>
            </w:r>
          </w:p>
        </w:tc>
      </w:tr>
      <w:tr w:rsidR="005D4D85">
        <w:tc>
          <w:tcPr>
            <w:tcW w:w="1908" w:type="dxa"/>
            <w:shd w:val="clear" w:color="auto" w:fill="auto"/>
          </w:tcPr>
          <w:p w:rsidR="005D4D85" w:rsidRDefault="005D4D8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5D4D85" w:rsidRDefault="005D4D8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5D4D85">
        <w:tc>
          <w:tcPr>
            <w:tcW w:w="1908" w:type="dxa"/>
            <w:shd w:val="clear" w:color="auto" w:fill="auto"/>
          </w:tcPr>
          <w:p w:rsidR="005D4D85" w:rsidRDefault="005D4D8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977575" w:rsidRDefault="00977575" w:rsidP="00905EFF">
            <w:pPr>
              <w:spacing w:line="520" w:lineRule="exac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副总经理、财务负责人</w:t>
            </w:r>
            <w:r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iCs/>
                <w:sz w:val="24"/>
                <w:szCs w:val="24"/>
              </w:rPr>
              <w:t>赵</w:t>
            </w:r>
            <w:r w:rsidR="00646D30">
              <w:rPr>
                <w:rFonts w:hint="eastAsia"/>
                <w:bCs/>
                <w:i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倩</w:t>
            </w:r>
            <w:proofErr w:type="gramEnd"/>
          </w:p>
          <w:p w:rsidR="005B5FA7" w:rsidRDefault="005B5FA7" w:rsidP="00905EFF">
            <w:pPr>
              <w:spacing w:line="520" w:lineRule="exac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副总经理、董事会秘书</w:t>
            </w:r>
            <w:r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欧楚勤</w:t>
            </w:r>
          </w:p>
          <w:p w:rsidR="005B5FA7" w:rsidRDefault="005B5FA7" w:rsidP="005B5FA7">
            <w:pPr>
              <w:spacing w:line="520" w:lineRule="exac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证券事务</w:t>
            </w:r>
            <w:r>
              <w:rPr>
                <w:rFonts w:hint="eastAsia"/>
                <w:bCs/>
                <w:iCs/>
                <w:sz w:val="24"/>
                <w:szCs w:val="24"/>
              </w:rPr>
              <w:t>代表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iCs/>
                <w:sz w:val="24"/>
                <w:szCs w:val="24"/>
              </w:rPr>
              <w:t>苏振良</w:t>
            </w:r>
          </w:p>
          <w:p w:rsidR="005D4D85" w:rsidRPr="00FB7659" w:rsidRDefault="005B5FA7" w:rsidP="005B5FA7">
            <w:pPr>
              <w:spacing w:line="520" w:lineRule="exac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证券事务</w:t>
            </w:r>
            <w:r>
              <w:rPr>
                <w:rFonts w:hint="eastAsia"/>
                <w:bCs/>
                <w:iCs/>
                <w:sz w:val="24"/>
                <w:szCs w:val="24"/>
              </w:rPr>
              <w:t>主管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iCs/>
                <w:sz w:val="24"/>
                <w:szCs w:val="24"/>
              </w:rPr>
              <w:t>张</w:t>
            </w:r>
            <w:r w:rsidR="000510AA">
              <w:rPr>
                <w:rFonts w:hint="eastAsia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iCs/>
                <w:sz w:val="24"/>
                <w:szCs w:val="24"/>
              </w:rPr>
              <w:t>源</w:t>
            </w:r>
          </w:p>
        </w:tc>
      </w:tr>
      <w:tr w:rsidR="005D4D85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5D4D85" w:rsidRDefault="005D4D8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614" w:type="dxa"/>
            <w:shd w:val="clear" w:color="auto" w:fill="auto"/>
          </w:tcPr>
          <w:p w:rsidR="00646D30" w:rsidRPr="00905EFF" w:rsidRDefault="00646D30" w:rsidP="00905EFF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905EFF">
              <w:rPr>
                <w:b/>
                <w:bCs/>
                <w:iCs/>
                <w:sz w:val="24"/>
                <w:szCs w:val="24"/>
              </w:rPr>
              <w:t>一、公司情况介绍</w:t>
            </w:r>
          </w:p>
          <w:p w:rsidR="00646D30" w:rsidRPr="00905EFF" w:rsidRDefault="00646D30" w:rsidP="00905EFF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905EFF">
              <w:rPr>
                <w:bCs/>
                <w:iCs/>
                <w:sz w:val="24"/>
                <w:szCs w:val="24"/>
              </w:rPr>
              <w:t>1</w:t>
            </w:r>
            <w:r w:rsidRPr="00905EFF">
              <w:rPr>
                <w:bCs/>
                <w:iCs/>
                <w:sz w:val="24"/>
                <w:szCs w:val="24"/>
              </w:rPr>
              <w:t>、公司</w:t>
            </w:r>
            <w:r w:rsidRPr="00905EFF">
              <w:rPr>
                <w:bCs/>
                <w:iCs/>
                <w:sz w:val="24"/>
                <w:szCs w:val="24"/>
              </w:rPr>
              <w:t>2019</w:t>
            </w:r>
            <w:r w:rsidRPr="00905EFF">
              <w:rPr>
                <w:bCs/>
                <w:iCs/>
                <w:sz w:val="24"/>
                <w:szCs w:val="24"/>
              </w:rPr>
              <w:t>年度主要经营情况介绍。（参见公司</w:t>
            </w:r>
            <w:r w:rsidRPr="00905EFF">
              <w:rPr>
                <w:bCs/>
                <w:iCs/>
                <w:sz w:val="24"/>
                <w:szCs w:val="24"/>
              </w:rPr>
              <w:t>2019</w:t>
            </w:r>
            <w:r w:rsidRPr="00905EFF">
              <w:rPr>
                <w:bCs/>
                <w:iCs/>
                <w:sz w:val="24"/>
                <w:szCs w:val="24"/>
              </w:rPr>
              <w:t>年年度报告第四节。）</w:t>
            </w:r>
          </w:p>
          <w:p w:rsidR="00646D30" w:rsidRPr="00905EFF" w:rsidRDefault="00646D30" w:rsidP="00905EFF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905EFF">
              <w:rPr>
                <w:bCs/>
                <w:iCs/>
                <w:sz w:val="24"/>
                <w:szCs w:val="24"/>
              </w:rPr>
              <w:t>2</w:t>
            </w:r>
            <w:r w:rsidRPr="00905EFF">
              <w:rPr>
                <w:bCs/>
                <w:iCs/>
                <w:sz w:val="24"/>
                <w:szCs w:val="24"/>
              </w:rPr>
              <w:t>、公司</w:t>
            </w:r>
            <w:r w:rsidRPr="00905EFF">
              <w:rPr>
                <w:bCs/>
                <w:iCs/>
                <w:sz w:val="24"/>
                <w:szCs w:val="24"/>
              </w:rPr>
              <w:t>2020</w:t>
            </w:r>
            <w:r w:rsidRPr="00905EFF">
              <w:rPr>
                <w:bCs/>
                <w:iCs/>
                <w:sz w:val="24"/>
                <w:szCs w:val="24"/>
              </w:rPr>
              <w:t>年第一季度主要经营情况说明。（参见公司</w:t>
            </w:r>
            <w:r w:rsidRPr="00905EFF">
              <w:rPr>
                <w:bCs/>
                <w:iCs/>
                <w:sz w:val="24"/>
                <w:szCs w:val="24"/>
              </w:rPr>
              <w:t>2019</w:t>
            </w:r>
            <w:r w:rsidRPr="00905EFF">
              <w:rPr>
                <w:bCs/>
                <w:iCs/>
                <w:sz w:val="24"/>
                <w:szCs w:val="24"/>
              </w:rPr>
              <w:t>年年度报告摘要关于对</w:t>
            </w:r>
            <w:r w:rsidRPr="00905EFF">
              <w:rPr>
                <w:bCs/>
                <w:iCs/>
                <w:sz w:val="24"/>
                <w:szCs w:val="24"/>
              </w:rPr>
              <w:t>2020</w:t>
            </w:r>
            <w:r w:rsidRPr="00905EFF">
              <w:rPr>
                <w:bCs/>
                <w:iCs/>
                <w:sz w:val="24"/>
                <w:szCs w:val="24"/>
              </w:rPr>
              <w:t>年</w:t>
            </w:r>
            <w:r w:rsidRPr="00905EFF">
              <w:rPr>
                <w:bCs/>
                <w:iCs/>
                <w:sz w:val="24"/>
                <w:szCs w:val="24"/>
              </w:rPr>
              <w:t>1-3</w:t>
            </w:r>
            <w:r w:rsidRPr="00905EFF">
              <w:rPr>
                <w:bCs/>
                <w:iCs/>
                <w:sz w:val="24"/>
                <w:szCs w:val="24"/>
              </w:rPr>
              <w:t>月经营业绩的预计说</w:t>
            </w:r>
            <w:r w:rsidRPr="00905EFF">
              <w:rPr>
                <w:bCs/>
                <w:iCs/>
                <w:sz w:val="24"/>
                <w:szCs w:val="24"/>
              </w:rPr>
              <w:lastRenderedPageBreak/>
              <w:t>明。）</w:t>
            </w:r>
          </w:p>
          <w:p w:rsidR="00646D30" w:rsidRPr="00905EFF" w:rsidRDefault="00646D30" w:rsidP="00905EFF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905EFF">
              <w:rPr>
                <w:bCs/>
                <w:iCs/>
                <w:sz w:val="24"/>
                <w:szCs w:val="24"/>
              </w:rPr>
              <w:t>3</w:t>
            </w:r>
            <w:r w:rsidRPr="00905EFF">
              <w:rPr>
                <w:bCs/>
                <w:iCs/>
                <w:sz w:val="24"/>
                <w:szCs w:val="24"/>
              </w:rPr>
              <w:t>、公司</w:t>
            </w:r>
            <w:r w:rsidRPr="00905EFF">
              <w:rPr>
                <w:bCs/>
                <w:iCs/>
                <w:sz w:val="24"/>
                <w:szCs w:val="24"/>
              </w:rPr>
              <w:t>2020</w:t>
            </w:r>
            <w:r w:rsidRPr="00905EFF">
              <w:rPr>
                <w:bCs/>
                <w:iCs/>
                <w:sz w:val="24"/>
                <w:szCs w:val="24"/>
              </w:rPr>
              <w:t>年第二季度及后续经营情况展望：</w:t>
            </w:r>
          </w:p>
          <w:p w:rsidR="00646D30" w:rsidRPr="00905EFF" w:rsidRDefault="00646D30" w:rsidP="00883CCE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905EFF">
              <w:rPr>
                <w:bCs/>
                <w:iCs/>
                <w:sz w:val="24"/>
                <w:szCs w:val="24"/>
              </w:rPr>
              <w:t>公司保持</w:t>
            </w:r>
            <w:r w:rsidRPr="00905EFF">
              <w:rPr>
                <w:bCs/>
                <w:iCs/>
                <w:sz w:val="24"/>
                <w:szCs w:val="24"/>
              </w:rPr>
              <w:t>2020</w:t>
            </w:r>
            <w:r w:rsidRPr="00905EFF">
              <w:rPr>
                <w:bCs/>
                <w:iCs/>
                <w:sz w:val="24"/>
                <w:szCs w:val="24"/>
              </w:rPr>
              <w:t>年经营指标不做调整，对二季度经营业绩持谨慎乐观的态度。</w:t>
            </w:r>
          </w:p>
          <w:p w:rsidR="00646D30" w:rsidRPr="00905EFF" w:rsidRDefault="00646D30" w:rsidP="00905EFF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905EFF">
              <w:rPr>
                <w:bCs/>
                <w:iCs/>
                <w:sz w:val="24"/>
                <w:szCs w:val="24"/>
              </w:rPr>
              <w:t>一是随着国内新型冠状病毒疫情逐渐受控，全国各地加快推动复工复产，公司业务及订单已逐步恢复正常，战略性行业大客户合作较为稳定，预计公司市场经营状况将持续向好；二是公司将持续深化</w:t>
            </w:r>
            <w:r w:rsidR="004D0036">
              <w:rPr>
                <w:rFonts w:hint="eastAsia"/>
                <w:bCs/>
                <w:iCs/>
                <w:sz w:val="24"/>
                <w:szCs w:val="24"/>
              </w:rPr>
              <w:t>“</w:t>
            </w:r>
            <w:r w:rsidR="004D0036" w:rsidRPr="00905EFF">
              <w:rPr>
                <w:bCs/>
                <w:iCs/>
                <w:sz w:val="24"/>
                <w:szCs w:val="24"/>
              </w:rPr>
              <w:t>两个高端</w:t>
            </w:r>
            <w:r w:rsidR="004D0036">
              <w:rPr>
                <w:rFonts w:hint="eastAsia"/>
                <w:bCs/>
                <w:iCs/>
                <w:sz w:val="24"/>
                <w:szCs w:val="24"/>
              </w:rPr>
              <w:t>”</w:t>
            </w:r>
            <w:r w:rsidRPr="00905EFF">
              <w:rPr>
                <w:bCs/>
                <w:iCs/>
                <w:sz w:val="24"/>
                <w:szCs w:val="24"/>
              </w:rPr>
              <w:t>的市场策略，加大对战略性行业大客户的市场拓展力度，进一步深化战略性行业大客户合作；三是公司将加快落实</w:t>
            </w:r>
            <w:r w:rsidRPr="00905EFF">
              <w:rPr>
                <w:bCs/>
                <w:iCs/>
                <w:sz w:val="24"/>
                <w:szCs w:val="24"/>
              </w:rPr>
              <w:t>2020</w:t>
            </w:r>
            <w:r w:rsidRPr="00905EFF">
              <w:rPr>
                <w:bCs/>
                <w:iCs/>
                <w:sz w:val="24"/>
                <w:szCs w:val="24"/>
              </w:rPr>
              <w:t>年的</w:t>
            </w:r>
            <w:r w:rsidRPr="00905EFF">
              <w:rPr>
                <w:bCs/>
                <w:iCs/>
                <w:sz w:val="24"/>
                <w:szCs w:val="24"/>
              </w:rPr>
              <w:t>3.28</w:t>
            </w:r>
            <w:r w:rsidRPr="00905EFF">
              <w:rPr>
                <w:bCs/>
                <w:iCs/>
                <w:sz w:val="24"/>
                <w:szCs w:val="24"/>
              </w:rPr>
              <w:t>亿元技术改造计划，将在智能驾驶、元器件筛选、半导体检测、仿真测试等领域形成新的能力和产能，也将带来一定的业绩增长；四是公司面对新的形势，也会加强对重点成本费用项目的管控，加强内部管理提升，加强内部挖潜增效。</w:t>
            </w:r>
          </w:p>
          <w:p w:rsidR="00646D30" w:rsidRPr="00905EFF" w:rsidRDefault="00646D30" w:rsidP="00905EFF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905EFF">
              <w:rPr>
                <w:bCs/>
                <w:iCs/>
                <w:sz w:val="24"/>
                <w:szCs w:val="24"/>
              </w:rPr>
              <w:t>但是，我们也关注到海外新型冠状病毒疫情不断恶化，国内防控任务远未结束，影响公司经营的不确定因素仍然较多。由于近年公司大客户市场策略的实施，目前公司尚未明显感受到下游行业客户的需求下降，但市场需求从制造业传递到计量检测行业可能存在滞后效应，我们将持续关注；同时，下游行业客户经营压力的传递，也会导致市场竞争的加剧，带来一定不确定性。</w:t>
            </w:r>
          </w:p>
          <w:p w:rsidR="00646D30" w:rsidRPr="00905EFF" w:rsidRDefault="00646D30" w:rsidP="00905EFF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905EFF">
              <w:rPr>
                <w:bCs/>
                <w:iCs/>
                <w:sz w:val="24"/>
                <w:szCs w:val="24"/>
              </w:rPr>
              <w:t>作为有责任有担当的国有控股计量检测机构，公司坚信计量检测行业的大趋势没有变化，有信心共克时艰，并紧随市场的变化，化危为机，加快自身的发展。</w:t>
            </w:r>
          </w:p>
          <w:p w:rsidR="00646D30" w:rsidRPr="00905EFF" w:rsidRDefault="00646D30" w:rsidP="00905EF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  <w:p w:rsidR="00646D30" w:rsidRPr="00905EFF" w:rsidRDefault="00646D30" w:rsidP="00905EFF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905EFF">
              <w:rPr>
                <w:b/>
                <w:bCs/>
                <w:iCs/>
                <w:sz w:val="24"/>
                <w:szCs w:val="24"/>
              </w:rPr>
              <w:t>二、问答环节</w:t>
            </w:r>
          </w:p>
          <w:p w:rsidR="00646D30" w:rsidRPr="00C42E4C" w:rsidRDefault="00646D30" w:rsidP="00C42E4C">
            <w:pPr>
              <w:spacing w:beforeLines="50" w:before="156" w:line="480" w:lineRule="atLeas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 w:rsidRPr="00C42E4C">
              <w:rPr>
                <w:b/>
                <w:bCs/>
                <w:iCs/>
                <w:sz w:val="24"/>
                <w:szCs w:val="24"/>
              </w:rPr>
              <w:t>1</w:t>
            </w:r>
            <w:r w:rsidRPr="00C42E4C">
              <w:rPr>
                <w:b/>
                <w:bCs/>
                <w:iCs/>
                <w:sz w:val="24"/>
                <w:szCs w:val="24"/>
              </w:rPr>
              <w:t>、</w:t>
            </w:r>
            <w:r w:rsidR="00905EFF" w:rsidRPr="00C42E4C">
              <w:rPr>
                <w:b/>
                <w:bCs/>
                <w:iCs/>
                <w:sz w:val="24"/>
                <w:szCs w:val="24"/>
              </w:rPr>
              <w:t>公司</w:t>
            </w:r>
            <w:r w:rsidRPr="00C42E4C">
              <w:rPr>
                <w:b/>
                <w:bCs/>
                <w:iCs/>
                <w:sz w:val="24"/>
                <w:szCs w:val="24"/>
              </w:rPr>
              <w:t>2020</w:t>
            </w:r>
            <w:r w:rsidRPr="00C42E4C">
              <w:rPr>
                <w:b/>
                <w:bCs/>
                <w:iCs/>
                <w:sz w:val="24"/>
                <w:szCs w:val="24"/>
              </w:rPr>
              <w:t>年第二季度能否顺利开展特殊</w:t>
            </w:r>
            <w:r w:rsidR="006D70E3" w:rsidRPr="00C42E4C">
              <w:rPr>
                <w:b/>
                <w:bCs/>
                <w:iCs/>
                <w:sz w:val="24"/>
                <w:szCs w:val="24"/>
              </w:rPr>
              <w:t>行业</w:t>
            </w:r>
            <w:r w:rsidRPr="00C42E4C">
              <w:rPr>
                <w:b/>
                <w:bCs/>
                <w:iCs/>
                <w:sz w:val="24"/>
                <w:szCs w:val="24"/>
              </w:rPr>
              <w:t>客户业务？</w:t>
            </w:r>
          </w:p>
          <w:p w:rsidR="00646D30" w:rsidRPr="00905EFF" w:rsidRDefault="006D70E3" w:rsidP="00905EFF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905EFF">
              <w:rPr>
                <w:bCs/>
                <w:iCs/>
                <w:sz w:val="24"/>
                <w:szCs w:val="24"/>
              </w:rPr>
              <w:lastRenderedPageBreak/>
              <w:t>答：特殊行业</w:t>
            </w:r>
            <w:r w:rsidR="00646D30" w:rsidRPr="00905EFF">
              <w:rPr>
                <w:bCs/>
                <w:iCs/>
                <w:sz w:val="24"/>
                <w:szCs w:val="24"/>
              </w:rPr>
              <w:t>客户订单已于</w:t>
            </w:r>
            <w:r w:rsidR="00646D30" w:rsidRPr="00905EFF">
              <w:rPr>
                <w:bCs/>
                <w:iCs/>
                <w:sz w:val="24"/>
                <w:szCs w:val="24"/>
              </w:rPr>
              <w:t>2020</w:t>
            </w:r>
            <w:r w:rsidR="00646D30" w:rsidRPr="00905EFF">
              <w:rPr>
                <w:bCs/>
                <w:iCs/>
                <w:sz w:val="24"/>
                <w:szCs w:val="24"/>
              </w:rPr>
              <w:t>年</w:t>
            </w:r>
            <w:r w:rsidR="00646D30" w:rsidRPr="00905EFF">
              <w:rPr>
                <w:bCs/>
                <w:iCs/>
                <w:sz w:val="24"/>
                <w:szCs w:val="24"/>
              </w:rPr>
              <w:t>3</w:t>
            </w:r>
            <w:r w:rsidR="00646D30" w:rsidRPr="00905EFF">
              <w:rPr>
                <w:bCs/>
                <w:iCs/>
                <w:sz w:val="24"/>
                <w:szCs w:val="24"/>
              </w:rPr>
              <w:t>月开始逐步恢复，随着交通限制取消</w:t>
            </w:r>
            <w:r w:rsidRPr="00905EFF">
              <w:rPr>
                <w:bCs/>
                <w:iCs/>
                <w:sz w:val="24"/>
                <w:szCs w:val="24"/>
              </w:rPr>
              <w:t>，现已</w:t>
            </w:r>
            <w:r w:rsidR="00905EFF">
              <w:rPr>
                <w:bCs/>
                <w:iCs/>
                <w:sz w:val="24"/>
                <w:szCs w:val="24"/>
              </w:rPr>
              <w:t>逐步进入</w:t>
            </w:r>
            <w:r w:rsidR="00646D30" w:rsidRPr="00905EFF">
              <w:rPr>
                <w:bCs/>
                <w:iCs/>
                <w:sz w:val="24"/>
                <w:szCs w:val="24"/>
              </w:rPr>
              <w:t>正常跟进的阶段。</w:t>
            </w:r>
          </w:p>
          <w:p w:rsidR="00646D30" w:rsidRPr="00C42E4C" w:rsidRDefault="00646D30" w:rsidP="00C42E4C">
            <w:pPr>
              <w:spacing w:beforeLines="50" w:before="156" w:line="480" w:lineRule="atLeas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 w:rsidRPr="00C42E4C">
              <w:rPr>
                <w:b/>
                <w:bCs/>
                <w:iCs/>
                <w:sz w:val="24"/>
                <w:szCs w:val="24"/>
              </w:rPr>
              <w:t>2</w:t>
            </w:r>
            <w:r w:rsidRPr="00C42E4C">
              <w:rPr>
                <w:b/>
                <w:bCs/>
                <w:iCs/>
                <w:sz w:val="24"/>
                <w:szCs w:val="24"/>
              </w:rPr>
              <w:t>、公司</w:t>
            </w:r>
            <w:r w:rsidRPr="00C42E4C">
              <w:rPr>
                <w:b/>
                <w:bCs/>
                <w:iCs/>
                <w:sz w:val="24"/>
                <w:szCs w:val="24"/>
              </w:rPr>
              <w:t>2019</w:t>
            </w:r>
            <w:r w:rsidRPr="00C42E4C">
              <w:rPr>
                <w:b/>
                <w:bCs/>
                <w:iCs/>
                <w:sz w:val="24"/>
                <w:szCs w:val="24"/>
              </w:rPr>
              <w:t>年期末短期借款较多，其用途是什么？</w:t>
            </w:r>
          </w:p>
          <w:p w:rsidR="00646D30" w:rsidRPr="00905EFF" w:rsidRDefault="00646D30" w:rsidP="00905EFF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905EFF">
              <w:rPr>
                <w:bCs/>
                <w:iCs/>
                <w:sz w:val="24"/>
                <w:szCs w:val="24"/>
              </w:rPr>
              <w:t>答：公司短期借款一般为流动资金借款，用于日常经营开支。</w:t>
            </w:r>
          </w:p>
          <w:p w:rsidR="00646D30" w:rsidRPr="00C42E4C" w:rsidRDefault="00646D30" w:rsidP="00C42E4C">
            <w:pPr>
              <w:spacing w:beforeLines="50" w:before="156" w:line="480" w:lineRule="atLeas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 w:rsidRPr="00C42E4C">
              <w:rPr>
                <w:b/>
                <w:bCs/>
                <w:iCs/>
                <w:sz w:val="24"/>
                <w:szCs w:val="24"/>
              </w:rPr>
              <w:t>3</w:t>
            </w:r>
            <w:r w:rsidRPr="00C42E4C">
              <w:rPr>
                <w:b/>
                <w:bCs/>
                <w:iCs/>
                <w:sz w:val="24"/>
                <w:szCs w:val="24"/>
              </w:rPr>
              <w:t>、公司</w:t>
            </w:r>
            <w:r w:rsidRPr="00C42E4C">
              <w:rPr>
                <w:b/>
                <w:bCs/>
                <w:iCs/>
                <w:sz w:val="24"/>
                <w:szCs w:val="24"/>
              </w:rPr>
              <w:t>2019</w:t>
            </w:r>
            <w:r w:rsidRPr="00C42E4C">
              <w:rPr>
                <w:b/>
                <w:bCs/>
                <w:iCs/>
                <w:sz w:val="24"/>
                <w:szCs w:val="24"/>
              </w:rPr>
              <w:t>年期末应收账款增加较多，主要涉及哪些</w:t>
            </w:r>
            <w:r w:rsidR="00750EA2" w:rsidRPr="00C42E4C">
              <w:rPr>
                <w:b/>
                <w:bCs/>
                <w:iCs/>
                <w:sz w:val="24"/>
                <w:szCs w:val="24"/>
              </w:rPr>
              <w:t>下游</w:t>
            </w:r>
            <w:r w:rsidRPr="00C42E4C">
              <w:rPr>
                <w:b/>
                <w:bCs/>
                <w:iCs/>
                <w:sz w:val="24"/>
                <w:szCs w:val="24"/>
              </w:rPr>
              <w:t>客户？</w:t>
            </w:r>
          </w:p>
          <w:p w:rsidR="00646D30" w:rsidRPr="00905EFF" w:rsidRDefault="00646D30" w:rsidP="00905EFF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905EFF">
              <w:rPr>
                <w:bCs/>
                <w:iCs/>
                <w:sz w:val="24"/>
                <w:szCs w:val="24"/>
              </w:rPr>
              <w:t>答：公司应收账款主要涉及特殊</w:t>
            </w:r>
            <w:r w:rsidR="00750EA2" w:rsidRPr="00905EFF">
              <w:rPr>
                <w:bCs/>
                <w:iCs/>
                <w:sz w:val="24"/>
                <w:szCs w:val="24"/>
              </w:rPr>
              <w:t>行业</w:t>
            </w:r>
            <w:r w:rsidRPr="00905EFF">
              <w:rPr>
                <w:bCs/>
                <w:iCs/>
                <w:sz w:val="24"/>
                <w:szCs w:val="24"/>
              </w:rPr>
              <w:t>客户</w:t>
            </w:r>
            <w:r w:rsidR="00750EA2" w:rsidRPr="00905EFF">
              <w:rPr>
                <w:bCs/>
                <w:iCs/>
                <w:sz w:val="24"/>
                <w:szCs w:val="24"/>
              </w:rPr>
              <w:t>和</w:t>
            </w:r>
            <w:r w:rsidRPr="00905EFF">
              <w:rPr>
                <w:bCs/>
                <w:iCs/>
                <w:sz w:val="24"/>
                <w:szCs w:val="24"/>
              </w:rPr>
              <w:t>政府类客户</w:t>
            </w:r>
            <w:r w:rsidR="00750EA2" w:rsidRPr="00905EFF">
              <w:rPr>
                <w:bCs/>
                <w:iCs/>
                <w:sz w:val="24"/>
                <w:szCs w:val="24"/>
              </w:rPr>
              <w:t>，这些类型客户大多资信优良、回款记录良好，且多与公司保持长期合作关系，因此</w:t>
            </w:r>
            <w:r w:rsidR="001B1E91" w:rsidRPr="00905EFF">
              <w:rPr>
                <w:bCs/>
                <w:iCs/>
                <w:sz w:val="24"/>
                <w:szCs w:val="24"/>
              </w:rPr>
              <w:t>相关的应收账款增加对</w:t>
            </w:r>
            <w:r w:rsidRPr="00905EFF">
              <w:rPr>
                <w:bCs/>
                <w:iCs/>
                <w:sz w:val="24"/>
                <w:szCs w:val="24"/>
              </w:rPr>
              <w:t>坏账</w:t>
            </w:r>
            <w:r w:rsidR="001B1E91" w:rsidRPr="00905EFF">
              <w:rPr>
                <w:bCs/>
                <w:iCs/>
                <w:sz w:val="24"/>
                <w:szCs w:val="24"/>
              </w:rPr>
              <w:t>损失影响</w:t>
            </w:r>
            <w:r w:rsidRPr="00905EFF">
              <w:rPr>
                <w:bCs/>
                <w:iCs/>
                <w:sz w:val="24"/>
                <w:szCs w:val="24"/>
              </w:rPr>
              <w:t>较少。</w:t>
            </w:r>
          </w:p>
          <w:p w:rsidR="00646D30" w:rsidRPr="00C42E4C" w:rsidRDefault="00646D30" w:rsidP="00C42E4C">
            <w:pPr>
              <w:spacing w:beforeLines="50" w:before="156" w:line="480" w:lineRule="atLeas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 w:rsidRPr="00C42E4C">
              <w:rPr>
                <w:b/>
                <w:bCs/>
                <w:iCs/>
                <w:sz w:val="24"/>
                <w:szCs w:val="24"/>
              </w:rPr>
              <w:t>4</w:t>
            </w:r>
            <w:r w:rsidRPr="00C42E4C">
              <w:rPr>
                <w:b/>
                <w:bCs/>
                <w:iCs/>
                <w:sz w:val="24"/>
                <w:szCs w:val="24"/>
              </w:rPr>
              <w:t>、</w:t>
            </w:r>
            <w:r w:rsidR="00295E81" w:rsidRPr="00C42E4C">
              <w:rPr>
                <w:b/>
                <w:bCs/>
                <w:iCs/>
                <w:sz w:val="24"/>
                <w:szCs w:val="24"/>
              </w:rPr>
              <w:t>2019</w:t>
            </w:r>
            <w:r w:rsidR="00295E81" w:rsidRPr="00C42E4C">
              <w:rPr>
                <w:b/>
                <w:bCs/>
                <w:iCs/>
                <w:sz w:val="24"/>
                <w:szCs w:val="24"/>
              </w:rPr>
              <w:t>年</w:t>
            </w:r>
            <w:r w:rsidR="00400E8F" w:rsidRPr="00C42E4C">
              <w:rPr>
                <w:b/>
                <w:bCs/>
                <w:iCs/>
                <w:sz w:val="24"/>
                <w:szCs w:val="24"/>
              </w:rPr>
              <w:t>公司</w:t>
            </w:r>
            <w:r w:rsidR="00295E81" w:rsidRPr="00C42E4C">
              <w:rPr>
                <w:b/>
                <w:bCs/>
                <w:iCs/>
                <w:sz w:val="24"/>
                <w:szCs w:val="24"/>
              </w:rPr>
              <w:t>主要行业板块</w:t>
            </w:r>
            <w:r w:rsidR="00400E8F" w:rsidRPr="00C42E4C">
              <w:rPr>
                <w:b/>
                <w:bCs/>
                <w:iCs/>
                <w:sz w:val="24"/>
                <w:szCs w:val="24"/>
              </w:rPr>
              <w:t>业务</w:t>
            </w:r>
            <w:r w:rsidR="00295E81" w:rsidRPr="00C42E4C">
              <w:rPr>
                <w:b/>
                <w:bCs/>
                <w:iCs/>
                <w:sz w:val="24"/>
                <w:szCs w:val="24"/>
              </w:rPr>
              <w:t>的</w:t>
            </w:r>
            <w:r w:rsidRPr="00C42E4C">
              <w:rPr>
                <w:b/>
                <w:bCs/>
                <w:iCs/>
                <w:sz w:val="24"/>
                <w:szCs w:val="24"/>
              </w:rPr>
              <w:t>增速如何？</w:t>
            </w:r>
          </w:p>
          <w:p w:rsidR="00646D30" w:rsidRPr="00905EFF" w:rsidRDefault="00646D30" w:rsidP="00905EFF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905EFF">
              <w:rPr>
                <w:bCs/>
                <w:iCs/>
                <w:sz w:val="24"/>
                <w:szCs w:val="24"/>
              </w:rPr>
              <w:t>答：</w:t>
            </w:r>
            <w:r w:rsidRPr="00905EFF">
              <w:rPr>
                <w:bCs/>
                <w:iCs/>
                <w:sz w:val="24"/>
                <w:szCs w:val="24"/>
              </w:rPr>
              <w:t>2019</w:t>
            </w:r>
            <w:r w:rsidRPr="00905EFF">
              <w:rPr>
                <w:bCs/>
                <w:iCs/>
                <w:sz w:val="24"/>
                <w:szCs w:val="24"/>
              </w:rPr>
              <w:t>年公司特殊行业业务增速高于公司整体增速，而汽车行业业务增速低于公司整体增速，主要因为汽车行业处于调整期，对计量检测行业有所影响，但公司汽车行业业务尚能保持两位数增长。</w:t>
            </w:r>
          </w:p>
          <w:p w:rsidR="00646D30" w:rsidRPr="00C42E4C" w:rsidRDefault="00646D30" w:rsidP="00C42E4C">
            <w:pPr>
              <w:spacing w:beforeLines="50" w:before="156" w:line="480" w:lineRule="atLeas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 w:rsidRPr="00C42E4C">
              <w:rPr>
                <w:b/>
                <w:bCs/>
                <w:iCs/>
                <w:sz w:val="24"/>
                <w:szCs w:val="24"/>
              </w:rPr>
              <w:t>5</w:t>
            </w:r>
            <w:r w:rsidRPr="00C42E4C">
              <w:rPr>
                <w:b/>
                <w:bCs/>
                <w:iCs/>
                <w:sz w:val="24"/>
                <w:szCs w:val="24"/>
              </w:rPr>
              <w:t>、新型冠状病毒疫情对</w:t>
            </w:r>
            <w:r w:rsidR="00905EFF" w:rsidRPr="00C42E4C">
              <w:rPr>
                <w:b/>
                <w:bCs/>
                <w:iCs/>
                <w:sz w:val="24"/>
                <w:szCs w:val="24"/>
              </w:rPr>
              <w:t>公司</w:t>
            </w:r>
            <w:r w:rsidRPr="00C42E4C">
              <w:rPr>
                <w:b/>
                <w:bCs/>
                <w:iCs/>
                <w:sz w:val="24"/>
                <w:szCs w:val="24"/>
              </w:rPr>
              <w:t>特殊行业和汽车行业业务的影响？</w:t>
            </w:r>
          </w:p>
          <w:p w:rsidR="00646D30" w:rsidRPr="00905EFF" w:rsidRDefault="00646D30" w:rsidP="00905EFF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905EFF">
              <w:rPr>
                <w:bCs/>
                <w:iCs/>
                <w:sz w:val="24"/>
                <w:szCs w:val="24"/>
              </w:rPr>
              <w:t>答：</w:t>
            </w:r>
            <w:r w:rsidR="00295E81" w:rsidRPr="00905EFF">
              <w:rPr>
                <w:bCs/>
                <w:iCs/>
                <w:sz w:val="24"/>
                <w:szCs w:val="24"/>
              </w:rPr>
              <w:t>目前</w:t>
            </w:r>
            <w:r w:rsidRPr="00905EFF">
              <w:rPr>
                <w:bCs/>
                <w:iCs/>
                <w:sz w:val="24"/>
                <w:szCs w:val="24"/>
              </w:rPr>
              <w:t>新型冠状病毒疫情对特殊行业</w:t>
            </w:r>
            <w:r w:rsidR="00295E81" w:rsidRPr="00905EFF">
              <w:rPr>
                <w:bCs/>
                <w:iCs/>
                <w:sz w:val="24"/>
                <w:szCs w:val="24"/>
              </w:rPr>
              <w:t>的</w:t>
            </w:r>
            <w:r w:rsidRPr="00905EFF">
              <w:rPr>
                <w:bCs/>
                <w:iCs/>
                <w:sz w:val="24"/>
                <w:szCs w:val="24"/>
              </w:rPr>
              <w:t>影响不大，</w:t>
            </w:r>
            <w:r w:rsidR="00295E81" w:rsidRPr="00905EFF">
              <w:rPr>
                <w:bCs/>
                <w:iCs/>
                <w:sz w:val="24"/>
                <w:szCs w:val="24"/>
              </w:rPr>
              <w:t>但</w:t>
            </w:r>
            <w:r w:rsidRPr="00905EFF">
              <w:rPr>
                <w:bCs/>
                <w:iCs/>
                <w:sz w:val="24"/>
                <w:szCs w:val="24"/>
              </w:rPr>
              <w:t>相关业务存在延后效应</w:t>
            </w:r>
            <w:r w:rsidR="00D576BF">
              <w:rPr>
                <w:rFonts w:hint="eastAsia"/>
                <w:bCs/>
                <w:iCs/>
                <w:sz w:val="24"/>
                <w:szCs w:val="24"/>
              </w:rPr>
              <w:t>。</w:t>
            </w:r>
            <w:r w:rsidR="00905EFF" w:rsidRPr="00905EFF">
              <w:rPr>
                <w:bCs/>
                <w:iCs/>
                <w:sz w:val="24"/>
                <w:szCs w:val="24"/>
              </w:rPr>
              <w:t>近</w:t>
            </w:r>
            <w:r w:rsidR="00D576BF">
              <w:rPr>
                <w:rFonts w:hint="eastAsia"/>
                <w:bCs/>
                <w:iCs/>
                <w:sz w:val="24"/>
                <w:szCs w:val="24"/>
              </w:rPr>
              <w:t>年</w:t>
            </w:r>
            <w:r w:rsidR="00905EFF" w:rsidRPr="00905EFF">
              <w:rPr>
                <w:bCs/>
                <w:iCs/>
                <w:sz w:val="24"/>
                <w:szCs w:val="24"/>
              </w:rPr>
              <w:t>汽车行业处于调整期</w:t>
            </w:r>
            <w:r w:rsidR="00905EFF">
              <w:rPr>
                <w:bCs/>
                <w:iCs/>
                <w:sz w:val="24"/>
                <w:szCs w:val="24"/>
              </w:rPr>
              <w:t>并受到</w:t>
            </w:r>
            <w:r w:rsidR="00905EFF" w:rsidRPr="00905EFF">
              <w:rPr>
                <w:bCs/>
                <w:iCs/>
                <w:sz w:val="24"/>
                <w:szCs w:val="24"/>
              </w:rPr>
              <w:t>疫情影响</w:t>
            </w:r>
            <w:r w:rsidR="00295E81" w:rsidRPr="00905EFF">
              <w:rPr>
                <w:bCs/>
                <w:iCs/>
                <w:sz w:val="24"/>
                <w:szCs w:val="24"/>
              </w:rPr>
              <w:t>，</w:t>
            </w:r>
            <w:r w:rsidRPr="00905EFF">
              <w:rPr>
                <w:bCs/>
                <w:iCs/>
                <w:sz w:val="24"/>
                <w:szCs w:val="24"/>
              </w:rPr>
              <w:t>公司</w:t>
            </w:r>
            <w:r w:rsidR="00295E81" w:rsidRPr="00905EFF">
              <w:rPr>
                <w:bCs/>
                <w:iCs/>
                <w:sz w:val="24"/>
                <w:szCs w:val="24"/>
              </w:rPr>
              <w:t>结合市场情况在能力提升和营销策略</w:t>
            </w:r>
            <w:r w:rsidR="0034248B">
              <w:rPr>
                <w:bCs/>
                <w:iCs/>
                <w:sz w:val="24"/>
                <w:szCs w:val="24"/>
              </w:rPr>
              <w:t>调整</w:t>
            </w:r>
            <w:r w:rsidR="00295E81" w:rsidRPr="00905EFF">
              <w:rPr>
                <w:bCs/>
                <w:iCs/>
                <w:sz w:val="24"/>
                <w:szCs w:val="24"/>
              </w:rPr>
              <w:t>等方面</w:t>
            </w:r>
            <w:r w:rsidR="00D576BF">
              <w:rPr>
                <w:rFonts w:hint="eastAsia"/>
                <w:bCs/>
                <w:iCs/>
                <w:sz w:val="24"/>
                <w:szCs w:val="24"/>
              </w:rPr>
              <w:t>进行</w:t>
            </w:r>
            <w:r w:rsidR="00295E81" w:rsidRPr="00905EFF">
              <w:rPr>
                <w:bCs/>
                <w:iCs/>
                <w:sz w:val="24"/>
                <w:szCs w:val="24"/>
              </w:rPr>
              <w:t>针对性的</w:t>
            </w:r>
            <w:r w:rsidR="005A1FF1" w:rsidRPr="00905EFF">
              <w:rPr>
                <w:bCs/>
                <w:iCs/>
                <w:sz w:val="24"/>
                <w:szCs w:val="24"/>
              </w:rPr>
              <w:t>布局</w:t>
            </w:r>
            <w:r w:rsidR="00295E81" w:rsidRPr="00905EFF">
              <w:rPr>
                <w:bCs/>
                <w:iCs/>
                <w:sz w:val="24"/>
                <w:szCs w:val="24"/>
              </w:rPr>
              <w:t>，</w:t>
            </w:r>
            <w:r w:rsidRPr="00905EFF">
              <w:rPr>
                <w:bCs/>
                <w:iCs/>
                <w:sz w:val="24"/>
                <w:szCs w:val="24"/>
              </w:rPr>
              <w:t>减少相关业务</w:t>
            </w:r>
            <w:r w:rsidR="005A1FF1" w:rsidRPr="00905EFF">
              <w:rPr>
                <w:bCs/>
                <w:iCs/>
                <w:sz w:val="24"/>
                <w:szCs w:val="24"/>
              </w:rPr>
              <w:t>受到的</w:t>
            </w:r>
            <w:r w:rsidRPr="00905EFF">
              <w:rPr>
                <w:bCs/>
                <w:iCs/>
                <w:sz w:val="24"/>
                <w:szCs w:val="24"/>
              </w:rPr>
              <w:t>影响。</w:t>
            </w:r>
          </w:p>
          <w:p w:rsidR="00646D30" w:rsidRPr="00C42E4C" w:rsidRDefault="00646D30" w:rsidP="00C42E4C">
            <w:pPr>
              <w:spacing w:beforeLines="50" w:before="156" w:line="480" w:lineRule="atLeas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 w:rsidRPr="00C42E4C">
              <w:rPr>
                <w:b/>
                <w:bCs/>
                <w:iCs/>
                <w:sz w:val="24"/>
                <w:szCs w:val="24"/>
              </w:rPr>
              <w:t>6</w:t>
            </w:r>
            <w:r w:rsidRPr="00C42E4C">
              <w:rPr>
                <w:b/>
                <w:bCs/>
                <w:iCs/>
                <w:sz w:val="24"/>
                <w:szCs w:val="24"/>
              </w:rPr>
              <w:t>、如何看待</w:t>
            </w:r>
            <w:r w:rsidRPr="00C42E4C">
              <w:rPr>
                <w:b/>
                <w:bCs/>
                <w:iCs/>
                <w:sz w:val="24"/>
                <w:szCs w:val="24"/>
              </w:rPr>
              <w:t>5G</w:t>
            </w:r>
            <w:r w:rsidRPr="00C42E4C">
              <w:rPr>
                <w:b/>
                <w:bCs/>
                <w:iCs/>
                <w:sz w:val="24"/>
                <w:szCs w:val="24"/>
              </w:rPr>
              <w:t>、新能源、半导体等新领域检测的市场情况？</w:t>
            </w:r>
          </w:p>
          <w:p w:rsidR="00646D30" w:rsidRPr="00905EFF" w:rsidRDefault="00646D30" w:rsidP="0034248B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905EFF">
              <w:rPr>
                <w:bCs/>
                <w:iCs/>
                <w:sz w:val="24"/>
                <w:szCs w:val="24"/>
              </w:rPr>
              <w:t>答：公司布局</w:t>
            </w:r>
            <w:r w:rsidRPr="00905EFF">
              <w:rPr>
                <w:bCs/>
                <w:iCs/>
                <w:sz w:val="24"/>
                <w:szCs w:val="24"/>
              </w:rPr>
              <w:t>5G</w:t>
            </w:r>
            <w:r w:rsidRPr="00905EFF">
              <w:rPr>
                <w:bCs/>
                <w:iCs/>
                <w:sz w:val="24"/>
                <w:szCs w:val="24"/>
              </w:rPr>
              <w:t>、新能源、半导体等新领域检测不会太过超前，会布局相对成熟的应用性市场。目前公司元器件筛选业务</w:t>
            </w:r>
            <w:proofErr w:type="gramStart"/>
            <w:r w:rsidRPr="00905EFF">
              <w:rPr>
                <w:bCs/>
                <w:iCs/>
                <w:sz w:val="24"/>
                <w:szCs w:val="24"/>
              </w:rPr>
              <w:t>已贡献</w:t>
            </w:r>
            <w:proofErr w:type="gramEnd"/>
            <w:r w:rsidRPr="00905EFF">
              <w:rPr>
                <w:bCs/>
                <w:iCs/>
                <w:sz w:val="24"/>
                <w:szCs w:val="24"/>
              </w:rPr>
              <w:t>一定的收入，但其他新领域检测对公司收入贡献较</w:t>
            </w:r>
            <w:r w:rsidRPr="00905EFF">
              <w:rPr>
                <w:bCs/>
                <w:iCs/>
                <w:sz w:val="24"/>
                <w:szCs w:val="24"/>
              </w:rPr>
              <w:lastRenderedPageBreak/>
              <w:t>低。公司认为新领域相关检测形成较大市场需求尚需时间，公司现在属于前期布局阶段，希望在以后需求释放时能及时把握市场机会。</w:t>
            </w:r>
          </w:p>
          <w:p w:rsidR="00646D30" w:rsidRPr="00C42E4C" w:rsidRDefault="00646D30" w:rsidP="00C42E4C">
            <w:pPr>
              <w:spacing w:beforeLines="50" w:before="156" w:line="480" w:lineRule="atLeas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 w:rsidRPr="00C42E4C">
              <w:rPr>
                <w:b/>
                <w:bCs/>
                <w:iCs/>
                <w:sz w:val="24"/>
                <w:szCs w:val="24"/>
              </w:rPr>
              <w:t>7</w:t>
            </w:r>
            <w:r w:rsidRPr="00C42E4C">
              <w:rPr>
                <w:b/>
                <w:bCs/>
                <w:iCs/>
                <w:sz w:val="24"/>
                <w:szCs w:val="24"/>
              </w:rPr>
              <w:t>、</w:t>
            </w:r>
            <w:r w:rsidR="00EB6034">
              <w:rPr>
                <w:b/>
                <w:bCs/>
                <w:iCs/>
                <w:sz w:val="24"/>
                <w:szCs w:val="24"/>
              </w:rPr>
              <w:t>请介绍</w:t>
            </w:r>
            <w:r w:rsidR="0026483A" w:rsidRPr="00C42E4C">
              <w:rPr>
                <w:b/>
                <w:bCs/>
                <w:iCs/>
                <w:sz w:val="24"/>
                <w:szCs w:val="24"/>
              </w:rPr>
              <w:t>公司在</w:t>
            </w:r>
            <w:r w:rsidRPr="00C42E4C">
              <w:rPr>
                <w:b/>
                <w:bCs/>
                <w:iCs/>
                <w:sz w:val="24"/>
                <w:szCs w:val="24"/>
              </w:rPr>
              <w:t>提质增效</w:t>
            </w:r>
            <w:r w:rsidR="00EB6034">
              <w:rPr>
                <w:b/>
                <w:bCs/>
                <w:iCs/>
                <w:sz w:val="24"/>
                <w:szCs w:val="24"/>
              </w:rPr>
              <w:t>方面的</w:t>
            </w:r>
            <w:r w:rsidR="0026483A" w:rsidRPr="00C42E4C">
              <w:rPr>
                <w:b/>
                <w:bCs/>
                <w:iCs/>
                <w:sz w:val="24"/>
                <w:szCs w:val="24"/>
              </w:rPr>
              <w:t>措施</w:t>
            </w:r>
            <w:r w:rsidRPr="00C42E4C">
              <w:rPr>
                <w:b/>
                <w:bCs/>
                <w:iCs/>
                <w:sz w:val="24"/>
                <w:szCs w:val="24"/>
              </w:rPr>
              <w:t>？</w:t>
            </w:r>
          </w:p>
          <w:p w:rsidR="00646D30" w:rsidRPr="00905EFF" w:rsidRDefault="00F97C09" w:rsidP="0034248B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905EFF">
              <w:rPr>
                <w:bCs/>
                <w:iCs/>
                <w:sz w:val="24"/>
                <w:szCs w:val="24"/>
              </w:rPr>
              <w:t>答：公司已推出了一系列针对</w:t>
            </w:r>
            <w:r w:rsidR="0034248B" w:rsidRPr="00905EFF">
              <w:rPr>
                <w:bCs/>
                <w:iCs/>
                <w:sz w:val="24"/>
                <w:szCs w:val="24"/>
              </w:rPr>
              <w:t>采购、人员</w:t>
            </w:r>
            <w:r w:rsidR="00402A88">
              <w:rPr>
                <w:rFonts w:hint="eastAsia"/>
                <w:bCs/>
                <w:iCs/>
                <w:sz w:val="24"/>
                <w:szCs w:val="24"/>
              </w:rPr>
              <w:t>结构</w:t>
            </w:r>
            <w:r w:rsidR="0034248B" w:rsidRPr="00905EFF">
              <w:rPr>
                <w:bCs/>
                <w:iCs/>
                <w:sz w:val="24"/>
                <w:szCs w:val="24"/>
              </w:rPr>
              <w:t>、车辆使用、场地租赁等方面的</w:t>
            </w:r>
            <w:r w:rsidRPr="00905EFF">
              <w:rPr>
                <w:bCs/>
                <w:iCs/>
                <w:sz w:val="24"/>
                <w:szCs w:val="24"/>
              </w:rPr>
              <w:t>提质增效措施</w:t>
            </w:r>
            <w:r w:rsidR="0026483A" w:rsidRPr="00905EFF">
              <w:rPr>
                <w:bCs/>
                <w:iCs/>
                <w:sz w:val="24"/>
                <w:szCs w:val="24"/>
              </w:rPr>
              <w:t>，</w:t>
            </w:r>
            <w:r w:rsidRPr="00905EFF">
              <w:rPr>
                <w:bCs/>
                <w:iCs/>
                <w:sz w:val="24"/>
                <w:szCs w:val="24"/>
              </w:rPr>
              <w:t>例如公司今年成立了采购中心，</w:t>
            </w:r>
            <w:r w:rsidR="0026483A" w:rsidRPr="00905EFF">
              <w:rPr>
                <w:bCs/>
                <w:iCs/>
                <w:sz w:val="24"/>
                <w:szCs w:val="24"/>
              </w:rPr>
              <w:t>对</w:t>
            </w:r>
            <w:r w:rsidRPr="00905EFF">
              <w:rPr>
                <w:bCs/>
                <w:iCs/>
                <w:sz w:val="24"/>
                <w:szCs w:val="24"/>
              </w:rPr>
              <w:t>公司的成本</w:t>
            </w:r>
            <w:r w:rsidR="00EB6034">
              <w:rPr>
                <w:rFonts w:hint="eastAsia"/>
                <w:bCs/>
                <w:iCs/>
                <w:sz w:val="24"/>
                <w:szCs w:val="24"/>
              </w:rPr>
              <w:t>费用</w:t>
            </w:r>
            <w:bookmarkStart w:id="0" w:name="_GoBack"/>
            <w:bookmarkEnd w:id="0"/>
            <w:r w:rsidRPr="00905EFF">
              <w:rPr>
                <w:bCs/>
                <w:iCs/>
                <w:sz w:val="24"/>
                <w:szCs w:val="24"/>
              </w:rPr>
              <w:t>项目进行</w:t>
            </w:r>
            <w:r w:rsidR="0026483A" w:rsidRPr="00905EFF">
              <w:rPr>
                <w:bCs/>
                <w:iCs/>
                <w:sz w:val="24"/>
                <w:szCs w:val="24"/>
              </w:rPr>
              <w:t>集中</w:t>
            </w:r>
            <w:r w:rsidRPr="00905EFF">
              <w:rPr>
                <w:bCs/>
                <w:iCs/>
                <w:sz w:val="24"/>
                <w:szCs w:val="24"/>
              </w:rPr>
              <w:t>管控</w:t>
            </w:r>
            <w:r w:rsidR="0026483A" w:rsidRPr="00905EFF">
              <w:rPr>
                <w:bCs/>
                <w:iCs/>
                <w:sz w:val="24"/>
                <w:szCs w:val="24"/>
              </w:rPr>
              <w:t>等</w:t>
            </w:r>
            <w:r w:rsidR="0034248B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34248B" w:rsidRPr="00905EFF">
              <w:rPr>
                <w:bCs/>
                <w:iCs/>
                <w:sz w:val="24"/>
                <w:szCs w:val="24"/>
              </w:rPr>
              <w:t>目前</w:t>
            </w:r>
            <w:r w:rsidR="0034248B">
              <w:rPr>
                <w:bCs/>
                <w:iCs/>
                <w:sz w:val="24"/>
                <w:szCs w:val="24"/>
              </w:rPr>
              <w:t>已</w:t>
            </w:r>
            <w:r w:rsidR="0034248B" w:rsidRPr="00905EFF">
              <w:rPr>
                <w:bCs/>
                <w:iCs/>
                <w:sz w:val="24"/>
                <w:szCs w:val="24"/>
              </w:rPr>
              <w:t>取得了一定的成效</w:t>
            </w:r>
            <w:r w:rsidRPr="00905EFF">
              <w:rPr>
                <w:bCs/>
                <w:iCs/>
                <w:sz w:val="24"/>
                <w:szCs w:val="24"/>
              </w:rPr>
              <w:t>。</w:t>
            </w:r>
          </w:p>
          <w:p w:rsidR="00646D30" w:rsidRPr="00C42E4C" w:rsidRDefault="00646D30" w:rsidP="00C42E4C">
            <w:pPr>
              <w:spacing w:beforeLines="50" w:before="156" w:line="480" w:lineRule="atLeas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 w:rsidRPr="00C42E4C">
              <w:rPr>
                <w:b/>
                <w:bCs/>
                <w:iCs/>
                <w:sz w:val="24"/>
                <w:szCs w:val="24"/>
              </w:rPr>
              <w:t>8</w:t>
            </w:r>
            <w:r w:rsidRPr="00C42E4C">
              <w:rPr>
                <w:b/>
                <w:bCs/>
                <w:iCs/>
                <w:sz w:val="24"/>
                <w:szCs w:val="24"/>
              </w:rPr>
              <w:t>、</w:t>
            </w:r>
            <w:r w:rsidRPr="00C42E4C">
              <w:rPr>
                <w:b/>
                <w:bCs/>
                <w:iCs/>
                <w:sz w:val="24"/>
                <w:szCs w:val="24"/>
              </w:rPr>
              <w:t>2019</w:t>
            </w:r>
            <w:r w:rsidRPr="00C42E4C">
              <w:rPr>
                <w:b/>
                <w:bCs/>
                <w:iCs/>
                <w:sz w:val="24"/>
                <w:szCs w:val="24"/>
              </w:rPr>
              <w:t>年经营活动现金流入占营业收入比例较</w:t>
            </w:r>
            <w:r w:rsidRPr="00C42E4C">
              <w:rPr>
                <w:b/>
                <w:bCs/>
                <w:iCs/>
                <w:sz w:val="24"/>
                <w:szCs w:val="24"/>
              </w:rPr>
              <w:t>2018</w:t>
            </w:r>
            <w:r w:rsidRPr="00C42E4C">
              <w:rPr>
                <w:b/>
                <w:bCs/>
                <w:iCs/>
                <w:sz w:val="24"/>
                <w:szCs w:val="24"/>
              </w:rPr>
              <w:t>年有所下降</w:t>
            </w:r>
            <w:r w:rsidR="00A231F1" w:rsidRPr="00C42E4C">
              <w:rPr>
                <w:b/>
                <w:bCs/>
                <w:iCs/>
                <w:sz w:val="24"/>
                <w:szCs w:val="24"/>
              </w:rPr>
              <w:t>的</w:t>
            </w:r>
            <w:r w:rsidRPr="00C42E4C">
              <w:rPr>
                <w:b/>
                <w:bCs/>
                <w:iCs/>
                <w:sz w:val="24"/>
                <w:szCs w:val="24"/>
              </w:rPr>
              <w:t>原因是什么？</w:t>
            </w:r>
            <w:r w:rsidRPr="00C42E4C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47139F" w:rsidRPr="00905EFF" w:rsidRDefault="00A231F1" w:rsidP="0034248B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905EFF">
              <w:rPr>
                <w:bCs/>
                <w:iCs/>
                <w:sz w:val="24"/>
                <w:szCs w:val="24"/>
              </w:rPr>
              <w:t>答：</w:t>
            </w:r>
            <w:r w:rsidR="00266E28" w:rsidRPr="00905EFF">
              <w:rPr>
                <w:bCs/>
                <w:iCs/>
                <w:sz w:val="24"/>
                <w:szCs w:val="24"/>
              </w:rPr>
              <w:t>主要</w:t>
            </w:r>
            <w:r w:rsidR="00D576BF">
              <w:rPr>
                <w:rFonts w:hint="eastAsia"/>
                <w:bCs/>
                <w:iCs/>
                <w:sz w:val="24"/>
                <w:szCs w:val="24"/>
              </w:rPr>
              <w:t>为</w:t>
            </w:r>
            <w:r w:rsidR="00D576BF" w:rsidRPr="00905EFF">
              <w:rPr>
                <w:bCs/>
                <w:iCs/>
                <w:sz w:val="24"/>
                <w:szCs w:val="24"/>
              </w:rPr>
              <w:t>特殊行业客户和政府类客户</w:t>
            </w:r>
            <w:r w:rsidR="0047139F" w:rsidRPr="00905EFF">
              <w:rPr>
                <w:bCs/>
                <w:iCs/>
                <w:sz w:val="24"/>
                <w:szCs w:val="24"/>
              </w:rPr>
              <w:t>的信用期延长导致的应收</w:t>
            </w:r>
            <w:proofErr w:type="gramStart"/>
            <w:r w:rsidR="0047139F" w:rsidRPr="00905EFF">
              <w:rPr>
                <w:bCs/>
                <w:iCs/>
                <w:sz w:val="24"/>
                <w:szCs w:val="24"/>
              </w:rPr>
              <w:t>账款账期延长</w:t>
            </w:r>
            <w:proofErr w:type="gramEnd"/>
            <w:r w:rsidR="00266E28" w:rsidRPr="00905EFF">
              <w:rPr>
                <w:bCs/>
                <w:iCs/>
                <w:sz w:val="24"/>
                <w:szCs w:val="24"/>
              </w:rPr>
              <w:t>，其他行业客户</w:t>
            </w:r>
            <w:r w:rsidR="0047139F" w:rsidRPr="00905EFF">
              <w:rPr>
                <w:bCs/>
                <w:iCs/>
                <w:sz w:val="24"/>
                <w:szCs w:val="24"/>
              </w:rPr>
              <w:t>的情况与往年持平。公司经营活动的</w:t>
            </w:r>
            <w:r w:rsidRPr="00905EFF">
              <w:rPr>
                <w:bCs/>
                <w:iCs/>
                <w:sz w:val="24"/>
                <w:szCs w:val="24"/>
              </w:rPr>
              <w:t>现金流量</w:t>
            </w:r>
            <w:r w:rsidR="00D576BF">
              <w:rPr>
                <w:rFonts w:hint="eastAsia"/>
                <w:bCs/>
                <w:iCs/>
                <w:sz w:val="24"/>
                <w:szCs w:val="24"/>
              </w:rPr>
              <w:t>净额</w:t>
            </w:r>
            <w:r w:rsidR="0047139F" w:rsidRPr="00905EFF">
              <w:rPr>
                <w:bCs/>
                <w:iCs/>
                <w:sz w:val="24"/>
                <w:szCs w:val="24"/>
              </w:rPr>
              <w:t>保持超过净利润的水平</w:t>
            </w:r>
            <w:r w:rsidRPr="00905EFF">
              <w:rPr>
                <w:bCs/>
                <w:iCs/>
                <w:sz w:val="24"/>
                <w:szCs w:val="24"/>
              </w:rPr>
              <w:t>。</w:t>
            </w:r>
          </w:p>
          <w:p w:rsidR="00646D30" w:rsidRPr="00C42E4C" w:rsidRDefault="00646D30" w:rsidP="00C42E4C">
            <w:pPr>
              <w:spacing w:beforeLines="50" w:before="156" w:line="480" w:lineRule="atLeas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 w:rsidRPr="00C42E4C">
              <w:rPr>
                <w:b/>
                <w:bCs/>
                <w:iCs/>
                <w:sz w:val="24"/>
                <w:szCs w:val="24"/>
              </w:rPr>
              <w:t>9</w:t>
            </w:r>
            <w:r w:rsidRPr="00C42E4C">
              <w:rPr>
                <w:b/>
                <w:bCs/>
                <w:iCs/>
                <w:sz w:val="24"/>
                <w:szCs w:val="24"/>
              </w:rPr>
              <w:t>、公司传统项目的价格是否下降？长期看计量检测价格会否下降？</w:t>
            </w:r>
          </w:p>
          <w:p w:rsidR="00237D39" w:rsidRDefault="0047139F" w:rsidP="0034248B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905EFF">
              <w:rPr>
                <w:bCs/>
                <w:iCs/>
                <w:sz w:val="24"/>
                <w:szCs w:val="24"/>
              </w:rPr>
              <w:t>答：</w:t>
            </w:r>
            <w:r w:rsidR="00237D39">
              <w:rPr>
                <w:rFonts w:hint="eastAsia"/>
                <w:bCs/>
                <w:iCs/>
                <w:sz w:val="24"/>
                <w:szCs w:val="24"/>
              </w:rPr>
              <w:t>公司计量检测涉及项目众多，各类项目的价格受各种因素影响，不能一概而论。</w:t>
            </w:r>
            <w:r w:rsidR="00237D39">
              <w:rPr>
                <w:rFonts w:hint="eastAsia"/>
                <w:bCs/>
                <w:iCs/>
                <w:sz w:val="24"/>
                <w:szCs w:val="24"/>
              </w:rPr>
              <w:t>2019</w:t>
            </w:r>
            <w:r w:rsidR="00237D39">
              <w:rPr>
                <w:rFonts w:hint="eastAsia"/>
                <w:bCs/>
                <w:iCs/>
                <w:sz w:val="24"/>
                <w:szCs w:val="24"/>
              </w:rPr>
              <w:t>年公司计量业务质量进一步提升，</w:t>
            </w:r>
            <w:r w:rsidR="00237D39" w:rsidRPr="00237D39">
              <w:rPr>
                <w:rFonts w:hint="eastAsia"/>
                <w:bCs/>
                <w:iCs/>
                <w:sz w:val="24"/>
                <w:szCs w:val="24"/>
              </w:rPr>
              <w:t>仪器校准均价较大提高</w:t>
            </w:r>
            <w:r w:rsidR="00237D39">
              <w:rPr>
                <w:rFonts w:hint="eastAsia"/>
                <w:bCs/>
                <w:iCs/>
                <w:sz w:val="24"/>
                <w:szCs w:val="24"/>
              </w:rPr>
              <w:t>。</w:t>
            </w:r>
            <w:r w:rsidR="00237D39" w:rsidRPr="00905EFF">
              <w:rPr>
                <w:bCs/>
                <w:iCs/>
                <w:sz w:val="24"/>
                <w:szCs w:val="24"/>
              </w:rPr>
              <w:t>随着同行技术水平提升，同类项目价格水平下降不可避免</w:t>
            </w:r>
            <w:r w:rsidR="00237D39">
              <w:rPr>
                <w:rFonts w:hint="eastAsia"/>
                <w:bCs/>
                <w:iCs/>
                <w:sz w:val="24"/>
                <w:szCs w:val="24"/>
              </w:rPr>
              <w:t>，公司近年保持较高水平的技改投入，通过</w:t>
            </w:r>
            <w:r w:rsidR="00237D39" w:rsidRPr="00905EFF">
              <w:rPr>
                <w:bCs/>
                <w:iCs/>
                <w:sz w:val="24"/>
                <w:szCs w:val="24"/>
              </w:rPr>
              <w:t>提升技术水平以掌握相对定价权来抵消降价影响</w:t>
            </w:r>
            <w:r w:rsidR="00237D39">
              <w:rPr>
                <w:rFonts w:hint="eastAsia"/>
                <w:bCs/>
                <w:iCs/>
                <w:sz w:val="24"/>
                <w:szCs w:val="24"/>
              </w:rPr>
              <w:t>；另外得益于</w:t>
            </w:r>
            <w:r w:rsidR="00237D39" w:rsidRPr="00905EFF">
              <w:rPr>
                <w:bCs/>
                <w:iCs/>
                <w:sz w:val="24"/>
                <w:szCs w:val="24"/>
              </w:rPr>
              <w:t>大客户战略，</w:t>
            </w:r>
            <w:r w:rsidR="00237D39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237D39" w:rsidRPr="00905EFF">
              <w:rPr>
                <w:bCs/>
                <w:iCs/>
                <w:sz w:val="24"/>
                <w:szCs w:val="24"/>
              </w:rPr>
              <w:t>选择性</w:t>
            </w:r>
            <w:r w:rsidR="00237D39">
              <w:rPr>
                <w:bCs/>
                <w:iCs/>
                <w:sz w:val="24"/>
                <w:szCs w:val="24"/>
              </w:rPr>
              <w:t>放弃部分对价格</w:t>
            </w:r>
            <w:r w:rsidR="00237D39">
              <w:rPr>
                <w:rFonts w:hint="eastAsia"/>
                <w:bCs/>
                <w:iCs/>
                <w:sz w:val="24"/>
                <w:szCs w:val="24"/>
              </w:rPr>
              <w:t>比较</w:t>
            </w:r>
            <w:r w:rsidR="00237D39" w:rsidRPr="00905EFF">
              <w:rPr>
                <w:bCs/>
                <w:iCs/>
                <w:sz w:val="24"/>
                <w:szCs w:val="24"/>
              </w:rPr>
              <w:t>敏感的</w:t>
            </w:r>
            <w:r w:rsidR="00237D39">
              <w:rPr>
                <w:bCs/>
                <w:iCs/>
                <w:sz w:val="24"/>
                <w:szCs w:val="24"/>
              </w:rPr>
              <w:t>中小客户，</w:t>
            </w:r>
            <w:r w:rsidR="00237D39" w:rsidRPr="00905EFF">
              <w:rPr>
                <w:bCs/>
                <w:iCs/>
                <w:sz w:val="24"/>
                <w:szCs w:val="24"/>
              </w:rPr>
              <w:t>公司的价格水平维持情况较好。</w:t>
            </w:r>
          </w:p>
          <w:p w:rsidR="00646D30" w:rsidRPr="00905EFF" w:rsidRDefault="00990ABC" w:rsidP="0034248B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905EFF">
              <w:rPr>
                <w:bCs/>
                <w:iCs/>
                <w:sz w:val="24"/>
                <w:szCs w:val="24"/>
              </w:rPr>
              <w:t>公司</w:t>
            </w:r>
            <w:r w:rsidR="00237D39">
              <w:rPr>
                <w:rFonts w:hint="eastAsia"/>
                <w:bCs/>
                <w:iCs/>
                <w:sz w:val="24"/>
                <w:szCs w:val="24"/>
              </w:rPr>
              <w:t>近期针对</w:t>
            </w:r>
            <w:r w:rsidR="004D0036">
              <w:rPr>
                <w:bCs/>
                <w:iCs/>
                <w:sz w:val="24"/>
                <w:szCs w:val="24"/>
              </w:rPr>
              <w:t>中小</w:t>
            </w:r>
            <w:r w:rsidRPr="00905EFF">
              <w:rPr>
                <w:bCs/>
                <w:iCs/>
                <w:sz w:val="24"/>
                <w:szCs w:val="24"/>
              </w:rPr>
              <w:t>客户搭建了</w:t>
            </w:r>
            <w:r w:rsidR="0047139F" w:rsidRPr="00905EFF">
              <w:rPr>
                <w:bCs/>
                <w:iCs/>
                <w:sz w:val="24"/>
                <w:szCs w:val="24"/>
              </w:rPr>
              <w:t>网络营销</w:t>
            </w:r>
            <w:r w:rsidRPr="00905EFF">
              <w:rPr>
                <w:bCs/>
                <w:iCs/>
                <w:sz w:val="24"/>
                <w:szCs w:val="24"/>
              </w:rPr>
              <w:t>平台，在降低营销成本的同时加大对中小客户的开发力度，预计未来价格</w:t>
            </w:r>
            <w:r w:rsidR="0047139F" w:rsidRPr="00905EFF">
              <w:rPr>
                <w:bCs/>
                <w:iCs/>
                <w:sz w:val="24"/>
                <w:szCs w:val="24"/>
              </w:rPr>
              <w:t>将有所下降</w:t>
            </w:r>
            <w:r w:rsidRPr="00905EFF">
              <w:rPr>
                <w:bCs/>
                <w:iCs/>
                <w:sz w:val="24"/>
                <w:szCs w:val="24"/>
              </w:rPr>
              <w:t>，但对公司整体毛利率影响不大</w:t>
            </w:r>
            <w:r w:rsidR="0047139F" w:rsidRPr="00905EFF">
              <w:rPr>
                <w:bCs/>
                <w:iCs/>
                <w:sz w:val="24"/>
                <w:szCs w:val="24"/>
              </w:rPr>
              <w:t>。</w:t>
            </w:r>
          </w:p>
          <w:p w:rsidR="00646D30" w:rsidRPr="00C42E4C" w:rsidRDefault="00646D30" w:rsidP="00C42E4C">
            <w:pPr>
              <w:spacing w:beforeLines="50" w:before="156" w:line="480" w:lineRule="atLeas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 w:rsidRPr="00C42E4C">
              <w:rPr>
                <w:b/>
                <w:bCs/>
                <w:iCs/>
                <w:sz w:val="24"/>
                <w:szCs w:val="24"/>
              </w:rPr>
              <w:t>1</w:t>
            </w:r>
            <w:r w:rsidR="003D5C48" w:rsidRPr="00C42E4C">
              <w:rPr>
                <w:b/>
                <w:bCs/>
                <w:iCs/>
                <w:sz w:val="24"/>
                <w:szCs w:val="24"/>
              </w:rPr>
              <w:t>0</w:t>
            </w:r>
            <w:r w:rsidRPr="00C42E4C">
              <w:rPr>
                <w:b/>
                <w:bCs/>
                <w:iCs/>
                <w:sz w:val="24"/>
                <w:szCs w:val="24"/>
              </w:rPr>
              <w:t>、公司</w:t>
            </w:r>
            <w:r w:rsidRPr="00C42E4C">
              <w:rPr>
                <w:b/>
                <w:bCs/>
                <w:iCs/>
                <w:sz w:val="24"/>
                <w:szCs w:val="24"/>
              </w:rPr>
              <w:t>2020</w:t>
            </w:r>
            <w:r w:rsidRPr="00C42E4C">
              <w:rPr>
                <w:b/>
                <w:bCs/>
                <w:iCs/>
                <w:sz w:val="24"/>
                <w:szCs w:val="24"/>
              </w:rPr>
              <w:t>年及未来人员增速计划？</w:t>
            </w:r>
            <w:r w:rsidRPr="00C42E4C">
              <w:rPr>
                <w:b/>
                <w:bCs/>
                <w:iCs/>
                <w:sz w:val="24"/>
                <w:szCs w:val="24"/>
              </w:rPr>
              <w:t>2019</w:t>
            </w:r>
            <w:r w:rsidRPr="00C42E4C">
              <w:rPr>
                <w:b/>
                <w:bCs/>
                <w:iCs/>
                <w:sz w:val="24"/>
                <w:szCs w:val="24"/>
              </w:rPr>
              <w:t>年公司人均薪酬上涨较快，对</w:t>
            </w:r>
            <w:r w:rsidRPr="00C42E4C">
              <w:rPr>
                <w:b/>
                <w:bCs/>
                <w:iCs/>
                <w:sz w:val="24"/>
                <w:szCs w:val="24"/>
              </w:rPr>
              <w:t>2020</w:t>
            </w:r>
            <w:r w:rsidRPr="00C42E4C">
              <w:rPr>
                <w:b/>
                <w:bCs/>
                <w:iCs/>
                <w:sz w:val="24"/>
                <w:szCs w:val="24"/>
              </w:rPr>
              <w:t>年的判断如何？</w:t>
            </w:r>
          </w:p>
          <w:p w:rsidR="00BA6A21" w:rsidRDefault="00646D30" w:rsidP="00BA6A21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905EFF">
              <w:rPr>
                <w:bCs/>
                <w:iCs/>
                <w:sz w:val="24"/>
                <w:szCs w:val="24"/>
              </w:rPr>
              <w:lastRenderedPageBreak/>
              <w:t>答：公司</w:t>
            </w:r>
            <w:r w:rsidRPr="00905EFF">
              <w:rPr>
                <w:bCs/>
                <w:iCs/>
                <w:sz w:val="24"/>
                <w:szCs w:val="24"/>
              </w:rPr>
              <w:t>2019</w:t>
            </w:r>
            <w:r w:rsidR="003D5C48" w:rsidRPr="00905EFF">
              <w:rPr>
                <w:bCs/>
                <w:iCs/>
                <w:sz w:val="24"/>
                <w:szCs w:val="24"/>
              </w:rPr>
              <w:t>年人员增速为</w:t>
            </w:r>
            <w:r w:rsidR="003D5C48" w:rsidRPr="00905EFF">
              <w:rPr>
                <w:bCs/>
                <w:iCs/>
                <w:sz w:val="24"/>
                <w:szCs w:val="24"/>
              </w:rPr>
              <w:t>4.83%</w:t>
            </w:r>
            <w:r w:rsidRPr="00905EFF">
              <w:rPr>
                <w:bCs/>
                <w:iCs/>
                <w:sz w:val="24"/>
                <w:szCs w:val="24"/>
              </w:rPr>
              <w:t>，</w:t>
            </w:r>
            <w:r w:rsidR="003D5C48" w:rsidRPr="00905EFF">
              <w:rPr>
                <w:bCs/>
                <w:iCs/>
                <w:sz w:val="24"/>
                <w:szCs w:val="24"/>
              </w:rPr>
              <w:t>预计</w:t>
            </w:r>
            <w:r w:rsidRPr="00905EFF">
              <w:rPr>
                <w:bCs/>
                <w:iCs/>
                <w:sz w:val="24"/>
                <w:szCs w:val="24"/>
              </w:rPr>
              <w:t>2020</w:t>
            </w:r>
            <w:r w:rsidRPr="00905EFF">
              <w:rPr>
                <w:bCs/>
                <w:iCs/>
                <w:sz w:val="24"/>
                <w:szCs w:val="24"/>
              </w:rPr>
              <w:t>年及未来人员增速不超过</w:t>
            </w:r>
            <w:r w:rsidRPr="00905EFF">
              <w:rPr>
                <w:bCs/>
                <w:iCs/>
                <w:sz w:val="24"/>
                <w:szCs w:val="24"/>
              </w:rPr>
              <w:t>10%</w:t>
            </w:r>
            <w:r w:rsidR="008806CE" w:rsidRPr="00905EFF">
              <w:rPr>
                <w:bCs/>
                <w:iCs/>
                <w:sz w:val="24"/>
                <w:szCs w:val="24"/>
              </w:rPr>
              <w:t>。</w:t>
            </w:r>
            <w:r w:rsidR="0034248B">
              <w:rPr>
                <w:bCs/>
                <w:iCs/>
                <w:sz w:val="24"/>
                <w:szCs w:val="24"/>
              </w:rPr>
              <w:t>公司正逐步调整人才结构</w:t>
            </w:r>
            <w:r w:rsidR="00BA6A21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34248B">
              <w:rPr>
                <w:bCs/>
                <w:iCs/>
                <w:sz w:val="24"/>
                <w:szCs w:val="24"/>
              </w:rPr>
              <w:t>未来更倾向于吸收行业成熟人才</w:t>
            </w:r>
            <w:r w:rsidR="00BA6A21">
              <w:rPr>
                <w:rFonts w:hint="eastAsia"/>
                <w:bCs/>
                <w:iCs/>
                <w:sz w:val="24"/>
                <w:szCs w:val="24"/>
              </w:rPr>
              <w:t>，注重</w:t>
            </w:r>
            <w:r w:rsidR="00BA6A21">
              <w:rPr>
                <w:bCs/>
                <w:iCs/>
                <w:sz w:val="24"/>
                <w:szCs w:val="24"/>
              </w:rPr>
              <w:t>提升整体人才素质</w:t>
            </w:r>
            <w:r w:rsidR="00BA6A21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BA6A21">
              <w:rPr>
                <w:bCs/>
                <w:iCs/>
                <w:sz w:val="24"/>
                <w:szCs w:val="24"/>
              </w:rPr>
              <w:t>同时通过提高实验室自动化水平以降低对一线操作人员的依赖</w:t>
            </w:r>
            <w:r w:rsidR="00BA6A21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:rsidR="00C42E4C" w:rsidRDefault="00C42E4C" w:rsidP="0034248B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公司将人力资本</w:t>
            </w:r>
            <w:r w:rsidR="00C65AC8">
              <w:rPr>
                <w:rFonts w:hint="eastAsia"/>
                <w:bCs/>
                <w:iCs/>
                <w:sz w:val="24"/>
                <w:szCs w:val="24"/>
              </w:rPr>
              <w:t>作为</w:t>
            </w:r>
            <w:r>
              <w:rPr>
                <w:rFonts w:hint="eastAsia"/>
                <w:bCs/>
                <w:iCs/>
                <w:sz w:val="24"/>
                <w:szCs w:val="24"/>
              </w:rPr>
              <w:t>第一生产要素，通过</w:t>
            </w:r>
            <w:r w:rsidRPr="00237D39">
              <w:rPr>
                <w:rFonts w:hint="eastAsia"/>
                <w:bCs/>
                <w:iCs/>
                <w:sz w:val="24"/>
                <w:szCs w:val="24"/>
              </w:rPr>
              <w:t>有竞争力的薪酬</w:t>
            </w:r>
            <w:r w:rsidR="00237D39" w:rsidRPr="00237D39">
              <w:rPr>
                <w:rFonts w:hint="eastAsia"/>
                <w:bCs/>
                <w:iCs/>
                <w:sz w:val="24"/>
                <w:szCs w:val="24"/>
              </w:rPr>
              <w:t>吸引优秀人才，</w:t>
            </w:r>
            <w:r>
              <w:rPr>
                <w:rFonts w:hint="eastAsia"/>
                <w:bCs/>
                <w:iCs/>
                <w:sz w:val="24"/>
                <w:szCs w:val="24"/>
              </w:rPr>
              <w:t>并通过合理的人员增速保持合理的人均薪酬水平</w:t>
            </w:r>
            <w:r w:rsidR="00237D39" w:rsidRPr="00237D39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:rsidR="00646D30" w:rsidRPr="00C42E4C" w:rsidRDefault="00646D30" w:rsidP="00C42E4C">
            <w:pPr>
              <w:spacing w:beforeLines="50" w:before="156" w:line="480" w:lineRule="atLeas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 w:rsidRPr="00C42E4C">
              <w:rPr>
                <w:b/>
                <w:bCs/>
                <w:iCs/>
                <w:sz w:val="24"/>
                <w:szCs w:val="24"/>
              </w:rPr>
              <w:t>1</w:t>
            </w:r>
            <w:r w:rsidR="00727297" w:rsidRPr="00C42E4C">
              <w:rPr>
                <w:b/>
                <w:bCs/>
                <w:iCs/>
                <w:sz w:val="24"/>
                <w:szCs w:val="24"/>
              </w:rPr>
              <w:t>1</w:t>
            </w:r>
            <w:r w:rsidRPr="00C42E4C">
              <w:rPr>
                <w:b/>
                <w:bCs/>
                <w:iCs/>
                <w:sz w:val="24"/>
                <w:szCs w:val="24"/>
              </w:rPr>
              <w:t>、公司</w:t>
            </w:r>
            <w:r w:rsidR="0034248B" w:rsidRPr="00C42E4C">
              <w:rPr>
                <w:rFonts w:hint="eastAsia"/>
                <w:b/>
                <w:bCs/>
                <w:iCs/>
                <w:sz w:val="24"/>
                <w:szCs w:val="24"/>
              </w:rPr>
              <w:t>“</w:t>
            </w:r>
            <w:r w:rsidR="0034248B" w:rsidRPr="00C42E4C">
              <w:rPr>
                <w:b/>
                <w:bCs/>
                <w:iCs/>
                <w:sz w:val="24"/>
                <w:szCs w:val="24"/>
              </w:rPr>
              <w:t>两个高端</w:t>
            </w:r>
            <w:r w:rsidR="0034248B" w:rsidRPr="00C42E4C">
              <w:rPr>
                <w:rFonts w:hint="eastAsia"/>
                <w:b/>
                <w:bCs/>
                <w:iCs/>
                <w:sz w:val="24"/>
                <w:szCs w:val="24"/>
              </w:rPr>
              <w:t>”</w:t>
            </w:r>
            <w:r w:rsidRPr="00C42E4C">
              <w:rPr>
                <w:b/>
                <w:bCs/>
                <w:iCs/>
                <w:sz w:val="24"/>
                <w:szCs w:val="24"/>
              </w:rPr>
              <w:t>战略的具体实施策略？</w:t>
            </w:r>
          </w:p>
          <w:p w:rsidR="008806CE" w:rsidRPr="00905EFF" w:rsidRDefault="008806CE" w:rsidP="0034248B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905EFF">
              <w:rPr>
                <w:bCs/>
                <w:iCs/>
                <w:sz w:val="24"/>
                <w:szCs w:val="24"/>
              </w:rPr>
              <w:t>答：一是围绕高端行业市场和重点行业高端大客户，持续增强优势行业领域市场开发能力，形成全产业</w:t>
            </w:r>
            <w:proofErr w:type="gramStart"/>
            <w:r w:rsidRPr="00905EFF">
              <w:rPr>
                <w:bCs/>
                <w:iCs/>
                <w:sz w:val="24"/>
                <w:szCs w:val="24"/>
              </w:rPr>
              <w:t>链技术</w:t>
            </w:r>
            <w:proofErr w:type="gramEnd"/>
            <w:r w:rsidRPr="00905EFF">
              <w:rPr>
                <w:bCs/>
                <w:iCs/>
                <w:sz w:val="24"/>
                <w:szCs w:val="24"/>
              </w:rPr>
              <w:t>解决方案，确立优势行业的领先地位。</w:t>
            </w:r>
          </w:p>
          <w:p w:rsidR="008806CE" w:rsidRPr="00905EFF" w:rsidRDefault="008806CE" w:rsidP="0034248B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905EFF">
              <w:rPr>
                <w:bCs/>
                <w:iCs/>
                <w:sz w:val="24"/>
                <w:szCs w:val="24"/>
              </w:rPr>
              <w:t>二是灵活机动配置合理的业务和技术资源，以定制化的技术服务方案向客户提供专业的综合计量检测服务；充分发挥市场骨干的市场突破能力和标杆示范作用，进一步完善大客户项目团队管理制度及激励机制。</w:t>
            </w:r>
          </w:p>
          <w:p w:rsidR="00646D30" w:rsidRPr="00C42E4C" w:rsidRDefault="00646D30" w:rsidP="00C42E4C">
            <w:pPr>
              <w:spacing w:beforeLines="50" w:before="156" w:line="480" w:lineRule="atLeas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 w:rsidRPr="00C42E4C">
              <w:rPr>
                <w:b/>
                <w:bCs/>
                <w:iCs/>
                <w:sz w:val="24"/>
                <w:szCs w:val="24"/>
              </w:rPr>
              <w:t>1</w:t>
            </w:r>
            <w:r w:rsidR="00727297" w:rsidRPr="00C42E4C">
              <w:rPr>
                <w:b/>
                <w:bCs/>
                <w:iCs/>
                <w:sz w:val="24"/>
                <w:szCs w:val="24"/>
              </w:rPr>
              <w:t>2</w:t>
            </w:r>
            <w:r w:rsidRPr="00C42E4C">
              <w:rPr>
                <w:b/>
                <w:bCs/>
                <w:iCs/>
                <w:sz w:val="24"/>
                <w:szCs w:val="24"/>
              </w:rPr>
              <w:t>、公司公告的关联交易涉及</w:t>
            </w:r>
            <w:r w:rsidRPr="00C42E4C">
              <w:rPr>
                <w:b/>
                <w:bCs/>
                <w:iCs/>
                <w:sz w:val="24"/>
                <w:szCs w:val="24"/>
              </w:rPr>
              <w:t>3</w:t>
            </w:r>
            <w:r w:rsidRPr="00C42E4C">
              <w:rPr>
                <w:b/>
                <w:bCs/>
                <w:iCs/>
                <w:sz w:val="24"/>
                <w:szCs w:val="24"/>
              </w:rPr>
              <w:t>亿元融资租赁授信，公司过往的融资租赁利息水平如何？通常融资租赁的利息费用较高，公司为何考虑增加较多的融资租赁授信？</w:t>
            </w:r>
          </w:p>
          <w:p w:rsidR="00646D30" w:rsidRPr="00905EFF" w:rsidRDefault="00646D30" w:rsidP="0034248B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905EFF">
              <w:rPr>
                <w:bCs/>
                <w:iCs/>
                <w:sz w:val="24"/>
                <w:szCs w:val="24"/>
              </w:rPr>
              <w:t>答：公司公告的关联融资租赁只是关联方给予的授信额度，不代表公司一定使用该额度。</w:t>
            </w:r>
          </w:p>
          <w:p w:rsidR="00646D30" w:rsidRPr="00905EFF" w:rsidRDefault="00646D30" w:rsidP="0034248B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905EFF">
              <w:rPr>
                <w:bCs/>
                <w:iCs/>
                <w:sz w:val="24"/>
                <w:szCs w:val="24"/>
              </w:rPr>
              <w:t>公司上市前的</w:t>
            </w:r>
            <w:r w:rsidR="00A80551" w:rsidRPr="00A80551">
              <w:rPr>
                <w:rFonts w:hint="eastAsia"/>
                <w:bCs/>
                <w:iCs/>
                <w:sz w:val="24"/>
                <w:szCs w:val="24"/>
              </w:rPr>
              <w:t>融资租赁利息率和手续费率合计约</w:t>
            </w:r>
            <w:r w:rsidR="00A80551" w:rsidRPr="00A80551">
              <w:rPr>
                <w:rFonts w:hint="eastAsia"/>
                <w:bCs/>
                <w:iCs/>
                <w:sz w:val="24"/>
                <w:szCs w:val="24"/>
              </w:rPr>
              <w:t>6.25%</w:t>
            </w:r>
            <w:r w:rsidRPr="00905EFF">
              <w:rPr>
                <w:bCs/>
                <w:iCs/>
                <w:sz w:val="24"/>
                <w:szCs w:val="24"/>
              </w:rPr>
              <w:t>，上市后整体下降到</w:t>
            </w:r>
            <w:r w:rsidRPr="00905EFF">
              <w:rPr>
                <w:bCs/>
                <w:iCs/>
                <w:sz w:val="24"/>
                <w:szCs w:val="24"/>
              </w:rPr>
              <w:t>5.35%</w:t>
            </w:r>
            <w:r w:rsidRPr="00905EFF">
              <w:rPr>
                <w:bCs/>
                <w:iCs/>
                <w:sz w:val="24"/>
                <w:szCs w:val="24"/>
              </w:rPr>
              <w:t>左右。</w:t>
            </w:r>
          </w:p>
          <w:p w:rsidR="005858D6" w:rsidRDefault="00646D30" w:rsidP="0034248B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905EFF">
              <w:rPr>
                <w:bCs/>
                <w:iCs/>
                <w:sz w:val="24"/>
                <w:szCs w:val="24"/>
              </w:rPr>
              <w:t>融资租赁的资金用途相对宽松，与银行授信的专项用途相比具有更灵活的使用范围；公司开展融资业务时会结合款项用途和融资成本，选择最优的融资途径及利率。</w:t>
            </w:r>
          </w:p>
          <w:p w:rsidR="00C42E4C" w:rsidRDefault="00C42E4C" w:rsidP="00C42E4C">
            <w:pPr>
              <w:spacing w:beforeLines="50" w:before="156" w:line="480" w:lineRule="atLeast"/>
              <w:ind w:firstLineChars="200" w:firstLine="482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C42E4C">
              <w:rPr>
                <w:rFonts w:hint="eastAsia"/>
                <w:b/>
                <w:bCs/>
                <w:iCs/>
                <w:sz w:val="24"/>
                <w:szCs w:val="24"/>
              </w:rPr>
              <w:t>13</w:t>
            </w:r>
            <w:r w:rsidRPr="00C42E4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Pr="00C42E4C">
              <w:rPr>
                <w:b/>
                <w:bCs/>
                <w:iCs/>
                <w:sz w:val="24"/>
                <w:szCs w:val="24"/>
              </w:rPr>
              <w:t>2019</w:t>
            </w:r>
            <w:r w:rsidRPr="00C42E4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年计量、化学分析的毛利率下滑较大的原因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。</w:t>
            </w:r>
          </w:p>
          <w:p w:rsidR="00C42E4C" w:rsidRPr="00C42E4C" w:rsidRDefault="00C42E4C" w:rsidP="00C42E4C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答：主要因为人工薪酬、固定资产折旧、运营费用增加较多。</w:t>
            </w:r>
          </w:p>
        </w:tc>
      </w:tr>
      <w:tr w:rsidR="005D4D85" w:rsidTr="005B5FA7">
        <w:trPr>
          <w:trHeight w:val="375"/>
        </w:trPr>
        <w:tc>
          <w:tcPr>
            <w:tcW w:w="1908" w:type="dxa"/>
            <w:shd w:val="clear" w:color="auto" w:fill="auto"/>
            <w:vAlign w:val="center"/>
          </w:tcPr>
          <w:p w:rsidR="005D4D85" w:rsidRDefault="005D4D8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5D4D85" w:rsidRDefault="005B5FA7" w:rsidP="00024B8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5D4D85">
        <w:tc>
          <w:tcPr>
            <w:tcW w:w="1908" w:type="dxa"/>
            <w:shd w:val="clear" w:color="auto" w:fill="auto"/>
            <w:vAlign w:val="center"/>
          </w:tcPr>
          <w:p w:rsidR="005D4D85" w:rsidRDefault="005D4D8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5D4D85" w:rsidRDefault="005D4D85" w:rsidP="0097757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858D6">
              <w:rPr>
                <w:bCs/>
                <w:iCs/>
                <w:sz w:val="24"/>
                <w:szCs w:val="24"/>
              </w:rPr>
              <w:t>2020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977575">
              <w:rPr>
                <w:rFonts w:hint="eastAsia"/>
                <w:bCs/>
                <w:iCs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977575">
              <w:rPr>
                <w:rFonts w:hint="eastAsia"/>
                <w:bCs/>
                <w:iCs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DA3E99" w:rsidRDefault="00DA3E99">
      <w:pPr>
        <w:ind w:firstLineChars="200" w:firstLine="480"/>
        <w:rPr>
          <w:sz w:val="24"/>
          <w:szCs w:val="24"/>
        </w:rPr>
      </w:pPr>
    </w:p>
    <w:sectPr w:rsidR="00DA3E99" w:rsidSect="00DA3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60" w:rsidRDefault="005E2F60" w:rsidP="00FE6B57">
      <w:r>
        <w:separator/>
      </w:r>
    </w:p>
  </w:endnote>
  <w:endnote w:type="continuationSeparator" w:id="0">
    <w:p w:rsidR="005E2F60" w:rsidRDefault="005E2F60" w:rsidP="00F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60" w:rsidRDefault="005E2F60" w:rsidP="00FE6B57">
      <w:r>
        <w:separator/>
      </w:r>
    </w:p>
  </w:footnote>
  <w:footnote w:type="continuationSeparator" w:id="0">
    <w:p w:rsidR="005E2F60" w:rsidRDefault="005E2F60" w:rsidP="00FE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1221"/>
    <w:multiLevelType w:val="hybridMultilevel"/>
    <w:tmpl w:val="3E3CF5CA"/>
    <w:lvl w:ilvl="0" w:tplc="6C26569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1779CF"/>
    <w:multiLevelType w:val="hybridMultilevel"/>
    <w:tmpl w:val="4DC013CC"/>
    <w:lvl w:ilvl="0" w:tplc="0A3C0C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A22A39"/>
    <w:multiLevelType w:val="hybridMultilevel"/>
    <w:tmpl w:val="AD7C13F0"/>
    <w:lvl w:ilvl="0" w:tplc="6C36C6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027B"/>
    <w:rsid w:val="00024574"/>
    <w:rsid w:val="00024B86"/>
    <w:rsid w:val="00033A0C"/>
    <w:rsid w:val="000510AA"/>
    <w:rsid w:val="000861EA"/>
    <w:rsid w:val="000E1C67"/>
    <w:rsid w:val="000E7ED7"/>
    <w:rsid w:val="00116800"/>
    <w:rsid w:val="001307FC"/>
    <w:rsid w:val="0014528C"/>
    <w:rsid w:val="00146174"/>
    <w:rsid w:val="0017111D"/>
    <w:rsid w:val="00177377"/>
    <w:rsid w:val="0019311A"/>
    <w:rsid w:val="001B1E91"/>
    <w:rsid w:val="0020367E"/>
    <w:rsid w:val="00231B20"/>
    <w:rsid w:val="00237D39"/>
    <w:rsid w:val="00254916"/>
    <w:rsid w:val="0026483A"/>
    <w:rsid w:val="00266E28"/>
    <w:rsid w:val="002740C4"/>
    <w:rsid w:val="00295E81"/>
    <w:rsid w:val="00300C1C"/>
    <w:rsid w:val="0034248B"/>
    <w:rsid w:val="0037747A"/>
    <w:rsid w:val="00382EB5"/>
    <w:rsid w:val="003A31EB"/>
    <w:rsid w:val="003D5C48"/>
    <w:rsid w:val="003F27B6"/>
    <w:rsid w:val="00400E8F"/>
    <w:rsid w:val="00402A88"/>
    <w:rsid w:val="00465068"/>
    <w:rsid w:val="0047139F"/>
    <w:rsid w:val="00471B3F"/>
    <w:rsid w:val="00483F3E"/>
    <w:rsid w:val="004A3BF1"/>
    <w:rsid w:val="004D0036"/>
    <w:rsid w:val="004F79A7"/>
    <w:rsid w:val="005118B3"/>
    <w:rsid w:val="0051719A"/>
    <w:rsid w:val="005317DB"/>
    <w:rsid w:val="0053554F"/>
    <w:rsid w:val="005858D6"/>
    <w:rsid w:val="005A1FF1"/>
    <w:rsid w:val="005B5FA7"/>
    <w:rsid w:val="005C6461"/>
    <w:rsid w:val="005D4D85"/>
    <w:rsid w:val="005E2F60"/>
    <w:rsid w:val="005F4C56"/>
    <w:rsid w:val="00603B63"/>
    <w:rsid w:val="006358B8"/>
    <w:rsid w:val="00646D30"/>
    <w:rsid w:val="00684A3A"/>
    <w:rsid w:val="006A02B3"/>
    <w:rsid w:val="006A6CE4"/>
    <w:rsid w:val="006B3C5E"/>
    <w:rsid w:val="006B4E75"/>
    <w:rsid w:val="006B746E"/>
    <w:rsid w:val="006C3221"/>
    <w:rsid w:val="006C4CBB"/>
    <w:rsid w:val="006D495C"/>
    <w:rsid w:val="006D70E3"/>
    <w:rsid w:val="006F3E58"/>
    <w:rsid w:val="00723DD1"/>
    <w:rsid w:val="00727297"/>
    <w:rsid w:val="00750EA2"/>
    <w:rsid w:val="007631CD"/>
    <w:rsid w:val="0077036C"/>
    <w:rsid w:val="007934A7"/>
    <w:rsid w:val="007A166C"/>
    <w:rsid w:val="007D3C0F"/>
    <w:rsid w:val="007D7192"/>
    <w:rsid w:val="007E0928"/>
    <w:rsid w:val="007E2E34"/>
    <w:rsid w:val="00812812"/>
    <w:rsid w:val="0081533D"/>
    <w:rsid w:val="0082675C"/>
    <w:rsid w:val="00852C6D"/>
    <w:rsid w:val="008806CE"/>
    <w:rsid w:val="00883CCE"/>
    <w:rsid w:val="00895B7F"/>
    <w:rsid w:val="00895DA7"/>
    <w:rsid w:val="008C16CF"/>
    <w:rsid w:val="008F0A8B"/>
    <w:rsid w:val="00905EFF"/>
    <w:rsid w:val="00914530"/>
    <w:rsid w:val="00920D0F"/>
    <w:rsid w:val="0094654A"/>
    <w:rsid w:val="00977575"/>
    <w:rsid w:val="00990ABC"/>
    <w:rsid w:val="00990EDB"/>
    <w:rsid w:val="009A0A5D"/>
    <w:rsid w:val="009B497B"/>
    <w:rsid w:val="009C2A4A"/>
    <w:rsid w:val="009D1A20"/>
    <w:rsid w:val="009F6C3B"/>
    <w:rsid w:val="00A11ED0"/>
    <w:rsid w:val="00A231F1"/>
    <w:rsid w:val="00A43CBD"/>
    <w:rsid w:val="00A50DE4"/>
    <w:rsid w:val="00A55129"/>
    <w:rsid w:val="00A563D6"/>
    <w:rsid w:val="00A80551"/>
    <w:rsid w:val="00A94E20"/>
    <w:rsid w:val="00A95CFC"/>
    <w:rsid w:val="00A96FAC"/>
    <w:rsid w:val="00AB39B5"/>
    <w:rsid w:val="00AE4ED3"/>
    <w:rsid w:val="00AF402E"/>
    <w:rsid w:val="00B27472"/>
    <w:rsid w:val="00B522AB"/>
    <w:rsid w:val="00B606BE"/>
    <w:rsid w:val="00B6275B"/>
    <w:rsid w:val="00B71F05"/>
    <w:rsid w:val="00B73E9C"/>
    <w:rsid w:val="00B92763"/>
    <w:rsid w:val="00B9495B"/>
    <w:rsid w:val="00B9595B"/>
    <w:rsid w:val="00BA6A21"/>
    <w:rsid w:val="00BD288E"/>
    <w:rsid w:val="00BE48A6"/>
    <w:rsid w:val="00BF5E3F"/>
    <w:rsid w:val="00C42E4C"/>
    <w:rsid w:val="00C5264B"/>
    <w:rsid w:val="00C65AC8"/>
    <w:rsid w:val="00C75FA5"/>
    <w:rsid w:val="00CC7331"/>
    <w:rsid w:val="00CC7A87"/>
    <w:rsid w:val="00CD32B3"/>
    <w:rsid w:val="00D0027B"/>
    <w:rsid w:val="00D05850"/>
    <w:rsid w:val="00D067AF"/>
    <w:rsid w:val="00D07303"/>
    <w:rsid w:val="00D1324E"/>
    <w:rsid w:val="00D139E7"/>
    <w:rsid w:val="00D1797A"/>
    <w:rsid w:val="00D41371"/>
    <w:rsid w:val="00D5524A"/>
    <w:rsid w:val="00D576BF"/>
    <w:rsid w:val="00D60889"/>
    <w:rsid w:val="00D709C8"/>
    <w:rsid w:val="00D7612A"/>
    <w:rsid w:val="00D765D4"/>
    <w:rsid w:val="00DA3E99"/>
    <w:rsid w:val="00DA4E94"/>
    <w:rsid w:val="00DC55FC"/>
    <w:rsid w:val="00DD0580"/>
    <w:rsid w:val="00DF6736"/>
    <w:rsid w:val="00E03869"/>
    <w:rsid w:val="00E25A4A"/>
    <w:rsid w:val="00E30ED2"/>
    <w:rsid w:val="00E37AB2"/>
    <w:rsid w:val="00E43BC7"/>
    <w:rsid w:val="00E54E78"/>
    <w:rsid w:val="00E87B1E"/>
    <w:rsid w:val="00E91538"/>
    <w:rsid w:val="00EB3B26"/>
    <w:rsid w:val="00EB6034"/>
    <w:rsid w:val="00ED50A7"/>
    <w:rsid w:val="00EF714F"/>
    <w:rsid w:val="00F067D7"/>
    <w:rsid w:val="00F41B62"/>
    <w:rsid w:val="00F61E17"/>
    <w:rsid w:val="00F70FBC"/>
    <w:rsid w:val="00F77931"/>
    <w:rsid w:val="00F97C09"/>
    <w:rsid w:val="00FA558B"/>
    <w:rsid w:val="00FA611A"/>
    <w:rsid w:val="00FB6026"/>
    <w:rsid w:val="00FB7659"/>
    <w:rsid w:val="00FE6B57"/>
    <w:rsid w:val="14B82C55"/>
    <w:rsid w:val="29971577"/>
    <w:rsid w:val="50647D7E"/>
    <w:rsid w:val="5D8F7BE2"/>
    <w:rsid w:val="6D3A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9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DA3E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3E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A3E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DA3E99"/>
    <w:rPr>
      <w:rFonts w:ascii="宋体" w:hAnsi="Courier New"/>
    </w:rPr>
  </w:style>
  <w:style w:type="paragraph" w:styleId="a4">
    <w:name w:val="Balloon Text"/>
    <w:basedOn w:val="a"/>
    <w:link w:val="Char"/>
    <w:uiPriority w:val="99"/>
    <w:semiHidden/>
    <w:unhideWhenUsed/>
    <w:qFormat/>
    <w:rsid w:val="00DA3E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3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DA3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semiHidden/>
    <w:unhideWhenUsed/>
    <w:rsid w:val="00DA3E99"/>
    <w:rPr>
      <w:sz w:val="28"/>
    </w:rPr>
  </w:style>
  <w:style w:type="paragraph" w:styleId="20">
    <w:name w:val="toc 2"/>
    <w:basedOn w:val="a"/>
    <w:next w:val="a"/>
    <w:uiPriority w:val="39"/>
    <w:unhideWhenUsed/>
    <w:rsid w:val="00DA3E99"/>
    <w:pPr>
      <w:ind w:leftChars="200" w:left="420"/>
    </w:pPr>
    <w:rPr>
      <w:sz w:val="28"/>
    </w:rPr>
  </w:style>
  <w:style w:type="paragraph" w:styleId="a7">
    <w:name w:val="Normal (Web)"/>
    <w:basedOn w:val="a"/>
    <w:qFormat/>
    <w:rsid w:val="00DA3E99"/>
    <w:pPr>
      <w:widowControl/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character" w:styleId="a8">
    <w:name w:val="Hyperlink"/>
    <w:basedOn w:val="a0"/>
    <w:uiPriority w:val="99"/>
    <w:unhideWhenUsed/>
    <w:qFormat/>
    <w:rsid w:val="00DA3E99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9"/>
    <w:qFormat/>
    <w:rsid w:val="00DA3E9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A3E9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A3E99"/>
    <w:rPr>
      <w:rFonts w:ascii="Times New Roman" w:eastAsia="宋体" w:hAnsi="Times New Roman" w:cs="Times New Roman"/>
      <w:b/>
      <w:bCs/>
      <w:sz w:val="32"/>
      <w:szCs w:val="32"/>
    </w:rPr>
  </w:style>
  <w:style w:type="paragraph" w:styleId="a9">
    <w:name w:val="No Spacing"/>
    <w:link w:val="Char2"/>
    <w:uiPriority w:val="1"/>
    <w:qFormat/>
    <w:rsid w:val="00DA3E99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9"/>
    <w:uiPriority w:val="1"/>
    <w:rsid w:val="00DA3E99"/>
    <w:rPr>
      <w:kern w:val="0"/>
      <w:sz w:val="22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DA3E99"/>
    <w:rPr>
      <w:rFonts w:ascii="Times New Roman" w:eastAsia="宋体" w:hAnsi="Times New Roman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DA3E9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1">
    <w:name w:val="页眉 Char"/>
    <w:basedOn w:val="a0"/>
    <w:link w:val="a6"/>
    <w:uiPriority w:val="99"/>
    <w:qFormat/>
    <w:rsid w:val="00DA3E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DA3E9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99"/>
    <w:unhideWhenUsed/>
    <w:rsid w:val="00D1797A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402A88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402A88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402A88"/>
    <w:rPr>
      <w:kern w:val="2"/>
      <w:sz w:val="21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402A88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402A88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9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DA3E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3E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A3E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DA3E99"/>
    <w:rPr>
      <w:rFonts w:ascii="宋体" w:hAnsi="Courier New"/>
    </w:rPr>
  </w:style>
  <w:style w:type="paragraph" w:styleId="a4">
    <w:name w:val="Balloon Text"/>
    <w:basedOn w:val="a"/>
    <w:link w:val="Char"/>
    <w:uiPriority w:val="99"/>
    <w:semiHidden/>
    <w:unhideWhenUsed/>
    <w:qFormat/>
    <w:rsid w:val="00DA3E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3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DA3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semiHidden/>
    <w:unhideWhenUsed/>
    <w:rsid w:val="00DA3E99"/>
    <w:rPr>
      <w:sz w:val="28"/>
    </w:rPr>
  </w:style>
  <w:style w:type="paragraph" w:styleId="20">
    <w:name w:val="toc 2"/>
    <w:basedOn w:val="a"/>
    <w:next w:val="a"/>
    <w:uiPriority w:val="39"/>
    <w:unhideWhenUsed/>
    <w:rsid w:val="00DA3E99"/>
    <w:pPr>
      <w:ind w:leftChars="200" w:left="420"/>
    </w:pPr>
    <w:rPr>
      <w:sz w:val="28"/>
    </w:rPr>
  </w:style>
  <w:style w:type="paragraph" w:styleId="a7">
    <w:name w:val="Normal (Web)"/>
    <w:basedOn w:val="a"/>
    <w:qFormat/>
    <w:rsid w:val="00DA3E99"/>
    <w:pPr>
      <w:widowControl/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character" w:styleId="a8">
    <w:name w:val="Hyperlink"/>
    <w:basedOn w:val="a0"/>
    <w:uiPriority w:val="99"/>
    <w:unhideWhenUsed/>
    <w:qFormat/>
    <w:rsid w:val="00DA3E99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9"/>
    <w:qFormat/>
    <w:rsid w:val="00DA3E9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A3E9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A3E99"/>
    <w:rPr>
      <w:rFonts w:ascii="Times New Roman" w:eastAsia="宋体" w:hAnsi="Times New Roman" w:cs="Times New Roman"/>
      <w:b/>
      <w:bCs/>
      <w:sz w:val="32"/>
      <w:szCs w:val="32"/>
    </w:rPr>
  </w:style>
  <w:style w:type="paragraph" w:styleId="a9">
    <w:name w:val="No Spacing"/>
    <w:link w:val="Char2"/>
    <w:uiPriority w:val="1"/>
    <w:qFormat/>
    <w:rsid w:val="00DA3E99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9"/>
    <w:uiPriority w:val="1"/>
    <w:rsid w:val="00DA3E99"/>
    <w:rPr>
      <w:kern w:val="0"/>
      <w:sz w:val="22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DA3E99"/>
    <w:rPr>
      <w:rFonts w:ascii="Times New Roman" w:eastAsia="宋体" w:hAnsi="Times New Roman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DA3E9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1">
    <w:name w:val="页眉 Char"/>
    <w:basedOn w:val="a0"/>
    <w:link w:val="a6"/>
    <w:uiPriority w:val="99"/>
    <w:qFormat/>
    <w:rsid w:val="00DA3E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DA3E9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99"/>
    <w:unhideWhenUsed/>
    <w:rsid w:val="00D179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C44A07-1886-4373-92FE-46E746F7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7</Pages>
  <Words>575</Words>
  <Characters>3278</Characters>
  <Application>Microsoft Office Word</Application>
  <DocSecurity>0</DocSecurity>
  <Lines>27</Lines>
  <Paragraphs>7</Paragraphs>
  <ScaleCrop>false</ScaleCrop>
  <Company>广电计量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王忻[xinwang]</dc:creator>
  <cp:lastModifiedBy>苏振良</cp:lastModifiedBy>
  <cp:revision>44</cp:revision>
  <dcterms:created xsi:type="dcterms:W3CDTF">2020-02-13T01:14:00Z</dcterms:created>
  <dcterms:modified xsi:type="dcterms:W3CDTF">2020-04-10T06:23:00Z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