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815F4" w14:textId="77777777" w:rsidR="003C68A9" w:rsidRPr="00F7661A" w:rsidRDefault="003C68A9" w:rsidP="00255A97">
      <w:pPr>
        <w:spacing w:beforeLines="50" w:before="156" w:afterLines="50" w:after="156" w:line="400" w:lineRule="exact"/>
        <w:jc w:val="center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证券代码：002292</w:t>
      </w:r>
      <w:r w:rsidR="00B93034">
        <w:rPr>
          <w:rFonts w:ascii="宋体" w:hAnsi="宋体" w:hint="eastAsia"/>
          <w:bCs/>
          <w:iCs/>
          <w:sz w:val="24"/>
        </w:rPr>
        <w:t xml:space="preserve">              </w:t>
      </w:r>
      <w:r w:rsidR="004E644B">
        <w:rPr>
          <w:rFonts w:ascii="宋体" w:hAnsi="宋体"/>
          <w:bCs/>
          <w:iCs/>
          <w:sz w:val="24"/>
        </w:rPr>
        <w:t xml:space="preserve">       </w:t>
      </w:r>
      <w:r w:rsidR="00B93034">
        <w:rPr>
          <w:rFonts w:ascii="宋体" w:hAnsi="宋体" w:hint="eastAsia"/>
          <w:bCs/>
          <w:iCs/>
          <w:sz w:val="24"/>
        </w:rPr>
        <w:t xml:space="preserve">       </w:t>
      </w:r>
      <w:r w:rsidR="004206CA">
        <w:rPr>
          <w:rFonts w:ascii="宋体" w:hAnsi="宋体" w:hint="eastAsia"/>
          <w:bCs/>
          <w:iCs/>
          <w:sz w:val="24"/>
        </w:rPr>
        <w:t>证券简称：</w:t>
      </w:r>
      <w:proofErr w:type="gramStart"/>
      <w:r w:rsidR="00652EA9">
        <w:rPr>
          <w:rFonts w:ascii="宋体" w:hAnsi="宋体" w:hint="eastAsia"/>
          <w:bCs/>
          <w:iCs/>
          <w:sz w:val="24"/>
        </w:rPr>
        <w:t>奥飞</w:t>
      </w:r>
      <w:r w:rsidR="004206CA">
        <w:rPr>
          <w:rFonts w:ascii="宋体" w:hAnsi="宋体" w:hint="eastAsia"/>
          <w:bCs/>
          <w:iCs/>
          <w:sz w:val="24"/>
        </w:rPr>
        <w:t>娱乐</w:t>
      </w:r>
      <w:proofErr w:type="gramEnd"/>
    </w:p>
    <w:p w14:paraId="2F7F210F" w14:textId="77777777" w:rsidR="00E471CF" w:rsidRDefault="00E471CF" w:rsidP="00255A9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8"/>
          <w:szCs w:val="28"/>
        </w:rPr>
      </w:pPr>
    </w:p>
    <w:p w14:paraId="3B241A2F" w14:textId="77777777" w:rsidR="003C68A9" w:rsidRPr="00E471CF" w:rsidRDefault="00994177" w:rsidP="00255A9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8"/>
          <w:szCs w:val="28"/>
        </w:rPr>
      </w:pPr>
      <w:proofErr w:type="gramStart"/>
      <w:r>
        <w:rPr>
          <w:rFonts w:ascii="宋体" w:hAnsi="宋体" w:hint="eastAsia"/>
          <w:b/>
          <w:bCs/>
          <w:iCs/>
          <w:sz w:val="28"/>
          <w:szCs w:val="28"/>
        </w:rPr>
        <w:t>奥飞</w:t>
      </w:r>
      <w:r w:rsidR="004206CA">
        <w:rPr>
          <w:rFonts w:ascii="宋体" w:hAnsi="宋体" w:hint="eastAsia"/>
          <w:b/>
          <w:bCs/>
          <w:iCs/>
          <w:sz w:val="28"/>
          <w:szCs w:val="28"/>
        </w:rPr>
        <w:t>娱乐</w:t>
      </w:r>
      <w:proofErr w:type="gramEnd"/>
      <w:r w:rsidR="003C68A9" w:rsidRPr="00E471CF">
        <w:rPr>
          <w:rFonts w:ascii="宋体" w:hAnsi="宋体" w:hint="eastAsia"/>
          <w:b/>
          <w:bCs/>
          <w:iCs/>
          <w:sz w:val="28"/>
          <w:szCs w:val="28"/>
        </w:rPr>
        <w:t>股份有限公司投资者关系活动记录表</w:t>
      </w:r>
    </w:p>
    <w:p w14:paraId="730D5FD4" w14:textId="33A5B524" w:rsidR="003C68A9" w:rsidRPr="00F7661A" w:rsidRDefault="003C68A9" w:rsidP="003C68A9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 w:rsidR="001120EC">
        <w:rPr>
          <w:rFonts w:ascii="宋体" w:hAnsi="宋体" w:hint="eastAsia"/>
          <w:bCs/>
          <w:iCs/>
          <w:sz w:val="24"/>
          <w:szCs w:val="24"/>
        </w:rPr>
        <w:t>20</w:t>
      </w:r>
      <w:r w:rsidR="00363241">
        <w:rPr>
          <w:rFonts w:ascii="宋体" w:hAnsi="宋体"/>
          <w:bCs/>
          <w:iCs/>
          <w:sz w:val="24"/>
          <w:szCs w:val="24"/>
        </w:rPr>
        <w:t>20</w:t>
      </w:r>
      <w:r w:rsidR="001120EC">
        <w:rPr>
          <w:rFonts w:ascii="宋体" w:hAnsi="宋体" w:hint="eastAsia"/>
          <w:bCs/>
          <w:iCs/>
          <w:sz w:val="24"/>
          <w:szCs w:val="24"/>
        </w:rPr>
        <w:t>-0</w:t>
      </w:r>
      <w:r w:rsidR="00486EEE">
        <w:rPr>
          <w:rFonts w:ascii="宋体" w:hAnsi="宋体" w:hint="eastAsia"/>
          <w:bCs/>
          <w:iCs/>
          <w:sz w:val="24"/>
          <w:szCs w:val="24"/>
        </w:rPr>
        <w:t>0</w:t>
      </w:r>
      <w:r w:rsidR="00363241">
        <w:rPr>
          <w:rFonts w:ascii="宋体" w:hAnsi="宋体"/>
          <w:bCs/>
          <w:iCs/>
          <w:sz w:val="24"/>
          <w:szCs w:val="24"/>
        </w:rPr>
        <w:t>1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7939"/>
      </w:tblGrid>
      <w:tr w:rsidR="003C68A9" w:rsidRPr="008E6319" w14:paraId="038A295C" w14:textId="77777777" w:rsidTr="00C1111C">
        <w:trPr>
          <w:jc w:val="center"/>
        </w:trPr>
        <w:tc>
          <w:tcPr>
            <w:tcW w:w="1926" w:type="dxa"/>
            <w:shd w:val="clear" w:color="auto" w:fill="auto"/>
          </w:tcPr>
          <w:p w14:paraId="6DFCCB1D" w14:textId="77777777" w:rsidR="001C471A" w:rsidRDefault="001C471A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  <w:p w14:paraId="6322314A" w14:textId="2C4BAB71" w:rsidR="003C68A9" w:rsidRPr="00F7661A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31C9C5AA" w14:textId="77777777" w:rsidR="003C68A9" w:rsidRPr="00F7661A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96" w:type="dxa"/>
            <w:shd w:val="clear" w:color="auto" w:fill="auto"/>
          </w:tcPr>
          <w:p w14:paraId="24B0E62C" w14:textId="77777777" w:rsidR="003C68A9" w:rsidRPr="00F7661A" w:rsidRDefault="006A3D16" w:rsidP="0029317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C68A9">
              <w:rPr>
                <w:rFonts w:ascii="宋体" w:hAnsi="宋体"/>
                <w:b/>
                <w:bCs/>
                <w:iCs/>
                <w:sz w:val="28"/>
                <w:szCs w:val="28"/>
              </w:rPr>
              <w:fldChar w:fldCharType="begin"/>
            </w:r>
            <w:r w:rsidRPr="003C68A9">
              <w:rPr>
                <w:rFonts w:ascii="宋体" w:hAnsi="宋体" w:hint="eastAsia"/>
                <w:b/>
                <w:bCs/>
                <w:iCs/>
                <w:sz w:val="28"/>
                <w:szCs w:val="28"/>
              </w:rPr>
              <w:instrText>eq \o\ac(□,</w:instrText>
            </w:r>
            <w:r w:rsidRPr="003C68A9">
              <w:rPr>
                <w:rFonts w:ascii="宋体" w:hAnsi="宋体" w:hint="eastAsia"/>
                <w:b/>
                <w:bCs/>
                <w:iCs/>
                <w:position w:val="2"/>
                <w:sz w:val="28"/>
                <w:szCs w:val="28"/>
              </w:rPr>
              <w:instrText>√</w:instrText>
            </w:r>
            <w:r w:rsidRPr="003C68A9">
              <w:rPr>
                <w:rFonts w:ascii="宋体" w:hAnsi="宋体" w:hint="eastAsia"/>
                <w:b/>
                <w:bCs/>
                <w:iCs/>
                <w:sz w:val="28"/>
                <w:szCs w:val="28"/>
              </w:rPr>
              <w:instrText>)</w:instrText>
            </w:r>
            <w:r w:rsidRPr="003C68A9">
              <w:rPr>
                <w:rFonts w:ascii="宋体" w:hAnsi="宋体"/>
                <w:b/>
                <w:bCs/>
                <w:iCs/>
                <w:sz w:val="28"/>
                <w:szCs w:val="28"/>
              </w:rPr>
              <w:fldChar w:fldCharType="end"/>
            </w:r>
            <w:r w:rsidR="003C68A9"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3C68A9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3C68A9"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14:paraId="317AF08A" w14:textId="77777777" w:rsidR="003C68A9" w:rsidRPr="00F7661A" w:rsidRDefault="003C68A9" w:rsidP="0029317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="007362C3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14:paraId="546AADB5" w14:textId="77777777" w:rsidR="003C68A9" w:rsidRPr="00F7661A" w:rsidRDefault="003C68A9" w:rsidP="0029317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14:paraId="1B96CED9" w14:textId="6F98B50C" w:rsidR="003C68A9" w:rsidRPr="00F7661A" w:rsidRDefault="007706FF" w:rsidP="006A3D16">
            <w:pPr>
              <w:tabs>
                <w:tab w:val="left" w:pos="268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3C68A9"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3C68A9"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  <w:r w:rsidRPr="003C68A9">
              <w:rPr>
                <w:rFonts w:ascii="宋体" w:hAnsi="宋体"/>
                <w:b/>
                <w:bCs/>
                <w:iCs/>
                <w:sz w:val="28"/>
                <w:szCs w:val="28"/>
              </w:rPr>
              <w:fldChar w:fldCharType="begin"/>
            </w:r>
            <w:r w:rsidRPr="003C68A9">
              <w:rPr>
                <w:rFonts w:ascii="宋体" w:hAnsi="宋体" w:hint="eastAsia"/>
                <w:b/>
                <w:bCs/>
                <w:iCs/>
                <w:sz w:val="28"/>
                <w:szCs w:val="28"/>
              </w:rPr>
              <w:instrText>eq \o\ac(□,</w:instrText>
            </w:r>
            <w:r w:rsidRPr="003C68A9">
              <w:rPr>
                <w:rFonts w:ascii="宋体" w:hAnsi="宋体" w:hint="eastAsia"/>
                <w:b/>
                <w:bCs/>
                <w:iCs/>
                <w:position w:val="2"/>
                <w:sz w:val="28"/>
                <w:szCs w:val="28"/>
              </w:rPr>
              <w:instrText>√</w:instrText>
            </w:r>
            <w:r w:rsidRPr="003C68A9">
              <w:rPr>
                <w:rFonts w:ascii="宋体" w:hAnsi="宋体" w:hint="eastAsia"/>
                <w:b/>
                <w:bCs/>
                <w:iCs/>
                <w:sz w:val="28"/>
                <w:szCs w:val="28"/>
              </w:rPr>
              <w:instrText>)</w:instrText>
            </w:r>
            <w:r w:rsidRPr="003C68A9">
              <w:rPr>
                <w:rFonts w:ascii="宋体" w:hAnsi="宋体"/>
                <w:b/>
                <w:bCs/>
                <w:iCs/>
                <w:sz w:val="28"/>
                <w:szCs w:val="28"/>
              </w:rPr>
              <w:fldChar w:fldCharType="end"/>
            </w:r>
            <w:r w:rsidR="003C68A9"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r w:rsidR="00803724">
              <w:rPr>
                <w:rFonts w:ascii="宋体" w:hAnsi="宋体" w:hint="eastAsia"/>
                <w:sz w:val="24"/>
                <w:szCs w:val="24"/>
                <w:u w:val="single"/>
              </w:rPr>
              <w:t>电话会议</w:t>
            </w:r>
            <w:r w:rsidR="003C68A9" w:rsidRPr="00F7661A">
              <w:rPr>
                <w:rFonts w:ascii="宋体" w:hAnsi="宋体" w:hint="eastAsia"/>
                <w:sz w:val="24"/>
                <w:szCs w:val="24"/>
                <w:u w:val="single"/>
              </w:rPr>
              <w:t>）</w:t>
            </w:r>
          </w:p>
        </w:tc>
      </w:tr>
      <w:tr w:rsidR="003C68A9" w:rsidRPr="00696BFE" w14:paraId="68C75457" w14:textId="77777777" w:rsidTr="00C1111C">
        <w:trPr>
          <w:jc w:val="center"/>
        </w:trPr>
        <w:tc>
          <w:tcPr>
            <w:tcW w:w="1926" w:type="dxa"/>
            <w:shd w:val="clear" w:color="auto" w:fill="auto"/>
          </w:tcPr>
          <w:p w14:paraId="66616FAF" w14:textId="77777777" w:rsidR="003C68A9" w:rsidRPr="00F7661A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7396" w:type="dxa"/>
            <w:shd w:val="clear" w:color="auto" w:fill="auto"/>
          </w:tcPr>
          <w:tbl>
            <w:tblPr>
              <w:tblW w:w="7647" w:type="dxa"/>
              <w:tblLook w:val="04A0" w:firstRow="1" w:lastRow="0" w:firstColumn="1" w:lastColumn="0" w:noHBand="0" w:noVBand="1"/>
            </w:tblPr>
            <w:tblGrid>
              <w:gridCol w:w="2538"/>
              <w:gridCol w:w="2569"/>
              <w:gridCol w:w="2540"/>
            </w:tblGrid>
            <w:tr w:rsidR="00E50856" w:rsidRPr="00F63736" w14:paraId="0EEB095D" w14:textId="77777777" w:rsidTr="00F624A0">
              <w:trPr>
                <w:trHeight w:val="286"/>
              </w:trPr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1A0E4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青岛永安信邦投资 孟庆锋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63453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国泰基金 叶烽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B24AC3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广州瑞民投资 </w:t>
                  </w:r>
                  <w:proofErr w:type="gramStart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龙红捷</w:t>
                  </w:r>
                  <w:proofErr w:type="gramEnd"/>
                </w:p>
              </w:tc>
            </w:tr>
            <w:tr w:rsidR="00E50856" w:rsidRPr="00F63736" w14:paraId="3C0C94CC" w14:textId="77777777" w:rsidTr="00F624A0">
              <w:trPr>
                <w:trHeight w:val="286"/>
              </w:trPr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D2E543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浙江永</w:t>
                  </w:r>
                  <w:proofErr w:type="gramStart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禧永亿</w:t>
                  </w:r>
                  <w:proofErr w:type="gramEnd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投资 陈淑婷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2292F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深圳前海汇杰达</w:t>
                  </w:r>
                  <w:proofErr w:type="gramStart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理资本</w:t>
                  </w:r>
                  <w:proofErr w:type="gramEnd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 解睿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E2D4D9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融创文化</w:t>
                  </w:r>
                  <w:proofErr w:type="gramEnd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 赵慧</w:t>
                  </w:r>
                </w:p>
              </w:tc>
            </w:tr>
            <w:tr w:rsidR="00E50856" w:rsidRPr="00F63736" w14:paraId="3FF6E2FA" w14:textId="77777777" w:rsidTr="00F624A0">
              <w:trPr>
                <w:trHeight w:val="286"/>
              </w:trPr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53BA3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北京衍航投资</w:t>
                  </w:r>
                  <w:proofErr w:type="gramEnd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 杨晓鹏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DBAC6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北京市星石投资 </w:t>
                  </w:r>
                  <w:proofErr w:type="gramStart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陈启腾</w:t>
                  </w:r>
                  <w:proofErr w:type="gramEnd"/>
                </w:p>
              </w:tc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B3209D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华泰</w:t>
                  </w:r>
                  <w:proofErr w:type="gramStart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保险资管</w:t>
                  </w:r>
                  <w:proofErr w:type="gramEnd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 晏英</w:t>
                  </w:r>
                </w:p>
              </w:tc>
            </w:tr>
            <w:tr w:rsidR="00E50856" w:rsidRPr="00F63736" w14:paraId="71AC3915" w14:textId="77777777" w:rsidTr="00F624A0">
              <w:trPr>
                <w:trHeight w:val="286"/>
              </w:trPr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E76A5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东吴基金 </w:t>
                  </w:r>
                  <w:proofErr w:type="gramStart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朱冰兵</w:t>
                  </w:r>
                  <w:proofErr w:type="gramEnd"/>
                </w:p>
              </w:tc>
              <w:tc>
                <w:tcPr>
                  <w:tcW w:w="25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CA9261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禾永投资</w:t>
                  </w:r>
                  <w:proofErr w:type="gramEnd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proofErr w:type="gramStart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焦云</w:t>
                  </w:r>
                  <w:proofErr w:type="gramEnd"/>
                </w:p>
              </w:tc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5E3F39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华安基金  张杰伟</w:t>
                  </w:r>
                </w:p>
              </w:tc>
            </w:tr>
            <w:tr w:rsidR="00E50856" w:rsidRPr="00F63736" w14:paraId="054AF78B" w14:textId="77777777" w:rsidTr="00F624A0">
              <w:trPr>
                <w:trHeight w:val="286"/>
              </w:trPr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6D07D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盛桥投资</w:t>
                  </w:r>
                  <w:proofErr w:type="gramEnd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 黄培煌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4940F9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东方</w:t>
                  </w:r>
                  <w:proofErr w:type="gramStart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证券资管</w:t>
                  </w:r>
                  <w:proofErr w:type="gramEnd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 蔡志鹏、刘可欣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4E6A26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长江养老保险 朱勇胜</w:t>
                  </w:r>
                </w:p>
              </w:tc>
            </w:tr>
            <w:tr w:rsidR="00E50856" w:rsidRPr="00F63736" w14:paraId="00DFA78E" w14:textId="77777777" w:rsidTr="00F624A0">
              <w:trPr>
                <w:trHeight w:val="286"/>
              </w:trPr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74AC4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新活力资本 汪凌钰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C0EAE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天</w:t>
                  </w:r>
                  <w:proofErr w:type="gramStart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泽资产 程欧</w:t>
                  </w:r>
                  <w:proofErr w:type="gramEnd"/>
                </w:p>
              </w:tc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5BFC02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信</w:t>
                  </w:r>
                  <w:proofErr w:type="gramStart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达证券资管 尤超</w:t>
                  </w:r>
                  <w:proofErr w:type="gramEnd"/>
                </w:p>
              </w:tc>
            </w:tr>
            <w:tr w:rsidR="00E50856" w:rsidRPr="00F63736" w14:paraId="3DCAFF05" w14:textId="77777777" w:rsidTr="00F624A0">
              <w:trPr>
                <w:trHeight w:val="286"/>
              </w:trPr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2BA95C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东海</w:t>
                  </w:r>
                  <w:proofErr w:type="gramStart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证券资管</w:t>
                  </w:r>
                  <w:proofErr w:type="gramEnd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 刘俊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CFFCB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长盛基金 </w:t>
                  </w:r>
                  <w:proofErr w:type="gramStart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郭堃</w:t>
                  </w:r>
                  <w:proofErr w:type="gramEnd"/>
                </w:p>
              </w:tc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BDFE21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厦门坤易投资</w:t>
                  </w:r>
                  <w:proofErr w:type="gramEnd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 郑婷</w:t>
                  </w:r>
                </w:p>
              </w:tc>
            </w:tr>
            <w:tr w:rsidR="00E50856" w:rsidRPr="00F63736" w14:paraId="4C16FF28" w14:textId="77777777" w:rsidTr="00F624A0">
              <w:trPr>
                <w:trHeight w:val="286"/>
              </w:trPr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64426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东吴基金 </w:t>
                  </w:r>
                  <w:proofErr w:type="gramStart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朱冰兵</w:t>
                  </w:r>
                  <w:proofErr w:type="gramEnd"/>
                </w:p>
              </w:tc>
              <w:tc>
                <w:tcPr>
                  <w:tcW w:w="25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913DC6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禾永投资</w:t>
                  </w:r>
                  <w:proofErr w:type="gramEnd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proofErr w:type="gramStart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顾义河</w:t>
                  </w:r>
                  <w:proofErr w:type="gramEnd"/>
                </w:p>
              </w:tc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FB91D9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华夏未来 褚天</w:t>
                  </w:r>
                </w:p>
              </w:tc>
            </w:tr>
            <w:tr w:rsidR="00E50856" w:rsidRPr="00F63736" w14:paraId="1D6A8B80" w14:textId="77777777" w:rsidTr="00F624A0">
              <w:trPr>
                <w:trHeight w:val="286"/>
              </w:trPr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78CC1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浦银安盛基金</w:t>
                  </w:r>
                  <w:proofErr w:type="gramEnd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 王爽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F9F2E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嘉</w:t>
                  </w:r>
                  <w:proofErr w:type="gramStart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实基金 柏重波</w:t>
                  </w:r>
                  <w:proofErr w:type="gramEnd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、王凯、刘晔、归</w:t>
                  </w:r>
                  <w:proofErr w:type="gramStart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凯</w:t>
                  </w:r>
                  <w:proofErr w:type="gramEnd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、张淼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BA8419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东兴基金 高坤</w:t>
                  </w:r>
                </w:p>
              </w:tc>
            </w:tr>
            <w:tr w:rsidR="00E50856" w:rsidRPr="00F63736" w14:paraId="3894535C" w14:textId="77777777" w:rsidTr="00F624A0">
              <w:trPr>
                <w:trHeight w:val="286"/>
              </w:trPr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66DDE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莫尼塔研究 薛嘉宇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19240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阳光资管</w:t>
                  </w:r>
                  <w:proofErr w:type="gramEnd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 张伟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34685C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西藏</w:t>
                  </w:r>
                  <w:proofErr w:type="gramStart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源乘投资 苏柳竹</w:t>
                  </w:r>
                  <w:proofErr w:type="gramEnd"/>
                </w:p>
              </w:tc>
            </w:tr>
            <w:tr w:rsidR="00E50856" w:rsidRPr="00F63736" w14:paraId="181B76B1" w14:textId="77777777" w:rsidTr="00F624A0">
              <w:trPr>
                <w:trHeight w:val="286"/>
              </w:trPr>
              <w:tc>
                <w:tcPr>
                  <w:tcW w:w="2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4EC445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东方阿尔法基金 尹智斌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C485C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工银瑞信</w:t>
                  </w:r>
                  <w:proofErr w:type="gramEnd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 马丽娜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00BB3A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神农投资 </w:t>
                  </w:r>
                  <w:proofErr w:type="gramStart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赵晚嘉</w:t>
                  </w:r>
                  <w:proofErr w:type="gramEnd"/>
                </w:p>
              </w:tc>
            </w:tr>
            <w:tr w:rsidR="00E50856" w:rsidRPr="00F63736" w14:paraId="497127CB" w14:textId="77777777" w:rsidTr="00F624A0">
              <w:trPr>
                <w:trHeight w:val="286"/>
              </w:trPr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516E0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国金证券 杨晓峰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B8085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开源证券 高歌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2E2C96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海通证券 </w:t>
                  </w:r>
                  <w:proofErr w:type="gramStart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毛云聪</w:t>
                  </w:r>
                  <w:proofErr w:type="gramEnd"/>
                </w:p>
              </w:tc>
            </w:tr>
            <w:tr w:rsidR="00E50856" w:rsidRPr="00F63736" w14:paraId="5861F477" w14:textId="77777777" w:rsidTr="00F624A0">
              <w:trPr>
                <w:trHeight w:val="286"/>
              </w:trPr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08485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新时代证券 </w:t>
                  </w:r>
                  <w:proofErr w:type="gramStart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宋尚杰</w:t>
                  </w:r>
                  <w:proofErr w:type="gramEnd"/>
                </w:p>
              </w:tc>
              <w:tc>
                <w:tcPr>
                  <w:tcW w:w="25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B899C4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国泰君安  陈筱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EFB791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申万宏</w:t>
                  </w:r>
                  <w:proofErr w:type="gramEnd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源 袁航</w:t>
                  </w:r>
                </w:p>
              </w:tc>
            </w:tr>
            <w:tr w:rsidR="00E50856" w:rsidRPr="00F63736" w14:paraId="76516141" w14:textId="77777777" w:rsidTr="00F624A0">
              <w:trPr>
                <w:trHeight w:val="286"/>
              </w:trPr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C5B50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广发证券 朱可夫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7DCFC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国信证券 张衡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658FFA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华泰证券 朱珺</w:t>
                  </w:r>
                </w:p>
              </w:tc>
            </w:tr>
            <w:tr w:rsidR="00E50856" w:rsidRPr="00F63736" w14:paraId="3B90E3B8" w14:textId="77777777" w:rsidTr="00F624A0">
              <w:trPr>
                <w:trHeight w:val="286"/>
              </w:trPr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CE922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东方证券 </w:t>
                  </w:r>
                  <w:proofErr w:type="gramStart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李雨琪</w:t>
                  </w:r>
                  <w:proofErr w:type="gramEnd"/>
                </w:p>
              </w:tc>
              <w:tc>
                <w:tcPr>
                  <w:tcW w:w="25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89432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华安证券 王晓羽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3A09A5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国华人寿 张凯帆</w:t>
                  </w:r>
                </w:p>
              </w:tc>
            </w:tr>
            <w:tr w:rsidR="00E50856" w:rsidRPr="00F63736" w14:paraId="0D8895DB" w14:textId="77777777" w:rsidTr="00F624A0">
              <w:trPr>
                <w:trHeight w:val="286"/>
              </w:trPr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CEF72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新时代证券 马笑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ACDF2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方正证券 姚蕾、李舒</w:t>
                  </w:r>
                  <w:proofErr w:type="gramStart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婕</w:t>
                  </w:r>
                  <w:proofErr w:type="gramEnd"/>
                </w:p>
              </w:tc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BB751D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国</w:t>
                  </w:r>
                  <w:proofErr w:type="gramStart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海证券</w:t>
                  </w:r>
                  <w:proofErr w:type="gramEnd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 朱珠、张衡</w:t>
                  </w:r>
                </w:p>
              </w:tc>
            </w:tr>
            <w:tr w:rsidR="00E50856" w:rsidRPr="00F63736" w14:paraId="158EE8B1" w14:textId="77777777" w:rsidTr="00F624A0">
              <w:trPr>
                <w:trHeight w:val="286"/>
              </w:trPr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9AE80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国金证券 杨晓峰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84A53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国联证券 徐艺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A84C96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天风证券 张爽、冯翠婷</w:t>
                  </w:r>
                </w:p>
              </w:tc>
            </w:tr>
            <w:tr w:rsidR="00E50856" w:rsidRPr="00F63736" w14:paraId="45C2E774" w14:textId="77777777" w:rsidTr="00F624A0">
              <w:trPr>
                <w:trHeight w:val="286"/>
              </w:trPr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18BBE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华西证券 李婉云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DACFC3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招商证券 </w:t>
                  </w:r>
                  <w:proofErr w:type="gramStart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赵雅楠</w:t>
                  </w:r>
                  <w:proofErr w:type="gramEnd"/>
                </w:p>
              </w:tc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616094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中</w:t>
                  </w:r>
                  <w:proofErr w:type="gramStart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信建投证券</w:t>
                  </w:r>
                  <w:proofErr w:type="gramEnd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 杨睿琦</w:t>
                  </w:r>
                </w:p>
              </w:tc>
            </w:tr>
            <w:tr w:rsidR="00E50856" w:rsidRPr="00F63736" w14:paraId="3B4112A7" w14:textId="77777777" w:rsidTr="00F624A0">
              <w:trPr>
                <w:trHeight w:val="286"/>
              </w:trPr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6373D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新时代证券 殷成钢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200CA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信</w:t>
                  </w:r>
                  <w:proofErr w:type="gramStart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达证券</w:t>
                  </w:r>
                  <w:proofErr w:type="gramEnd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 王婷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153939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泓澄投资</w:t>
                  </w:r>
                  <w:proofErr w:type="gramEnd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 刘锐</w:t>
                  </w:r>
                </w:p>
              </w:tc>
            </w:tr>
            <w:tr w:rsidR="00E50856" w:rsidRPr="00F63736" w14:paraId="6774180C" w14:textId="77777777" w:rsidTr="00F624A0">
              <w:trPr>
                <w:trHeight w:val="286"/>
              </w:trPr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56D6E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民生证券 张昱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3E9DC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凯石基金</w:t>
                  </w:r>
                  <w:proofErr w:type="gramEnd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 周德生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5F48AE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安信证券 李雪雯</w:t>
                  </w:r>
                </w:p>
              </w:tc>
            </w:tr>
            <w:tr w:rsidR="00E50856" w:rsidRPr="00F63736" w14:paraId="33D64005" w14:textId="77777777" w:rsidTr="00F624A0">
              <w:trPr>
                <w:trHeight w:val="286"/>
              </w:trPr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B6038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网信证券</w:t>
                  </w:r>
                  <w:proofErr w:type="gramEnd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proofErr w:type="gramStart"/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侯兴森</w:t>
                  </w:r>
                  <w:proofErr w:type="gramEnd"/>
                </w:p>
              </w:tc>
              <w:tc>
                <w:tcPr>
                  <w:tcW w:w="25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738B4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国金证券 杨晓峰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87550B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国信证券 夏妍</w:t>
                  </w:r>
                </w:p>
              </w:tc>
            </w:tr>
            <w:tr w:rsidR="00E50856" w:rsidRPr="00F63736" w14:paraId="71DEFBC9" w14:textId="77777777" w:rsidTr="00F624A0">
              <w:trPr>
                <w:trHeight w:val="286"/>
              </w:trPr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2BC0F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国金证券 杨晓峰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566CA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海通证券 郝艳辉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D516F9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山西证券 徐雪洁</w:t>
                  </w:r>
                </w:p>
              </w:tc>
            </w:tr>
            <w:tr w:rsidR="00E50856" w:rsidRPr="00F63736" w14:paraId="4F070F90" w14:textId="77777777" w:rsidTr="00F624A0">
              <w:trPr>
                <w:trHeight w:val="286"/>
              </w:trPr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6E4A1B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方正证券 蔡靖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D997E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西部证券 李艳丽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964CA5" w14:textId="77777777" w:rsidR="00E50856" w:rsidRPr="00F63736" w:rsidRDefault="00E50856" w:rsidP="00E5085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F6373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海通证券 郝艳辉</w:t>
                  </w:r>
                </w:p>
              </w:tc>
            </w:tr>
          </w:tbl>
          <w:p w14:paraId="43066E6E" w14:textId="1157C9FF" w:rsidR="003C68A9" w:rsidRPr="00403848" w:rsidRDefault="003C68A9" w:rsidP="00244C51"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3C68A9" w:rsidRPr="00F7661A" w14:paraId="233C95B9" w14:textId="77777777" w:rsidTr="00C1111C">
        <w:trPr>
          <w:jc w:val="center"/>
        </w:trPr>
        <w:tc>
          <w:tcPr>
            <w:tcW w:w="1926" w:type="dxa"/>
            <w:shd w:val="clear" w:color="auto" w:fill="auto"/>
          </w:tcPr>
          <w:p w14:paraId="41FB7A67" w14:textId="77777777" w:rsidR="003C68A9" w:rsidRPr="00F7661A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7396" w:type="dxa"/>
            <w:shd w:val="clear" w:color="auto" w:fill="auto"/>
          </w:tcPr>
          <w:p w14:paraId="6793915D" w14:textId="05E459D9" w:rsidR="003C68A9" w:rsidRPr="004206CA" w:rsidRDefault="00D53958" w:rsidP="0004160C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 w:rsidR="00363241"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 w:rsidR="003C68A9" w:rsidRPr="004206CA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363241">
              <w:rPr>
                <w:rFonts w:ascii="宋体" w:hAnsi="宋体" w:hint="eastAsia"/>
                <w:bCs/>
                <w:iCs/>
                <w:sz w:val="24"/>
                <w:szCs w:val="24"/>
              </w:rPr>
              <w:t>4</w:t>
            </w:r>
            <w:r w:rsidR="003C68A9" w:rsidRPr="004206CA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363241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363241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3C68A9" w:rsidRPr="004206CA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F23B3B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="00CC1585" w:rsidRPr="00332637"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 w:rsidR="00E1640D">
              <w:rPr>
                <w:rFonts w:ascii="宋体" w:hAnsi="宋体"/>
                <w:bCs/>
                <w:iCs/>
                <w:sz w:val="24"/>
                <w:szCs w:val="24"/>
              </w:rPr>
              <w:t>5</w:t>
            </w:r>
            <w:r w:rsidR="007F4309" w:rsidRPr="00332637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DD4D37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7F4309" w:rsidRPr="00332637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  <w:r w:rsidR="00F23B3B" w:rsidRPr="00332637">
              <w:rPr>
                <w:rFonts w:ascii="宋体" w:hAnsi="宋体" w:hint="eastAsia"/>
                <w:bCs/>
                <w:iCs/>
                <w:sz w:val="24"/>
                <w:szCs w:val="24"/>
              </w:rPr>
              <w:t>-</w:t>
            </w:r>
            <w:r w:rsidR="00332637" w:rsidRPr="00332637"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 w:rsidR="00E1640D">
              <w:rPr>
                <w:rFonts w:ascii="宋体" w:hAnsi="宋体"/>
                <w:bCs/>
                <w:iCs/>
                <w:sz w:val="24"/>
                <w:szCs w:val="24"/>
              </w:rPr>
              <w:t>6</w:t>
            </w:r>
            <w:r w:rsidR="00EE2B53" w:rsidRPr="00332637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DD4D37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B35C71" w:rsidRPr="00332637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</w:p>
        </w:tc>
      </w:tr>
      <w:tr w:rsidR="003C68A9" w:rsidRPr="00F7661A" w14:paraId="619E90DF" w14:textId="77777777" w:rsidTr="00C1111C">
        <w:trPr>
          <w:jc w:val="center"/>
        </w:trPr>
        <w:tc>
          <w:tcPr>
            <w:tcW w:w="1926" w:type="dxa"/>
            <w:shd w:val="clear" w:color="auto" w:fill="auto"/>
          </w:tcPr>
          <w:p w14:paraId="66489420" w14:textId="77777777" w:rsidR="003C68A9" w:rsidRPr="00F7661A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地点</w:t>
            </w:r>
          </w:p>
        </w:tc>
        <w:tc>
          <w:tcPr>
            <w:tcW w:w="7396" w:type="dxa"/>
            <w:shd w:val="clear" w:color="auto" w:fill="auto"/>
          </w:tcPr>
          <w:p w14:paraId="09677921" w14:textId="77777777" w:rsidR="003C68A9" w:rsidRPr="00F7661A" w:rsidRDefault="003729E9" w:rsidP="0004160C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3C68A9" w:rsidRPr="00F7661A" w14:paraId="64E01DF8" w14:textId="77777777" w:rsidTr="004D20F5">
        <w:trPr>
          <w:jc w:val="center"/>
        </w:trPr>
        <w:tc>
          <w:tcPr>
            <w:tcW w:w="1926" w:type="dxa"/>
            <w:shd w:val="clear" w:color="auto" w:fill="auto"/>
          </w:tcPr>
          <w:p w14:paraId="1B28A975" w14:textId="77777777" w:rsidR="003C68A9" w:rsidRPr="00F7661A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396" w:type="dxa"/>
            <w:shd w:val="clear" w:color="auto" w:fill="auto"/>
            <w:vAlign w:val="center"/>
          </w:tcPr>
          <w:p w14:paraId="01F9BD4F" w14:textId="3ED43D6D" w:rsidR="00B53738" w:rsidRPr="00F5530A" w:rsidRDefault="004C4986" w:rsidP="00646B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73787">
              <w:rPr>
                <w:rFonts w:ascii="宋体" w:hAnsi="宋体" w:hint="eastAsia"/>
                <w:sz w:val="24"/>
                <w:szCs w:val="24"/>
              </w:rPr>
              <w:t>董事会秘书</w:t>
            </w:r>
            <w:r w:rsidR="0024775A">
              <w:rPr>
                <w:rFonts w:ascii="宋体" w:hAnsi="宋体" w:hint="eastAsia"/>
                <w:sz w:val="24"/>
                <w:szCs w:val="24"/>
              </w:rPr>
              <w:t>高丹</w:t>
            </w:r>
            <w:r w:rsidR="00581CBF">
              <w:rPr>
                <w:rFonts w:ascii="宋体" w:hAnsi="宋体" w:hint="eastAsia"/>
                <w:sz w:val="24"/>
                <w:szCs w:val="24"/>
              </w:rPr>
              <w:t>女士</w:t>
            </w:r>
            <w:r w:rsidRPr="00373787">
              <w:rPr>
                <w:rFonts w:ascii="宋体" w:hAnsi="宋体" w:hint="eastAsia"/>
                <w:sz w:val="24"/>
                <w:szCs w:val="24"/>
              </w:rPr>
              <w:t>，</w:t>
            </w:r>
            <w:r w:rsidR="00363241">
              <w:rPr>
                <w:rFonts w:ascii="宋体" w:hAnsi="宋体" w:hint="eastAsia"/>
                <w:sz w:val="24"/>
                <w:szCs w:val="24"/>
              </w:rPr>
              <w:t>财务总监孙靓女士</w:t>
            </w:r>
          </w:p>
        </w:tc>
      </w:tr>
      <w:tr w:rsidR="003C68A9" w:rsidRPr="00F7661A" w14:paraId="4ED1538E" w14:textId="77777777" w:rsidTr="00C1111C">
        <w:trPr>
          <w:trHeight w:val="1757"/>
          <w:jc w:val="center"/>
        </w:trPr>
        <w:tc>
          <w:tcPr>
            <w:tcW w:w="1926" w:type="dxa"/>
            <w:shd w:val="clear" w:color="auto" w:fill="auto"/>
            <w:vAlign w:val="center"/>
          </w:tcPr>
          <w:p w14:paraId="04EA9BA0" w14:textId="77777777" w:rsidR="003C68A9" w:rsidRPr="00F7661A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14:paraId="3760FC27" w14:textId="77777777" w:rsidR="003C68A9" w:rsidRPr="00F7661A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96" w:type="dxa"/>
            <w:shd w:val="clear" w:color="auto" w:fill="auto"/>
          </w:tcPr>
          <w:p w14:paraId="01E07FD0" w14:textId="121A68D9" w:rsidR="00953D5C" w:rsidRPr="00AA16E1" w:rsidRDefault="00953D5C" w:rsidP="00953D5C">
            <w:pPr>
              <w:pStyle w:val="af3"/>
              <w:spacing w:beforeLines="50" w:before="156" w:beforeAutospacing="0" w:afterLines="50" w:after="156" w:afterAutospacing="0" w:line="360" w:lineRule="auto"/>
              <w:ind w:firstLineChars="200" w:firstLine="422"/>
              <w:jc w:val="both"/>
              <w:rPr>
                <w:sz w:val="21"/>
                <w:szCs w:val="21"/>
                <w:lang w:val="zh-CN"/>
              </w:rPr>
            </w:pPr>
            <w:r w:rsidRPr="00AA16E1">
              <w:rPr>
                <w:rFonts w:hint="eastAsia"/>
                <w:b/>
                <w:bCs/>
                <w:sz w:val="21"/>
                <w:szCs w:val="21"/>
                <w:lang w:val="zh-CN"/>
              </w:rPr>
              <w:t>一、公司</w:t>
            </w:r>
            <w:r w:rsidR="004A39C9" w:rsidRPr="00AA16E1">
              <w:rPr>
                <w:rFonts w:hint="eastAsia"/>
                <w:b/>
                <w:bCs/>
                <w:sz w:val="21"/>
                <w:szCs w:val="21"/>
                <w:lang w:val="zh-CN"/>
              </w:rPr>
              <w:t>2</w:t>
            </w:r>
            <w:r w:rsidR="004A39C9" w:rsidRPr="00AA16E1">
              <w:rPr>
                <w:b/>
                <w:bCs/>
                <w:sz w:val="21"/>
                <w:szCs w:val="21"/>
                <w:lang w:val="zh-CN"/>
              </w:rPr>
              <w:t>019</w:t>
            </w:r>
            <w:r w:rsidR="004A39C9" w:rsidRPr="00AA16E1">
              <w:rPr>
                <w:rFonts w:hint="eastAsia"/>
                <w:b/>
                <w:bCs/>
                <w:sz w:val="21"/>
                <w:szCs w:val="21"/>
                <w:lang w:val="zh-CN"/>
              </w:rPr>
              <w:t>年</w:t>
            </w:r>
            <w:r w:rsidRPr="00AA16E1">
              <w:rPr>
                <w:rFonts w:hint="eastAsia"/>
                <w:b/>
                <w:bCs/>
                <w:sz w:val="21"/>
                <w:szCs w:val="21"/>
                <w:lang w:val="zh-CN"/>
              </w:rPr>
              <w:t xml:space="preserve">业绩及经营情况介绍  </w:t>
            </w:r>
          </w:p>
          <w:p w14:paraId="1C93ECFC" w14:textId="77777777" w:rsidR="00953D5C" w:rsidRPr="00AA16E1" w:rsidRDefault="00953D5C" w:rsidP="00953D5C">
            <w:pPr>
              <w:pStyle w:val="af3"/>
              <w:spacing w:before="0" w:beforeAutospacing="0" w:after="0" w:afterAutospacing="0" w:line="360" w:lineRule="auto"/>
              <w:ind w:firstLine="480"/>
              <w:jc w:val="both"/>
              <w:rPr>
                <w:sz w:val="21"/>
                <w:szCs w:val="21"/>
                <w:lang w:val="zh-CN"/>
              </w:rPr>
            </w:pPr>
            <w:r w:rsidRPr="00AA16E1">
              <w:rPr>
                <w:sz w:val="21"/>
                <w:szCs w:val="21"/>
                <w:lang w:val="zh-CN"/>
              </w:rPr>
              <w:t>2019</w:t>
            </w:r>
            <w:r w:rsidRPr="00AA16E1">
              <w:rPr>
                <w:rFonts w:hint="eastAsia"/>
                <w:sz w:val="21"/>
                <w:szCs w:val="21"/>
                <w:lang w:val="zh-CN"/>
              </w:rPr>
              <w:t>年公司实现营业总收入</w:t>
            </w:r>
            <w:r w:rsidRPr="00AA16E1">
              <w:rPr>
                <w:sz w:val="21"/>
                <w:szCs w:val="21"/>
                <w:lang w:val="zh-CN"/>
              </w:rPr>
              <w:t>272,692.04</w:t>
            </w:r>
            <w:r w:rsidRPr="00AA16E1">
              <w:rPr>
                <w:rFonts w:hint="eastAsia"/>
                <w:sz w:val="21"/>
                <w:szCs w:val="21"/>
                <w:lang w:val="zh-CN"/>
              </w:rPr>
              <w:t>万元，同比下降</w:t>
            </w:r>
            <w:r w:rsidRPr="00AA16E1">
              <w:rPr>
                <w:sz w:val="21"/>
                <w:szCs w:val="21"/>
                <w:lang w:val="zh-CN"/>
              </w:rPr>
              <w:t>3.97%</w:t>
            </w:r>
            <w:r w:rsidRPr="00AA16E1">
              <w:rPr>
                <w:rFonts w:hint="eastAsia"/>
                <w:sz w:val="21"/>
                <w:szCs w:val="21"/>
                <w:lang w:val="zh-CN"/>
              </w:rPr>
              <w:t>；实现利润总额</w:t>
            </w:r>
            <w:r w:rsidRPr="00AA16E1">
              <w:rPr>
                <w:sz w:val="21"/>
                <w:szCs w:val="21"/>
                <w:lang w:val="zh-CN"/>
              </w:rPr>
              <w:t>10,452.95</w:t>
            </w:r>
            <w:r w:rsidRPr="00AA16E1">
              <w:rPr>
                <w:rFonts w:hint="eastAsia"/>
                <w:sz w:val="21"/>
                <w:szCs w:val="21"/>
                <w:lang w:val="zh-CN"/>
              </w:rPr>
              <w:t>万元，同比上升</w:t>
            </w:r>
            <w:r w:rsidRPr="00AA16E1">
              <w:rPr>
                <w:sz w:val="21"/>
                <w:szCs w:val="21"/>
                <w:lang w:val="zh-CN"/>
              </w:rPr>
              <w:t>105.89%</w:t>
            </w:r>
            <w:r w:rsidRPr="00AA16E1">
              <w:rPr>
                <w:rFonts w:hint="eastAsia"/>
                <w:sz w:val="21"/>
                <w:szCs w:val="21"/>
                <w:lang w:val="zh-CN"/>
              </w:rPr>
              <w:t>；归属于上市公司股东的净利润</w:t>
            </w:r>
            <w:r w:rsidRPr="00AA16E1">
              <w:rPr>
                <w:sz w:val="21"/>
                <w:szCs w:val="21"/>
                <w:lang w:val="zh-CN"/>
              </w:rPr>
              <w:t>12,010.05</w:t>
            </w:r>
            <w:r w:rsidRPr="00AA16E1">
              <w:rPr>
                <w:rFonts w:hint="eastAsia"/>
                <w:sz w:val="21"/>
                <w:szCs w:val="21"/>
                <w:lang w:val="zh-CN"/>
              </w:rPr>
              <w:t>万元，同比上升</w:t>
            </w:r>
            <w:r w:rsidRPr="00AA16E1">
              <w:rPr>
                <w:sz w:val="21"/>
                <w:szCs w:val="21"/>
                <w:lang w:val="zh-CN"/>
              </w:rPr>
              <w:t>107.37%</w:t>
            </w:r>
            <w:r w:rsidRPr="00AA16E1">
              <w:rPr>
                <w:rFonts w:hint="eastAsia"/>
                <w:sz w:val="21"/>
                <w:szCs w:val="21"/>
                <w:lang w:val="zh-CN"/>
              </w:rPr>
              <w:t>。报告期内公司战略性的主动调整玩具业务品类结构，原潮流品类占比下调；以超级飞侠为代表的头部</w:t>
            </w:r>
            <w:r w:rsidRPr="00AA16E1">
              <w:rPr>
                <w:sz w:val="21"/>
                <w:szCs w:val="21"/>
                <w:lang w:val="zh-CN"/>
              </w:rPr>
              <w:t>IP</w:t>
            </w:r>
            <w:r w:rsidRPr="00AA16E1">
              <w:rPr>
                <w:rFonts w:hint="eastAsia"/>
                <w:sz w:val="21"/>
                <w:szCs w:val="21"/>
                <w:lang w:val="zh-CN"/>
              </w:rPr>
              <w:t>持续保持高热度；婴童用品业务同期对比实现较大增幅；新媒体发行及授权业务稳定；室内主题乐园业务的财务模型健康、稳定。公司采取的业务架构体系调整、人才激励政策、组织运营优化等多项变革措施已经获得显著成效，实现业绩反转。</w:t>
            </w:r>
          </w:p>
          <w:p w14:paraId="71F74FA5" w14:textId="77777777" w:rsidR="00953D5C" w:rsidRPr="00AA16E1" w:rsidRDefault="00953D5C" w:rsidP="00953D5C">
            <w:pPr>
              <w:pStyle w:val="af3"/>
              <w:numPr>
                <w:ilvl w:val="0"/>
                <w:numId w:val="18"/>
              </w:numPr>
              <w:spacing w:before="0" w:beforeAutospacing="0" w:after="0" w:afterAutospacing="0" w:line="360" w:lineRule="auto"/>
              <w:jc w:val="both"/>
              <w:rPr>
                <w:b/>
                <w:bCs/>
                <w:sz w:val="21"/>
                <w:szCs w:val="21"/>
                <w:lang w:val="zh-CN"/>
              </w:rPr>
            </w:pPr>
            <w:r w:rsidRPr="00AA16E1">
              <w:rPr>
                <w:rFonts w:hint="eastAsia"/>
                <w:b/>
                <w:bCs/>
                <w:sz w:val="21"/>
                <w:szCs w:val="21"/>
                <w:lang w:val="zh-CN"/>
              </w:rPr>
              <w:t>内容创作及运营</w:t>
            </w:r>
          </w:p>
          <w:p w14:paraId="37B76474" w14:textId="3912AEB3" w:rsidR="00953D5C" w:rsidRPr="00AA16E1" w:rsidRDefault="00953D5C" w:rsidP="00953D5C">
            <w:pPr>
              <w:pStyle w:val="af3"/>
              <w:spacing w:before="0" w:beforeAutospacing="0" w:after="0" w:afterAutospacing="0" w:line="360" w:lineRule="auto"/>
              <w:ind w:firstLineChars="200" w:firstLine="420"/>
              <w:jc w:val="both"/>
              <w:rPr>
                <w:sz w:val="21"/>
                <w:szCs w:val="21"/>
                <w:lang w:val="zh-CN"/>
              </w:rPr>
            </w:pPr>
            <w:r w:rsidRPr="00AA16E1">
              <w:rPr>
                <w:rFonts w:hint="eastAsia"/>
                <w:sz w:val="21"/>
                <w:szCs w:val="21"/>
                <w:lang w:val="zh-CN"/>
              </w:rPr>
              <w:t>公司在2019年持续推出新的</w:t>
            </w:r>
            <w:proofErr w:type="gramStart"/>
            <w:r w:rsidRPr="00AA16E1">
              <w:rPr>
                <w:rFonts w:hint="eastAsia"/>
                <w:sz w:val="21"/>
                <w:szCs w:val="21"/>
                <w:lang w:val="zh-CN"/>
              </w:rPr>
              <w:t>动漫内容</w:t>
            </w:r>
            <w:proofErr w:type="gramEnd"/>
            <w:r w:rsidRPr="00AA16E1">
              <w:rPr>
                <w:rFonts w:hint="eastAsia"/>
                <w:sz w:val="21"/>
                <w:szCs w:val="21"/>
                <w:lang w:val="zh-CN"/>
              </w:rPr>
              <w:t>作品，依旧保持强劲的市场影响力和号召力。</w:t>
            </w:r>
          </w:p>
          <w:tbl>
            <w:tblPr>
              <w:tblW w:w="7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1102"/>
              <w:gridCol w:w="4343"/>
            </w:tblGrid>
            <w:tr w:rsidR="009D7D8F" w:rsidRPr="00AA16E1" w14:paraId="796501D2" w14:textId="77777777" w:rsidTr="00C53D27">
              <w:trPr>
                <w:trHeight w:val="192"/>
              </w:trPr>
              <w:tc>
                <w:tcPr>
                  <w:tcW w:w="2268" w:type="dxa"/>
                  <w:shd w:val="clear" w:color="auto" w:fill="FFFFFF" w:themeFill="background1"/>
                  <w:vAlign w:val="center"/>
                  <w:hideMark/>
                </w:tcPr>
                <w:p w14:paraId="090D0E6E" w14:textId="77777777" w:rsidR="00011871" w:rsidRPr="00AA16E1" w:rsidRDefault="00011871" w:rsidP="0001187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  <w:r w:rsidRPr="00AA16E1"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  <w:t>作品名称</w:t>
                  </w:r>
                </w:p>
              </w:tc>
              <w:tc>
                <w:tcPr>
                  <w:tcW w:w="1102" w:type="dxa"/>
                  <w:shd w:val="clear" w:color="auto" w:fill="FFFFFF" w:themeFill="background1"/>
                  <w:vAlign w:val="center"/>
                  <w:hideMark/>
                </w:tcPr>
                <w:p w14:paraId="54EF4151" w14:textId="77777777" w:rsidR="00011871" w:rsidRPr="00AA16E1" w:rsidRDefault="00011871" w:rsidP="0001187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  <w:r w:rsidRPr="00AA16E1"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  <w:t>播出时间</w:t>
                  </w:r>
                </w:p>
              </w:tc>
              <w:tc>
                <w:tcPr>
                  <w:tcW w:w="4343" w:type="dxa"/>
                  <w:shd w:val="clear" w:color="auto" w:fill="FFFFFF" w:themeFill="background1"/>
                  <w:vAlign w:val="center"/>
                  <w:hideMark/>
                </w:tcPr>
                <w:p w14:paraId="79A99278" w14:textId="77777777" w:rsidR="00011871" w:rsidRPr="00AA16E1" w:rsidRDefault="00011871" w:rsidP="0001187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  <w:r w:rsidRPr="00AA16E1"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  <w:t>播放情况</w:t>
                  </w:r>
                </w:p>
              </w:tc>
            </w:tr>
            <w:tr w:rsidR="00011871" w:rsidRPr="00AA16E1" w14:paraId="363591FC" w14:textId="77777777" w:rsidTr="00C53D27">
              <w:trPr>
                <w:trHeight w:val="350"/>
              </w:trPr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3303DBC9" w14:textId="77777777" w:rsidR="00011871" w:rsidRPr="00AA16E1" w:rsidRDefault="00011871" w:rsidP="0001187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AA16E1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《羊村守护者》</w:t>
                  </w:r>
                </w:p>
              </w:tc>
              <w:tc>
                <w:tcPr>
                  <w:tcW w:w="1102" w:type="dxa"/>
                  <w:shd w:val="clear" w:color="auto" w:fill="auto"/>
                  <w:vAlign w:val="center"/>
                  <w:hideMark/>
                </w:tcPr>
                <w:p w14:paraId="361389A8" w14:textId="77777777" w:rsidR="00011871" w:rsidRPr="00AA16E1" w:rsidRDefault="00011871" w:rsidP="0001187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AA16E1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1月</w:t>
                  </w:r>
                </w:p>
              </w:tc>
              <w:tc>
                <w:tcPr>
                  <w:tcW w:w="4343" w:type="dxa"/>
                  <w:shd w:val="clear" w:color="auto" w:fill="auto"/>
                  <w:vAlign w:val="center"/>
                  <w:hideMark/>
                </w:tcPr>
                <w:p w14:paraId="2694D17E" w14:textId="77777777" w:rsidR="00011871" w:rsidRPr="00AA16E1" w:rsidRDefault="00011871" w:rsidP="0001187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AA16E1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开播100天内获26次全天收视冠军，64次时段收视冠军，收视最高2.47</w:t>
                  </w:r>
                </w:p>
              </w:tc>
            </w:tr>
            <w:tr w:rsidR="00011871" w:rsidRPr="00AA16E1" w14:paraId="415C1070" w14:textId="77777777" w:rsidTr="00C53D27">
              <w:trPr>
                <w:trHeight w:val="350"/>
              </w:trPr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402E47C4" w14:textId="77777777" w:rsidR="00011871" w:rsidRPr="00AA16E1" w:rsidRDefault="00011871" w:rsidP="0001187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AA16E1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《嘻哈闯世界4-跨时空救兵》</w:t>
                  </w:r>
                </w:p>
              </w:tc>
              <w:tc>
                <w:tcPr>
                  <w:tcW w:w="1102" w:type="dxa"/>
                  <w:shd w:val="clear" w:color="auto" w:fill="auto"/>
                  <w:vAlign w:val="center"/>
                  <w:hideMark/>
                </w:tcPr>
                <w:p w14:paraId="4A83EE2A" w14:textId="77777777" w:rsidR="00011871" w:rsidRPr="00AA16E1" w:rsidRDefault="00011871" w:rsidP="0001187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AA16E1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3月</w:t>
                  </w:r>
                </w:p>
              </w:tc>
              <w:tc>
                <w:tcPr>
                  <w:tcW w:w="4343" w:type="dxa"/>
                  <w:shd w:val="clear" w:color="auto" w:fill="auto"/>
                  <w:vAlign w:val="center"/>
                  <w:hideMark/>
                </w:tcPr>
                <w:p w14:paraId="4254916E" w14:textId="77777777" w:rsidR="00011871" w:rsidRPr="00AA16E1" w:rsidRDefault="00011871" w:rsidP="0001187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AA16E1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开播32天内获16次全天冠军，41次时段冠军</w:t>
                  </w:r>
                </w:p>
              </w:tc>
            </w:tr>
            <w:tr w:rsidR="00011871" w:rsidRPr="00AA16E1" w14:paraId="300C3038" w14:textId="77777777" w:rsidTr="00C53D27">
              <w:trPr>
                <w:trHeight w:val="192"/>
              </w:trPr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03EF6C9C" w14:textId="77777777" w:rsidR="00011871" w:rsidRPr="00AA16E1" w:rsidRDefault="00011871" w:rsidP="0001187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AA16E1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《超级飞侠6》</w:t>
                  </w:r>
                </w:p>
              </w:tc>
              <w:tc>
                <w:tcPr>
                  <w:tcW w:w="1102" w:type="dxa"/>
                  <w:shd w:val="clear" w:color="auto" w:fill="auto"/>
                  <w:vAlign w:val="center"/>
                  <w:hideMark/>
                </w:tcPr>
                <w:p w14:paraId="132660EF" w14:textId="77777777" w:rsidR="00011871" w:rsidRPr="00AA16E1" w:rsidRDefault="00011871" w:rsidP="0001187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AA16E1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5月</w:t>
                  </w:r>
                </w:p>
              </w:tc>
              <w:tc>
                <w:tcPr>
                  <w:tcW w:w="4343" w:type="dxa"/>
                  <w:shd w:val="clear" w:color="auto" w:fill="auto"/>
                  <w:vAlign w:val="center"/>
                  <w:hideMark/>
                </w:tcPr>
                <w:p w14:paraId="42617682" w14:textId="77777777" w:rsidR="00011871" w:rsidRPr="00AA16E1" w:rsidRDefault="00011871" w:rsidP="0001187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AA16E1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《超级飞侠》正片系列全网播放量超过300亿</w:t>
                  </w:r>
                </w:p>
              </w:tc>
            </w:tr>
            <w:tr w:rsidR="00011871" w:rsidRPr="00AA16E1" w14:paraId="4995DE8E" w14:textId="77777777" w:rsidTr="00C53D27">
              <w:trPr>
                <w:trHeight w:val="350"/>
              </w:trPr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5EA2A9C3" w14:textId="77777777" w:rsidR="00011871" w:rsidRPr="00AA16E1" w:rsidRDefault="00011871" w:rsidP="0001187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AA16E1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《爆裂飞车3》</w:t>
                  </w:r>
                </w:p>
              </w:tc>
              <w:tc>
                <w:tcPr>
                  <w:tcW w:w="1102" w:type="dxa"/>
                  <w:shd w:val="clear" w:color="auto" w:fill="auto"/>
                  <w:vAlign w:val="center"/>
                  <w:hideMark/>
                </w:tcPr>
                <w:p w14:paraId="21577A61" w14:textId="77777777" w:rsidR="00011871" w:rsidRPr="00AA16E1" w:rsidRDefault="00011871" w:rsidP="0001187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AA16E1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7月</w:t>
                  </w:r>
                </w:p>
              </w:tc>
              <w:tc>
                <w:tcPr>
                  <w:tcW w:w="4343" w:type="dxa"/>
                  <w:shd w:val="clear" w:color="auto" w:fill="auto"/>
                  <w:vAlign w:val="center"/>
                  <w:hideMark/>
                </w:tcPr>
                <w:p w14:paraId="33FE9B3A" w14:textId="77777777" w:rsidR="00011871" w:rsidRPr="00AA16E1" w:rsidRDefault="00011871" w:rsidP="0001187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AA16E1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——</w:t>
                  </w:r>
                </w:p>
              </w:tc>
            </w:tr>
            <w:tr w:rsidR="00011871" w:rsidRPr="00AA16E1" w14:paraId="22EC1DCD" w14:textId="77777777" w:rsidTr="00C53D27">
              <w:trPr>
                <w:trHeight w:val="350"/>
              </w:trPr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1587C94D" w14:textId="77777777" w:rsidR="00011871" w:rsidRPr="00AA16E1" w:rsidRDefault="00011871" w:rsidP="0001187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AA16E1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《菲梦少女》第二季</w:t>
                  </w:r>
                </w:p>
              </w:tc>
              <w:tc>
                <w:tcPr>
                  <w:tcW w:w="1102" w:type="dxa"/>
                  <w:shd w:val="clear" w:color="auto" w:fill="auto"/>
                  <w:vAlign w:val="center"/>
                  <w:hideMark/>
                </w:tcPr>
                <w:p w14:paraId="15424F0A" w14:textId="77777777" w:rsidR="00011871" w:rsidRPr="00AA16E1" w:rsidRDefault="00011871" w:rsidP="0001187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AA16E1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8月</w:t>
                  </w:r>
                </w:p>
              </w:tc>
              <w:tc>
                <w:tcPr>
                  <w:tcW w:w="4343" w:type="dxa"/>
                  <w:shd w:val="clear" w:color="auto" w:fill="auto"/>
                  <w:vAlign w:val="center"/>
                  <w:hideMark/>
                </w:tcPr>
                <w:p w14:paraId="2BDEF1B9" w14:textId="77777777" w:rsidR="00011871" w:rsidRPr="00AA16E1" w:rsidRDefault="00011871" w:rsidP="0001187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AA16E1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——</w:t>
                  </w:r>
                </w:p>
              </w:tc>
            </w:tr>
            <w:tr w:rsidR="00011871" w:rsidRPr="00AA16E1" w14:paraId="04A60F6E" w14:textId="77777777" w:rsidTr="00C53D27">
              <w:trPr>
                <w:trHeight w:val="525"/>
              </w:trPr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574001E9" w14:textId="77777777" w:rsidR="00011871" w:rsidRPr="00AA16E1" w:rsidRDefault="00011871" w:rsidP="0001187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AA16E1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《机灵宠物车》</w:t>
                  </w:r>
                </w:p>
              </w:tc>
              <w:tc>
                <w:tcPr>
                  <w:tcW w:w="1102" w:type="dxa"/>
                  <w:shd w:val="clear" w:color="auto" w:fill="auto"/>
                  <w:vAlign w:val="center"/>
                  <w:hideMark/>
                </w:tcPr>
                <w:p w14:paraId="4D962993" w14:textId="77777777" w:rsidR="00011871" w:rsidRPr="00AA16E1" w:rsidRDefault="00011871" w:rsidP="0001187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AA16E1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9月</w:t>
                  </w:r>
                </w:p>
              </w:tc>
              <w:tc>
                <w:tcPr>
                  <w:tcW w:w="4343" w:type="dxa"/>
                  <w:shd w:val="clear" w:color="auto" w:fill="auto"/>
                  <w:vAlign w:val="center"/>
                  <w:hideMark/>
                </w:tcPr>
                <w:p w14:paraId="14C5D5C1" w14:textId="77777777" w:rsidR="00011871" w:rsidRPr="00AA16E1" w:rsidRDefault="00011871" w:rsidP="0001187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AA16E1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在19个电视频道实际播出超过15000分钟，比原计划增长50%；上线16周，</w:t>
                  </w:r>
                  <w:proofErr w:type="gramStart"/>
                  <w:r w:rsidRPr="00AA16E1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爱奇艺</w:t>
                  </w:r>
                  <w:proofErr w:type="gramEnd"/>
                  <w:r w:rsidRPr="00AA16E1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、腾讯、芒果三大新媒体平台总点播为2.45亿</w:t>
                  </w:r>
                </w:p>
              </w:tc>
            </w:tr>
            <w:tr w:rsidR="00011871" w:rsidRPr="00AA16E1" w14:paraId="5CE0FDE8" w14:textId="77777777" w:rsidTr="00C53D27">
              <w:trPr>
                <w:trHeight w:val="525"/>
              </w:trPr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71AA98EB" w14:textId="77777777" w:rsidR="00011871" w:rsidRPr="00AA16E1" w:rsidRDefault="00011871" w:rsidP="0001187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AA16E1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《贝肯熊4》</w:t>
                  </w:r>
                </w:p>
              </w:tc>
              <w:tc>
                <w:tcPr>
                  <w:tcW w:w="1102" w:type="dxa"/>
                  <w:shd w:val="clear" w:color="auto" w:fill="auto"/>
                  <w:vAlign w:val="center"/>
                  <w:hideMark/>
                </w:tcPr>
                <w:p w14:paraId="38B964C9" w14:textId="77777777" w:rsidR="00011871" w:rsidRPr="00AA16E1" w:rsidRDefault="00011871" w:rsidP="0001187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AA16E1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11月</w:t>
                  </w:r>
                </w:p>
              </w:tc>
              <w:tc>
                <w:tcPr>
                  <w:tcW w:w="4343" w:type="dxa"/>
                  <w:shd w:val="clear" w:color="auto" w:fill="auto"/>
                  <w:vAlign w:val="center"/>
                  <w:hideMark/>
                </w:tcPr>
                <w:p w14:paraId="3B5C3EC6" w14:textId="77777777" w:rsidR="00011871" w:rsidRPr="00AA16E1" w:rsidRDefault="00011871" w:rsidP="0001187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AA16E1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开播首月于金鹰卡通播出超过22轮，获得近60次前三甲收视榜排名；系列动画片全网点播量突破250亿</w:t>
                  </w:r>
                </w:p>
              </w:tc>
            </w:tr>
            <w:tr w:rsidR="00011871" w:rsidRPr="00AA16E1" w14:paraId="08AF8A45" w14:textId="77777777" w:rsidTr="00C53D27">
              <w:trPr>
                <w:trHeight w:val="192"/>
              </w:trPr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3E798E2A" w14:textId="77777777" w:rsidR="00011871" w:rsidRPr="00AA16E1" w:rsidRDefault="00011871" w:rsidP="0001187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AA16E1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《超级飞侠7》</w:t>
                  </w:r>
                </w:p>
              </w:tc>
              <w:tc>
                <w:tcPr>
                  <w:tcW w:w="1102" w:type="dxa"/>
                  <w:shd w:val="clear" w:color="auto" w:fill="auto"/>
                  <w:vAlign w:val="center"/>
                  <w:hideMark/>
                </w:tcPr>
                <w:p w14:paraId="584FB5C7" w14:textId="77777777" w:rsidR="00011871" w:rsidRPr="00AA16E1" w:rsidRDefault="00011871" w:rsidP="0001187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AA16E1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11月</w:t>
                  </w:r>
                </w:p>
              </w:tc>
              <w:tc>
                <w:tcPr>
                  <w:tcW w:w="4343" w:type="dxa"/>
                  <w:shd w:val="clear" w:color="auto" w:fill="auto"/>
                  <w:vAlign w:val="center"/>
                  <w:hideMark/>
                </w:tcPr>
                <w:p w14:paraId="04FD68F1" w14:textId="77777777" w:rsidR="00011871" w:rsidRPr="00AA16E1" w:rsidRDefault="00011871" w:rsidP="0001187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AA16E1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播出首月全网点播量突破5亿</w:t>
                  </w:r>
                </w:p>
              </w:tc>
            </w:tr>
            <w:tr w:rsidR="00011871" w:rsidRPr="00AA16E1" w14:paraId="10DC52B9" w14:textId="77777777" w:rsidTr="00C53D27">
              <w:trPr>
                <w:trHeight w:val="350"/>
              </w:trPr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51582CB1" w14:textId="77777777" w:rsidR="00011871" w:rsidRPr="00AA16E1" w:rsidRDefault="00011871" w:rsidP="0001187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AA16E1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《镇魂街》动画第二季</w:t>
                  </w:r>
                </w:p>
              </w:tc>
              <w:tc>
                <w:tcPr>
                  <w:tcW w:w="1102" w:type="dxa"/>
                  <w:shd w:val="clear" w:color="auto" w:fill="auto"/>
                  <w:vAlign w:val="center"/>
                  <w:hideMark/>
                </w:tcPr>
                <w:p w14:paraId="3EB761E9" w14:textId="77777777" w:rsidR="00011871" w:rsidRPr="00AA16E1" w:rsidRDefault="00011871" w:rsidP="0001187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AA16E1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12月</w:t>
                  </w:r>
                </w:p>
              </w:tc>
              <w:tc>
                <w:tcPr>
                  <w:tcW w:w="4343" w:type="dxa"/>
                  <w:shd w:val="clear" w:color="auto" w:fill="auto"/>
                  <w:vAlign w:val="center"/>
                  <w:hideMark/>
                </w:tcPr>
                <w:p w14:paraId="1C33F8CB" w14:textId="77777777" w:rsidR="00011871" w:rsidRPr="00AA16E1" w:rsidRDefault="00011871" w:rsidP="0001187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AA16E1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在B站开播，累计总播放1.4亿次</w:t>
                  </w:r>
                </w:p>
              </w:tc>
            </w:tr>
          </w:tbl>
          <w:p w14:paraId="11958531" w14:textId="77777777" w:rsidR="00953D5C" w:rsidRPr="00AA16E1" w:rsidRDefault="00953D5C" w:rsidP="00011871">
            <w:pPr>
              <w:pStyle w:val="af3"/>
              <w:spacing w:before="0" w:beforeAutospacing="0" w:after="0" w:afterAutospacing="0" w:line="360" w:lineRule="auto"/>
              <w:ind w:firstLineChars="200" w:firstLine="420"/>
              <w:jc w:val="both"/>
              <w:rPr>
                <w:sz w:val="21"/>
                <w:szCs w:val="21"/>
                <w:lang w:val="zh-CN"/>
              </w:rPr>
            </w:pPr>
            <w:r w:rsidRPr="00AA16E1">
              <w:rPr>
                <w:rFonts w:hint="eastAsia"/>
                <w:sz w:val="21"/>
                <w:szCs w:val="21"/>
                <w:lang w:val="zh-CN"/>
              </w:rPr>
              <w:lastRenderedPageBreak/>
              <w:t>公司发力儿童动画电影，在2</w:t>
            </w:r>
            <w:r w:rsidRPr="00AA16E1">
              <w:rPr>
                <w:sz w:val="21"/>
                <w:szCs w:val="21"/>
                <w:lang w:val="zh-CN"/>
              </w:rPr>
              <w:t>020</w:t>
            </w:r>
            <w:r w:rsidRPr="00AA16E1">
              <w:rPr>
                <w:rFonts w:hint="eastAsia"/>
                <w:sz w:val="21"/>
                <w:szCs w:val="21"/>
                <w:lang w:val="zh-CN"/>
              </w:rPr>
              <w:t>年计划推出《贝肯熊2：金牌特工》大电影和《萌鸡小队》大电影。</w:t>
            </w:r>
          </w:p>
          <w:p w14:paraId="3023747B" w14:textId="77777777" w:rsidR="00953D5C" w:rsidRPr="00AA16E1" w:rsidRDefault="00953D5C" w:rsidP="00953D5C">
            <w:pPr>
              <w:pStyle w:val="af"/>
              <w:spacing w:line="360" w:lineRule="auto"/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 w:rsidRPr="00AA16E1">
              <w:rPr>
                <w:rFonts w:ascii="宋体" w:eastAsia="宋体" w:hAnsi="宋体" w:cs="宋体" w:hint="eastAsia"/>
                <w:kern w:val="0"/>
                <w:szCs w:val="21"/>
                <w:lang w:val="zh-CN"/>
              </w:rPr>
              <w:t>公司积极布局短视频相关业务，已开通“奥迪双钻”以及</w:t>
            </w:r>
            <w:proofErr w:type="gramStart"/>
            <w:r w:rsidRPr="00AA16E1">
              <w:rPr>
                <w:rFonts w:ascii="宋体" w:eastAsia="宋体" w:hAnsi="宋体" w:cs="宋体" w:hint="eastAsia"/>
                <w:kern w:val="0"/>
                <w:szCs w:val="21"/>
                <w:lang w:val="zh-CN"/>
              </w:rPr>
              <w:t>各核心</w:t>
            </w:r>
            <w:proofErr w:type="gramEnd"/>
            <w:r w:rsidRPr="00AA16E1">
              <w:rPr>
                <w:rFonts w:ascii="宋体" w:eastAsia="宋体" w:hAnsi="宋体" w:cs="宋体" w:hint="eastAsia"/>
                <w:kern w:val="0"/>
                <w:szCs w:val="21"/>
                <w:lang w:val="zh-CN"/>
              </w:rPr>
              <w:t>IP的短视频账号，通过再创作，将IP的内容属性与短视频碎片化娱乐化的属性充分结合，对用户产生持续的吸引，增加用户对IP品牌的认知和粘性，为动画片、电影等“长视频”内容导流，并逐步探索视频带货模式，提升产业转化效率。</w:t>
            </w:r>
          </w:p>
          <w:p w14:paraId="5B3857B1" w14:textId="77777777" w:rsidR="00953D5C" w:rsidRPr="00AA16E1" w:rsidRDefault="00953D5C" w:rsidP="00953D5C">
            <w:pPr>
              <w:pStyle w:val="af3"/>
              <w:numPr>
                <w:ilvl w:val="0"/>
                <w:numId w:val="18"/>
              </w:numPr>
              <w:spacing w:before="0" w:beforeAutospacing="0" w:after="0" w:afterAutospacing="0" w:line="360" w:lineRule="auto"/>
              <w:jc w:val="both"/>
              <w:rPr>
                <w:b/>
                <w:bCs/>
                <w:sz w:val="21"/>
                <w:szCs w:val="21"/>
                <w:lang w:val="zh-CN"/>
              </w:rPr>
            </w:pPr>
            <w:r w:rsidRPr="00AA16E1">
              <w:rPr>
                <w:rFonts w:hint="eastAsia"/>
                <w:b/>
                <w:bCs/>
                <w:sz w:val="21"/>
                <w:szCs w:val="21"/>
                <w:lang w:val="zh-CN"/>
              </w:rPr>
              <w:t>玩具销售</w:t>
            </w:r>
          </w:p>
          <w:p w14:paraId="1B89064F" w14:textId="77777777" w:rsidR="00953D5C" w:rsidRPr="00AA16E1" w:rsidRDefault="00953D5C" w:rsidP="00953D5C">
            <w:pPr>
              <w:pStyle w:val="af3"/>
              <w:spacing w:before="0" w:beforeAutospacing="0" w:after="0" w:afterAutospacing="0" w:line="360" w:lineRule="auto"/>
              <w:ind w:firstLineChars="200" w:firstLine="420"/>
              <w:jc w:val="both"/>
              <w:rPr>
                <w:sz w:val="21"/>
                <w:szCs w:val="21"/>
                <w:lang w:val="zh-CN"/>
              </w:rPr>
            </w:pPr>
            <w:r w:rsidRPr="00AA16E1">
              <w:rPr>
                <w:rFonts w:hint="eastAsia"/>
                <w:sz w:val="21"/>
                <w:szCs w:val="21"/>
                <w:lang w:val="zh-CN"/>
              </w:rPr>
              <w:t>玩具业务推行“爆品战略”，扩充玩具品类，例如开发与IP结合的卡牌产品、开拓三四线市场</w:t>
            </w:r>
            <w:proofErr w:type="gramStart"/>
            <w:r w:rsidRPr="00AA16E1">
              <w:rPr>
                <w:rFonts w:hint="eastAsia"/>
                <w:sz w:val="21"/>
                <w:szCs w:val="21"/>
                <w:lang w:val="zh-CN"/>
              </w:rPr>
              <w:t>的糖玩产品</w:t>
            </w:r>
            <w:proofErr w:type="gramEnd"/>
            <w:r w:rsidRPr="00AA16E1">
              <w:rPr>
                <w:rFonts w:hint="eastAsia"/>
                <w:sz w:val="21"/>
                <w:szCs w:val="21"/>
                <w:lang w:val="zh-CN"/>
              </w:rPr>
              <w:t>、重点打造三大潮流玩具项目、尝试成人市场</w:t>
            </w:r>
            <w:proofErr w:type="gramStart"/>
            <w:r w:rsidRPr="00AA16E1">
              <w:rPr>
                <w:rFonts w:hint="eastAsia"/>
                <w:sz w:val="21"/>
                <w:szCs w:val="21"/>
                <w:lang w:val="zh-CN"/>
              </w:rPr>
              <w:t>的手办系列</w:t>
            </w:r>
            <w:proofErr w:type="gramEnd"/>
            <w:r w:rsidRPr="00AA16E1">
              <w:rPr>
                <w:rFonts w:hint="eastAsia"/>
                <w:sz w:val="21"/>
                <w:szCs w:val="21"/>
                <w:lang w:val="zh-CN"/>
              </w:rPr>
              <w:t>等等，通过打造</w:t>
            </w:r>
            <w:proofErr w:type="gramStart"/>
            <w:r w:rsidRPr="00AA16E1">
              <w:rPr>
                <w:rFonts w:hint="eastAsia"/>
                <w:sz w:val="21"/>
                <w:szCs w:val="21"/>
                <w:lang w:val="zh-CN"/>
              </w:rPr>
              <w:t>爆品开拓</w:t>
            </w:r>
            <w:proofErr w:type="gramEnd"/>
            <w:r w:rsidRPr="00AA16E1">
              <w:rPr>
                <w:rFonts w:hint="eastAsia"/>
                <w:sz w:val="21"/>
                <w:szCs w:val="21"/>
                <w:lang w:val="zh-CN"/>
              </w:rPr>
              <w:t>市场，扩大消费群体的年龄段，在存量市场中深挖增量业务。</w:t>
            </w:r>
          </w:p>
          <w:p w14:paraId="72C3B27A" w14:textId="77777777" w:rsidR="00953D5C" w:rsidRPr="00AA16E1" w:rsidRDefault="00953D5C" w:rsidP="00953D5C">
            <w:pPr>
              <w:pStyle w:val="af3"/>
              <w:spacing w:before="0" w:beforeAutospacing="0" w:after="0" w:afterAutospacing="0" w:line="360" w:lineRule="auto"/>
              <w:ind w:firstLineChars="200" w:firstLine="420"/>
              <w:jc w:val="both"/>
              <w:rPr>
                <w:sz w:val="21"/>
                <w:szCs w:val="21"/>
                <w:lang w:val="zh-CN"/>
              </w:rPr>
            </w:pPr>
            <w:r w:rsidRPr="00AA16E1">
              <w:rPr>
                <w:rFonts w:hint="eastAsia"/>
                <w:sz w:val="21"/>
                <w:szCs w:val="21"/>
                <w:lang w:val="zh-CN"/>
              </w:rPr>
              <w:t>公司尝试进入二次元和</w:t>
            </w:r>
            <w:proofErr w:type="gramStart"/>
            <w:r w:rsidRPr="00AA16E1">
              <w:rPr>
                <w:rFonts w:hint="eastAsia"/>
                <w:sz w:val="21"/>
                <w:szCs w:val="21"/>
                <w:lang w:val="zh-CN"/>
              </w:rPr>
              <w:t>潮玩手办</w:t>
            </w:r>
            <w:proofErr w:type="gramEnd"/>
            <w:r w:rsidRPr="00AA16E1">
              <w:rPr>
                <w:rFonts w:hint="eastAsia"/>
                <w:sz w:val="21"/>
                <w:szCs w:val="21"/>
                <w:lang w:val="zh-CN"/>
              </w:rPr>
              <w:t>圈层，用创新、极致的态度，打造好玩的、性价比高的玩具。</w:t>
            </w:r>
          </w:p>
          <w:p w14:paraId="58A2F1D9" w14:textId="77777777" w:rsidR="00953D5C" w:rsidRPr="00AA16E1" w:rsidRDefault="00953D5C" w:rsidP="00953D5C">
            <w:pPr>
              <w:pStyle w:val="af3"/>
              <w:spacing w:before="0" w:beforeAutospacing="0" w:after="0" w:afterAutospacing="0" w:line="360" w:lineRule="auto"/>
              <w:ind w:firstLineChars="200" w:firstLine="420"/>
              <w:jc w:val="both"/>
              <w:rPr>
                <w:sz w:val="21"/>
                <w:szCs w:val="21"/>
                <w:lang w:val="zh-CN"/>
              </w:rPr>
            </w:pPr>
            <w:r w:rsidRPr="00AA16E1">
              <w:rPr>
                <w:rFonts w:hint="eastAsia"/>
                <w:sz w:val="21"/>
                <w:szCs w:val="21"/>
                <w:lang w:val="zh-CN"/>
              </w:rPr>
              <w:t>公司积极拓展新营销方式，采用线下线上相结合的模式，线下主要打造更多的</w:t>
            </w:r>
            <w:r w:rsidRPr="00AA16E1">
              <w:rPr>
                <w:sz w:val="21"/>
                <w:szCs w:val="21"/>
                <w:lang w:val="zh-CN"/>
              </w:rPr>
              <w:t>To C</w:t>
            </w:r>
            <w:r w:rsidRPr="00AA16E1">
              <w:rPr>
                <w:rFonts w:hint="eastAsia"/>
                <w:sz w:val="21"/>
                <w:szCs w:val="21"/>
                <w:lang w:val="zh-CN"/>
              </w:rPr>
              <w:t>端消费者体验场景，包括社区俱乐部、企业线下</w:t>
            </w:r>
            <w:proofErr w:type="gramStart"/>
            <w:r w:rsidRPr="00AA16E1">
              <w:rPr>
                <w:rFonts w:hint="eastAsia"/>
                <w:sz w:val="21"/>
                <w:szCs w:val="21"/>
                <w:lang w:val="zh-CN"/>
              </w:rPr>
              <w:t>内购会等</w:t>
            </w:r>
            <w:proofErr w:type="gramEnd"/>
            <w:r w:rsidRPr="00AA16E1">
              <w:rPr>
                <w:rFonts w:hint="eastAsia"/>
                <w:sz w:val="21"/>
                <w:szCs w:val="21"/>
                <w:lang w:val="zh-CN"/>
              </w:rPr>
              <w:t>方式；线上主要通过“奥迪双钻”</w:t>
            </w:r>
            <w:proofErr w:type="gramStart"/>
            <w:r w:rsidRPr="00AA16E1">
              <w:rPr>
                <w:rFonts w:hint="eastAsia"/>
                <w:sz w:val="21"/>
                <w:szCs w:val="21"/>
                <w:lang w:val="zh-CN"/>
              </w:rPr>
              <w:t>官方抖音号</w:t>
            </w:r>
            <w:proofErr w:type="gramEnd"/>
            <w:r w:rsidRPr="00AA16E1">
              <w:rPr>
                <w:rFonts w:hint="eastAsia"/>
                <w:sz w:val="21"/>
                <w:szCs w:val="21"/>
                <w:lang w:val="zh-CN"/>
              </w:rPr>
              <w:t>以及公司各</w:t>
            </w:r>
            <w:r w:rsidRPr="00AA16E1">
              <w:rPr>
                <w:sz w:val="21"/>
                <w:szCs w:val="21"/>
                <w:lang w:val="zh-CN"/>
              </w:rPr>
              <w:t>IP</w:t>
            </w:r>
            <w:proofErr w:type="gramStart"/>
            <w:r w:rsidRPr="00AA16E1">
              <w:rPr>
                <w:rFonts w:hint="eastAsia"/>
                <w:sz w:val="21"/>
                <w:szCs w:val="21"/>
                <w:lang w:val="zh-CN"/>
              </w:rPr>
              <w:t>抖音号</w:t>
            </w:r>
            <w:proofErr w:type="gramEnd"/>
            <w:r w:rsidRPr="00AA16E1">
              <w:rPr>
                <w:rFonts w:hint="eastAsia"/>
                <w:sz w:val="21"/>
                <w:szCs w:val="21"/>
                <w:lang w:val="zh-CN"/>
              </w:rPr>
              <w:t>构建的新营销矩阵，推行视频带货、社群营销等方式。通过新产品+新渠道+新营销的结合，打造多层次、更有效的产品销售体系。</w:t>
            </w:r>
          </w:p>
          <w:p w14:paraId="7E24F1A9" w14:textId="77777777" w:rsidR="00953D5C" w:rsidRPr="00AA16E1" w:rsidRDefault="00953D5C" w:rsidP="00953D5C">
            <w:pPr>
              <w:pStyle w:val="af3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839" w:hanging="357"/>
              <w:jc w:val="both"/>
              <w:rPr>
                <w:b/>
                <w:bCs/>
                <w:sz w:val="21"/>
                <w:szCs w:val="21"/>
                <w:lang w:val="zh-CN"/>
              </w:rPr>
            </w:pPr>
            <w:r w:rsidRPr="00AA16E1">
              <w:rPr>
                <w:rFonts w:hint="eastAsia"/>
                <w:b/>
                <w:bCs/>
                <w:sz w:val="21"/>
                <w:szCs w:val="21"/>
                <w:lang w:val="zh-CN"/>
              </w:rPr>
              <w:t>婴童用品</w:t>
            </w:r>
          </w:p>
          <w:p w14:paraId="6A57ECCF" w14:textId="77777777" w:rsidR="00953D5C" w:rsidRPr="00AA16E1" w:rsidRDefault="00953D5C" w:rsidP="00953D5C">
            <w:pPr>
              <w:pStyle w:val="af3"/>
              <w:spacing w:before="0" w:beforeAutospacing="0" w:after="0" w:afterAutospacing="0" w:line="360" w:lineRule="auto"/>
              <w:ind w:firstLineChars="200" w:firstLine="420"/>
              <w:jc w:val="both"/>
              <w:rPr>
                <w:b/>
                <w:bCs/>
                <w:sz w:val="21"/>
                <w:szCs w:val="21"/>
                <w:lang w:val="zh-CN"/>
              </w:rPr>
            </w:pPr>
            <w:r w:rsidRPr="00AA16E1">
              <w:rPr>
                <w:rFonts w:hint="eastAsia"/>
                <w:sz w:val="21"/>
                <w:szCs w:val="21"/>
                <w:lang w:val="zh-CN"/>
              </w:rPr>
              <w:t>公司在2016年全资收购的美国babytrend公司，经营业绩表现良好，创始人已完成相关业绩承诺。公司从2018年下半年开始对babytrend派驻管理团队，现已顺利完成接替，美国的销售团队以及生产工厂东莞金旺已经很好地融入</w:t>
            </w:r>
            <w:proofErr w:type="gramStart"/>
            <w:r w:rsidRPr="00AA16E1">
              <w:rPr>
                <w:rFonts w:hint="eastAsia"/>
                <w:sz w:val="21"/>
                <w:szCs w:val="21"/>
                <w:lang w:val="zh-CN"/>
              </w:rPr>
              <w:t>奥飞自</w:t>
            </w:r>
            <w:proofErr w:type="gramEnd"/>
            <w:r w:rsidRPr="00AA16E1">
              <w:rPr>
                <w:rFonts w:hint="eastAsia"/>
                <w:sz w:val="21"/>
                <w:szCs w:val="21"/>
                <w:lang w:val="zh-CN"/>
              </w:rPr>
              <w:t>有的业务管理体系，团队稳定高效，婴童用品业务迅速恢复增长势头，2</w:t>
            </w:r>
            <w:r w:rsidRPr="00AA16E1">
              <w:rPr>
                <w:sz w:val="21"/>
                <w:szCs w:val="21"/>
                <w:lang w:val="zh-CN"/>
              </w:rPr>
              <w:t>019</w:t>
            </w:r>
            <w:r w:rsidRPr="00AA16E1">
              <w:rPr>
                <w:rFonts w:hint="eastAsia"/>
                <w:sz w:val="21"/>
                <w:szCs w:val="21"/>
                <w:lang w:val="zh-CN"/>
              </w:rPr>
              <w:t>年收入同比增长超过20%，利润同比增长超过50%，</w:t>
            </w:r>
            <w:proofErr w:type="gramStart"/>
            <w:r w:rsidRPr="00AA16E1">
              <w:rPr>
                <w:rFonts w:hint="eastAsia"/>
                <w:sz w:val="21"/>
                <w:szCs w:val="21"/>
                <w:lang w:val="zh-CN"/>
              </w:rPr>
              <w:t>各核心</w:t>
            </w:r>
            <w:proofErr w:type="gramEnd"/>
            <w:r w:rsidRPr="00AA16E1">
              <w:rPr>
                <w:rFonts w:hint="eastAsia"/>
                <w:sz w:val="21"/>
                <w:szCs w:val="21"/>
                <w:lang w:val="zh-CN"/>
              </w:rPr>
              <w:t>客户销售均呈现增长趋势。</w:t>
            </w:r>
          </w:p>
          <w:p w14:paraId="4A24AA53" w14:textId="77777777" w:rsidR="00953D5C" w:rsidRPr="00AA16E1" w:rsidRDefault="00953D5C" w:rsidP="00953D5C">
            <w:pPr>
              <w:pStyle w:val="af3"/>
              <w:spacing w:before="0" w:beforeAutospacing="0" w:after="0" w:afterAutospacing="0" w:line="360" w:lineRule="auto"/>
              <w:ind w:firstLineChars="200" w:firstLine="420"/>
              <w:jc w:val="both"/>
              <w:rPr>
                <w:b/>
                <w:bCs/>
                <w:sz w:val="21"/>
                <w:szCs w:val="21"/>
                <w:lang w:val="zh-CN"/>
              </w:rPr>
            </w:pPr>
            <w:r w:rsidRPr="00AA16E1">
              <w:rPr>
                <w:rFonts w:hint="eastAsia"/>
                <w:sz w:val="21"/>
                <w:szCs w:val="21"/>
                <w:lang w:val="zh-CN"/>
              </w:rPr>
              <w:t>婴童业务将打造“大母婴”发展概念，以babytrend为主体，大力拓展扩充婴童用品以及婴童玩具的品类，横向发展多元化业务，逐步实现业务扩张。2020年将重点研发新品类“婴儿摇椅”，与现有的儿童推车系列、汽车安全座椅、睡床系列、餐椅系列、学步车系列等形成六大核心品类。同时也尝试婴童家具及用品开发，以及拓展到婴儿玩具品类，包括木头床、围栏、地垫等多个新产品。</w:t>
            </w:r>
          </w:p>
          <w:p w14:paraId="7BA705EB" w14:textId="77777777" w:rsidR="00953D5C" w:rsidRPr="00AA16E1" w:rsidRDefault="00953D5C" w:rsidP="00953D5C">
            <w:pPr>
              <w:pStyle w:val="af3"/>
              <w:spacing w:before="0" w:beforeAutospacing="0" w:after="0" w:afterAutospacing="0" w:line="360" w:lineRule="auto"/>
              <w:ind w:firstLineChars="200" w:firstLine="420"/>
              <w:jc w:val="both"/>
              <w:rPr>
                <w:b/>
                <w:bCs/>
                <w:sz w:val="21"/>
                <w:szCs w:val="21"/>
                <w:lang w:val="zh-CN"/>
              </w:rPr>
            </w:pPr>
            <w:r w:rsidRPr="00AA16E1">
              <w:rPr>
                <w:rFonts w:hint="eastAsia"/>
                <w:sz w:val="21"/>
                <w:szCs w:val="21"/>
                <w:lang w:val="zh-CN"/>
              </w:rPr>
              <w:lastRenderedPageBreak/>
              <w:t>婴童业务发力渠道，线上线下两手抓。加强推进线上销售，拓展以亚马逊为代表的线上业务，通过B2C模式将产品直达消费者，提高用户流量，</w:t>
            </w:r>
            <w:proofErr w:type="gramStart"/>
            <w:r w:rsidRPr="00AA16E1">
              <w:rPr>
                <w:rFonts w:hint="eastAsia"/>
                <w:sz w:val="21"/>
                <w:szCs w:val="21"/>
                <w:lang w:val="zh-CN"/>
              </w:rPr>
              <w:t>降低获客成本</w:t>
            </w:r>
            <w:proofErr w:type="gramEnd"/>
            <w:r w:rsidRPr="00AA16E1">
              <w:rPr>
                <w:rFonts w:hint="eastAsia"/>
                <w:sz w:val="21"/>
                <w:szCs w:val="21"/>
                <w:lang w:val="zh-CN"/>
              </w:rPr>
              <w:t>；同步推进建设公司自营网站www.babytrend.com，积累业务经验，提升用户运营、售后服务、物流运输等能力；结合趋势</w:t>
            </w:r>
            <w:proofErr w:type="gramStart"/>
            <w:r w:rsidRPr="00AA16E1">
              <w:rPr>
                <w:rFonts w:hint="eastAsia"/>
                <w:sz w:val="21"/>
                <w:szCs w:val="21"/>
                <w:lang w:val="zh-CN"/>
              </w:rPr>
              <w:t>做大线</w:t>
            </w:r>
            <w:proofErr w:type="gramEnd"/>
            <w:r w:rsidRPr="00AA16E1">
              <w:rPr>
                <w:rFonts w:hint="eastAsia"/>
                <w:sz w:val="21"/>
                <w:szCs w:val="21"/>
                <w:lang w:val="zh-CN"/>
              </w:rPr>
              <w:t>上业务，宣传品牌以及产品口碑；稳定线下大客户，维护与沃尔</w:t>
            </w:r>
            <w:proofErr w:type="gramStart"/>
            <w:r w:rsidRPr="00AA16E1">
              <w:rPr>
                <w:rFonts w:hint="eastAsia"/>
                <w:sz w:val="21"/>
                <w:szCs w:val="21"/>
                <w:lang w:val="zh-CN"/>
              </w:rPr>
              <w:t>玛</w:t>
            </w:r>
            <w:proofErr w:type="gramEnd"/>
            <w:r w:rsidRPr="00AA16E1">
              <w:rPr>
                <w:rFonts w:hint="eastAsia"/>
                <w:sz w:val="21"/>
                <w:szCs w:val="21"/>
                <w:lang w:val="zh-CN"/>
              </w:rPr>
              <w:t>、Target、</w:t>
            </w:r>
            <w:proofErr w:type="gramStart"/>
            <w:r w:rsidRPr="00AA16E1">
              <w:rPr>
                <w:rFonts w:hint="eastAsia"/>
                <w:sz w:val="21"/>
                <w:szCs w:val="21"/>
                <w:lang w:val="zh-CN"/>
              </w:rPr>
              <w:t xml:space="preserve">Buy Buy </w:t>
            </w:r>
            <w:proofErr w:type="gramEnd"/>
            <w:r w:rsidRPr="00AA16E1">
              <w:rPr>
                <w:rFonts w:hint="eastAsia"/>
                <w:sz w:val="21"/>
                <w:szCs w:val="21"/>
                <w:lang w:val="zh-CN"/>
              </w:rPr>
              <w:t>Baby、Burlington等主要零售商的良好合作关系，未来将立足北美市场放眼全球，继续开拓亚太地区、澳大利亚、南美地区以及欧洲地区市场等。</w:t>
            </w:r>
          </w:p>
          <w:p w14:paraId="519B0B6C" w14:textId="77777777" w:rsidR="00953D5C" w:rsidRPr="00AA16E1" w:rsidRDefault="00953D5C" w:rsidP="00953D5C">
            <w:pPr>
              <w:pStyle w:val="af3"/>
              <w:numPr>
                <w:ilvl w:val="0"/>
                <w:numId w:val="18"/>
              </w:numPr>
              <w:spacing w:before="0" w:beforeAutospacing="0" w:after="0" w:afterAutospacing="0" w:line="360" w:lineRule="auto"/>
              <w:jc w:val="both"/>
              <w:rPr>
                <w:b/>
                <w:bCs/>
                <w:sz w:val="21"/>
                <w:szCs w:val="21"/>
                <w:lang w:val="zh-CN"/>
              </w:rPr>
            </w:pPr>
            <w:r w:rsidRPr="00AA16E1">
              <w:rPr>
                <w:rFonts w:hint="eastAsia"/>
                <w:b/>
                <w:bCs/>
                <w:sz w:val="21"/>
                <w:szCs w:val="21"/>
                <w:lang w:val="zh-CN"/>
              </w:rPr>
              <w:t>主题商业</w:t>
            </w:r>
          </w:p>
          <w:p w14:paraId="4411FC3C" w14:textId="77777777" w:rsidR="00953D5C" w:rsidRPr="00AA16E1" w:rsidRDefault="00953D5C" w:rsidP="00953D5C">
            <w:pPr>
              <w:pStyle w:val="af"/>
              <w:spacing w:line="360" w:lineRule="auto"/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 w:rsidRPr="00AA16E1">
              <w:rPr>
                <w:rFonts w:ascii="宋体" w:eastAsia="宋体" w:hAnsi="宋体" w:cs="宋体" w:hint="eastAsia"/>
                <w:kern w:val="0"/>
                <w:szCs w:val="21"/>
                <w:lang w:val="zh-CN"/>
              </w:rPr>
              <w:t>2020年，公司在主题商业方面将逆势而上，通过多元化布局放大及获取</w:t>
            </w:r>
            <w:proofErr w:type="gramStart"/>
            <w:r w:rsidRPr="00AA16E1">
              <w:rPr>
                <w:rFonts w:ascii="宋体" w:eastAsia="宋体" w:hAnsi="宋体" w:cs="宋体" w:hint="eastAsia"/>
                <w:kern w:val="0"/>
                <w:szCs w:val="21"/>
                <w:lang w:val="zh-CN"/>
              </w:rPr>
              <w:t>更多同客异业</w:t>
            </w:r>
            <w:proofErr w:type="gramEnd"/>
            <w:r w:rsidRPr="00AA16E1">
              <w:rPr>
                <w:rFonts w:ascii="宋体" w:eastAsia="宋体" w:hAnsi="宋体" w:cs="宋体" w:hint="eastAsia"/>
                <w:kern w:val="0"/>
                <w:szCs w:val="21"/>
                <w:lang w:val="zh-CN"/>
              </w:rPr>
              <w:t>的商业价值。主题商业致力打造以自有IP矩阵为核心，围绕儿童娱乐、零售、服务以及教育四大业态，通过自营、授权以及加盟合作的方式，以“家庭”为最低消费单元，并且能满足“吃、喝、玩、乐、游、购、娱、育”等IP线下体验功能需求。其中，主题零售板块的核心是潮玩+文创，主要包括卡片、盲盒、</w:t>
            </w:r>
            <w:proofErr w:type="gramStart"/>
            <w:r w:rsidRPr="00AA16E1">
              <w:rPr>
                <w:rFonts w:ascii="宋体" w:eastAsia="宋体" w:hAnsi="宋体" w:cs="宋体" w:hint="eastAsia"/>
                <w:kern w:val="0"/>
                <w:szCs w:val="21"/>
                <w:lang w:val="zh-CN"/>
              </w:rPr>
              <w:t>扭蛋等</w:t>
            </w:r>
            <w:proofErr w:type="gramEnd"/>
            <w:r w:rsidRPr="00AA16E1">
              <w:rPr>
                <w:rFonts w:ascii="宋体" w:eastAsia="宋体" w:hAnsi="宋体" w:cs="宋体" w:hint="eastAsia"/>
                <w:kern w:val="0"/>
                <w:szCs w:val="21"/>
                <w:lang w:val="zh-CN"/>
              </w:rPr>
              <w:t>。</w:t>
            </w:r>
          </w:p>
          <w:p w14:paraId="01066703" w14:textId="77777777" w:rsidR="00953D5C" w:rsidRPr="00AA16E1" w:rsidRDefault="00953D5C" w:rsidP="00953D5C">
            <w:pPr>
              <w:pStyle w:val="af"/>
              <w:spacing w:line="360" w:lineRule="auto"/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 w:rsidRPr="00AA16E1">
              <w:rPr>
                <w:rFonts w:ascii="宋体" w:eastAsia="宋体" w:hAnsi="宋体" w:cs="宋体" w:hint="eastAsia"/>
                <w:kern w:val="0"/>
                <w:szCs w:val="21"/>
                <w:lang w:val="zh-CN"/>
              </w:rPr>
              <w:t>主题商业将在改革创新中继续寻找新的业务增长点，除了大众熟悉</w:t>
            </w:r>
            <w:proofErr w:type="gramStart"/>
            <w:r w:rsidRPr="00AA16E1">
              <w:rPr>
                <w:rFonts w:ascii="宋体" w:eastAsia="宋体" w:hAnsi="宋体" w:cs="宋体" w:hint="eastAsia"/>
                <w:kern w:val="0"/>
                <w:szCs w:val="21"/>
                <w:lang w:val="zh-CN"/>
              </w:rPr>
              <w:t>的奥飞欢乐</w:t>
            </w:r>
            <w:proofErr w:type="gramEnd"/>
            <w:r w:rsidRPr="00AA16E1">
              <w:rPr>
                <w:rFonts w:ascii="宋体" w:eastAsia="宋体" w:hAnsi="宋体" w:cs="宋体" w:hint="eastAsia"/>
                <w:kern w:val="0"/>
                <w:szCs w:val="21"/>
                <w:lang w:val="zh-CN"/>
              </w:rPr>
              <w:t>世界、奥飞动漫明星嘉年华、IP中庭主题嘉年华，还有超级飞侠迷你体验站、主题零售店、乐迪飞车、机灵宠物</w:t>
            </w:r>
            <w:proofErr w:type="gramStart"/>
            <w:r w:rsidRPr="00AA16E1">
              <w:rPr>
                <w:rFonts w:ascii="宋体" w:eastAsia="宋体" w:hAnsi="宋体" w:cs="宋体" w:hint="eastAsia"/>
                <w:kern w:val="0"/>
                <w:szCs w:val="21"/>
                <w:lang w:val="zh-CN"/>
              </w:rPr>
              <w:t>车儿童</w:t>
            </w:r>
            <w:proofErr w:type="gramEnd"/>
            <w:r w:rsidRPr="00AA16E1">
              <w:rPr>
                <w:rFonts w:ascii="宋体" w:eastAsia="宋体" w:hAnsi="宋体" w:cs="宋体" w:hint="eastAsia"/>
                <w:kern w:val="0"/>
                <w:szCs w:val="21"/>
                <w:lang w:val="zh-CN"/>
              </w:rPr>
              <w:t>驾校、主题酒店&amp;亲子主题房、</w:t>
            </w:r>
            <w:proofErr w:type="gramStart"/>
            <w:r w:rsidRPr="00AA16E1">
              <w:rPr>
                <w:rFonts w:ascii="宋体" w:eastAsia="宋体" w:hAnsi="宋体" w:cs="宋体" w:hint="eastAsia"/>
                <w:kern w:val="0"/>
                <w:szCs w:val="21"/>
                <w:lang w:val="zh-CN"/>
              </w:rPr>
              <w:t>萌鸡小队</w:t>
            </w:r>
            <w:proofErr w:type="gramEnd"/>
            <w:r w:rsidRPr="00AA16E1">
              <w:rPr>
                <w:rFonts w:ascii="宋体" w:eastAsia="宋体" w:hAnsi="宋体" w:cs="宋体" w:hint="eastAsia"/>
                <w:kern w:val="0"/>
                <w:szCs w:val="21"/>
                <w:lang w:val="zh-CN"/>
              </w:rPr>
              <w:t>DIY乐园等。</w:t>
            </w:r>
            <w:proofErr w:type="gramStart"/>
            <w:r w:rsidRPr="00AA16E1">
              <w:rPr>
                <w:rFonts w:ascii="宋体" w:eastAsia="宋体" w:hAnsi="宋体" w:cs="宋体" w:hint="eastAsia"/>
                <w:kern w:val="0"/>
                <w:szCs w:val="21"/>
                <w:lang w:val="zh-CN"/>
              </w:rPr>
              <w:t>奥飞欢乐</w:t>
            </w:r>
            <w:proofErr w:type="gramEnd"/>
            <w:r w:rsidRPr="00AA16E1">
              <w:rPr>
                <w:rFonts w:ascii="宋体" w:eastAsia="宋体" w:hAnsi="宋体" w:cs="宋体" w:hint="eastAsia"/>
                <w:kern w:val="0"/>
                <w:szCs w:val="21"/>
                <w:lang w:val="zh-CN"/>
              </w:rPr>
              <w:t>世界</w:t>
            </w:r>
            <w:proofErr w:type="gramStart"/>
            <w:r w:rsidRPr="00AA16E1">
              <w:rPr>
                <w:rFonts w:ascii="宋体" w:eastAsia="宋体" w:hAnsi="宋体" w:cs="宋体" w:hint="eastAsia"/>
                <w:kern w:val="0"/>
                <w:szCs w:val="21"/>
                <w:lang w:val="zh-CN"/>
              </w:rPr>
              <w:t>的拓店选址</w:t>
            </w:r>
            <w:proofErr w:type="gramEnd"/>
            <w:r w:rsidRPr="00AA16E1">
              <w:rPr>
                <w:rFonts w:ascii="宋体" w:eastAsia="宋体" w:hAnsi="宋体" w:cs="宋体" w:hint="eastAsia"/>
                <w:kern w:val="0"/>
                <w:szCs w:val="21"/>
                <w:lang w:val="zh-CN"/>
              </w:rPr>
              <w:t>将更偏向于西部、中部、西北等地区的2至4线城市，并升级此前的联营政策，推出“城市合伙人”计划，实现与加盟商的利益共赢。</w:t>
            </w:r>
          </w:p>
          <w:p w14:paraId="6DAA9011" w14:textId="77777777" w:rsidR="00953D5C" w:rsidRPr="00AA16E1" w:rsidRDefault="00953D5C" w:rsidP="00953D5C">
            <w:pPr>
              <w:pStyle w:val="af3"/>
              <w:numPr>
                <w:ilvl w:val="0"/>
                <w:numId w:val="18"/>
              </w:numPr>
              <w:spacing w:before="0" w:beforeAutospacing="0" w:after="0" w:afterAutospacing="0" w:line="360" w:lineRule="auto"/>
              <w:jc w:val="both"/>
              <w:rPr>
                <w:b/>
                <w:bCs/>
                <w:sz w:val="21"/>
                <w:szCs w:val="21"/>
                <w:lang w:val="zh-CN"/>
              </w:rPr>
            </w:pPr>
            <w:r w:rsidRPr="00AA16E1">
              <w:rPr>
                <w:rFonts w:hint="eastAsia"/>
                <w:b/>
                <w:bCs/>
                <w:sz w:val="21"/>
                <w:szCs w:val="21"/>
                <w:lang w:val="zh-CN"/>
              </w:rPr>
              <w:t>孵化业务</w:t>
            </w:r>
          </w:p>
          <w:p w14:paraId="4365BBEF" w14:textId="77777777" w:rsidR="00953D5C" w:rsidRPr="00AA16E1" w:rsidRDefault="00953D5C" w:rsidP="00953D5C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AA16E1">
              <w:rPr>
                <w:rFonts w:ascii="宋体" w:hAnsi="宋体"/>
                <w:kern w:val="0"/>
                <w:szCs w:val="21"/>
                <w:lang w:val="zh-CN"/>
              </w:rPr>
              <w:t>2019</w:t>
            </w:r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年</w:t>
            </w:r>
            <w:r w:rsidRPr="00AA16E1">
              <w:rPr>
                <w:rFonts w:ascii="宋体" w:hAnsi="宋体"/>
                <w:kern w:val="0"/>
                <w:szCs w:val="21"/>
                <w:lang w:val="zh-CN"/>
              </w:rPr>
              <w:t>9</w:t>
            </w:r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月，学龄前儿童语言教育课程《超级飞侠学英语》正式上线，与优酷平台独家发行合作，辅以适合学龄前儿童学习使用的教具包销售。</w:t>
            </w:r>
            <w:proofErr w:type="gramStart"/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动漫明星</w:t>
            </w:r>
            <w:proofErr w:type="gramEnd"/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陪伴学习解决了小朋友学习注意力的痛点，概念受到消费者的认可，教学视频在优酷平台付费热播中；专门为适龄儿童开发的辅助学习的教具包同步在各大电商平台上线。</w:t>
            </w:r>
          </w:p>
          <w:p w14:paraId="30E7AA73" w14:textId="1145EBB4" w:rsidR="00953D5C" w:rsidRPr="00AA16E1" w:rsidRDefault="00953D5C" w:rsidP="00953D5C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="宋体"/>
                <w:kern w:val="0"/>
                <w:szCs w:val="21"/>
                <w:lang w:val="zh-CN"/>
              </w:rPr>
            </w:pPr>
            <w:r w:rsidRPr="00AA16E1">
              <w:rPr>
                <w:rFonts w:ascii="宋体" w:hAnsi="宋体"/>
                <w:kern w:val="0"/>
                <w:szCs w:val="21"/>
                <w:lang w:val="zh-CN"/>
              </w:rPr>
              <w:t>2020</w:t>
            </w:r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年将继续拓展超级飞侠学英语项目，并开发</w:t>
            </w:r>
            <w:r w:rsidRPr="00AA16E1">
              <w:rPr>
                <w:rFonts w:ascii="宋体" w:hint="eastAsia"/>
                <w:kern w:val="0"/>
                <w:szCs w:val="21"/>
                <w:lang w:val="zh-CN"/>
              </w:rPr>
              <w:t>“</w:t>
            </w:r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萌鸡小队创意美育工坊</w:t>
            </w:r>
            <w:r w:rsidRPr="00AA16E1">
              <w:rPr>
                <w:rFonts w:ascii="宋体" w:hint="eastAsia"/>
                <w:kern w:val="0"/>
                <w:szCs w:val="21"/>
                <w:lang w:val="zh-CN"/>
              </w:rPr>
              <w:t>”“</w:t>
            </w:r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新智趣羊学堂</w:t>
            </w:r>
            <w:r w:rsidRPr="00AA16E1">
              <w:rPr>
                <w:rFonts w:ascii="宋体" w:hint="eastAsia"/>
                <w:kern w:val="0"/>
                <w:szCs w:val="21"/>
                <w:lang w:val="zh-CN"/>
              </w:rPr>
              <w:t>”“</w:t>
            </w:r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奥飞创客空间</w:t>
            </w:r>
            <w:r w:rsidRPr="00AA16E1">
              <w:rPr>
                <w:rFonts w:ascii="宋体" w:hint="eastAsia"/>
                <w:kern w:val="0"/>
                <w:szCs w:val="21"/>
                <w:lang w:val="zh-CN"/>
              </w:rPr>
              <w:t>”</w:t>
            </w:r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等自</w:t>
            </w:r>
            <w:proofErr w:type="gramStart"/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研</w:t>
            </w:r>
            <w:proofErr w:type="gramEnd"/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核心课程项目，凸显</w:t>
            </w:r>
            <w:r w:rsidRPr="00AA16E1">
              <w:rPr>
                <w:rFonts w:ascii="宋体" w:hAnsi="宋体"/>
                <w:kern w:val="0"/>
                <w:szCs w:val="21"/>
                <w:lang w:val="zh-CN"/>
              </w:rPr>
              <w:t>IP</w:t>
            </w:r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价值，形成差异化壁垒。坚持</w:t>
            </w:r>
            <w:r w:rsidRPr="00AA16E1">
              <w:rPr>
                <w:rFonts w:ascii="宋体" w:hint="eastAsia"/>
                <w:kern w:val="0"/>
                <w:szCs w:val="21"/>
                <w:lang w:val="zh-CN"/>
              </w:rPr>
              <w:t>“</w:t>
            </w:r>
            <w:r w:rsidRPr="00AA16E1">
              <w:rPr>
                <w:rFonts w:ascii="宋体" w:hAnsi="宋体"/>
                <w:kern w:val="0"/>
                <w:szCs w:val="21"/>
                <w:lang w:val="zh-CN"/>
              </w:rPr>
              <w:t>IP+</w:t>
            </w:r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寓教于乐</w:t>
            </w:r>
            <w:r w:rsidRPr="00AA16E1">
              <w:rPr>
                <w:rFonts w:ascii="宋体" w:hint="eastAsia"/>
                <w:kern w:val="0"/>
                <w:szCs w:val="21"/>
                <w:lang w:val="zh-CN"/>
              </w:rPr>
              <w:t>”</w:t>
            </w:r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，</w:t>
            </w:r>
            <w:r w:rsidRPr="00AA16E1">
              <w:rPr>
                <w:rFonts w:ascii="宋体" w:hint="eastAsia"/>
                <w:kern w:val="0"/>
                <w:szCs w:val="21"/>
                <w:lang w:val="zh-CN"/>
              </w:rPr>
              <w:t>“</w:t>
            </w:r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内容</w:t>
            </w:r>
            <w:r w:rsidRPr="00AA16E1">
              <w:rPr>
                <w:rFonts w:ascii="宋体" w:hAnsi="宋体"/>
                <w:kern w:val="0"/>
                <w:szCs w:val="21"/>
                <w:lang w:val="zh-CN"/>
              </w:rPr>
              <w:t>+</w:t>
            </w:r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教具</w:t>
            </w:r>
            <w:r w:rsidRPr="00AA16E1">
              <w:rPr>
                <w:rFonts w:ascii="宋体" w:hint="eastAsia"/>
                <w:kern w:val="0"/>
                <w:szCs w:val="21"/>
                <w:lang w:val="zh-CN"/>
              </w:rPr>
              <w:t>”</w:t>
            </w:r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的模式，借助新媒体平台流量运营，线上</w:t>
            </w:r>
            <w:r w:rsidR="00C57EAE" w:rsidRPr="00AA16E1">
              <w:rPr>
                <w:rFonts w:ascii="宋体" w:hAnsi="宋体" w:hint="eastAsia"/>
                <w:kern w:val="0"/>
                <w:szCs w:val="21"/>
                <w:lang w:val="zh-CN"/>
              </w:rPr>
              <w:t>和</w:t>
            </w:r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线下紧密结合，提升授权及联运的能力。</w:t>
            </w:r>
          </w:p>
          <w:p w14:paraId="4282C376" w14:textId="77777777" w:rsidR="00953D5C" w:rsidRPr="00AA16E1" w:rsidRDefault="00953D5C" w:rsidP="00953D5C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="宋体"/>
                <w:kern w:val="0"/>
                <w:szCs w:val="21"/>
                <w:lang w:val="zh-CN"/>
              </w:rPr>
            </w:pPr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公司于</w:t>
            </w:r>
            <w:r w:rsidRPr="00AA16E1">
              <w:rPr>
                <w:rFonts w:ascii="宋体" w:hAnsi="宋体"/>
                <w:kern w:val="0"/>
                <w:szCs w:val="21"/>
                <w:lang w:val="zh-CN"/>
              </w:rPr>
              <w:t>2019</w:t>
            </w:r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年底启动会员及</w:t>
            </w:r>
            <w:proofErr w:type="gramStart"/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全渠道</w:t>
            </w:r>
            <w:proofErr w:type="gramEnd"/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的建设项目，通过建立用户数字化中心、精准营销体系，为管理者提供业务决策的数据支持；并整合集团线上、线下及外部资源，</w:t>
            </w:r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lastRenderedPageBreak/>
              <w:t>盘活会员，</w:t>
            </w:r>
            <w:proofErr w:type="gramStart"/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打造私域流量</w:t>
            </w:r>
            <w:proofErr w:type="gramEnd"/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，实现企业价值的最大化。会员及</w:t>
            </w:r>
            <w:proofErr w:type="gramStart"/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全渠道</w:t>
            </w:r>
            <w:proofErr w:type="gramEnd"/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项目也将基于用户</w:t>
            </w:r>
            <w:r w:rsidRPr="00AA16E1">
              <w:rPr>
                <w:rFonts w:ascii="宋体" w:hAnsi="宋体"/>
                <w:kern w:val="0"/>
                <w:szCs w:val="21"/>
                <w:lang w:val="zh-CN"/>
              </w:rPr>
              <w:t>360</w:t>
            </w:r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视图的数据分析基础上进行个性化沟通、精准营销，以及对营销活动的统一管理，提高客户的</w:t>
            </w:r>
            <w:proofErr w:type="gramStart"/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复购率及</w:t>
            </w:r>
            <w:proofErr w:type="gramEnd"/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客户体验价值的最大化。</w:t>
            </w:r>
          </w:p>
          <w:p w14:paraId="2D915CDC" w14:textId="77777777" w:rsidR="00953D5C" w:rsidRPr="00AA16E1" w:rsidRDefault="00953D5C" w:rsidP="00953D5C">
            <w:pPr>
              <w:pStyle w:val="af3"/>
              <w:spacing w:beforeLines="50" w:before="156" w:beforeAutospacing="0" w:afterLines="50" w:after="156" w:afterAutospacing="0" w:line="360" w:lineRule="auto"/>
              <w:ind w:firstLineChars="200" w:firstLine="422"/>
              <w:jc w:val="both"/>
              <w:rPr>
                <w:sz w:val="21"/>
                <w:szCs w:val="21"/>
                <w:lang w:val="zh-CN"/>
              </w:rPr>
            </w:pPr>
            <w:r w:rsidRPr="00AA16E1">
              <w:rPr>
                <w:rFonts w:hint="eastAsia"/>
                <w:b/>
                <w:bCs/>
                <w:sz w:val="21"/>
                <w:szCs w:val="21"/>
                <w:lang w:val="zh-CN"/>
              </w:rPr>
              <w:t>二、投资者与公司互动问答</w:t>
            </w:r>
          </w:p>
          <w:p w14:paraId="04334B8F" w14:textId="77777777" w:rsidR="001368A1" w:rsidRPr="00AA16E1" w:rsidRDefault="001368A1" w:rsidP="001368A1">
            <w:pPr>
              <w:widowControl/>
              <w:spacing w:line="360" w:lineRule="auto"/>
              <w:ind w:firstLineChars="200" w:firstLine="422"/>
              <w:jc w:val="left"/>
              <w:rPr>
                <w:rFonts w:ascii="Helvetica" w:hAnsi="Helvetica" w:cs="Helvetica"/>
                <w:color w:val="393939"/>
                <w:kern w:val="0"/>
                <w:szCs w:val="21"/>
              </w:rPr>
            </w:pPr>
            <w:r w:rsidRPr="00AA16E1">
              <w:rPr>
                <w:rFonts w:ascii="Helvetica" w:hAnsi="Helvetica" w:cs="Helvetica"/>
                <w:b/>
                <w:bCs/>
                <w:color w:val="393939"/>
                <w:kern w:val="0"/>
                <w:szCs w:val="21"/>
              </w:rPr>
              <w:t>1</w:t>
            </w:r>
            <w:r w:rsidRPr="00AA16E1">
              <w:rPr>
                <w:rFonts w:ascii="Helvetica" w:hAnsi="Helvetica" w:cs="Helvetica" w:hint="eastAsia"/>
                <w:b/>
                <w:bCs/>
                <w:color w:val="393939"/>
                <w:kern w:val="0"/>
                <w:szCs w:val="21"/>
              </w:rPr>
              <w:t>、</w:t>
            </w:r>
            <w:r w:rsidRPr="00AA16E1">
              <w:rPr>
                <w:rFonts w:ascii="Helvetica" w:hAnsi="Helvetica" w:cs="Helvetica"/>
                <w:b/>
                <w:bCs/>
                <w:color w:val="393939"/>
                <w:kern w:val="0"/>
                <w:szCs w:val="21"/>
              </w:rPr>
              <w:t>疫情对海外的影响？</w:t>
            </w:r>
          </w:p>
          <w:p w14:paraId="3EE66991" w14:textId="77777777" w:rsidR="001368A1" w:rsidRPr="00AA16E1" w:rsidRDefault="001368A1" w:rsidP="001368A1">
            <w:pPr>
              <w:widowControl/>
              <w:spacing w:line="360" w:lineRule="auto"/>
              <w:ind w:firstLineChars="200" w:firstLine="420"/>
              <w:jc w:val="left"/>
              <w:rPr>
                <w:rFonts w:ascii="Helvetica" w:hAnsi="Helvetica" w:cs="Helvetica"/>
                <w:color w:val="393939"/>
                <w:kern w:val="0"/>
                <w:szCs w:val="21"/>
              </w:rPr>
            </w:pPr>
            <w:r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答：首先，公司部分海外</w:t>
            </w:r>
            <w:r w:rsidRPr="00AA16E1">
              <w:rPr>
                <w:rFonts w:ascii="Helvetica" w:hAnsi="Helvetica" w:cs="Helvetica"/>
                <w:color w:val="393939"/>
                <w:kern w:val="0"/>
                <w:szCs w:val="21"/>
              </w:rPr>
              <w:t>客户门店开店数</w:t>
            </w:r>
            <w:r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减少</w:t>
            </w:r>
            <w:r w:rsidRPr="00AA16E1">
              <w:rPr>
                <w:rFonts w:ascii="Helvetica" w:hAnsi="Helvetica" w:cs="Helvetica"/>
                <w:color w:val="393939"/>
                <w:kern w:val="0"/>
                <w:szCs w:val="21"/>
              </w:rPr>
              <w:t>，因此采购订单有所减少</w:t>
            </w:r>
            <w:r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；其次，</w:t>
            </w:r>
            <w:r w:rsidRPr="00AA16E1">
              <w:rPr>
                <w:rFonts w:ascii="Helvetica" w:hAnsi="Helvetica" w:cs="Helvetica"/>
                <w:color w:val="393939"/>
                <w:kern w:val="0"/>
                <w:szCs w:val="21"/>
              </w:rPr>
              <w:t>美国同事业务居家状态，不利于商务活动开展</w:t>
            </w:r>
            <w:r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；最后，由于</w:t>
            </w:r>
            <w:r w:rsidRPr="00AA16E1">
              <w:rPr>
                <w:rFonts w:ascii="Helvetica" w:hAnsi="Helvetica" w:cs="Helvetica"/>
                <w:color w:val="393939"/>
                <w:kern w:val="0"/>
                <w:szCs w:val="21"/>
              </w:rPr>
              <w:t>物流周期较长，物品供应受影响。二季度海外的影响量级较难预估，订单是否会后移、是否会有补偿性，目前还在等待疫情拐点。</w:t>
            </w:r>
          </w:p>
          <w:p w14:paraId="286CB77E" w14:textId="61F546E8" w:rsidR="001368A1" w:rsidRPr="00AA16E1" w:rsidRDefault="001368A1" w:rsidP="001368A1">
            <w:pPr>
              <w:widowControl/>
              <w:spacing w:line="360" w:lineRule="auto"/>
              <w:ind w:firstLineChars="200" w:firstLine="422"/>
              <w:jc w:val="left"/>
              <w:rPr>
                <w:rFonts w:ascii="Helvetica" w:hAnsi="Helvetica" w:cs="Helvetica"/>
                <w:color w:val="393939"/>
                <w:kern w:val="0"/>
                <w:szCs w:val="21"/>
              </w:rPr>
            </w:pPr>
            <w:r w:rsidRPr="00AA16E1">
              <w:rPr>
                <w:rFonts w:ascii="Helvetica" w:hAnsi="Helvetica" w:cs="Helvetica"/>
                <w:b/>
                <w:bCs/>
                <w:color w:val="393939"/>
                <w:kern w:val="0"/>
                <w:szCs w:val="21"/>
              </w:rPr>
              <w:t>2</w:t>
            </w:r>
            <w:r w:rsidRPr="00AA16E1">
              <w:rPr>
                <w:rFonts w:ascii="Helvetica" w:hAnsi="Helvetica" w:cs="Helvetica" w:hint="eastAsia"/>
                <w:b/>
                <w:bCs/>
                <w:color w:val="393939"/>
                <w:kern w:val="0"/>
                <w:szCs w:val="21"/>
              </w:rPr>
              <w:t>、</w:t>
            </w:r>
            <w:r w:rsidR="009C02FF" w:rsidRPr="00AA16E1">
              <w:rPr>
                <w:rFonts w:ascii="Helvetica" w:hAnsi="Helvetica" w:cs="Helvetica" w:hint="eastAsia"/>
                <w:b/>
                <w:bCs/>
                <w:color w:val="393939"/>
                <w:kern w:val="0"/>
                <w:szCs w:val="21"/>
              </w:rPr>
              <w:t>如何看待线下业态</w:t>
            </w:r>
            <w:r w:rsidRPr="00AA16E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？</w:t>
            </w:r>
            <w:proofErr w:type="gramStart"/>
            <w:r w:rsidR="009C02FF" w:rsidRPr="00AA16E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奥飞欢乐</w:t>
            </w:r>
            <w:proofErr w:type="gramEnd"/>
            <w:r w:rsidR="009C02FF" w:rsidRPr="00AA16E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世界目前的状况？</w:t>
            </w:r>
          </w:p>
          <w:p w14:paraId="6DC8321D" w14:textId="22DE4AF4" w:rsidR="001368A1" w:rsidRPr="00AA16E1" w:rsidRDefault="001368A1" w:rsidP="001368A1">
            <w:pPr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答：</w:t>
            </w:r>
            <w:r w:rsidR="009C02FF"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除了玩具销售以外，奥飞线下业态还包括</w:t>
            </w:r>
            <w:r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室内乐园业务（</w:t>
            </w:r>
            <w:proofErr w:type="gramStart"/>
            <w:r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奥飞欢乐</w:t>
            </w:r>
            <w:proofErr w:type="gramEnd"/>
            <w:r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世界）</w:t>
            </w:r>
            <w:r w:rsidR="009C02FF"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，目前</w:t>
            </w:r>
            <w:r w:rsidRPr="00AA16E1">
              <w:rPr>
                <w:rFonts w:ascii="宋体" w:hAnsi="宋体" w:cs="宋体" w:hint="eastAsia"/>
                <w:kern w:val="0"/>
                <w:szCs w:val="21"/>
              </w:rPr>
              <w:t>基本已经复工。</w:t>
            </w:r>
            <w:r w:rsidRPr="00AA16E1">
              <w:rPr>
                <w:rFonts w:ascii="Helvetica" w:hAnsi="Helvetica" w:cs="Helvetica"/>
                <w:color w:val="393939"/>
                <w:kern w:val="0"/>
                <w:szCs w:val="21"/>
              </w:rPr>
              <w:t>由于疫情</w:t>
            </w:r>
            <w:r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原因，</w:t>
            </w:r>
            <w:r w:rsidRPr="00AA16E1">
              <w:rPr>
                <w:rFonts w:ascii="Helvetica" w:hAnsi="Helvetica" w:cs="Helvetica"/>
                <w:color w:val="393939"/>
                <w:kern w:val="0"/>
                <w:szCs w:val="21"/>
              </w:rPr>
              <w:t>很多小的乐园</w:t>
            </w:r>
            <w:r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无法维持经营</w:t>
            </w:r>
            <w:r w:rsidRPr="00AA16E1">
              <w:rPr>
                <w:rFonts w:ascii="Helvetica" w:hAnsi="Helvetica" w:cs="Helvetica"/>
                <w:color w:val="393939"/>
                <w:kern w:val="0"/>
                <w:szCs w:val="21"/>
              </w:rPr>
              <w:t>，</w:t>
            </w:r>
            <w:r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逐渐退出市场，</w:t>
            </w:r>
            <w:r w:rsidR="009C02FF"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对</w:t>
            </w:r>
            <w:r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公司</w:t>
            </w:r>
            <w:r w:rsidR="009C02FF"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而言也是</w:t>
            </w:r>
            <w:r w:rsidRPr="00AA16E1">
              <w:rPr>
                <w:rFonts w:ascii="Helvetica" w:hAnsi="Helvetica" w:cs="Helvetica"/>
                <w:color w:val="393939"/>
                <w:kern w:val="0"/>
                <w:szCs w:val="21"/>
              </w:rPr>
              <w:t>机会。</w:t>
            </w:r>
            <w:r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公司室内乐园业务</w:t>
            </w:r>
            <w:r w:rsidRPr="00AA16E1">
              <w:rPr>
                <w:rFonts w:ascii="Helvetica" w:hAnsi="Helvetica" w:cs="Helvetica"/>
                <w:color w:val="393939"/>
                <w:kern w:val="0"/>
                <w:szCs w:val="21"/>
              </w:rPr>
              <w:t>的财务模型</w:t>
            </w:r>
            <w:r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较为</w:t>
            </w:r>
            <w:r w:rsidRPr="00AA16E1">
              <w:rPr>
                <w:rFonts w:ascii="Helvetica" w:hAnsi="Helvetica" w:cs="Helvetica"/>
                <w:color w:val="393939"/>
                <w:kern w:val="0"/>
                <w:szCs w:val="21"/>
              </w:rPr>
              <w:t>稳健</w:t>
            </w:r>
            <w:r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，</w:t>
            </w:r>
            <w:r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2</w:t>
            </w:r>
            <w:r w:rsidRPr="00AA16E1">
              <w:rPr>
                <w:rFonts w:ascii="Helvetica" w:hAnsi="Helvetica" w:cs="Helvetica"/>
                <w:color w:val="393939"/>
                <w:kern w:val="0"/>
                <w:szCs w:val="21"/>
              </w:rPr>
              <w:t>020</w:t>
            </w:r>
            <w:r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年公司</w:t>
            </w:r>
            <w:r w:rsidRPr="00AA16E1">
              <w:rPr>
                <w:rFonts w:ascii="Helvetica" w:hAnsi="Helvetica" w:cs="Helvetica"/>
                <w:color w:val="393939"/>
                <w:kern w:val="0"/>
                <w:szCs w:val="21"/>
              </w:rPr>
              <w:t>开启城市合伙人战略，</w:t>
            </w:r>
            <w:r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和外部</w:t>
            </w:r>
            <w:r w:rsidRPr="00AA16E1">
              <w:rPr>
                <w:rFonts w:ascii="Helvetica" w:hAnsi="Helvetica" w:cs="Helvetica"/>
                <w:color w:val="393939"/>
                <w:kern w:val="0"/>
                <w:szCs w:val="21"/>
              </w:rPr>
              <w:t>资源方</w:t>
            </w:r>
            <w:r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合作开店经营</w:t>
            </w:r>
            <w:r w:rsidRPr="00AA16E1">
              <w:rPr>
                <w:rFonts w:ascii="Helvetica" w:hAnsi="Helvetica" w:cs="Helvetica"/>
                <w:color w:val="393939"/>
                <w:kern w:val="0"/>
                <w:szCs w:val="21"/>
              </w:rPr>
              <w:t>，共担风险。</w:t>
            </w:r>
          </w:p>
          <w:p w14:paraId="34377E78" w14:textId="77777777" w:rsidR="001368A1" w:rsidRPr="00AA16E1" w:rsidRDefault="001368A1" w:rsidP="001368A1">
            <w:pPr>
              <w:spacing w:line="360" w:lineRule="auto"/>
              <w:ind w:firstLineChars="200" w:firstLine="422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A16E1">
              <w:rPr>
                <w:rFonts w:ascii="宋体" w:hAnsi="宋体" w:cs="宋体"/>
                <w:b/>
                <w:bCs/>
                <w:kern w:val="0"/>
                <w:szCs w:val="21"/>
              </w:rPr>
              <w:t>3</w:t>
            </w:r>
            <w:r w:rsidRPr="00AA16E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</w:t>
            </w:r>
            <w:proofErr w:type="gramStart"/>
            <w:r w:rsidRPr="00AA16E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动漫</w:t>
            </w:r>
            <w:proofErr w:type="gramEnd"/>
            <w:r w:rsidRPr="00AA16E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IP开发产业上无论是k12还是</w:t>
            </w:r>
            <w:proofErr w:type="gramStart"/>
            <w:r w:rsidRPr="00AA16E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全龄向</w:t>
            </w:r>
            <w:proofErr w:type="gramEnd"/>
            <w:r w:rsidRPr="00AA16E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，现在也有很多互联网公司在进军这个行业，能不能分享</w:t>
            </w:r>
            <w:proofErr w:type="gramStart"/>
            <w:r w:rsidRPr="00AA16E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下奥飞的</w:t>
            </w:r>
            <w:proofErr w:type="gramEnd"/>
            <w:r w:rsidRPr="00AA16E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优势?</w:t>
            </w:r>
          </w:p>
          <w:p w14:paraId="4FFB85DA" w14:textId="77777777" w:rsidR="001368A1" w:rsidRPr="00AA16E1" w:rsidRDefault="001368A1" w:rsidP="001368A1">
            <w:pPr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AA16E1">
              <w:rPr>
                <w:rFonts w:ascii="宋体" w:hAnsi="宋体" w:cs="宋体" w:hint="eastAsia"/>
                <w:kern w:val="0"/>
                <w:szCs w:val="21"/>
              </w:rPr>
              <w:t>答：</w:t>
            </w:r>
            <w:proofErr w:type="gramStart"/>
            <w:r w:rsidRPr="00AA16E1">
              <w:rPr>
                <w:rFonts w:ascii="宋体" w:hAnsi="宋体" w:cs="宋体" w:hint="eastAsia"/>
                <w:kern w:val="0"/>
                <w:szCs w:val="21"/>
              </w:rPr>
              <w:t>奥飞已经</w:t>
            </w:r>
            <w:proofErr w:type="gramEnd"/>
            <w:r w:rsidRPr="00AA16E1">
              <w:rPr>
                <w:rFonts w:ascii="宋体" w:hAnsi="宋体" w:cs="宋体" w:hint="eastAsia"/>
                <w:kern w:val="0"/>
                <w:szCs w:val="21"/>
              </w:rPr>
              <w:t>在这个领域里面耕耘了十多年，拥有</w:t>
            </w:r>
            <w:r w:rsidRPr="00AA16E1">
              <w:rPr>
                <w:rFonts w:ascii="宋体" w:hint="eastAsia"/>
                <w:kern w:val="0"/>
                <w:szCs w:val="21"/>
                <w:lang w:val="zh-CN"/>
              </w:rPr>
              <w:t>“</w:t>
            </w:r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超级飞侠</w:t>
            </w:r>
            <w:r w:rsidRPr="00AA16E1">
              <w:rPr>
                <w:rFonts w:ascii="宋体" w:hint="eastAsia"/>
                <w:kern w:val="0"/>
                <w:szCs w:val="21"/>
                <w:lang w:val="zh-CN"/>
              </w:rPr>
              <w:t>”“</w:t>
            </w:r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喜羊</w:t>
            </w:r>
            <w:proofErr w:type="gramStart"/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羊</w:t>
            </w:r>
            <w:proofErr w:type="gramEnd"/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与灰</w:t>
            </w:r>
            <w:proofErr w:type="gramStart"/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太</w:t>
            </w:r>
            <w:proofErr w:type="gramEnd"/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狼</w:t>
            </w:r>
            <w:r w:rsidRPr="00AA16E1">
              <w:rPr>
                <w:rFonts w:ascii="宋体" w:hint="eastAsia"/>
                <w:kern w:val="0"/>
                <w:szCs w:val="21"/>
                <w:lang w:val="zh-CN"/>
              </w:rPr>
              <w:t>”“</w:t>
            </w:r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萌鸡小队</w:t>
            </w:r>
            <w:r w:rsidRPr="00AA16E1">
              <w:rPr>
                <w:rFonts w:ascii="宋体" w:hint="eastAsia"/>
                <w:kern w:val="0"/>
                <w:szCs w:val="21"/>
                <w:lang w:val="zh-CN"/>
              </w:rPr>
              <w:t>”“</w:t>
            </w:r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机灵宠物车</w:t>
            </w:r>
            <w:r w:rsidRPr="00AA16E1">
              <w:rPr>
                <w:rFonts w:ascii="宋体" w:hint="eastAsia"/>
                <w:kern w:val="0"/>
                <w:szCs w:val="21"/>
                <w:lang w:val="zh-CN"/>
              </w:rPr>
              <w:t>”“</w:t>
            </w:r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贝肯熊</w:t>
            </w:r>
            <w:r w:rsidRPr="00AA16E1">
              <w:rPr>
                <w:rFonts w:ascii="宋体" w:hint="eastAsia"/>
                <w:kern w:val="0"/>
                <w:szCs w:val="21"/>
                <w:lang w:val="zh-CN"/>
              </w:rPr>
              <w:t>”“</w:t>
            </w:r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铠甲勇士</w:t>
            </w:r>
            <w:r w:rsidRPr="00AA16E1">
              <w:rPr>
                <w:rFonts w:ascii="宋体" w:hint="eastAsia"/>
                <w:kern w:val="0"/>
                <w:szCs w:val="21"/>
                <w:lang w:val="zh-CN"/>
              </w:rPr>
              <w:t>”“</w:t>
            </w:r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巴啦</w:t>
            </w:r>
            <w:proofErr w:type="gramStart"/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啦小魔</w:t>
            </w:r>
            <w:proofErr w:type="gramEnd"/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仙</w:t>
            </w:r>
            <w:r w:rsidRPr="00AA16E1">
              <w:rPr>
                <w:rFonts w:ascii="宋体" w:hint="eastAsia"/>
                <w:kern w:val="0"/>
                <w:szCs w:val="21"/>
                <w:lang w:val="zh-CN"/>
              </w:rPr>
              <w:t>”</w:t>
            </w:r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等K</w:t>
            </w:r>
            <w:r w:rsidRPr="00AA16E1">
              <w:rPr>
                <w:rFonts w:ascii="宋体" w:hAnsi="宋体" w:cs="宋体"/>
                <w:kern w:val="0"/>
                <w:szCs w:val="21"/>
                <w:lang w:val="zh-CN"/>
              </w:rPr>
              <w:t>12</w:t>
            </w:r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头部I</w:t>
            </w:r>
            <w:r w:rsidRPr="00AA16E1">
              <w:rPr>
                <w:rFonts w:ascii="宋体" w:hAnsi="宋体" w:cs="宋体"/>
                <w:kern w:val="0"/>
                <w:szCs w:val="21"/>
                <w:lang w:val="zh-CN"/>
              </w:rPr>
              <w:t>P</w:t>
            </w:r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和</w:t>
            </w:r>
            <w:r w:rsidRPr="00AA16E1">
              <w:rPr>
                <w:rFonts w:ascii="宋体" w:hAnsi="宋体" w:hint="eastAsia"/>
                <w:kern w:val="0"/>
                <w:szCs w:val="21"/>
                <w:lang w:val="zh-CN"/>
              </w:rPr>
              <w:t>“</w:t>
            </w:r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十万个冷笑话</w:t>
            </w:r>
            <w:r w:rsidRPr="00AA16E1">
              <w:rPr>
                <w:rFonts w:ascii="宋体" w:hint="eastAsia"/>
                <w:kern w:val="0"/>
                <w:szCs w:val="21"/>
                <w:lang w:val="zh-CN"/>
              </w:rPr>
              <w:t>”“</w:t>
            </w:r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镇魂街</w:t>
            </w:r>
            <w:r w:rsidRPr="00AA16E1">
              <w:rPr>
                <w:rFonts w:ascii="宋体" w:hint="eastAsia"/>
                <w:kern w:val="0"/>
                <w:szCs w:val="21"/>
                <w:lang w:val="zh-CN"/>
              </w:rPr>
              <w:t>”“</w:t>
            </w:r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雏蜂</w:t>
            </w:r>
            <w:r w:rsidRPr="00AA16E1">
              <w:rPr>
                <w:rFonts w:ascii="宋体" w:hint="eastAsia"/>
                <w:kern w:val="0"/>
                <w:szCs w:val="21"/>
                <w:lang w:val="zh-CN"/>
              </w:rPr>
              <w:t>”“</w:t>
            </w:r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端脑</w:t>
            </w:r>
            <w:r w:rsidRPr="00AA16E1">
              <w:rPr>
                <w:rFonts w:ascii="宋体" w:hint="eastAsia"/>
                <w:kern w:val="0"/>
                <w:szCs w:val="21"/>
                <w:lang w:val="zh-CN"/>
              </w:rPr>
              <w:t>”“</w:t>
            </w:r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蓝翅</w:t>
            </w:r>
            <w:r w:rsidRPr="00AA16E1">
              <w:rPr>
                <w:rFonts w:ascii="宋体" w:hint="eastAsia"/>
                <w:kern w:val="0"/>
                <w:szCs w:val="21"/>
                <w:lang w:val="zh-CN"/>
              </w:rPr>
              <w:t>”“</w:t>
            </w:r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虎</w:t>
            </w:r>
            <w:r w:rsidRPr="00AA16E1">
              <w:rPr>
                <w:rFonts w:ascii="宋体" w:hAnsi="宋体"/>
                <w:kern w:val="0"/>
                <w:szCs w:val="21"/>
                <w:lang w:val="zh-CN"/>
              </w:rPr>
              <w:t>X</w:t>
            </w:r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鹤</w:t>
            </w:r>
            <w:r w:rsidRPr="00AA16E1">
              <w:rPr>
                <w:rFonts w:ascii="宋体" w:hAnsi="宋体"/>
                <w:kern w:val="0"/>
                <w:szCs w:val="21"/>
                <w:lang w:val="zh-CN"/>
              </w:rPr>
              <w:t xml:space="preserve"> </w:t>
            </w:r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妖师录</w:t>
            </w:r>
            <w:r w:rsidRPr="00AA16E1">
              <w:rPr>
                <w:rFonts w:ascii="宋体" w:hint="eastAsia"/>
                <w:kern w:val="0"/>
                <w:szCs w:val="21"/>
                <w:lang w:val="zh-CN"/>
              </w:rPr>
              <w:t>”等K</w:t>
            </w:r>
            <w:r w:rsidRPr="00AA16E1">
              <w:rPr>
                <w:rFonts w:ascii="宋体"/>
                <w:kern w:val="0"/>
                <w:szCs w:val="21"/>
                <w:lang w:val="zh-CN"/>
              </w:rPr>
              <w:t>12</w:t>
            </w:r>
            <w:r w:rsidRPr="00AA16E1">
              <w:rPr>
                <w:rFonts w:ascii="宋体" w:hint="eastAsia"/>
                <w:kern w:val="0"/>
                <w:szCs w:val="21"/>
                <w:lang w:val="zh-CN"/>
              </w:rPr>
              <w:t>以上领域的</w:t>
            </w:r>
            <w:r w:rsidRPr="00AA16E1">
              <w:rPr>
                <w:rFonts w:ascii="宋体" w:hAnsi="宋体" w:cs="宋体" w:hint="eastAsia"/>
                <w:kern w:val="0"/>
                <w:szCs w:val="21"/>
                <w:lang w:val="zh-CN"/>
              </w:rPr>
              <w:t>原创优质</w:t>
            </w:r>
            <w:r w:rsidRPr="00AA16E1">
              <w:rPr>
                <w:rFonts w:ascii="宋体" w:hAnsi="宋体"/>
                <w:kern w:val="0"/>
                <w:szCs w:val="21"/>
                <w:lang w:val="zh-CN"/>
              </w:rPr>
              <w:t>IP</w:t>
            </w:r>
            <w:r w:rsidRPr="00AA16E1">
              <w:rPr>
                <w:rFonts w:ascii="宋体" w:hAnsi="宋体" w:cs="宋体" w:hint="eastAsia"/>
                <w:kern w:val="0"/>
                <w:szCs w:val="21"/>
              </w:rPr>
              <w:t>。每一个IP从创作到播出的培育周期较长，其他公司如果要进入这个领域，前期需要投入很多时间和资金。</w:t>
            </w:r>
          </w:p>
          <w:p w14:paraId="7F4AE83D" w14:textId="02E8FDA2" w:rsidR="001368A1" w:rsidRPr="00AA16E1" w:rsidRDefault="001368A1" w:rsidP="001368A1">
            <w:pPr>
              <w:widowControl/>
              <w:spacing w:line="360" w:lineRule="auto"/>
              <w:ind w:firstLineChars="200" w:firstLine="422"/>
              <w:jc w:val="left"/>
              <w:rPr>
                <w:rFonts w:ascii="Helvetica" w:hAnsi="Helvetica" w:cs="Helvetica"/>
                <w:color w:val="393939"/>
                <w:kern w:val="0"/>
                <w:szCs w:val="21"/>
              </w:rPr>
            </w:pPr>
            <w:r w:rsidRPr="00AA16E1">
              <w:rPr>
                <w:rFonts w:ascii="Helvetica" w:hAnsi="Helvetica" w:cs="Helvetica"/>
                <w:b/>
                <w:bCs/>
                <w:color w:val="393939"/>
                <w:kern w:val="0"/>
                <w:szCs w:val="21"/>
              </w:rPr>
              <w:t>4</w:t>
            </w:r>
            <w:r w:rsidRPr="00AA16E1">
              <w:rPr>
                <w:rFonts w:ascii="Helvetica" w:hAnsi="Helvetica" w:cs="Helvetica" w:hint="eastAsia"/>
                <w:b/>
                <w:bCs/>
                <w:color w:val="393939"/>
                <w:kern w:val="0"/>
                <w:szCs w:val="21"/>
              </w:rPr>
              <w:t>、</w:t>
            </w:r>
            <w:r w:rsidRPr="00AA16E1">
              <w:rPr>
                <w:rFonts w:ascii="Helvetica" w:hAnsi="Helvetica" w:cs="Helvetica"/>
                <w:b/>
                <w:bCs/>
                <w:color w:val="393939"/>
                <w:kern w:val="0"/>
                <w:szCs w:val="21"/>
              </w:rPr>
              <w:t>毛净利率部分，公司</w:t>
            </w:r>
            <w:r w:rsidRPr="00AA16E1">
              <w:rPr>
                <w:rFonts w:ascii="Helvetica" w:hAnsi="Helvetica" w:cs="Helvetica"/>
                <w:b/>
                <w:bCs/>
                <w:color w:val="393939"/>
                <w:kern w:val="0"/>
                <w:szCs w:val="21"/>
              </w:rPr>
              <w:t>2019</w:t>
            </w:r>
            <w:r w:rsidRPr="00AA16E1">
              <w:rPr>
                <w:rFonts w:ascii="Helvetica" w:hAnsi="Helvetica" w:cs="Helvetica"/>
                <w:b/>
                <w:bCs/>
                <w:color w:val="393939"/>
                <w:kern w:val="0"/>
                <w:szCs w:val="21"/>
              </w:rPr>
              <w:t>年对比</w:t>
            </w:r>
            <w:r w:rsidRPr="00AA16E1">
              <w:rPr>
                <w:rFonts w:ascii="Helvetica" w:hAnsi="Helvetica" w:cs="Helvetica"/>
                <w:b/>
                <w:bCs/>
                <w:color w:val="393939"/>
                <w:kern w:val="0"/>
                <w:szCs w:val="21"/>
              </w:rPr>
              <w:t>2018</w:t>
            </w:r>
            <w:r w:rsidRPr="00AA16E1">
              <w:rPr>
                <w:rFonts w:ascii="Helvetica" w:hAnsi="Helvetica" w:cs="Helvetica"/>
                <w:b/>
                <w:bCs/>
                <w:color w:val="393939"/>
                <w:kern w:val="0"/>
                <w:szCs w:val="21"/>
              </w:rPr>
              <w:t>、</w:t>
            </w:r>
            <w:r w:rsidRPr="00AA16E1">
              <w:rPr>
                <w:rFonts w:ascii="Helvetica" w:hAnsi="Helvetica" w:cs="Helvetica"/>
                <w:b/>
                <w:bCs/>
                <w:color w:val="393939"/>
                <w:kern w:val="0"/>
                <w:szCs w:val="21"/>
              </w:rPr>
              <w:t>2017</w:t>
            </w:r>
            <w:r w:rsidRPr="00AA16E1">
              <w:rPr>
                <w:rFonts w:ascii="Helvetica" w:hAnsi="Helvetica" w:cs="Helvetica"/>
                <w:b/>
                <w:bCs/>
                <w:color w:val="393939"/>
                <w:kern w:val="0"/>
                <w:szCs w:val="21"/>
              </w:rPr>
              <w:t>年，在毛利率、净利率都在改善提升，和公司调结构也体现成果，预计</w:t>
            </w:r>
            <w:r w:rsidRPr="00AA16E1">
              <w:rPr>
                <w:rFonts w:ascii="Helvetica" w:hAnsi="Helvetica" w:cs="Helvetica"/>
                <w:b/>
                <w:bCs/>
                <w:color w:val="393939"/>
                <w:kern w:val="0"/>
                <w:szCs w:val="21"/>
              </w:rPr>
              <w:t>2020</w:t>
            </w:r>
            <w:r w:rsidRPr="00AA16E1">
              <w:rPr>
                <w:rFonts w:ascii="Helvetica" w:hAnsi="Helvetica" w:cs="Helvetica"/>
                <w:b/>
                <w:bCs/>
                <w:color w:val="393939"/>
                <w:kern w:val="0"/>
                <w:szCs w:val="21"/>
              </w:rPr>
              <w:t>年的两者预期？</w:t>
            </w:r>
            <w:r w:rsidRPr="00AA16E1">
              <w:rPr>
                <w:rFonts w:ascii="Helvetica" w:hAnsi="Helvetica" w:cs="Helvetica"/>
                <w:b/>
                <w:bCs/>
                <w:color w:val="393939"/>
                <w:kern w:val="0"/>
                <w:szCs w:val="21"/>
              </w:rPr>
              <w:t xml:space="preserve"> </w:t>
            </w:r>
            <w:r w:rsidRPr="00AA16E1">
              <w:rPr>
                <w:rFonts w:ascii="Helvetica" w:hAnsi="Helvetica" w:cs="Helvetica"/>
                <w:b/>
                <w:bCs/>
                <w:color w:val="393939"/>
                <w:kern w:val="0"/>
                <w:szCs w:val="21"/>
              </w:rPr>
              <w:t>销售管理费用是否延续</w:t>
            </w:r>
            <w:r w:rsidRPr="00AA16E1">
              <w:rPr>
                <w:rFonts w:ascii="Helvetica" w:hAnsi="Helvetica" w:cs="Helvetica"/>
                <w:b/>
                <w:bCs/>
                <w:color w:val="393939"/>
                <w:kern w:val="0"/>
                <w:szCs w:val="21"/>
              </w:rPr>
              <w:t>2019</w:t>
            </w:r>
            <w:r w:rsidRPr="00AA16E1">
              <w:rPr>
                <w:rFonts w:ascii="Helvetica" w:hAnsi="Helvetica" w:cs="Helvetica"/>
                <w:b/>
                <w:bCs/>
                <w:color w:val="393939"/>
                <w:kern w:val="0"/>
                <w:szCs w:val="21"/>
              </w:rPr>
              <w:t>年的</w:t>
            </w:r>
            <w:r w:rsidR="003E1AC1" w:rsidRPr="00AA16E1">
              <w:rPr>
                <w:rFonts w:ascii="Helvetica" w:hAnsi="Helvetica" w:cs="Helvetica" w:hint="eastAsia"/>
                <w:b/>
                <w:bCs/>
                <w:color w:val="393939"/>
                <w:kern w:val="0"/>
                <w:szCs w:val="21"/>
              </w:rPr>
              <w:t>措施</w:t>
            </w:r>
            <w:r w:rsidRPr="00AA16E1">
              <w:rPr>
                <w:rFonts w:ascii="Helvetica" w:hAnsi="Helvetica" w:cs="Helvetica"/>
                <w:b/>
                <w:bCs/>
                <w:color w:val="393939"/>
                <w:kern w:val="0"/>
                <w:szCs w:val="21"/>
              </w:rPr>
              <w:t>，继续控费？</w:t>
            </w:r>
          </w:p>
          <w:p w14:paraId="77BC6983" w14:textId="548F008E" w:rsidR="001368A1" w:rsidRPr="00AA16E1" w:rsidRDefault="001368A1" w:rsidP="001368A1">
            <w:pPr>
              <w:widowControl/>
              <w:spacing w:line="360" w:lineRule="auto"/>
              <w:ind w:firstLineChars="200" w:firstLine="420"/>
              <w:jc w:val="left"/>
              <w:rPr>
                <w:rFonts w:ascii="Helvetica" w:hAnsi="Helvetica" w:cs="Helvetica"/>
                <w:color w:val="393939"/>
                <w:kern w:val="0"/>
                <w:szCs w:val="21"/>
              </w:rPr>
            </w:pPr>
            <w:r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答：</w:t>
            </w:r>
            <w:r w:rsidRPr="00AA16E1">
              <w:rPr>
                <w:rFonts w:ascii="Helvetica" w:hAnsi="Helvetica" w:cs="Helvetica"/>
                <w:color w:val="393939"/>
                <w:kern w:val="0"/>
                <w:szCs w:val="21"/>
              </w:rPr>
              <w:t>单纯看毛利率不能完全反应我们未来的战略和</w:t>
            </w:r>
            <w:r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新兴业务情况</w:t>
            </w:r>
            <w:r w:rsidR="003E1AC1"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，公司更希望能够把业务的版图扩大，在业绩的销售上能够把规模做起来</w:t>
            </w:r>
            <w:r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。公司今年</w:t>
            </w:r>
            <w:r w:rsidRPr="00AA16E1">
              <w:rPr>
                <w:rFonts w:ascii="Helvetica" w:hAnsi="Helvetica" w:cs="Helvetica"/>
                <w:color w:val="393939"/>
                <w:kern w:val="0"/>
                <w:szCs w:val="21"/>
              </w:rPr>
              <w:t>会持续管控费用，</w:t>
            </w:r>
            <w:r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实施合伙</w:t>
            </w:r>
            <w:r w:rsidRPr="00AA16E1">
              <w:rPr>
                <w:rFonts w:ascii="Helvetica" w:hAnsi="Helvetica" w:cs="Helvetica"/>
                <w:color w:val="393939"/>
                <w:kern w:val="0"/>
                <w:szCs w:val="21"/>
              </w:rPr>
              <w:t>人</w:t>
            </w:r>
            <w:r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制度</w:t>
            </w:r>
            <w:r w:rsidR="00F8204A"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后</w:t>
            </w:r>
            <w:r w:rsidRPr="00AA16E1">
              <w:rPr>
                <w:rFonts w:ascii="Helvetica" w:hAnsi="Helvetica" w:cs="Helvetica"/>
                <w:color w:val="393939"/>
                <w:kern w:val="0"/>
                <w:szCs w:val="21"/>
              </w:rPr>
              <w:t>，</w:t>
            </w:r>
            <w:r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大家</w:t>
            </w:r>
            <w:r w:rsidRPr="00AA16E1">
              <w:rPr>
                <w:rFonts w:ascii="Helvetica" w:hAnsi="Helvetica" w:cs="Helvetica"/>
                <w:color w:val="393939"/>
                <w:kern w:val="0"/>
                <w:szCs w:val="21"/>
              </w:rPr>
              <w:t>对费用的考核</w:t>
            </w:r>
            <w:r w:rsidR="003E1AC1"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会更为积极主动</w:t>
            </w:r>
            <w:r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。尽管如此，公司</w:t>
            </w:r>
            <w:r w:rsidRPr="00AA16E1">
              <w:rPr>
                <w:rFonts w:ascii="Helvetica" w:hAnsi="Helvetica" w:cs="Helvetica"/>
                <w:color w:val="393939"/>
                <w:kern w:val="0"/>
                <w:szCs w:val="21"/>
              </w:rPr>
              <w:t>仍然在</w:t>
            </w:r>
            <w:r w:rsidR="003E1AC1"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内容方面，以及</w:t>
            </w:r>
            <w:r w:rsidRPr="00AA16E1">
              <w:rPr>
                <w:rFonts w:ascii="Helvetica" w:hAnsi="Helvetica" w:cs="Helvetica"/>
                <w:color w:val="393939"/>
                <w:kern w:val="0"/>
                <w:szCs w:val="21"/>
              </w:rPr>
              <w:t>数字化</w:t>
            </w:r>
            <w:r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和</w:t>
            </w:r>
            <w:r w:rsidRPr="00AA16E1">
              <w:rPr>
                <w:rFonts w:ascii="Helvetica" w:hAnsi="Helvetica" w:cs="Helvetica"/>
                <w:color w:val="393939"/>
                <w:kern w:val="0"/>
                <w:szCs w:val="21"/>
              </w:rPr>
              <w:t>短视频</w:t>
            </w:r>
            <w:r w:rsidR="003E1AC1"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仍将持续</w:t>
            </w:r>
            <w:r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投入</w:t>
            </w:r>
            <w:r w:rsidRPr="00AA16E1">
              <w:rPr>
                <w:rFonts w:ascii="Helvetica" w:hAnsi="Helvetica" w:cs="Helvetica"/>
                <w:color w:val="393939"/>
                <w:kern w:val="0"/>
                <w:szCs w:val="21"/>
              </w:rPr>
              <w:t>。</w:t>
            </w:r>
          </w:p>
          <w:p w14:paraId="1228C273" w14:textId="77777777" w:rsidR="001368A1" w:rsidRPr="00AA16E1" w:rsidRDefault="001368A1" w:rsidP="001368A1">
            <w:pPr>
              <w:spacing w:line="360" w:lineRule="auto"/>
              <w:ind w:firstLineChars="200" w:firstLine="422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A16E1">
              <w:rPr>
                <w:rFonts w:ascii="宋体" w:hAnsi="宋体" w:cs="宋体"/>
                <w:b/>
                <w:bCs/>
                <w:kern w:val="0"/>
                <w:szCs w:val="21"/>
              </w:rPr>
              <w:t>5</w:t>
            </w:r>
            <w:r w:rsidRPr="00AA16E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、短视频、教育、</w:t>
            </w:r>
            <w:proofErr w:type="gramStart"/>
            <w:r w:rsidRPr="00AA16E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私域流量</w:t>
            </w:r>
            <w:proofErr w:type="gramEnd"/>
            <w:r w:rsidRPr="00AA16E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等，我们现在内部运营团队配置是怎么样的，有什</w:t>
            </w:r>
            <w:r w:rsidRPr="00AA16E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lastRenderedPageBreak/>
              <w:t>么样的内部KPI或者未来发展预期？今年新模式包括短视频流量这种打法，我们对于最终效果的预期是什么？战略定位如何，会采取哪些措施实现？</w:t>
            </w:r>
          </w:p>
          <w:p w14:paraId="40B872FE" w14:textId="77777777" w:rsidR="001368A1" w:rsidRPr="00AA16E1" w:rsidRDefault="001368A1" w:rsidP="001368A1">
            <w:pPr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AA16E1">
              <w:rPr>
                <w:rFonts w:ascii="宋体" w:hAnsi="宋体" w:cs="宋体" w:hint="eastAsia"/>
                <w:kern w:val="0"/>
                <w:szCs w:val="21"/>
              </w:rPr>
              <w:t>答：目前这三块业务分别有三个团队在做，处于相互配合状态，原来的发行团队里有4-5人，配合外部合作团队进行短视频运营；公司将原有的教育和文娱大类合并，把图书出版、文娱和教育方向的团队做了整合，现在约十几人；</w:t>
            </w:r>
            <w:proofErr w:type="gramStart"/>
            <w:r w:rsidRPr="00AA16E1">
              <w:rPr>
                <w:rFonts w:ascii="宋体" w:hAnsi="宋体" w:cs="宋体" w:hint="eastAsia"/>
                <w:kern w:val="0"/>
                <w:szCs w:val="21"/>
              </w:rPr>
              <w:t>私域流量</w:t>
            </w:r>
            <w:proofErr w:type="gramEnd"/>
            <w:r w:rsidRPr="00AA16E1">
              <w:rPr>
                <w:rFonts w:ascii="宋体" w:hAnsi="宋体" w:cs="宋体" w:hint="eastAsia"/>
                <w:kern w:val="0"/>
                <w:szCs w:val="21"/>
              </w:rPr>
              <w:t>是原来数据化的团队在做，约几十人。公司短期的核心目标是</w:t>
            </w:r>
            <w:proofErr w:type="gramStart"/>
            <w:r w:rsidRPr="00AA16E1">
              <w:rPr>
                <w:rFonts w:ascii="宋体" w:hAnsi="宋体" w:cs="宋体" w:hint="eastAsia"/>
                <w:kern w:val="0"/>
                <w:szCs w:val="21"/>
              </w:rPr>
              <w:t>构建私域流量</w:t>
            </w:r>
            <w:proofErr w:type="gramEnd"/>
            <w:r w:rsidRPr="00AA16E1">
              <w:rPr>
                <w:rFonts w:ascii="宋体" w:hAnsi="宋体" w:cs="宋体" w:hint="eastAsia"/>
                <w:kern w:val="0"/>
                <w:szCs w:val="21"/>
              </w:rPr>
              <w:t>池，长期希望在流量池中进行运作和变现。</w:t>
            </w:r>
          </w:p>
          <w:p w14:paraId="7F206378" w14:textId="77777777" w:rsidR="001368A1" w:rsidRPr="00AA16E1" w:rsidRDefault="001368A1" w:rsidP="001368A1">
            <w:pPr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AA16E1">
              <w:rPr>
                <w:rFonts w:ascii="宋体" w:hAnsi="宋体" w:cs="宋体" w:hint="eastAsia"/>
                <w:kern w:val="0"/>
                <w:szCs w:val="21"/>
              </w:rPr>
              <w:t>公司今年将</w:t>
            </w:r>
            <w:proofErr w:type="gramStart"/>
            <w:r w:rsidRPr="00AA16E1">
              <w:rPr>
                <w:rFonts w:ascii="宋体" w:hAnsi="宋体" w:cs="宋体" w:hint="eastAsia"/>
                <w:kern w:val="0"/>
                <w:szCs w:val="21"/>
              </w:rPr>
              <w:t>爆品战略</w:t>
            </w:r>
            <w:proofErr w:type="gramEnd"/>
            <w:r w:rsidRPr="00AA16E1">
              <w:rPr>
                <w:rFonts w:ascii="宋体" w:hAnsi="宋体" w:cs="宋体" w:hint="eastAsia"/>
                <w:kern w:val="0"/>
                <w:szCs w:val="21"/>
              </w:rPr>
              <w:t>放在最高级的战略高度，聘请第三方机构为公司全员培训该战略。同时，公司内部组建了短视频的运营团队，目前做过几场直播带货的活动，粉丝量有所增长，今后公司将会把这套体系用在其他产品上，打造爆品。</w:t>
            </w:r>
          </w:p>
          <w:p w14:paraId="1894F3B3" w14:textId="77777777" w:rsidR="001368A1" w:rsidRPr="00AA16E1" w:rsidRDefault="001368A1" w:rsidP="001368A1">
            <w:pPr>
              <w:spacing w:line="360" w:lineRule="auto"/>
              <w:ind w:firstLineChars="200" w:firstLine="422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A16E1">
              <w:rPr>
                <w:rFonts w:ascii="宋体" w:hAnsi="宋体" w:cs="宋体"/>
                <w:b/>
                <w:bCs/>
                <w:kern w:val="0"/>
                <w:szCs w:val="21"/>
              </w:rPr>
              <w:t>6</w:t>
            </w:r>
            <w:r w:rsidRPr="00AA16E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、请教下我们超级飞侠学英语的产品定位、定价及推广渠道，今年对这块业务的预期量级如何?</w:t>
            </w:r>
          </w:p>
          <w:p w14:paraId="2555CC4E" w14:textId="77777777" w:rsidR="001368A1" w:rsidRPr="00AA16E1" w:rsidRDefault="001368A1" w:rsidP="001368A1">
            <w:pPr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AA16E1">
              <w:rPr>
                <w:rFonts w:ascii="宋体" w:hAnsi="宋体" w:cs="宋体" w:hint="eastAsia"/>
                <w:kern w:val="0"/>
                <w:szCs w:val="21"/>
              </w:rPr>
              <w:t>答：目前有两个变现渠道，一是内容产出和变现，二是产品变现。公司以前主要通过视频平台销售教育产品，2020年也开始通过自有的电</w:t>
            </w:r>
            <w:proofErr w:type="gramStart"/>
            <w:r w:rsidRPr="00AA16E1">
              <w:rPr>
                <w:rFonts w:ascii="宋体" w:hAnsi="宋体" w:cs="宋体" w:hint="eastAsia"/>
                <w:kern w:val="0"/>
                <w:szCs w:val="21"/>
              </w:rPr>
              <w:t>商渠道</w:t>
            </w:r>
            <w:proofErr w:type="gramEnd"/>
            <w:r w:rsidRPr="00AA16E1">
              <w:rPr>
                <w:rFonts w:ascii="宋体" w:hAnsi="宋体" w:cs="宋体" w:hint="eastAsia"/>
                <w:kern w:val="0"/>
                <w:szCs w:val="21"/>
              </w:rPr>
              <w:t>来做。</w:t>
            </w:r>
          </w:p>
          <w:p w14:paraId="678BA19A" w14:textId="77777777" w:rsidR="001368A1" w:rsidRPr="00AA16E1" w:rsidRDefault="001368A1" w:rsidP="001368A1">
            <w:pPr>
              <w:widowControl/>
              <w:spacing w:line="360" w:lineRule="auto"/>
              <w:ind w:firstLineChars="200" w:firstLine="422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A16E1">
              <w:rPr>
                <w:rFonts w:ascii="宋体" w:hAnsi="宋体" w:cs="宋体"/>
                <w:b/>
                <w:bCs/>
                <w:kern w:val="0"/>
                <w:szCs w:val="21"/>
              </w:rPr>
              <w:t>7</w:t>
            </w:r>
            <w:r w:rsidRPr="00AA16E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</w:t>
            </w:r>
            <w:r w:rsidRPr="00AA16E1">
              <w:rPr>
                <w:rFonts w:ascii="宋体" w:hAnsi="宋体" w:cs="宋体"/>
                <w:b/>
                <w:bCs/>
                <w:kern w:val="0"/>
                <w:szCs w:val="21"/>
              </w:rPr>
              <w:t>如何看待喜羊</w:t>
            </w:r>
            <w:proofErr w:type="gramStart"/>
            <w:r w:rsidRPr="00AA16E1">
              <w:rPr>
                <w:rFonts w:ascii="宋体" w:hAnsi="宋体" w:cs="宋体"/>
                <w:b/>
                <w:bCs/>
                <w:kern w:val="0"/>
                <w:szCs w:val="21"/>
              </w:rPr>
              <w:t>羊</w:t>
            </w:r>
            <w:proofErr w:type="gramEnd"/>
            <w:r w:rsidRPr="00AA16E1">
              <w:rPr>
                <w:rFonts w:ascii="宋体" w:hAnsi="宋体" w:cs="宋体"/>
                <w:b/>
                <w:bCs/>
                <w:kern w:val="0"/>
                <w:szCs w:val="21"/>
              </w:rPr>
              <w:t>入驻B</w:t>
            </w:r>
            <w:proofErr w:type="gramStart"/>
            <w:r w:rsidRPr="00AA16E1">
              <w:rPr>
                <w:rFonts w:ascii="宋体" w:hAnsi="宋体" w:cs="宋体"/>
                <w:b/>
                <w:bCs/>
                <w:kern w:val="0"/>
                <w:szCs w:val="21"/>
              </w:rPr>
              <w:t>站带来</w:t>
            </w:r>
            <w:proofErr w:type="gramEnd"/>
            <w:r w:rsidRPr="00AA16E1">
              <w:rPr>
                <w:rFonts w:ascii="宋体" w:hAnsi="宋体" w:cs="宋体"/>
                <w:b/>
                <w:bCs/>
                <w:kern w:val="0"/>
                <w:szCs w:val="21"/>
              </w:rPr>
              <w:t>的流量增长？未来IP</w:t>
            </w:r>
            <w:proofErr w:type="gramStart"/>
            <w:r w:rsidRPr="00AA16E1">
              <w:rPr>
                <w:rFonts w:ascii="宋体" w:hAnsi="宋体" w:cs="宋体"/>
                <w:b/>
                <w:bCs/>
                <w:kern w:val="0"/>
                <w:szCs w:val="21"/>
              </w:rPr>
              <w:t>破圈的</w:t>
            </w:r>
            <w:proofErr w:type="gramEnd"/>
            <w:r w:rsidRPr="00AA16E1">
              <w:rPr>
                <w:rFonts w:ascii="宋体" w:hAnsi="宋体" w:cs="宋体"/>
                <w:b/>
                <w:bCs/>
                <w:kern w:val="0"/>
                <w:szCs w:val="21"/>
              </w:rPr>
              <w:t>机会？</w:t>
            </w:r>
          </w:p>
          <w:p w14:paraId="72C385E8" w14:textId="77777777" w:rsidR="001368A1" w:rsidRPr="00AA16E1" w:rsidRDefault="001368A1" w:rsidP="001368A1">
            <w:pPr>
              <w:widowControl/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AA16E1">
              <w:rPr>
                <w:rFonts w:ascii="宋体" w:hAnsi="宋体" w:cs="宋体" w:hint="eastAsia"/>
                <w:kern w:val="0"/>
                <w:szCs w:val="21"/>
              </w:rPr>
              <w:t>答：公司的</w:t>
            </w:r>
            <w:r w:rsidRPr="00AA16E1">
              <w:rPr>
                <w:rFonts w:ascii="宋体" w:hAnsi="宋体" w:cs="宋体"/>
                <w:kern w:val="0"/>
                <w:szCs w:val="21"/>
              </w:rPr>
              <w:t>IP分为两大类，一是K12，</w:t>
            </w:r>
            <w:r w:rsidRPr="00AA16E1">
              <w:rPr>
                <w:rFonts w:ascii="宋体" w:hAnsi="宋体" w:cs="宋体" w:hint="eastAsia"/>
                <w:kern w:val="0"/>
                <w:szCs w:val="21"/>
              </w:rPr>
              <w:t>二是</w:t>
            </w:r>
            <w:r w:rsidRPr="00AA16E1">
              <w:rPr>
                <w:rFonts w:ascii="宋体" w:hAnsi="宋体" w:cs="宋体"/>
                <w:kern w:val="0"/>
                <w:szCs w:val="21"/>
              </w:rPr>
              <w:t>青少年</w:t>
            </w:r>
            <w:r w:rsidRPr="00AA16E1">
              <w:rPr>
                <w:rFonts w:ascii="宋体" w:hAnsi="宋体" w:cs="宋体" w:hint="eastAsia"/>
                <w:kern w:val="0"/>
                <w:szCs w:val="21"/>
              </w:rPr>
              <w:t>向</w:t>
            </w:r>
            <w:r w:rsidRPr="00AA16E1">
              <w:rPr>
                <w:rFonts w:ascii="宋体" w:hAnsi="宋体" w:cs="宋体"/>
                <w:kern w:val="0"/>
                <w:szCs w:val="21"/>
              </w:rPr>
              <w:t>。</w:t>
            </w:r>
            <w:r w:rsidRPr="00AA16E1">
              <w:rPr>
                <w:rFonts w:ascii="宋体" w:hAnsi="宋体" w:cs="宋体" w:hint="eastAsia"/>
                <w:kern w:val="0"/>
                <w:szCs w:val="21"/>
              </w:rPr>
              <w:t>喜羊</w:t>
            </w:r>
            <w:proofErr w:type="gramStart"/>
            <w:r w:rsidRPr="00AA16E1">
              <w:rPr>
                <w:rFonts w:ascii="宋体" w:hAnsi="宋体" w:cs="宋体" w:hint="eastAsia"/>
                <w:kern w:val="0"/>
                <w:szCs w:val="21"/>
              </w:rPr>
              <w:t>羊</w:t>
            </w:r>
            <w:proofErr w:type="gramEnd"/>
            <w:r w:rsidRPr="00AA16E1">
              <w:rPr>
                <w:rFonts w:ascii="宋体" w:hAnsi="宋体" w:cs="宋体" w:hint="eastAsia"/>
                <w:kern w:val="0"/>
                <w:szCs w:val="21"/>
              </w:rPr>
              <w:t>虽然是</w:t>
            </w:r>
            <w:r w:rsidRPr="00AA16E1">
              <w:rPr>
                <w:rFonts w:ascii="宋体" w:hAnsi="宋体" w:cs="宋体"/>
                <w:kern w:val="0"/>
                <w:szCs w:val="21"/>
              </w:rPr>
              <w:t>K12</w:t>
            </w:r>
            <w:r w:rsidRPr="00AA16E1">
              <w:rPr>
                <w:rFonts w:ascii="宋体" w:hAnsi="宋体" w:cs="宋体" w:hint="eastAsia"/>
                <w:kern w:val="0"/>
                <w:szCs w:val="21"/>
              </w:rPr>
              <w:t>领域的I</w:t>
            </w:r>
            <w:r w:rsidRPr="00AA16E1">
              <w:rPr>
                <w:rFonts w:ascii="宋体" w:hAnsi="宋体" w:cs="宋体"/>
                <w:kern w:val="0"/>
                <w:szCs w:val="21"/>
              </w:rPr>
              <w:t>P，</w:t>
            </w:r>
            <w:r w:rsidRPr="00AA16E1">
              <w:rPr>
                <w:rFonts w:ascii="宋体" w:hAnsi="宋体" w:cs="宋体" w:hint="eastAsia"/>
                <w:kern w:val="0"/>
                <w:szCs w:val="21"/>
              </w:rPr>
              <w:t>但是</w:t>
            </w:r>
            <w:r w:rsidRPr="00AA16E1">
              <w:rPr>
                <w:rFonts w:ascii="宋体" w:hAnsi="宋体" w:cs="宋体"/>
                <w:kern w:val="0"/>
                <w:szCs w:val="21"/>
              </w:rPr>
              <w:t>在B站</w:t>
            </w:r>
            <w:r w:rsidRPr="00AA16E1">
              <w:rPr>
                <w:rFonts w:ascii="宋体" w:hAnsi="宋体" w:cs="宋体" w:hint="eastAsia"/>
                <w:kern w:val="0"/>
                <w:szCs w:val="21"/>
              </w:rPr>
              <w:t>这种青少年向的视频平台上推广效果很好。公司的</w:t>
            </w:r>
            <w:r w:rsidRPr="00AA16E1">
              <w:rPr>
                <w:rFonts w:ascii="宋体" w:hAnsi="宋体" w:cs="宋体"/>
                <w:kern w:val="0"/>
                <w:szCs w:val="21"/>
              </w:rPr>
              <w:t>其他IP</w:t>
            </w:r>
            <w:r w:rsidRPr="00AA16E1">
              <w:rPr>
                <w:rFonts w:ascii="宋体" w:hAnsi="宋体" w:cs="宋体" w:hint="eastAsia"/>
                <w:kern w:val="0"/>
                <w:szCs w:val="21"/>
              </w:rPr>
              <w:t>也</w:t>
            </w:r>
            <w:r w:rsidRPr="00AA16E1">
              <w:rPr>
                <w:rFonts w:ascii="宋体" w:hAnsi="宋体" w:cs="宋体"/>
                <w:kern w:val="0"/>
                <w:szCs w:val="21"/>
              </w:rPr>
              <w:t>会</w:t>
            </w:r>
            <w:proofErr w:type="gramStart"/>
            <w:r w:rsidRPr="00AA16E1">
              <w:rPr>
                <w:rFonts w:ascii="宋体" w:hAnsi="宋体" w:cs="宋体"/>
                <w:kern w:val="0"/>
                <w:szCs w:val="21"/>
              </w:rPr>
              <w:t>有破圈</w:t>
            </w:r>
            <w:r w:rsidRPr="00AA16E1">
              <w:rPr>
                <w:rFonts w:ascii="宋体" w:hAnsi="宋体" w:cs="宋体" w:hint="eastAsia"/>
                <w:kern w:val="0"/>
                <w:szCs w:val="21"/>
              </w:rPr>
              <w:t>的</w:t>
            </w:r>
            <w:proofErr w:type="gramEnd"/>
            <w:r w:rsidRPr="00AA16E1">
              <w:rPr>
                <w:rFonts w:ascii="宋体" w:hAnsi="宋体" w:cs="宋体"/>
                <w:kern w:val="0"/>
                <w:szCs w:val="21"/>
              </w:rPr>
              <w:t>可能，</w:t>
            </w:r>
            <w:proofErr w:type="gramStart"/>
            <w:r w:rsidRPr="00AA16E1">
              <w:rPr>
                <w:rFonts w:ascii="宋体" w:hAnsi="宋体" w:cs="宋体" w:hint="eastAsia"/>
                <w:kern w:val="0"/>
                <w:szCs w:val="21"/>
              </w:rPr>
              <w:t>通过破圈的</w:t>
            </w:r>
            <w:proofErr w:type="gramEnd"/>
            <w:r w:rsidRPr="00AA16E1">
              <w:rPr>
                <w:rFonts w:ascii="宋体" w:hAnsi="宋体" w:cs="宋体" w:hint="eastAsia"/>
                <w:kern w:val="0"/>
                <w:szCs w:val="21"/>
              </w:rPr>
              <w:t>方式</w:t>
            </w:r>
            <w:r w:rsidRPr="00AA16E1">
              <w:rPr>
                <w:rFonts w:ascii="宋体" w:hAnsi="宋体" w:cs="宋体"/>
                <w:kern w:val="0"/>
                <w:szCs w:val="21"/>
              </w:rPr>
              <w:t>增</w:t>
            </w:r>
            <w:r w:rsidRPr="00AA16E1">
              <w:rPr>
                <w:rFonts w:ascii="宋体" w:hAnsi="宋体" w:cs="宋体" w:hint="eastAsia"/>
                <w:kern w:val="0"/>
                <w:szCs w:val="21"/>
              </w:rPr>
              <w:t>强I</w:t>
            </w:r>
            <w:r w:rsidRPr="00AA16E1">
              <w:rPr>
                <w:rFonts w:ascii="宋体" w:hAnsi="宋体" w:cs="宋体"/>
                <w:kern w:val="0"/>
                <w:szCs w:val="21"/>
              </w:rPr>
              <w:t>P</w:t>
            </w:r>
            <w:r w:rsidRPr="00AA16E1">
              <w:rPr>
                <w:rFonts w:ascii="宋体" w:hAnsi="宋体" w:cs="宋体" w:hint="eastAsia"/>
                <w:kern w:val="0"/>
                <w:szCs w:val="21"/>
              </w:rPr>
              <w:t>内容和</w:t>
            </w:r>
            <w:r w:rsidRPr="00AA16E1">
              <w:rPr>
                <w:rFonts w:ascii="宋体" w:hAnsi="宋体" w:cs="宋体"/>
                <w:kern w:val="0"/>
                <w:szCs w:val="21"/>
              </w:rPr>
              <w:t>周边产品</w:t>
            </w:r>
            <w:r w:rsidRPr="00AA16E1">
              <w:rPr>
                <w:rFonts w:ascii="宋体" w:hAnsi="宋体" w:cs="宋体" w:hint="eastAsia"/>
                <w:kern w:val="0"/>
                <w:szCs w:val="21"/>
              </w:rPr>
              <w:t>的</w:t>
            </w:r>
            <w:r w:rsidRPr="00AA16E1">
              <w:rPr>
                <w:rFonts w:ascii="宋体" w:hAnsi="宋体" w:cs="宋体"/>
                <w:kern w:val="0"/>
                <w:szCs w:val="21"/>
              </w:rPr>
              <w:t>变现能力。</w:t>
            </w:r>
          </w:p>
          <w:p w14:paraId="51F503E0" w14:textId="77777777" w:rsidR="001368A1" w:rsidRPr="00AA16E1" w:rsidRDefault="001368A1" w:rsidP="001368A1">
            <w:pPr>
              <w:widowControl/>
              <w:spacing w:line="360" w:lineRule="auto"/>
              <w:ind w:firstLineChars="200" w:firstLine="422"/>
              <w:rPr>
                <w:rFonts w:ascii="Helvetica" w:hAnsi="Helvetica" w:cs="Helvetica"/>
                <w:color w:val="393939"/>
                <w:kern w:val="0"/>
                <w:szCs w:val="21"/>
              </w:rPr>
            </w:pPr>
            <w:r w:rsidRPr="00AA16E1">
              <w:rPr>
                <w:rFonts w:ascii="Helvetica" w:hAnsi="Helvetica" w:cs="Helvetica"/>
                <w:b/>
                <w:bCs/>
                <w:color w:val="393939"/>
                <w:kern w:val="0"/>
                <w:szCs w:val="21"/>
              </w:rPr>
              <w:t>8</w:t>
            </w:r>
            <w:r w:rsidRPr="00AA16E1">
              <w:rPr>
                <w:rFonts w:ascii="Helvetica" w:hAnsi="Helvetica" w:cs="Helvetica" w:hint="eastAsia"/>
                <w:b/>
                <w:bCs/>
                <w:color w:val="393939"/>
                <w:kern w:val="0"/>
                <w:szCs w:val="21"/>
              </w:rPr>
              <w:t>、</w:t>
            </w:r>
            <w:r w:rsidRPr="00AA16E1">
              <w:rPr>
                <w:rFonts w:ascii="Helvetica" w:hAnsi="Helvetica" w:cs="Helvetica"/>
                <w:b/>
                <w:bCs/>
                <w:color w:val="393939"/>
                <w:kern w:val="0"/>
                <w:szCs w:val="21"/>
              </w:rPr>
              <w:t>有妖气在二次元的布局</w:t>
            </w:r>
            <w:r w:rsidRPr="00AA16E1">
              <w:rPr>
                <w:rFonts w:ascii="Helvetica" w:hAnsi="Helvetica" w:cs="Helvetica" w:hint="eastAsia"/>
                <w:b/>
                <w:bCs/>
                <w:color w:val="393939"/>
                <w:kern w:val="0"/>
                <w:szCs w:val="21"/>
              </w:rPr>
              <w:t>和</w:t>
            </w:r>
            <w:r w:rsidRPr="00AA16E1">
              <w:rPr>
                <w:rFonts w:ascii="Helvetica" w:hAnsi="Helvetica" w:cs="Helvetica"/>
                <w:b/>
                <w:bCs/>
                <w:color w:val="393939"/>
                <w:kern w:val="0"/>
                <w:szCs w:val="21"/>
              </w:rPr>
              <w:t>商业化变现的路径？</w:t>
            </w:r>
          </w:p>
          <w:p w14:paraId="2AA67488" w14:textId="59707DC9" w:rsidR="00AD4733" w:rsidRPr="00AA16E1" w:rsidRDefault="001368A1" w:rsidP="001368A1">
            <w:pPr>
              <w:widowControl/>
              <w:spacing w:line="360" w:lineRule="auto"/>
              <w:ind w:firstLineChars="200" w:firstLine="420"/>
              <w:rPr>
                <w:rFonts w:ascii="Helvetica" w:hAnsi="Helvetica" w:cs="Helvetica"/>
                <w:color w:val="393939"/>
                <w:kern w:val="0"/>
                <w:szCs w:val="21"/>
              </w:rPr>
            </w:pPr>
            <w:r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答：</w:t>
            </w:r>
            <w:r w:rsidRPr="00AA16E1">
              <w:rPr>
                <w:rFonts w:ascii="Helvetica" w:hAnsi="Helvetica" w:cs="Helvetica"/>
                <w:color w:val="393939"/>
                <w:kern w:val="0"/>
                <w:szCs w:val="21"/>
              </w:rPr>
              <w:t>有妖气</w:t>
            </w:r>
            <w:r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平台将在</w:t>
            </w:r>
            <w:r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2</w:t>
            </w:r>
            <w:r w:rsidRPr="00AA16E1">
              <w:rPr>
                <w:rFonts w:ascii="Helvetica" w:hAnsi="Helvetica" w:cs="Helvetica"/>
                <w:color w:val="393939"/>
                <w:kern w:val="0"/>
                <w:szCs w:val="21"/>
              </w:rPr>
              <w:t>020</w:t>
            </w:r>
            <w:r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年</w:t>
            </w:r>
            <w:r w:rsidRPr="00AA16E1">
              <w:rPr>
                <w:rFonts w:ascii="Helvetica" w:hAnsi="Helvetica" w:cs="Helvetica"/>
                <w:color w:val="393939"/>
                <w:kern w:val="0"/>
                <w:szCs w:val="21"/>
              </w:rPr>
              <w:t>6</w:t>
            </w:r>
            <w:r w:rsidRPr="00AA16E1">
              <w:rPr>
                <w:rFonts w:ascii="Helvetica" w:hAnsi="Helvetica" w:cs="Helvetica"/>
                <w:color w:val="393939"/>
                <w:kern w:val="0"/>
                <w:szCs w:val="21"/>
              </w:rPr>
              <w:t>月份上线</w:t>
            </w:r>
            <w:r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新版本</w:t>
            </w:r>
            <w:r w:rsidRPr="00AA16E1">
              <w:rPr>
                <w:rFonts w:ascii="Helvetica" w:hAnsi="Helvetica" w:cs="Helvetica"/>
                <w:color w:val="393939"/>
                <w:kern w:val="0"/>
                <w:szCs w:val="21"/>
              </w:rPr>
              <w:t>，</w:t>
            </w:r>
            <w:r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新版本</w:t>
            </w:r>
            <w:r w:rsidRPr="00AA16E1">
              <w:rPr>
                <w:rFonts w:ascii="Helvetica" w:hAnsi="Helvetica" w:cs="Helvetica"/>
                <w:color w:val="393939"/>
                <w:kern w:val="0"/>
                <w:szCs w:val="21"/>
              </w:rPr>
              <w:t>在平台、内容分发、周边产品研发推广</w:t>
            </w:r>
            <w:r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上</w:t>
            </w:r>
            <w:r w:rsidRPr="00AA16E1">
              <w:rPr>
                <w:rFonts w:ascii="Helvetica" w:hAnsi="Helvetica" w:cs="Helvetica"/>
                <w:color w:val="393939"/>
                <w:kern w:val="0"/>
                <w:szCs w:val="21"/>
              </w:rPr>
              <w:t>都</w:t>
            </w:r>
            <w:r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将</w:t>
            </w:r>
            <w:r w:rsidRPr="00AA16E1">
              <w:rPr>
                <w:rFonts w:ascii="Helvetica" w:hAnsi="Helvetica" w:cs="Helvetica"/>
                <w:color w:val="393939"/>
                <w:kern w:val="0"/>
                <w:szCs w:val="21"/>
              </w:rPr>
              <w:t>会有</w:t>
            </w:r>
            <w:r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所</w:t>
            </w:r>
            <w:r w:rsidRPr="00AA16E1">
              <w:rPr>
                <w:rFonts w:ascii="Helvetica" w:hAnsi="Helvetica" w:cs="Helvetica"/>
                <w:color w:val="393939"/>
                <w:kern w:val="0"/>
                <w:szCs w:val="21"/>
              </w:rPr>
              <w:t>变化</w:t>
            </w:r>
            <w:r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。目前平台</w:t>
            </w:r>
            <w:r w:rsidRPr="00AA16E1">
              <w:rPr>
                <w:rFonts w:ascii="Helvetica" w:hAnsi="Helvetica" w:cs="Helvetica"/>
                <w:color w:val="393939"/>
                <w:kern w:val="0"/>
                <w:szCs w:val="21"/>
              </w:rPr>
              <w:t>有</w:t>
            </w:r>
            <w:r w:rsidRPr="00AA16E1">
              <w:rPr>
                <w:rFonts w:ascii="Helvetica" w:hAnsi="Helvetica" w:cs="Helvetica"/>
                <w:color w:val="393939"/>
                <w:kern w:val="0"/>
                <w:szCs w:val="21"/>
              </w:rPr>
              <w:t>6</w:t>
            </w:r>
            <w:r w:rsidRPr="00AA16E1">
              <w:rPr>
                <w:rFonts w:ascii="Helvetica" w:hAnsi="Helvetica" w:cs="Helvetica"/>
                <w:color w:val="393939"/>
                <w:kern w:val="0"/>
                <w:szCs w:val="21"/>
              </w:rPr>
              <w:t>部新作品进行重点推广，</w:t>
            </w:r>
            <w:r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也会逐渐</w:t>
            </w:r>
            <w:r w:rsidRPr="00AA16E1">
              <w:rPr>
                <w:rFonts w:ascii="Helvetica" w:hAnsi="Helvetica" w:cs="Helvetica"/>
                <w:color w:val="393939"/>
                <w:kern w:val="0"/>
                <w:szCs w:val="21"/>
              </w:rPr>
              <w:t>尝试</w:t>
            </w:r>
            <w:r w:rsidRPr="00AA16E1">
              <w:rPr>
                <w:rFonts w:ascii="Helvetica" w:hAnsi="Helvetica" w:cs="Helvetica"/>
                <w:color w:val="393939"/>
                <w:kern w:val="0"/>
                <w:szCs w:val="21"/>
              </w:rPr>
              <w:t>IP</w:t>
            </w:r>
            <w:proofErr w:type="gramStart"/>
            <w:r w:rsidRPr="00AA16E1">
              <w:rPr>
                <w:rFonts w:ascii="Helvetica" w:hAnsi="Helvetica" w:cs="Helvetica"/>
                <w:color w:val="393939"/>
                <w:kern w:val="0"/>
                <w:szCs w:val="21"/>
              </w:rPr>
              <w:t>手办变现</w:t>
            </w:r>
            <w:proofErr w:type="gramEnd"/>
            <w:r w:rsidRPr="00AA16E1">
              <w:rPr>
                <w:rFonts w:ascii="Helvetica" w:hAnsi="Helvetica" w:cs="Helvetica"/>
                <w:color w:val="393939"/>
                <w:kern w:val="0"/>
                <w:szCs w:val="21"/>
              </w:rPr>
              <w:t>等</w:t>
            </w:r>
            <w:r w:rsidRPr="00AA16E1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方式</w:t>
            </w:r>
            <w:r w:rsidRPr="00AA16E1">
              <w:rPr>
                <w:rFonts w:ascii="Helvetica" w:hAnsi="Helvetica" w:cs="Helvetica"/>
                <w:color w:val="393939"/>
                <w:kern w:val="0"/>
                <w:szCs w:val="21"/>
              </w:rPr>
              <w:t>。</w:t>
            </w:r>
          </w:p>
        </w:tc>
      </w:tr>
      <w:tr w:rsidR="003C68A9" w:rsidRPr="00F7661A" w14:paraId="65197032" w14:textId="77777777" w:rsidTr="00C1111C">
        <w:trPr>
          <w:jc w:val="center"/>
        </w:trPr>
        <w:tc>
          <w:tcPr>
            <w:tcW w:w="1926" w:type="dxa"/>
            <w:shd w:val="clear" w:color="auto" w:fill="auto"/>
            <w:vAlign w:val="center"/>
          </w:tcPr>
          <w:p w14:paraId="4F7F59BC" w14:textId="77777777" w:rsidR="003C68A9" w:rsidRPr="00F7661A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396" w:type="dxa"/>
            <w:shd w:val="clear" w:color="auto" w:fill="auto"/>
          </w:tcPr>
          <w:p w14:paraId="63A25165" w14:textId="77777777" w:rsidR="003C68A9" w:rsidRPr="00F7661A" w:rsidRDefault="00524055" w:rsidP="00072235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无</w:t>
            </w:r>
          </w:p>
        </w:tc>
      </w:tr>
      <w:tr w:rsidR="003C68A9" w:rsidRPr="00F7661A" w14:paraId="2ABE6D4E" w14:textId="77777777" w:rsidTr="00C1111C">
        <w:trPr>
          <w:jc w:val="center"/>
        </w:trPr>
        <w:tc>
          <w:tcPr>
            <w:tcW w:w="1926" w:type="dxa"/>
            <w:shd w:val="clear" w:color="auto" w:fill="auto"/>
            <w:vAlign w:val="center"/>
          </w:tcPr>
          <w:p w14:paraId="1BF22C92" w14:textId="77777777" w:rsidR="003C68A9" w:rsidRPr="00F7661A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396" w:type="dxa"/>
            <w:shd w:val="clear" w:color="auto" w:fill="auto"/>
          </w:tcPr>
          <w:p w14:paraId="34A4A0ED" w14:textId="7BFB879C" w:rsidR="003C68A9" w:rsidRPr="00F7661A" w:rsidRDefault="00EA441B" w:rsidP="00072235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 w:rsidR="007F3B89"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 w:rsidR="006853BC" w:rsidRPr="004206CA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7F3B89">
              <w:rPr>
                <w:rFonts w:ascii="宋体" w:hAnsi="宋体" w:hint="eastAsia"/>
                <w:bCs/>
                <w:iCs/>
                <w:sz w:val="24"/>
                <w:szCs w:val="24"/>
              </w:rPr>
              <w:t>4</w:t>
            </w:r>
            <w:r w:rsidR="006853BC" w:rsidRPr="004206CA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7F3B89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7F3B89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6853BC" w:rsidRPr="004206CA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14:paraId="0D5FCA96" w14:textId="77777777" w:rsidR="00603598" w:rsidRDefault="00603598" w:rsidP="003C68A9"/>
    <w:sectPr w:rsidR="00603598" w:rsidSect="00D36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62066" w14:textId="77777777" w:rsidR="006D18F1" w:rsidRDefault="006D18F1" w:rsidP="00A74E6D">
      <w:r>
        <w:separator/>
      </w:r>
    </w:p>
  </w:endnote>
  <w:endnote w:type="continuationSeparator" w:id="0">
    <w:p w14:paraId="133E92BA" w14:textId="77777777" w:rsidR="006D18F1" w:rsidRDefault="006D18F1" w:rsidP="00A7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0F692" w14:textId="77777777" w:rsidR="006D18F1" w:rsidRDefault="006D18F1" w:rsidP="00A74E6D">
      <w:r>
        <w:separator/>
      </w:r>
    </w:p>
  </w:footnote>
  <w:footnote w:type="continuationSeparator" w:id="0">
    <w:p w14:paraId="7800AA04" w14:textId="77777777" w:rsidR="006D18F1" w:rsidRDefault="006D18F1" w:rsidP="00A74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2C9"/>
    <w:multiLevelType w:val="hybridMultilevel"/>
    <w:tmpl w:val="60A8A532"/>
    <w:lvl w:ilvl="0" w:tplc="C73A829E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09466787"/>
    <w:multiLevelType w:val="hybridMultilevel"/>
    <w:tmpl w:val="08DAFAF4"/>
    <w:lvl w:ilvl="0" w:tplc="B56A24B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98F5D30"/>
    <w:multiLevelType w:val="hybridMultilevel"/>
    <w:tmpl w:val="0EECDB86"/>
    <w:lvl w:ilvl="0" w:tplc="D41A98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D4548C"/>
    <w:multiLevelType w:val="hybridMultilevel"/>
    <w:tmpl w:val="9FAE4D96"/>
    <w:lvl w:ilvl="0" w:tplc="0D829B4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4DB56EA"/>
    <w:multiLevelType w:val="hybridMultilevel"/>
    <w:tmpl w:val="2124DEC8"/>
    <w:lvl w:ilvl="0" w:tplc="65D642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8360FCC"/>
    <w:multiLevelType w:val="hybridMultilevel"/>
    <w:tmpl w:val="4964E6CA"/>
    <w:lvl w:ilvl="0" w:tplc="972055D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18CC7C4E"/>
    <w:multiLevelType w:val="hybridMultilevel"/>
    <w:tmpl w:val="2D7C3774"/>
    <w:lvl w:ilvl="0" w:tplc="198A36EA">
      <w:start w:val="1"/>
      <w:numFmt w:val="japaneseCounting"/>
      <w:lvlText w:val="%1、"/>
      <w:lvlJc w:val="left"/>
      <w:pPr>
        <w:ind w:left="1004" w:hanging="72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7" w15:restartNumberingAfterBreak="0">
    <w:nsid w:val="33ED5192"/>
    <w:multiLevelType w:val="hybridMultilevel"/>
    <w:tmpl w:val="C03EB2D6"/>
    <w:lvl w:ilvl="0" w:tplc="3AC2A8FA">
      <w:start w:val="1"/>
      <w:numFmt w:val="japaneseCounting"/>
      <w:lvlText w:val="%1、"/>
      <w:lvlJc w:val="left"/>
      <w:pPr>
        <w:ind w:left="960" w:hanging="48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362034A7"/>
    <w:multiLevelType w:val="hybridMultilevel"/>
    <w:tmpl w:val="3808DDEA"/>
    <w:lvl w:ilvl="0" w:tplc="59683F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FF97BAF"/>
    <w:multiLevelType w:val="hybridMultilevel"/>
    <w:tmpl w:val="11CC08DC"/>
    <w:lvl w:ilvl="0" w:tplc="CBB45F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44667A7"/>
    <w:multiLevelType w:val="hybridMultilevel"/>
    <w:tmpl w:val="F3988F2C"/>
    <w:lvl w:ilvl="0" w:tplc="71CC1D1A">
      <w:start w:val="5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4598093C"/>
    <w:multiLevelType w:val="hybridMultilevel"/>
    <w:tmpl w:val="A8985ADE"/>
    <w:lvl w:ilvl="0" w:tplc="A0D6BAC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50C31326"/>
    <w:multiLevelType w:val="hybridMultilevel"/>
    <w:tmpl w:val="D0AC0310"/>
    <w:lvl w:ilvl="0" w:tplc="FBF81F9A">
      <w:start w:val="1"/>
      <w:numFmt w:val="japaneseCounting"/>
      <w:lvlText w:val="%1、"/>
      <w:lvlJc w:val="left"/>
      <w:pPr>
        <w:ind w:left="982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3" w15:restartNumberingAfterBreak="0">
    <w:nsid w:val="5FD23F30"/>
    <w:multiLevelType w:val="hybridMultilevel"/>
    <w:tmpl w:val="95AC5EFC"/>
    <w:lvl w:ilvl="0" w:tplc="99B09E04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78D644A"/>
    <w:multiLevelType w:val="hybridMultilevel"/>
    <w:tmpl w:val="F3F48B30"/>
    <w:lvl w:ilvl="0" w:tplc="0CFC9A7C">
      <w:start w:val="1"/>
      <w:numFmt w:val="japaneseCounting"/>
      <w:lvlText w:val="%1、"/>
      <w:lvlJc w:val="left"/>
      <w:pPr>
        <w:ind w:left="982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5" w15:restartNumberingAfterBreak="0">
    <w:nsid w:val="69E6724E"/>
    <w:multiLevelType w:val="hybridMultilevel"/>
    <w:tmpl w:val="AB8CB42A"/>
    <w:lvl w:ilvl="0" w:tplc="50042F3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1F460AC"/>
    <w:multiLevelType w:val="hybridMultilevel"/>
    <w:tmpl w:val="474ED692"/>
    <w:lvl w:ilvl="0" w:tplc="BE2AD2B6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7D271FA2"/>
    <w:multiLevelType w:val="hybridMultilevel"/>
    <w:tmpl w:val="85A44DE8"/>
    <w:lvl w:ilvl="0" w:tplc="11BA7B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13"/>
  </w:num>
  <w:num w:numId="11">
    <w:abstractNumId w:val="16"/>
  </w:num>
  <w:num w:numId="12">
    <w:abstractNumId w:val="10"/>
  </w:num>
  <w:num w:numId="13">
    <w:abstractNumId w:val="6"/>
  </w:num>
  <w:num w:numId="14">
    <w:abstractNumId w:val="15"/>
  </w:num>
  <w:num w:numId="15">
    <w:abstractNumId w:val="4"/>
  </w:num>
  <w:num w:numId="16">
    <w:abstractNumId w:val="17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A9"/>
    <w:rsid w:val="0000132E"/>
    <w:rsid w:val="00003AC4"/>
    <w:rsid w:val="00004F9E"/>
    <w:rsid w:val="000060C6"/>
    <w:rsid w:val="0000620C"/>
    <w:rsid w:val="00006A3A"/>
    <w:rsid w:val="00007881"/>
    <w:rsid w:val="00007C81"/>
    <w:rsid w:val="00011871"/>
    <w:rsid w:val="00011918"/>
    <w:rsid w:val="00012212"/>
    <w:rsid w:val="00012C96"/>
    <w:rsid w:val="0001429A"/>
    <w:rsid w:val="000145A3"/>
    <w:rsid w:val="0001473E"/>
    <w:rsid w:val="00015536"/>
    <w:rsid w:val="0001595A"/>
    <w:rsid w:val="00016579"/>
    <w:rsid w:val="000209DF"/>
    <w:rsid w:val="00020C9F"/>
    <w:rsid w:val="00021DD4"/>
    <w:rsid w:val="00022146"/>
    <w:rsid w:val="00022716"/>
    <w:rsid w:val="00022DAF"/>
    <w:rsid w:val="00022DB5"/>
    <w:rsid w:val="00023C6F"/>
    <w:rsid w:val="00024979"/>
    <w:rsid w:val="0002499F"/>
    <w:rsid w:val="00024C61"/>
    <w:rsid w:val="00025111"/>
    <w:rsid w:val="00025B01"/>
    <w:rsid w:val="00027D6C"/>
    <w:rsid w:val="00030E9E"/>
    <w:rsid w:val="00032A0C"/>
    <w:rsid w:val="00032A8A"/>
    <w:rsid w:val="000338F8"/>
    <w:rsid w:val="0003447F"/>
    <w:rsid w:val="000348ED"/>
    <w:rsid w:val="00035031"/>
    <w:rsid w:val="0003560F"/>
    <w:rsid w:val="000356B9"/>
    <w:rsid w:val="000358D7"/>
    <w:rsid w:val="00035A78"/>
    <w:rsid w:val="00036232"/>
    <w:rsid w:val="000409CA"/>
    <w:rsid w:val="0004160C"/>
    <w:rsid w:val="00042EF4"/>
    <w:rsid w:val="00043DA8"/>
    <w:rsid w:val="00044459"/>
    <w:rsid w:val="00044526"/>
    <w:rsid w:val="000501DB"/>
    <w:rsid w:val="000507CB"/>
    <w:rsid w:val="00052546"/>
    <w:rsid w:val="00052A9A"/>
    <w:rsid w:val="00053BD5"/>
    <w:rsid w:val="00053DC0"/>
    <w:rsid w:val="00054052"/>
    <w:rsid w:val="0005421B"/>
    <w:rsid w:val="000546FE"/>
    <w:rsid w:val="00054B31"/>
    <w:rsid w:val="00055379"/>
    <w:rsid w:val="0005557B"/>
    <w:rsid w:val="000555DD"/>
    <w:rsid w:val="000568C1"/>
    <w:rsid w:val="00057657"/>
    <w:rsid w:val="00057DC6"/>
    <w:rsid w:val="000605CB"/>
    <w:rsid w:val="00061EA4"/>
    <w:rsid w:val="00062493"/>
    <w:rsid w:val="00062BC7"/>
    <w:rsid w:val="00062BFA"/>
    <w:rsid w:val="0006317A"/>
    <w:rsid w:val="0006418A"/>
    <w:rsid w:val="00064DF4"/>
    <w:rsid w:val="000671A3"/>
    <w:rsid w:val="00067E9F"/>
    <w:rsid w:val="0007083B"/>
    <w:rsid w:val="00070911"/>
    <w:rsid w:val="000720AC"/>
    <w:rsid w:val="00072235"/>
    <w:rsid w:val="00073617"/>
    <w:rsid w:val="00074AA6"/>
    <w:rsid w:val="00074DDE"/>
    <w:rsid w:val="00075288"/>
    <w:rsid w:val="00075C77"/>
    <w:rsid w:val="000768D8"/>
    <w:rsid w:val="00077453"/>
    <w:rsid w:val="00077C11"/>
    <w:rsid w:val="00080DDA"/>
    <w:rsid w:val="00081677"/>
    <w:rsid w:val="00082570"/>
    <w:rsid w:val="00082D73"/>
    <w:rsid w:val="00083FD5"/>
    <w:rsid w:val="00084915"/>
    <w:rsid w:val="00084ED0"/>
    <w:rsid w:val="000873BE"/>
    <w:rsid w:val="00087B0B"/>
    <w:rsid w:val="000900C3"/>
    <w:rsid w:val="0009163E"/>
    <w:rsid w:val="0009542C"/>
    <w:rsid w:val="00095F56"/>
    <w:rsid w:val="0009749C"/>
    <w:rsid w:val="000976F1"/>
    <w:rsid w:val="00097BB1"/>
    <w:rsid w:val="000A237C"/>
    <w:rsid w:val="000A26BB"/>
    <w:rsid w:val="000A3027"/>
    <w:rsid w:val="000A3570"/>
    <w:rsid w:val="000A37BF"/>
    <w:rsid w:val="000A3828"/>
    <w:rsid w:val="000A45CC"/>
    <w:rsid w:val="000A4CF1"/>
    <w:rsid w:val="000A619D"/>
    <w:rsid w:val="000A6B26"/>
    <w:rsid w:val="000A6DF5"/>
    <w:rsid w:val="000B0551"/>
    <w:rsid w:val="000B07E7"/>
    <w:rsid w:val="000B1FC3"/>
    <w:rsid w:val="000B31B0"/>
    <w:rsid w:val="000B3C0A"/>
    <w:rsid w:val="000B45F4"/>
    <w:rsid w:val="000B4B49"/>
    <w:rsid w:val="000B4F30"/>
    <w:rsid w:val="000B680E"/>
    <w:rsid w:val="000B68D3"/>
    <w:rsid w:val="000B76CB"/>
    <w:rsid w:val="000B7DF9"/>
    <w:rsid w:val="000C0BE3"/>
    <w:rsid w:val="000C2D7D"/>
    <w:rsid w:val="000C32C9"/>
    <w:rsid w:val="000C3700"/>
    <w:rsid w:val="000C38B0"/>
    <w:rsid w:val="000C3EED"/>
    <w:rsid w:val="000C3FA7"/>
    <w:rsid w:val="000C55CA"/>
    <w:rsid w:val="000C5F07"/>
    <w:rsid w:val="000C608F"/>
    <w:rsid w:val="000C6276"/>
    <w:rsid w:val="000C66E8"/>
    <w:rsid w:val="000C6A02"/>
    <w:rsid w:val="000C6BBA"/>
    <w:rsid w:val="000C6C83"/>
    <w:rsid w:val="000D0108"/>
    <w:rsid w:val="000D2209"/>
    <w:rsid w:val="000D34FB"/>
    <w:rsid w:val="000D531A"/>
    <w:rsid w:val="000D6155"/>
    <w:rsid w:val="000D6E2B"/>
    <w:rsid w:val="000D7C69"/>
    <w:rsid w:val="000E041A"/>
    <w:rsid w:val="000E2395"/>
    <w:rsid w:val="000E3EF2"/>
    <w:rsid w:val="000E412E"/>
    <w:rsid w:val="000E42AC"/>
    <w:rsid w:val="000E6F8C"/>
    <w:rsid w:val="000E73A2"/>
    <w:rsid w:val="000F05B1"/>
    <w:rsid w:val="000F1F67"/>
    <w:rsid w:val="000F2704"/>
    <w:rsid w:val="000F46EB"/>
    <w:rsid w:val="000F5FC3"/>
    <w:rsid w:val="000F68C7"/>
    <w:rsid w:val="00102EFB"/>
    <w:rsid w:val="00103720"/>
    <w:rsid w:val="00105B04"/>
    <w:rsid w:val="00105D42"/>
    <w:rsid w:val="00106842"/>
    <w:rsid w:val="0010700F"/>
    <w:rsid w:val="00107D85"/>
    <w:rsid w:val="001116B5"/>
    <w:rsid w:val="001117B1"/>
    <w:rsid w:val="001120EC"/>
    <w:rsid w:val="001121CF"/>
    <w:rsid w:val="001123FA"/>
    <w:rsid w:val="001143B5"/>
    <w:rsid w:val="00115B07"/>
    <w:rsid w:val="001202FA"/>
    <w:rsid w:val="001205A9"/>
    <w:rsid w:val="001205D4"/>
    <w:rsid w:val="00120F2E"/>
    <w:rsid w:val="001211C2"/>
    <w:rsid w:val="001227D6"/>
    <w:rsid w:val="00123B70"/>
    <w:rsid w:val="00124359"/>
    <w:rsid w:val="001249C0"/>
    <w:rsid w:val="00124A2C"/>
    <w:rsid w:val="0013003B"/>
    <w:rsid w:val="0013024E"/>
    <w:rsid w:val="001302BD"/>
    <w:rsid w:val="001305B1"/>
    <w:rsid w:val="001335BF"/>
    <w:rsid w:val="00133CB4"/>
    <w:rsid w:val="00134C4D"/>
    <w:rsid w:val="001359FA"/>
    <w:rsid w:val="00135B95"/>
    <w:rsid w:val="001360BF"/>
    <w:rsid w:val="001364D0"/>
    <w:rsid w:val="001368A1"/>
    <w:rsid w:val="00136AEE"/>
    <w:rsid w:val="0014053A"/>
    <w:rsid w:val="00140911"/>
    <w:rsid w:val="00141DF9"/>
    <w:rsid w:val="001443E1"/>
    <w:rsid w:val="00144853"/>
    <w:rsid w:val="0014585A"/>
    <w:rsid w:val="00145B2C"/>
    <w:rsid w:val="00146684"/>
    <w:rsid w:val="001502F3"/>
    <w:rsid w:val="001509A5"/>
    <w:rsid w:val="0015129D"/>
    <w:rsid w:val="00151701"/>
    <w:rsid w:val="001525C7"/>
    <w:rsid w:val="00153DBB"/>
    <w:rsid w:val="00153DD2"/>
    <w:rsid w:val="00154451"/>
    <w:rsid w:val="00155EB1"/>
    <w:rsid w:val="00157A88"/>
    <w:rsid w:val="00157C72"/>
    <w:rsid w:val="001611A7"/>
    <w:rsid w:val="00161C10"/>
    <w:rsid w:val="00161C5C"/>
    <w:rsid w:val="001623E4"/>
    <w:rsid w:val="00163933"/>
    <w:rsid w:val="0016415B"/>
    <w:rsid w:val="00164245"/>
    <w:rsid w:val="00164432"/>
    <w:rsid w:val="00166364"/>
    <w:rsid w:val="00166A80"/>
    <w:rsid w:val="001670ED"/>
    <w:rsid w:val="00167F16"/>
    <w:rsid w:val="00171023"/>
    <w:rsid w:val="00171672"/>
    <w:rsid w:val="00172346"/>
    <w:rsid w:val="00173159"/>
    <w:rsid w:val="0017315C"/>
    <w:rsid w:val="00174437"/>
    <w:rsid w:val="00174C5D"/>
    <w:rsid w:val="00174DB2"/>
    <w:rsid w:val="00175C8C"/>
    <w:rsid w:val="00177382"/>
    <w:rsid w:val="00177B86"/>
    <w:rsid w:val="00177E99"/>
    <w:rsid w:val="001800BE"/>
    <w:rsid w:val="001820B3"/>
    <w:rsid w:val="00183B33"/>
    <w:rsid w:val="00183B86"/>
    <w:rsid w:val="00184058"/>
    <w:rsid w:val="00185846"/>
    <w:rsid w:val="00186C60"/>
    <w:rsid w:val="00186D7E"/>
    <w:rsid w:val="0018767E"/>
    <w:rsid w:val="001914DF"/>
    <w:rsid w:val="001923B0"/>
    <w:rsid w:val="00193FAD"/>
    <w:rsid w:val="0019422D"/>
    <w:rsid w:val="00194A19"/>
    <w:rsid w:val="00194E14"/>
    <w:rsid w:val="00197108"/>
    <w:rsid w:val="001975BE"/>
    <w:rsid w:val="00197621"/>
    <w:rsid w:val="001A06A0"/>
    <w:rsid w:val="001A06BF"/>
    <w:rsid w:val="001A1B70"/>
    <w:rsid w:val="001A33C8"/>
    <w:rsid w:val="001A49D6"/>
    <w:rsid w:val="001A4C94"/>
    <w:rsid w:val="001A6C0D"/>
    <w:rsid w:val="001A705C"/>
    <w:rsid w:val="001A7D68"/>
    <w:rsid w:val="001B140C"/>
    <w:rsid w:val="001B1E34"/>
    <w:rsid w:val="001B286A"/>
    <w:rsid w:val="001B3FB7"/>
    <w:rsid w:val="001B4FFB"/>
    <w:rsid w:val="001B5268"/>
    <w:rsid w:val="001B5EC9"/>
    <w:rsid w:val="001C04AB"/>
    <w:rsid w:val="001C1299"/>
    <w:rsid w:val="001C1939"/>
    <w:rsid w:val="001C1C7D"/>
    <w:rsid w:val="001C1FDD"/>
    <w:rsid w:val="001C3BE5"/>
    <w:rsid w:val="001C471A"/>
    <w:rsid w:val="001C49D6"/>
    <w:rsid w:val="001C501E"/>
    <w:rsid w:val="001C56AB"/>
    <w:rsid w:val="001C7D29"/>
    <w:rsid w:val="001D36DF"/>
    <w:rsid w:val="001D6154"/>
    <w:rsid w:val="001D7919"/>
    <w:rsid w:val="001D7EEE"/>
    <w:rsid w:val="001E1431"/>
    <w:rsid w:val="001E1605"/>
    <w:rsid w:val="001E1BF7"/>
    <w:rsid w:val="001E29D8"/>
    <w:rsid w:val="001E3291"/>
    <w:rsid w:val="001F068D"/>
    <w:rsid w:val="001F0845"/>
    <w:rsid w:val="001F0BBE"/>
    <w:rsid w:val="001F1059"/>
    <w:rsid w:val="001F409C"/>
    <w:rsid w:val="001F4174"/>
    <w:rsid w:val="001F431E"/>
    <w:rsid w:val="001F4575"/>
    <w:rsid w:val="001F4FDB"/>
    <w:rsid w:val="001F5DF3"/>
    <w:rsid w:val="001F5F9A"/>
    <w:rsid w:val="001F6065"/>
    <w:rsid w:val="00200CCA"/>
    <w:rsid w:val="00201B58"/>
    <w:rsid w:val="00203ABA"/>
    <w:rsid w:val="0020681F"/>
    <w:rsid w:val="002100E6"/>
    <w:rsid w:val="00210235"/>
    <w:rsid w:val="00211D97"/>
    <w:rsid w:val="00211EF9"/>
    <w:rsid w:val="00213F69"/>
    <w:rsid w:val="00213FFC"/>
    <w:rsid w:val="0021463C"/>
    <w:rsid w:val="00216605"/>
    <w:rsid w:val="00217527"/>
    <w:rsid w:val="00220F86"/>
    <w:rsid w:val="00222739"/>
    <w:rsid w:val="00224F24"/>
    <w:rsid w:val="00225107"/>
    <w:rsid w:val="002252D9"/>
    <w:rsid w:val="00226AA5"/>
    <w:rsid w:val="00227741"/>
    <w:rsid w:val="00230100"/>
    <w:rsid w:val="00230503"/>
    <w:rsid w:val="00235099"/>
    <w:rsid w:val="0023633D"/>
    <w:rsid w:val="002371D2"/>
    <w:rsid w:val="00241FF5"/>
    <w:rsid w:val="002435DA"/>
    <w:rsid w:val="002438DF"/>
    <w:rsid w:val="0024443A"/>
    <w:rsid w:val="00244C51"/>
    <w:rsid w:val="00245D75"/>
    <w:rsid w:val="0024775A"/>
    <w:rsid w:val="00247E4D"/>
    <w:rsid w:val="002512B1"/>
    <w:rsid w:val="00253911"/>
    <w:rsid w:val="00253E81"/>
    <w:rsid w:val="00254196"/>
    <w:rsid w:val="002546A5"/>
    <w:rsid w:val="00254F9C"/>
    <w:rsid w:val="00255A97"/>
    <w:rsid w:val="00255F72"/>
    <w:rsid w:val="0025714B"/>
    <w:rsid w:val="00257AE2"/>
    <w:rsid w:val="00257D54"/>
    <w:rsid w:val="00257FC3"/>
    <w:rsid w:val="00261E70"/>
    <w:rsid w:val="00262016"/>
    <w:rsid w:val="00262350"/>
    <w:rsid w:val="00262466"/>
    <w:rsid w:val="00263715"/>
    <w:rsid w:val="0026421B"/>
    <w:rsid w:val="00265B1C"/>
    <w:rsid w:val="002667A6"/>
    <w:rsid w:val="00266A0F"/>
    <w:rsid w:val="00266B41"/>
    <w:rsid w:val="00267456"/>
    <w:rsid w:val="00267583"/>
    <w:rsid w:val="00267754"/>
    <w:rsid w:val="00267EA5"/>
    <w:rsid w:val="00270D93"/>
    <w:rsid w:val="002729DA"/>
    <w:rsid w:val="00272A77"/>
    <w:rsid w:val="00273C4B"/>
    <w:rsid w:val="00274678"/>
    <w:rsid w:val="00274BEE"/>
    <w:rsid w:val="002751B0"/>
    <w:rsid w:val="00280564"/>
    <w:rsid w:val="002819BC"/>
    <w:rsid w:val="002819BF"/>
    <w:rsid w:val="002821D7"/>
    <w:rsid w:val="002849E6"/>
    <w:rsid w:val="002855DA"/>
    <w:rsid w:val="00290E94"/>
    <w:rsid w:val="00291798"/>
    <w:rsid w:val="002922E8"/>
    <w:rsid w:val="00293124"/>
    <w:rsid w:val="002932C7"/>
    <w:rsid w:val="00295F85"/>
    <w:rsid w:val="00296460"/>
    <w:rsid w:val="00296EDE"/>
    <w:rsid w:val="002A0E28"/>
    <w:rsid w:val="002A2AEF"/>
    <w:rsid w:val="002A2F8C"/>
    <w:rsid w:val="002A3008"/>
    <w:rsid w:val="002A3D18"/>
    <w:rsid w:val="002A4522"/>
    <w:rsid w:val="002A47DF"/>
    <w:rsid w:val="002A6535"/>
    <w:rsid w:val="002A68E5"/>
    <w:rsid w:val="002A6EA1"/>
    <w:rsid w:val="002A70F1"/>
    <w:rsid w:val="002A7C51"/>
    <w:rsid w:val="002A7C93"/>
    <w:rsid w:val="002B1261"/>
    <w:rsid w:val="002B15EF"/>
    <w:rsid w:val="002B24F5"/>
    <w:rsid w:val="002B269C"/>
    <w:rsid w:val="002B26A2"/>
    <w:rsid w:val="002B2DE7"/>
    <w:rsid w:val="002B5FD5"/>
    <w:rsid w:val="002B60EA"/>
    <w:rsid w:val="002B672E"/>
    <w:rsid w:val="002B6808"/>
    <w:rsid w:val="002B6C16"/>
    <w:rsid w:val="002B6C47"/>
    <w:rsid w:val="002B788E"/>
    <w:rsid w:val="002C10CD"/>
    <w:rsid w:val="002C17B6"/>
    <w:rsid w:val="002C17E4"/>
    <w:rsid w:val="002C2B5A"/>
    <w:rsid w:val="002C2DCC"/>
    <w:rsid w:val="002C46F2"/>
    <w:rsid w:val="002C4BDA"/>
    <w:rsid w:val="002C531D"/>
    <w:rsid w:val="002C670E"/>
    <w:rsid w:val="002C6CC8"/>
    <w:rsid w:val="002C75C4"/>
    <w:rsid w:val="002D05C1"/>
    <w:rsid w:val="002D0D64"/>
    <w:rsid w:val="002D2616"/>
    <w:rsid w:val="002D32C1"/>
    <w:rsid w:val="002D4B51"/>
    <w:rsid w:val="002D5997"/>
    <w:rsid w:val="002D5E52"/>
    <w:rsid w:val="002D663B"/>
    <w:rsid w:val="002E0B06"/>
    <w:rsid w:val="002E0B56"/>
    <w:rsid w:val="002E1DAA"/>
    <w:rsid w:val="002E277D"/>
    <w:rsid w:val="002E476F"/>
    <w:rsid w:val="002E4958"/>
    <w:rsid w:val="002E4D80"/>
    <w:rsid w:val="002E7283"/>
    <w:rsid w:val="002F3F01"/>
    <w:rsid w:val="002F517E"/>
    <w:rsid w:val="002F533E"/>
    <w:rsid w:val="002F6A02"/>
    <w:rsid w:val="0030016D"/>
    <w:rsid w:val="00302AA1"/>
    <w:rsid w:val="00303514"/>
    <w:rsid w:val="00303757"/>
    <w:rsid w:val="00305648"/>
    <w:rsid w:val="00307B3A"/>
    <w:rsid w:val="0031072F"/>
    <w:rsid w:val="0031109F"/>
    <w:rsid w:val="003115BE"/>
    <w:rsid w:val="00311A33"/>
    <w:rsid w:val="00312B8C"/>
    <w:rsid w:val="00312BC5"/>
    <w:rsid w:val="00314F51"/>
    <w:rsid w:val="00314FB5"/>
    <w:rsid w:val="003158CC"/>
    <w:rsid w:val="00315AB3"/>
    <w:rsid w:val="00317B81"/>
    <w:rsid w:val="00321644"/>
    <w:rsid w:val="0032186D"/>
    <w:rsid w:val="00322117"/>
    <w:rsid w:val="0032309B"/>
    <w:rsid w:val="0032524C"/>
    <w:rsid w:val="00326E67"/>
    <w:rsid w:val="003301F9"/>
    <w:rsid w:val="00330250"/>
    <w:rsid w:val="00330DAA"/>
    <w:rsid w:val="00331084"/>
    <w:rsid w:val="00331412"/>
    <w:rsid w:val="00332637"/>
    <w:rsid w:val="00332717"/>
    <w:rsid w:val="00333357"/>
    <w:rsid w:val="00333CE5"/>
    <w:rsid w:val="003344F1"/>
    <w:rsid w:val="003352AA"/>
    <w:rsid w:val="00336237"/>
    <w:rsid w:val="003376B9"/>
    <w:rsid w:val="003401C6"/>
    <w:rsid w:val="0034125C"/>
    <w:rsid w:val="00341855"/>
    <w:rsid w:val="003437A8"/>
    <w:rsid w:val="0034420D"/>
    <w:rsid w:val="00344A1B"/>
    <w:rsid w:val="00344CF8"/>
    <w:rsid w:val="00344DD2"/>
    <w:rsid w:val="00344E31"/>
    <w:rsid w:val="00344F23"/>
    <w:rsid w:val="0034582A"/>
    <w:rsid w:val="00345D2B"/>
    <w:rsid w:val="00345E68"/>
    <w:rsid w:val="00346AE8"/>
    <w:rsid w:val="00346B28"/>
    <w:rsid w:val="00346DBE"/>
    <w:rsid w:val="00346F3B"/>
    <w:rsid w:val="00347BC7"/>
    <w:rsid w:val="00351482"/>
    <w:rsid w:val="00353EAA"/>
    <w:rsid w:val="00354764"/>
    <w:rsid w:val="003566C3"/>
    <w:rsid w:val="00360300"/>
    <w:rsid w:val="00360B87"/>
    <w:rsid w:val="00362F5E"/>
    <w:rsid w:val="00363241"/>
    <w:rsid w:val="00363495"/>
    <w:rsid w:val="00364BC7"/>
    <w:rsid w:val="003650EB"/>
    <w:rsid w:val="003662CA"/>
    <w:rsid w:val="00366FA4"/>
    <w:rsid w:val="003674D8"/>
    <w:rsid w:val="003678B9"/>
    <w:rsid w:val="00370343"/>
    <w:rsid w:val="00371BAA"/>
    <w:rsid w:val="003729E9"/>
    <w:rsid w:val="00372A22"/>
    <w:rsid w:val="00373A5D"/>
    <w:rsid w:val="00373BC9"/>
    <w:rsid w:val="00373E87"/>
    <w:rsid w:val="00374A67"/>
    <w:rsid w:val="00374DEB"/>
    <w:rsid w:val="00375D9A"/>
    <w:rsid w:val="0037725F"/>
    <w:rsid w:val="0038089B"/>
    <w:rsid w:val="00380DE1"/>
    <w:rsid w:val="00381C82"/>
    <w:rsid w:val="00382BFB"/>
    <w:rsid w:val="00383B4B"/>
    <w:rsid w:val="003849EE"/>
    <w:rsid w:val="00384CDD"/>
    <w:rsid w:val="003851A7"/>
    <w:rsid w:val="00386106"/>
    <w:rsid w:val="00395A9F"/>
    <w:rsid w:val="00395B7C"/>
    <w:rsid w:val="00395FFF"/>
    <w:rsid w:val="003967DF"/>
    <w:rsid w:val="00396E48"/>
    <w:rsid w:val="003A0491"/>
    <w:rsid w:val="003A1495"/>
    <w:rsid w:val="003A2F67"/>
    <w:rsid w:val="003A4C68"/>
    <w:rsid w:val="003A6F4A"/>
    <w:rsid w:val="003A6F62"/>
    <w:rsid w:val="003B24CF"/>
    <w:rsid w:val="003B29FC"/>
    <w:rsid w:val="003B3390"/>
    <w:rsid w:val="003B38A0"/>
    <w:rsid w:val="003B395F"/>
    <w:rsid w:val="003B5BD5"/>
    <w:rsid w:val="003B5C1A"/>
    <w:rsid w:val="003B71B8"/>
    <w:rsid w:val="003B769E"/>
    <w:rsid w:val="003C067A"/>
    <w:rsid w:val="003C0AB3"/>
    <w:rsid w:val="003C206B"/>
    <w:rsid w:val="003C6782"/>
    <w:rsid w:val="003C68A9"/>
    <w:rsid w:val="003C6AB4"/>
    <w:rsid w:val="003C71F1"/>
    <w:rsid w:val="003D0554"/>
    <w:rsid w:val="003D088A"/>
    <w:rsid w:val="003D1AE5"/>
    <w:rsid w:val="003D2B48"/>
    <w:rsid w:val="003D2ECA"/>
    <w:rsid w:val="003D578E"/>
    <w:rsid w:val="003D57AD"/>
    <w:rsid w:val="003D5F77"/>
    <w:rsid w:val="003D6692"/>
    <w:rsid w:val="003D6889"/>
    <w:rsid w:val="003E0D06"/>
    <w:rsid w:val="003E10CF"/>
    <w:rsid w:val="003E1753"/>
    <w:rsid w:val="003E1918"/>
    <w:rsid w:val="003E1A6E"/>
    <w:rsid w:val="003E1AC1"/>
    <w:rsid w:val="003E1F0D"/>
    <w:rsid w:val="003E201A"/>
    <w:rsid w:val="003E3E65"/>
    <w:rsid w:val="003E4BF5"/>
    <w:rsid w:val="003E6743"/>
    <w:rsid w:val="003E67D8"/>
    <w:rsid w:val="003E750B"/>
    <w:rsid w:val="003F03DE"/>
    <w:rsid w:val="003F0BA8"/>
    <w:rsid w:val="003F27E4"/>
    <w:rsid w:val="003F3139"/>
    <w:rsid w:val="003F397D"/>
    <w:rsid w:val="003F4E44"/>
    <w:rsid w:val="003F7067"/>
    <w:rsid w:val="003F76A4"/>
    <w:rsid w:val="004003F1"/>
    <w:rsid w:val="00401B52"/>
    <w:rsid w:val="00401D2A"/>
    <w:rsid w:val="004031D1"/>
    <w:rsid w:val="00403848"/>
    <w:rsid w:val="00403884"/>
    <w:rsid w:val="00404D28"/>
    <w:rsid w:val="0040539B"/>
    <w:rsid w:val="004054E1"/>
    <w:rsid w:val="0040592D"/>
    <w:rsid w:val="0040688C"/>
    <w:rsid w:val="00406A30"/>
    <w:rsid w:val="00406DB1"/>
    <w:rsid w:val="00406E18"/>
    <w:rsid w:val="00406F65"/>
    <w:rsid w:val="00406FEC"/>
    <w:rsid w:val="00407E30"/>
    <w:rsid w:val="0041095F"/>
    <w:rsid w:val="00410F57"/>
    <w:rsid w:val="00411813"/>
    <w:rsid w:val="00411F51"/>
    <w:rsid w:val="00412654"/>
    <w:rsid w:val="0041366B"/>
    <w:rsid w:val="00414409"/>
    <w:rsid w:val="00414A40"/>
    <w:rsid w:val="00415261"/>
    <w:rsid w:val="00415711"/>
    <w:rsid w:val="004160F2"/>
    <w:rsid w:val="00416A83"/>
    <w:rsid w:val="00417B84"/>
    <w:rsid w:val="004205D7"/>
    <w:rsid w:val="004206CA"/>
    <w:rsid w:val="0042140C"/>
    <w:rsid w:val="004224CA"/>
    <w:rsid w:val="00423EF4"/>
    <w:rsid w:val="004248F1"/>
    <w:rsid w:val="0042506D"/>
    <w:rsid w:val="00426027"/>
    <w:rsid w:val="00426294"/>
    <w:rsid w:val="00426B3D"/>
    <w:rsid w:val="004307D0"/>
    <w:rsid w:val="00430EFF"/>
    <w:rsid w:val="0043153E"/>
    <w:rsid w:val="00432328"/>
    <w:rsid w:val="004323A8"/>
    <w:rsid w:val="00432C41"/>
    <w:rsid w:val="00433852"/>
    <w:rsid w:val="004343E9"/>
    <w:rsid w:val="004347F2"/>
    <w:rsid w:val="00435753"/>
    <w:rsid w:val="004358F3"/>
    <w:rsid w:val="004370CE"/>
    <w:rsid w:val="004405B2"/>
    <w:rsid w:val="00440BA6"/>
    <w:rsid w:val="0044100C"/>
    <w:rsid w:val="0044250D"/>
    <w:rsid w:val="00442530"/>
    <w:rsid w:val="0044291C"/>
    <w:rsid w:val="00443951"/>
    <w:rsid w:val="00443C7E"/>
    <w:rsid w:val="00444930"/>
    <w:rsid w:val="00445193"/>
    <w:rsid w:val="00445385"/>
    <w:rsid w:val="00445BC8"/>
    <w:rsid w:val="004468F7"/>
    <w:rsid w:val="00447902"/>
    <w:rsid w:val="0045011A"/>
    <w:rsid w:val="004509A0"/>
    <w:rsid w:val="00450DB4"/>
    <w:rsid w:val="00452967"/>
    <w:rsid w:val="004532A2"/>
    <w:rsid w:val="00454D3D"/>
    <w:rsid w:val="00456F7B"/>
    <w:rsid w:val="00456F9A"/>
    <w:rsid w:val="00457361"/>
    <w:rsid w:val="00460536"/>
    <w:rsid w:val="004610B5"/>
    <w:rsid w:val="00461C7D"/>
    <w:rsid w:val="004623B4"/>
    <w:rsid w:val="00463587"/>
    <w:rsid w:val="00465CD7"/>
    <w:rsid w:val="00465D58"/>
    <w:rsid w:val="004673A5"/>
    <w:rsid w:val="00470086"/>
    <w:rsid w:val="004700DB"/>
    <w:rsid w:val="004706BE"/>
    <w:rsid w:val="00470B7A"/>
    <w:rsid w:val="00471529"/>
    <w:rsid w:val="0047156A"/>
    <w:rsid w:val="00472B2A"/>
    <w:rsid w:val="00473A88"/>
    <w:rsid w:val="004741C3"/>
    <w:rsid w:val="00474F36"/>
    <w:rsid w:val="004750A5"/>
    <w:rsid w:val="004772AE"/>
    <w:rsid w:val="00480680"/>
    <w:rsid w:val="00481B1A"/>
    <w:rsid w:val="0048291E"/>
    <w:rsid w:val="00483656"/>
    <w:rsid w:val="0048435B"/>
    <w:rsid w:val="00484506"/>
    <w:rsid w:val="00484A11"/>
    <w:rsid w:val="00486EEE"/>
    <w:rsid w:val="00491DB3"/>
    <w:rsid w:val="00491F49"/>
    <w:rsid w:val="00492553"/>
    <w:rsid w:val="0049287A"/>
    <w:rsid w:val="00492A44"/>
    <w:rsid w:val="004948E5"/>
    <w:rsid w:val="004951D1"/>
    <w:rsid w:val="00495715"/>
    <w:rsid w:val="0049596D"/>
    <w:rsid w:val="004A0F14"/>
    <w:rsid w:val="004A1A9D"/>
    <w:rsid w:val="004A310F"/>
    <w:rsid w:val="004A39C9"/>
    <w:rsid w:val="004A4AD7"/>
    <w:rsid w:val="004A5872"/>
    <w:rsid w:val="004A5CFE"/>
    <w:rsid w:val="004B0B1C"/>
    <w:rsid w:val="004B0B42"/>
    <w:rsid w:val="004B16E8"/>
    <w:rsid w:val="004B3A3D"/>
    <w:rsid w:val="004B4C35"/>
    <w:rsid w:val="004B5493"/>
    <w:rsid w:val="004B5B18"/>
    <w:rsid w:val="004B798A"/>
    <w:rsid w:val="004B7F7F"/>
    <w:rsid w:val="004C0957"/>
    <w:rsid w:val="004C0DFB"/>
    <w:rsid w:val="004C24CE"/>
    <w:rsid w:val="004C283B"/>
    <w:rsid w:val="004C2E7A"/>
    <w:rsid w:val="004C3D58"/>
    <w:rsid w:val="004C4174"/>
    <w:rsid w:val="004C44CB"/>
    <w:rsid w:val="004C4986"/>
    <w:rsid w:val="004C4D66"/>
    <w:rsid w:val="004C59D4"/>
    <w:rsid w:val="004C5C1C"/>
    <w:rsid w:val="004C78A4"/>
    <w:rsid w:val="004D0126"/>
    <w:rsid w:val="004D048E"/>
    <w:rsid w:val="004D0685"/>
    <w:rsid w:val="004D20F5"/>
    <w:rsid w:val="004D2C17"/>
    <w:rsid w:val="004D324B"/>
    <w:rsid w:val="004D351F"/>
    <w:rsid w:val="004D4AB4"/>
    <w:rsid w:val="004D505C"/>
    <w:rsid w:val="004D5285"/>
    <w:rsid w:val="004D5F48"/>
    <w:rsid w:val="004D6E7C"/>
    <w:rsid w:val="004D7462"/>
    <w:rsid w:val="004E03E5"/>
    <w:rsid w:val="004E0A48"/>
    <w:rsid w:val="004E12A2"/>
    <w:rsid w:val="004E14A8"/>
    <w:rsid w:val="004E1DBE"/>
    <w:rsid w:val="004E2232"/>
    <w:rsid w:val="004E3FF0"/>
    <w:rsid w:val="004E42F2"/>
    <w:rsid w:val="004E4A29"/>
    <w:rsid w:val="004E644B"/>
    <w:rsid w:val="004E704F"/>
    <w:rsid w:val="004F0DCD"/>
    <w:rsid w:val="004F187B"/>
    <w:rsid w:val="004F201F"/>
    <w:rsid w:val="004F41D9"/>
    <w:rsid w:val="004F44EB"/>
    <w:rsid w:val="004F4EA8"/>
    <w:rsid w:val="004F59C5"/>
    <w:rsid w:val="004F5B9B"/>
    <w:rsid w:val="004F6A0A"/>
    <w:rsid w:val="005001B8"/>
    <w:rsid w:val="005007A6"/>
    <w:rsid w:val="00500A16"/>
    <w:rsid w:val="00503164"/>
    <w:rsid w:val="00503C91"/>
    <w:rsid w:val="00504B00"/>
    <w:rsid w:val="00505F57"/>
    <w:rsid w:val="00506F5E"/>
    <w:rsid w:val="00507023"/>
    <w:rsid w:val="005076F3"/>
    <w:rsid w:val="00507C79"/>
    <w:rsid w:val="00512C46"/>
    <w:rsid w:val="00513CF1"/>
    <w:rsid w:val="0051465A"/>
    <w:rsid w:val="00514F61"/>
    <w:rsid w:val="005152A6"/>
    <w:rsid w:val="0051531F"/>
    <w:rsid w:val="00515510"/>
    <w:rsid w:val="0051666E"/>
    <w:rsid w:val="005166BD"/>
    <w:rsid w:val="005176B3"/>
    <w:rsid w:val="0051773F"/>
    <w:rsid w:val="00521054"/>
    <w:rsid w:val="00521466"/>
    <w:rsid w:val="00521EE2"/>
    <w:rsid w:val="00521FC3"/>
    <w:rsid w:val="00523DD3"/>
    <w:rsid w:val="00524055"/>
    <w:rsid w:val="00525C4F"/>
    <w:rsid w:val="00526711"/>
    <w:rsid w:val="00527095"/>
    <w:rsid w:val="005304AE"/>
    <w:rsid w:val="00530758"/>
    <w:rsid w:val="005335DC"/>
    <w:rsid w:val="00533BDD"/>
    <w:rsid w:val="00534078"/>
    <w:rsid w:val="005343A2"/>
    <w:rsid w:val="005345AF"/>
    <w:rsid w:val="005404C6"/>
    <w:rsid w:val="00542151"/>
    <w:rsid w:val="0054272E"/>
    <w:rsid w:val="0054392E"/>
    <w:rsid w:val="00544AEE"/>
    <w:rsid w:val="00544D95"/>
    <w:rsid w:val="005453E0"/>
    <w:rsid w:val="00545715"/>
    <w:rsid w:val="00545C10"/>
    <w:rsid w:val="005505DC"/>
    <w:rsid w:val="00551A63"/>
    <w:rsid w:val="00551B9E"/>
    <w:rsid w:val="0055214C"/>
    <w:rsid w:val="0055229C"/>
    <w:rsid w:val="00552591"/>
    <w:rsid w:val="00552E11"/>
    <w:rsid w:val="0055416A"/>
    <w:rsid w:val="005559B6"/>
    <w:rsid w:val="005567D8"/>
    <w:rsid w:val="00557226"/>
    <w:rsid w:val="00560525"/>
    <w:rsid w:val="0056055C"/>
    <w:rsid w:val="0056088B"/>
    <w:rsid w:val="005615D0"/>
    <w:rsid w:val="00565031"/>
    <w:rsid w:val="00565E93"/>
    <w:rsid w:val="0056793B"/>
    <w:rsid w:val="00570D4A"/>
    <w:rsid w:val="00571A66"/>
    <w:rsid w:val="005731B8"/>
    <w:rsid w:val="0057376E"/>
    <w:rsid w:val="00574423"/>
    <w:rsid w:val="00574D18"/>
    <w:rsid w:val="00574E3C"/>
    <w:rsid w:val="005750EB"/>
    <w:rsid w:val="00575F59"/>
    <w:rsid w:val="005762AB"/>
    <w:rsid w:val="00577878"/>
    <w:rsid w:val="00577C65"/>
    <w:rsid w:val="00580093"/>
    <w:rsid w:val="00580835"/>
    <w:rsid w:val="00580C23"/>
    <w:rsid w:val="0058139B"/>
    <w:rsid w:val="00581CBF"/>
    <w:rsid w:val="00581FF9"/>
    <w:rsid w:val="005822DD"/>
    <w:rsid w:val="00582FEA"/>
    <w:rsid w:val="00583CBB"/>
    <w:rsid w:val="00585689"/>
    <w:rsid w:val="00585800"/>
    <w:rsid w:val="0058592E"/>
    <w:rsid w:val="005862DD"/>
    <w:rsid w:val="00586504"/>
    <w:rsid w:val="0059001C"/>
    <w:rsid w:val="005907DF"/>
    <w:rsid w:val="005914CA"/>
    <w:rsid w:val="00591C88"/>
    <w:rsid w:val="005941C1"/>
    <w:rsid w:val="005953D0"/>
    <w:rsid w:val="005967BB"/>
    <w:rsid w:val="00597183"/>
    <w:rsid w:val="0059740B"/>
    <w:rsid w:val="005A0F29"/>
    <w:rsid w:val="005A18B5"/>
    <w:rsid w:val="005A1DCB"/>
    <w:rsid w:val="005A29FA"/>
    <w:rsid w:val="005A5C21"/>
    <w:rsid w:val="005A6410"/>
    <w:rsid w:val="005A6713"/>
    <w:rsid w:val="005A68C2"/>
    <w:rsid w:val="005A723B"/>
    <w:rsid w:val="005B0AF1"/>
    <w:rsid w:val="005B155D"/>
    <w:rsid w:val="005B1940"/>
    <w:rsid w:val="005B2BEF"/>
    <w:rsid w:val="005B32ED"/>
    <w:rsid w:val="005B4DAB"/>
    <w:rsid w:val="005B5B18"/>
    <w:rsid w:val="005B5B2C"/>
    <w:rsid w:val="005B74BD"/>
    <w:rsid w:val="005B7A82"/>
    <w:rsid w:val="005C00A0"/>
    <w:rsid w:val="005C012B"/>
    <w:rsid w:val="005C1780"/>
    <w:rsid w:val="005C1930"/>
    <w:rsid w:val="005C434E"/>
    <w:rsid w:val="005C63CE"/>
    <w:rsid w:val="005C69AF"/>
    <w:rsid w:val="005C7431"/>
    <w:rsid w:val="005C77E1"/>
    <w:rsid w:val="005D0876"/>
    <w:rsid w:val="005D0A78"/>
    <w:rsid w:val="005D1374"/>
    <w:rsid w:val="005D3511"/>
    <w:rsid w:val="005D3768"/>
    <w:rsid w:val="005D451F"/>
    <w:rsid w:val="005D6A24"/>
    <w:rsid w:val="005D7A5C"/>
    <w:rsid w:val="005E0209"/>
    <w:rsid w:val="005E0684"/>
    <w:rsid w:val="005E161F"/>
    <w:rsid w:val="005E169C"/>
    <w:rsid w:val="005E1C0A"/>
    <w:rsid w:val="005E2246"/>
    <w:rsid w:val="005E3331"/>
    <w:rsid w:val="005E3E97"/>
    <w:rsid w:val="005E3F5E"/>
    <w:rsid w:val="005E47C4"/>
    <w:rsid w:val="005E488B"/>
    <w:rsid w:val="005E5E83"/>
    <w:rsid w:val="005E6480"/>
    <w:rsid w:val="005E7EA7"/>
    <w:rsid w:val="005E7F39"/>
    <w:rsid w:val="005F0B1B"/>
    <w:rsid w:val="005F1144"/>
    <w:rsid w:val="005F1233"/>
    <w:rsid w:val="005F1871"/>
    <w:rsid w:val="005F2B48"/>
    <w:rsid w:val="005F30C2"/>
    <w:rsid w:val="005F502E"/>
    <w:rsid w:val="005F672C"/>
    <w:rsid w:val="00600439"/>
    <w:rsid w:val="00600F9D"/>
    <w:rsid w:val="006025E7"/>
    <w:rsid w:val="006026A5"/>
    <w:rsid w:val="006032C2"/>
    <w:rsid w:val="0060330C"/>
    <w:rsid w:val="00603598"/>
    <w:rsid w:val="006045F8"/>
    <w:rsid w:val="006049DB"/>
    <w:rsid w:val="00606547"/>
    <w:rsid w:val="00606656"/>
    <w:rsid w:val="0060743D"/>
    <w:rsid w:val="00607CD7"/>
    <w:rsid w:val="00610B4C"/>
    <w:rsid w:val="00613C55"/>
    <w:rsid w:val="00617172"/>
    <w:rsid w:val="00617C94"/>
    <w:rsid w:val="0062142E"/>
    <w:rsid w:val="006216EE"/>
    <w:rsid w:val="006218BD"/>
    <w:rsid w:val="00621B46"/>
    <w:rsid w:val="00622B8C"/>
    <w:rsid w:val="00622DAD"/>
    <w:rsid w:val="006240E2"/>
    <w:rsid w:val="00624635"/>
    <w:rsid w:val="00626C3F"/>
    <w:rsid w:val="00627E88"/>
    <w:rsid w:val="0063065E"/>
    <w:rsid w:val="00631294"/>
    <w:rsid w:val="0063164D"/>
    <w:rsid w:val="0063293E"/>
    <w:rsid w:val="00633062"/>
    <w:rsid w:val="00633AEE"/>
    <w:rsid w:val="00634503"/>
    <w:rsid w:val="006345E9"/>
    <w:rsid w:val="0063516B"/>
    <w:rsid w:val="006351D1"/>
    <w:rsid w:val="006352CB"/>
    <w:rsid w:val="0063558A"/>
    <w:rsid w:val="006357B6"/>
    <w:rsid w:val="006361DA"/>
    <w:rsid w:val="006361F0"/>
    <w:rsid w:val="0063719B"/>
    <w:rsid w:val="006406F7"/>
    <w:rsid w:val="00641828"/>
    <w:rsid w:val="006450D6"/>
    <w:rsid w:val="00645245"/>
    <w:rsid w:val="00645ED0"/>
    <w:rsid w:val="006464E7"/>
    <w:rsid w:val="00646B33"/>
    <w:rsid w:val="006472FB"/>
    <w:rsid w:val="006479BE"/>
    <w:rsid w:val="00650157"/>
    <w:rsid w:val="006510DD"/>
    <w:rsid w:val="00651D95"/>
    <w:rsid w:val="00652EA9"/>
    <w:rsid w:val="006557CF"/>
    <w:rsid w:val="00655828"/>
    <w:rsid w:val="006562E6"/>
    <w:rsid w:val="00657628"/>
    <w:rsid w:val="006620FE"/>
    <w:rsid w:val="00662101"/>
    <w:rsid w:val="00662581"/>
    <w:rsid w:val="0066336C"/>
    <w:rsid w:val="00664E09"/>
    <w:rsid w:val="00664FCA"/>
    <w:rsid w:val="006657C2"/>
    <w:rsid w:val="00667F80"/>
    <w:rsid w:val="00670153"/>
    <w:rsid w:val="00671D3E"/>
    <w:rsid w:val="00672986"/>
    <w:rsid w:val="00673571"/>
    <w:rsid w:val="0067453E"/>
    <w:rsid w:val="00674C45"/>
    <w:rsid w:val="00675BE8"/>
    <w:rsid w:val="00675D84"/>
    <w:rsid w:val="00677150"/>
    <w:rsid w:val="006776B0"/>
    <w:rsid w:val="006809FC"/>
    <w:rsid w:val="00681553"/>
    <w:rsid w:val="006826A9"/>
    <w:rsid w:val="00683035"/>
    <w:rsid w:val="006853BC"/>
    <w:rsid w:val="00685924"/>
    <w:rsid w:val="00685D65"/>
    <w:rsid w:val="0068630D"/>
    <w:rsid w:val="006868B4"/>
    <w:rsid w:val="0068691D"/>
    <w:rsid w:val="0068752F"/>
    <w:rsid w:val="00687F48"/>
    <w:rsid w:val="00691397"/>
    <w:rsid w:val="006913D3"/>
    <w:rsid w:val="00692538"/>
    <w:rsid w:val="00692BDA"/>
    <w:rsid w:val="00692CDA"/>
    <w:rsid w:val="006933FF"/>
    <w:rsid w:val="0069355E"/>
    <w:rsid w:val="00693608"/>
    <w:rsid w:val="00693896"/>
    <w:rsid w:val="006938D9"/>
    <w:rsid w:val="006947A0"/>
    <w:rsid w:val="006967ED"/>
    <w:rsid w:val="00696ACC"/>
    <w:rsid w:val="00696BFE"/>
    <w:rsid w:val="0069713B"/>
    <w:rsid w:val="006A06DB"/>
    <w:rsid w:val="006A17EC"/>
    <w:rsid w:val="006A18DB"/>
    <w:rsid w:val="006A1A50"/>
    <w:rsid w:val="006A33F6"/>
    <w:rsid w:val="006A35E2"/>
    <w:rsid w:val="006A3AFA"/>
    <w:rsid w:val="006A3C54"/>
    <w:rsid w:val="006A3D16"/>
    <w:rsid w:val="006A560F"/>
    <w:rsid w:val="006A65B0"/>
    <w:rsid w:val="006B07B8"/>
    <w:rsid w:val="006B0E72"/>
    <w:rsid w:val="006B1482"/>
    <w:rsid w:val="006B1D51"/>
    <w:rsid w:val="006B2B5E"/>
    <w:rsid w:val="006B3DB2"/>
    <w:rsid w:val="006B4362"/>
    <w:rsid w:val="006B54C8"/>
    <w:rsid w:val="006B7AC2"/>
    <w:rsid w:val="006C2934"/>
    <w:rsid w:val="006C2B39"/>
    <w:rsid w:val="006C5147"/>
    <w:rsid w:val="006C627D"/>
    <w:rsid w:val="006C7E67"/>
    <w:rsid w:val="006D0C9F"/>
    <w:rsid w:val="006D1738"/>
    <w:rsid w:val="006D18F1"/>
    <w:rsid w:val="006D2AED"/>
    <w:rsid w:val="006D30A6"/>
    <w:rsid w:val="006D3742"/>
    <w:rsid w:val="006D42C2"/>
    <w:rsid w:val="006D639A"/>
    <w:rsid w:val="006D6BBB"/>
    <w:rsid w:val="006D6FA3"/>
    <w:rsid w:val="006D7142"/>
    <w:rsid w:val="006D75F9"/>
    <w:rsid w:val="006E010E"/>
    <w:rsid w:val="006E24CC"/>
    <w:rsid w:val="006E3E30"/>
    <w:rsid w:val="006E3E9F"/>
    <w:rsid w:val="006E43C0"/>
    <w:rsid w:val="006E4C50"/>
    <w:rsid w:val="006E4CA8"/>
    <w:rsid w:val="006E4D19"/>
    <w:rsid w:val="006E5D9C"/>
    <w:rsid w:val="006E61AB"/>
    <w:rsid w:val="006E7547"/>
    <w:rsid w:val="006E7787"/>
    <w:rsid w:val="006E784A"/>
    <w:rsid w:val="006F06C0"/>
    <w:rsid w:val="006F0903"/>
    <w:rsid w:val="006F0BFE"/>
    <w:rsid w:val="006F0C3D"/>
    <w:rsid w:val="006F2399"/>
    <w:rsid w:val="006F26E0"/>
    <w:rsid w:val="006F3521"/>
    <w:rsid w:val="006F3E61"/>
    <w:rsid w:val="006F568A"/>
    <w:rsid w:val="006F6850"/>
    <w:rsid w:val="007009AD"/>
    <w:rsid w:val="007018D7"/>
    <w:rsid w:val="00701987"/>
    <w:rsid w:val="00701C9D"/>
    <w:rsid w:val="00702BC6"/>
    <w:rsid w:val="0070536F"/>
    <w:rsid w:val="0070626C"/>
    <w:rsid w:val="00706A53"/>
    <w:rsid w:val="00710C68"/>
    <w:rsid w:val="0071167D"/>
    <w:rsid w:val="0071210E"/>
    <w:rsid w:val="00712F10"/>
    <w:rsid w:val="007152BF"/>
    <w:rsid w:val="00716711"/>
    <w:rsid w:val="00716CF2"/>
    <w:rsid w:val="007207D8"/>
    <w:rsid w:val="00720C89"/>
    <w:rsid w:val="0072135B"/>
    <w:rsid w:val="007234C0"/>
    <w:rsid w:val="007244DC"/>
    <w:rsid w:val="00725114"/>
    <w:rsid w:val="0072611E"/>
    <w:rsid w:val="007268BE"/>
    <w:rsid w:val="00730FAB"/>
    <w:rsid w:val="007311E7"/>
    <w:rsid w:val="007338CE"/>
    <w:rsid w:val="00733FF8"/>
    <w:rsid w:val="00735BAA"/>
    <w:rsid w:val="007362C3"/>
    <w:rsid w:val="00736C50"/>
    <w:rsid w:val="00740A10"/>
    <w:rsid w:val="00741938"/>
    <w:rsid w:val="00742442"/>
    <w:rsid w:val="007443D6"/>
    <w:rsid w:val="00744495"/>
    <w:rsid w:val="00744F07"/>
    <w:rsid w:val="0074502C"/>
    <w:rsid w:val="00745366"/>
    <w:rsid w:val="00746061"/>
    <w:rsid w:val="0074746F"/>
    <w:rsid w:val="007475FE"/>
    <w:rsid w:val="00747A6E"/>
    <w:rsid w:val="00750674"/>
    <w:rsid w:val="00752440"/>
    <w:rsid w:val="007527E2"/>
    <w:rsid w:val="007535E6"/>
    <w:rsid w:val="007536E5"/>
    <w:rsid w:val="00754995"/>
    <w:rsid w:val="00754A20"/>
    <w:rsid w:val="00755954"/>
    <w:rsid w:val="00755BA5"/>
    <w:rsid w:val="00757153"/>
    <w:rsid w:val="00757680"/>
    <w:rsid w:val="00757D44"/>
    <w:rsid w:val="00760952"/>
    <w:rsid w:val="00762072"/>
    <w:rsid w:val="00762ECF"/>
    <w:rsid w:val="00763C28"/>
    <w:rsid w:val="00765305"/>
    <w:rsid w:val="00765AE6"/>
    <w:rsid w:val="007661F0"/>
    <w:rsid w:val="00766235"/>
    <w:rsid w:val="0076798F"/>
    <w:rsid w:val="00770419"/>
    <w:rsid w:val="007706FF"/>
    <w:rsid w:val="007741D6"/>
    <w:rsid w:val="007748AC"/>
    <w:rsid w:val="00775489"/>
    <w:rsid w:val="007769B4"/>
    <w:rsid w:val="00776F2E"/>
    <w:rsid w:val="00777988"/>
    <w:rsid w:val="0078069E"/>
    <w:rsid w:val="00780FCE"/>
    <w:rsid w:val="00781B8E"/>
    <w:rsid w:val="007825F8"/>
    <w:rsid w:val="007828F4"/>
    <w:rsid w:val="0078464E"/>
    <w:rsid w:val="007847DA"/>
    <w:rsid w:val="00784E44"/>
    <w:rsid w:val="00785D2A"/>
    <w:rsid w:val="007861C3"/>
    <w:rsid w:val="00786F9A"/>
    <w:rsid w:val="00791EF2"/>
    <w:rsid w:val="00793463"/>
    <w:rsid w:val="0079374B"/>
    <w:rsid w:val="0079400E"/>
    <w:rsid w:val="0079447B"/>
    <w:rsid w:val="00794846"/>
    <w:rsid w:val="007A00F2"/>
    <w:rsid w:val="007A08AC"/>
    <w:rsid w:val="007A1BA8"/>
    <w:rsid w:val="007A28D4"/>
    <w:rsid w:val="007A2C2F"/>
    <w:rsid w:val="007A3D63"/>
    <w:rsid w:val="007A57A2"/>
    <w:rsid w:val="007A6593"/>
    <w:rsid w:val="007B0141"/>
    <w:rsid w:val="007B08C8"/>
    <w:rsid w:val="007B1FB2"/>
    <w:rsid w:val="007B5036"/>
    <w:rsid w:val="007B5383"/>
    <w:rsid w:val="007B58F8"/>
    <w:rsid w:val="007B5FE5"/>
    <w:rsid w:val="007B65AA"/>
    <w:rsid w:val="007B693B"/>
    <w:rsid w:val="007B709C"/>
    <w:rsid w:val="007C03FB"/>
    <w:rsid w:val="007C044B"/>
    <w:rsid w:val="007C148C"/>
    <w:rsid w:val="007C1CAF"/>
    <w:rsid w:val="007C3952"/>
    <w:rsid w:val="007C4A5E"/>
    <w:rsid w:val="007C5DB5"/>
    <w:rsid w:val="007C742C"/>
    <w:rsid w:val="007D0820"/>
    <w:rsid w:val="007D18E5"/>
    <w:rsid w:val="007D1944"/>
    <w:rsid w:val="007D2A6B"/>
    <w:rsid w:val="007D3817"/>
    <w:rsid w:val="007D4EA2"/>
    <w:rsid w:val="007D4FA3"/>
    <w:rsid w:val="007D6282"/>
    <w:rsid w:val="007D66E0"/>
    <w:rsid w:val="007D6E54"/>
    <w:rsid w:val="007D7BFC"/>
    <w:rsid w:val="007E0544"/>
    <w:rsid w:val="007E17AE"/>
    <w:rsid w:val="007E288F"/>
    <w:rsid w:val="007E28C3"/>
    <w:rsid w:val="007E3477"/>
    <w:rsid w:val="007E4B43"/>
    <w:rsid w:val="007E6494"/>
    <w:rsid w:val="007F09F8"/>
    <w:rsid w:val="007F2F99"/>
    <w:rsid w:val="007F3B89"/>
    <w:rsid w:val="007F403F"/>
    <w:rsid w:val="007F4309"/>
    <w:rsid w:val="007F4621"/>
    <w:rsid w:val="007F46B1"/>
    <w:rsid w:val="007F507F"/>
    <w:rsid w:val="007F5901"/>
    <w:rsid w:val="007F59DF"/>
    <w:rsid w:val="007F671F"/>
    <w:rsid w:val="007F6B22"/>
    <w:rsid w:val="007F770E"/>
    <w:rsid w:val="00801462"/>
    <w:rsid w:val="008021BA"/>
    <w:rsid w:val="00802F10"/>
    <w:rsid w:val="00803724"/>
    <w:rsid w:val="00804490"/>
    <w:rsid w:val="00805102"/>
    <w:rsid w:val="00805247"/>
    <w:rsid w:val="00805556"/>
    <w:rsid w:val="0080589E"/>
    <w:rsid w:val="00806534"/>
    <w:rsid w:val="008067AB"/>
    <w:rsid w:val="008070F5"/>
    <w:rsid w:val="008074F0"/>
    <w:rsid w:val="00807EBC"/>
    <w:rsid w:val="008103CC"/>
    <w:rsid w:val="008113DC"/>
    <w:rsid w:val="0081249D"/>
    <w:rsid w:val="00813180"/>
    <w:rsid w:val="008145B7"/>
    <w:rsid w:val="00814746"/>
    <w:rsid w:val="00815374"/>
    <w:rsid w:val="00816034"/>
    <w:rsid w:val="008213BA"/>
    <w:rsid w:val="00821A18"/>
    <w:rsid w:val="0082217F"/>
    <w:rsid w:val="00822F30"/>
    <w:rsid w:val="008257DE"/>
    <w:rsid w:val="00826BC3"/>
    <w:rsid w:val="00826C4B"/>
    <w:rsid w:val="00827839"/>
    <w:rsid w:val="008305CB"/>
    <w:rsid w:val="008305EA"/>
    <w:rsid w:val="008316A0"/>
    <w:rsid w:val="0083277D"/>
    <w:rsid w:val="00832E22"/>
    <w:rsid w:val="00833331"/>
    <w:rsid w:val="00833E36"/>
    <w:rsid w:val="0083407F"/>
    <w:rsid w:val="008347F5"/>
    <w:rsid w:val="00835AE5"/>
    <w:rsid w:val="00836054"/>
    <w:rsid w:val="00837144"/>
    <w:rsid w:val="0083763B"/>
    <w:rsid w:val="00837EFB"/>
    <w:rsid w:val="00840A49"/>
    <w:rsid w:val="008416F9"/>
    <w:rsid w:val="0084399D"/>
    <w:rsid w:val="00844961"/>
    <w:rsid w:val="00844A3C"/>
    <w:rsid w:val="00844F5E"/>
    <w:rsid w:val="0084508C"/>
    <w:rsid w:val="00845BFD"/>
    <w:rsid w:val="00847073"/>
    <w:rsid w:val="008470C6"/>
    <w:rsid w:val="00847946"/>
    <w:rsid w:val="0085086B"/>
    <w:rsid w:val="0085261F"/>
    <w:rsid w:val="008528C4"/>
    <w:rsid w:val="008548F8"/>
    <w:rsid w:val="0086038F"/>
    <w:rsid w:val="008618D3"/>
    <w:rsid w:val="00861EC0"/>
    <w:rsid w:val="008621AA"/>
    <w:rsid w:val="00863E1B"/>
    <w:rsid w:val="008642E2"/>
    <w:rsid w:val="00865D06"/>
    <w:rsid w:val="00865D98"/>
    <w:rsid w:val="008714CC"/>
    <w:rsid w:val="00871854"/>
    <w:rsid w:val="00875DC3"/>
    <w:rsid w:val="00876EA3"/>
    <w:rsid w:val="008772EE"/>
    <w:rsid w:val="0087777B"/>
    <w:rsid w:val="00880515"/>
    <w:rsid w:val="00881084"/>
    <w:rsid w:val="00881595"/>
    <w:rsid w:val="0088161D"/>
    <w:rsid w:val="00881AAC"/>
    <w:rsid w:val="00883811"/>
    <w:rsid w:val="00883D82"/>
    <w:rsid w:val="008847C5"/>
    <w:rsid w:val="00887C96"/>
    <w:rsid w:val="00892F85"/>
    <w:rsid w:val="00895B1C"/>
    <w:rsid w:val="0089622D"/>
    <w:rsid w:val="0089669C"/>
    <w:rsid w:val="00896B4A"/>
    <w:rsid w:val="008979E2"/>
    <w:rsid w:val="00897CD6"/>
    <w:rsid w:val="00897E2D"/>
    <w:rsid w:val="008A01B9"/>
    <w:rsid w:val="008A086C"/>
    <w:rsid w:val="008A1880"/>
    <w:rsid w:val="008A2133"/>
    <w:rsid w:val="008A4642"/>
    <w:rsid w:val="008A50CF"/>
    <w:rsid w:val="008A63D0"/>
    <w:rsid w:val="008A6E57"/>
    <w:rsid w:val="008A7737"/>
    <w:rsid w:val="008B04CC"/>
    <w:rsid w:val="008B17DA"/>
    <w:rsid w:val="008B1D6B"/>
    <w:rsid w:val="008B325E"/>
    <w:rsid w:val="008B41B2"/>
    <w:rsid w:val="008B4247"/>
    <w:rsid w:val="008B52F2"/>
    <w:rsid w:val="008B560C"/>
    <w:rsid w:val="008B5A3A"/>
    <w:rsid w:val="008B6155"/>
    <w:rsid w:val="008B7DAF"/>
    <w:rsid w:val="008C040F"/>
    <w:rsid w:val="008C05D9"/>
    <w:rsid w:val="008C0630"/>
    <w:rsid w:val="008C0FD9"/>
    <w:rsid w:val="008C2E7C"/>
    <w:rsid w:val="008C30BD"/>
    <w:rsid w:val="008C3314"/>
    <w:rsid w:val="008C38E6"/>
    <w:rsid w:val="008C40F2"/>
    <w:rsid w:val="008C48E2"/>
    <w:rsid w:val="008C4E71"/>
    <w:rsid w:val="008C5925"/>
    <w:rsid w:val="008C5974"/>
    <w:rsid w:val="008C59FD"/>
    <w:rsid w:val="008C5D6B"/>
    <w:rsid w:val="008C6195"/>
    <w:rsid w:val="008C7641"/>
    <w:rsid w:val="008D02F4"/>
    <w:rsid w:val="008D162D"/>
    <w:rsid w:val="008D1E14"/>
    <w:rsid w:val="008D20E9"/>
    <w:rsid w:val="008D2BE1"/>
    <w:rsid w:val="008D3D64"/>
    <w:rsid w:val="008D4110"/>
    <w:rsid w:val="008D4F1F"/>
    <w:rsid w:val="008D63BA"/>
    <w:rsid w:val="008D67D0"/>
    <w:rsid w:val="008D7DED"/>
    <w:rsid w:val="008E3235"/>
    <w:rsid w:val="008E3D43"/>
    <w:rsid w:val="008E50E0"/>
    <w:rsid w:val="008E53FC"/>
    <w:rsid w:val="008E5615"/>
    <w:rsid w:val="008E6319"/>
    <w:rsid w:val="008E6558"/>
    <w:rsid w:val="008E691B"/>
    <w:rsid w:val="008E6D8D"/>
    <w:rsid w:val="008F0D46"/>
    <w:rsid w:val="008F0F51"/>
    <w:rsid w:val="008F2683"/>
    <w:rsid w:val="008F2FC5"/>
    <w:rsid w:val="008F4305"/>
    <w:rsid w:val="008F62B0"/>
    <w:rsid w:val="008F69B4"/>
    <w:rsid w:val="00900302"/>
    <w:rsid w:val="00900439"/>
    <w:rsid w:val="00900E43"/>
    <w:rsid w:val="009011F8"/>
    <w:rsid w:val="00902718"/>
    <w:rsid w:val="00903D23"/>
    <w:rsid w:val="00903F36"/>
    <w:rsid w:val="009046F3"/>
    <w:rsid w:val="0090487F"/>
    <w:rsid w:val="00905E6B"/>
    <w:rsid w:val="00905E8A"/>
    <w:rsid w:val="00906DBE"/>
    <w:rsid w:val="009078A1"/>
    <w:rsid w:val="00911135"/>
    <w:rsid w:val="00912381"/>
    <w:rsid w:val="009123B6"/>
    <w:rsid w:val="0091253D"/>
    <w:rsid w:val="00912CF4"/>
    <w:rsid w:val="0091320A"/>
    <w:rsid w:val="00913A76"/>
    <w:rsid w:val="00913BC2"/>
    <w:rsid w:val="009158D5"/>
    <w:rsid w:val="0091644F"/>
    <w:rsid w:val="00916939"/>
    <w:rsid w:val="009171A9"/>
    <w:rsid w:val="009179FD"/>
    <w:rsid w:val="00920CE5"/>
    <w:rsid w:val="00921AD7"/>
    <w:rsid w:val="00921D20"/>
    <w:rsid w:val="00921EE4"/>
    <w:rsid w:val="0092247A"/>
    <w:rsid w:val="00923573"/>
    <w:rsid w:val="00924260"/>
    <w:rsid w:val="00924C3B"/>
    <w:rsid w:val="00925187"/>
    <w:rsid w:val="00925C0A"/>
    <w:rsid w:val="00926547"/>
    <w:rsid w:val="009265F4"/>
    <w:rsid w:val="00927DDA"/>
    <w:rsid w:val="0093123F"/>
    <w:rsid w:val="00931670"/>
    <w:rsid w:val="00932D75"/>
    <w:rsid w:val="009352D2"/>
    <w:rsid w:val="00935E2E"/>
    <w:rsid w:val="00935FC7"/>
    <w:rsid w:val="00936690"/>
    <w:rsid w:val="00936D40"/>
    <w:rsid w:val="00937C46"/>
    <w:rsid w:val="0094089E"/>
    <w:rsid w:val="00941CE8"/>
    <w:rsid w:val="009422F7"/>
    <w:rsid w:val="00942585"/>
    <w:rsid w:val="00942A7B"/>
    <w:rsid w:val="009432A8"/>
    <w:rsid w:val="00944F38"/>
    <w:rsid w:val="0094502E"/>
    <w:rsid w:val="00945B4E"/>
    <w:rsid w:val="00945D6E"/>
    <w:rsid w:val="009467CB"/>
    <w:rsid w:val="00947D1B"/>
    <w:rsid w:val="00950756"/>
    <w:rsid w:val="00951289"/>
    <w:rsid w:val="00951DBD"/>
    <w:rsid w:val="009523A9"/>
    <w:rsid w:val="00953861"/>
    <w:rsid w:val="00953AFA"/>
    <w:rsid w:val="00953D5C"/>
    <w:rsid w:val="0095536B"/>
    <w:rsid w:val="00956F8C"/>
    <w:rsid w:val="009578B3"/>
    <w:rsid w:val="00962BEA"/>
    <w:rsid w:val="0096399C"/>
    <w:rsid w:val="00963EBC"/>
    <w:rsid w:val="00965676"/>
    <w:rsid w:val="00965800"/>
    <w:rsid w:val="00966C9F"/>
    <w:rsid w:val="009673CF"/>
    <w:rsid w:val="00967683"/>
    <w:rsid w:val="00970E7C"/>
    <w:rsid w:val="009711C6"/>
    <w:rsid w:val="00972E0A"/>
    <w:rsid w:val="00973622"/>
    <w:rsid w:val="00974052"/>
    <w:rsid w:val="00976606"/>
    <w:rsid w:val="00976870"/>
    <w:rsid w:val="00982303"/>
    <w:rsid w:val="00982397"/>
    <w:rsid w:val="009846C1"/>
    <w:rsid w:val="00984B16"/>
    <w:rsid w:val="0098530C"/>
    <w:rsid w:val="0099012B"/>
    <w:rsid w:val="00991421"/>
    <w:rsid w:val="009916E9"/>
    <w:rsid w:val="009926A7"/>
    <w:rsid w:val="009929DA"/>
    <w:rsid w:val="00993D96"/>
    <w:rsid w:val="00994177"/>
    <w:rsid w:val="009A0A0B"/>
    <w:rsid w:val="009A0BA1"/>
    <w:rsid w:val="009A0E5A"/>
    <w:rsid w:val="009A39F3"/>
    <w:rsid w:val="009A42F0"/>
    <w:rsid w:val="009A45D1"/>
    <w:rsid w:val="009A5142"/>
    <w:rsid w:val="009A6103"/>
    <w:rsid w:val="009A7A2F"/>
    <w:rsid w:val="009B09D9"/>
    <w:rsid w:val="009B108D"/>
    <w:rsid w:val="009B1CAB"/>
    <w:rsid w:val="009B3F36"/>
    <w:rsid w:val="009B44AB"/>
    <w:rsid w:val="009C02FF"/>
    <w:rsid w:val="009C0924"/>
    <w:rsid w:val="009C141A"/>
    <w:rsid w:val="009C30B6"/>
    <w:rsid w:val="009C4195"/>
    <w:rsid w:val="009C4276"/>
    <w:rsid w:val="009C522A"/>
    <w:rsid w:val="009C711C"/>
    <w:rsid w:val="009C7418"/>
    <w:rsid w:val="009D22FE"/>
    <w:rsid w:val="009D2BC4"/>
    <w:rsid w:val="009D397D"/>
    <w:rsid w:val="009D3A21"/>
    <w:rsid w:val="009D65D7"/>
    <w:rsid w:val="009D694F"/>
    <w:rsid w:val="009D6D12"/>
    <w:rsid w:val="009D7D8F"/>
    <w:rsid w:val="009E1684"/>
    <w:rsid w:val="009E259E"/>
    <w:rsid w:val="009E2BD4"/>
    <w:rsid w:val="009E40AB"/>
    <w:rsid w:val="009E5B53"/>
    <w:rsid w:val="009E6BD2"/>
    <w:rsid w:val="009F17BB"/>
    <w:rsid w:val="009F1B7C"/>
    <w:rsid w:val="009F1F29"/>
    <w:rsid w:val="009F3B26"/>
    <w:rsid w:val="009F3BFA"/>
    <w:rsid w:val="009F5E47"/>
    <w:rsid w:val="009F7E53"/>
    <w:rsid w:val="00A0017F"/>
    <w:rsid w:val="00A001CF"/>
    <w:rsid w:val="00A00C63"/>
    <w:rsid w:val="00A0188E"/>
    <w:rsid w:val="00A01D9D"/>
    <w:rsid w:val="00A02FFC"/>
    <w:rsid w:val="00A0314A"/>
    <w:rsid w:val="00A03D9D"/>
    <w:rsid w:val="00A03EFF"/>
    <w:rsid w:val="00A04669"/>
    <w:rsid w:val="00A05196"/>
    <w:rsid w:val="00A05A97"/>
    <w:rsid w:val="00A06409"/>
    <w:rsid w:val="00A06DBE"/>
    <w:rsid w:val="00A07296"/>
    <w:rsid w:val="00A07FB8"/>
    <w:rsid w:val="00A10012"/>
    <w:rsid w:val="00A10064"/>
    <w:rsid w:val="00A10596"/>
    <w:rsid w:val="00A10B75"/>
    <w:rsid w:val="00A138FD"/>
    <w:rsid w:val="00A156D1"/>
    <w:rsid w:val="00A1657F"/>
    <w:rsid w:val="00A17353"/>
    <w:rsid w:val="00A221CD"/>
    <w:rsid w:val="00A2261A"/>
    <w:rsid w:val="00A22CF8"/>
    <w:rsid w:val="00A23F15"/>
    <w:rsid w:val="00A25BF3"/>
    <w:rsid w:val="00A25D21"/>
    <w:rsid w:val="00A25E5A"/>
    <w:rsid w:val="00A268EE"/>
    <w:rsid w:val="00A32154"/>
    <w:rsid w:val="00A324BD"/>
    <w:rsid w:val="00A3251F"/>
    <w:rsid w:val="00A33A38"/>
    <w:rsid w:val="00A341D0"/>
    <w:rsid w:val="00A342C8"/>
    <w:rsid w:val="00A349B8"/>
    <w:rsid w:val="00A34BC3"/>
    <w:rsid w:val="00A3622F"/>
    <w:rsid w:val="00A36E76"/>
    <w:rsid w:val="00A37DF1"/>
    <w:rsid w:val="00A416D8"/>
    <w:rsid w:val="00A41AB5"/>
    <w:rsid w:val="00A41E30"/>
    <w:rsid w:val="00A43687"/>
    <w:rsid w:val="00A43BCB"/>
    <w:rsid w:val="00A43F3F"/>
    <w:rsid w:val="00A441F5"/>
    <w:rsid w:val="00A46712"/>
    <w:rsid w:val="00A46C2E"/>
    <w:rsid w:val="00A5017F"/>
    <w:rsid w:val="00A5117E"/>
    <w:rsid w:val="00A517EB"/>
    <w:rsid w:val="00A51E7E"/>
    <w:rsid w:val="00A5266D"/>
    <w:rsid w:val="00A52767"/>
    <w:rsid w:val="00A533BE"/>
    <w:rsid w:val="00A5458A"/>
    <w:rsid w:val="00A55283"/>
    <w:rsid w:val="00A5559E"/>
    <w:rsid w:val="00A56ADD"/>
    <w:rsid w:val="00A617F7"/>
    <w:rsid w:val="00A61B5B"/>
    <w:rsid w:val="00A66631"/>
    <w:rsid w:val="00A66A6D"/>
    <w:rsid w:val="00A67F56"/>
    <w:rsid w:val="00A726C5"/>
    <w:rsid w:val="00A7370F"/>
    <w:rsid w:val="00A73B33"/>
    <w:rsid w:val="00A74AB1"/>
    <w:rsid w:val="00A74CDB"/>
    <w:rsid w:val="00A74E6D"/>
    <w:rsid w:val="00A753E0"/>
    <w:rsid w:val="00A75EF8"/>
    <w:rsid w:val="00A7757E"/>
    <w:rsid w:val="00A80561"/>
    <w:rsid w:val="00A812D1"/>
    <w:rsid w:val="00A81F5D"/>
    <w:rsid w:val="00A826C8"/>
    <w:rsid w:val="00A8272E"/>
    <w:rsid w:val="00A8303D"/>
    <w:rsid w:val="00A83E22"/>
    <w:rsid w:val="00A84808"/>
    <w:rsid w:val="00A84D01"/>
    <w:rsid w:val="00A858E5"/>
    <w:rsid w:val="00A87A41"/>
    <w:rsid w:val="00A92E9F"/>
    <w:rsid w:val="00A9383B"/>
    <w:rsid w:val="00A938B7"/>
    <w:rsid w:val="00A939C6"/>
    <w:rsid w:val="00A94A05"/>
    <w:rsid w:val="00A94B03"/>
    <w:rsid w:val="00A95F42"/>
    <w:rsid w:val="00A962EF"/>
    <w:rsid w:val="00A96F12"/>
    <w:rsid w:val="00AA02F5"/>
    <w:rsid w:val="00AA16E1"/>
    <w:rsid w:val="00AA2776"/>
    <w:rsid w:val="00AA381C"/>
    <w:rsid w:val="00AA4701"/>
    <w:rsid w:val="00AA4C0A"/>
    <w:rsid w:val="00AB01B7"/>
    <w:rsid w:val="00AB1D3E"/>
    <w:rsid w:val="00AB2BA5"/>
    <w:rsid w:val="00AB3FBA"/>
    <w:rsid w:val="00AB5158"/>
    <w:rsid w:val="00AB5844"/>
    <w:rsid w:val="00AB5AED"/>
    <w:rsid w:val="00AB79AD"/>
    <w:rsid w:val="00AC136C"/>
    <w:rsid w:val="00AC1EE4"/>
    <w:rsid w:val="00AC40E4"/>
    <w:rsid w:val="00AC48AA"/>
    <w:rsid w:val="00AC4D37"/>
    <w:rsid w:val="00AC5274"/>
    <w:rsid w:val="00AC5575"/>
    <w:rsid w:val="00AC7AC0"/>
    <w:rsid w:val="00AC7F3E"/>
    <w:rsid w:val="00AD0CA3"/>
    <w:rsid w:val="00AD14A7"/>
    <w:rsid w:val="00AD1F86"/>
    <w:rsid w:val="00AD3035"/>
    <w:rsid w:val="00AD393F"/>
    <w:rsid w:val="00AD3C75"/>
    <w:rsid w:val="00AD3E3F"/>
    <w:rsid w:val="00AD3F69"/>
    <w:rsid w:val="00AD4733"/>
    <w:rsid w:val="00AD4EBF"/>
    <w:rsid w:val="00AD63B4"/>
    <w:rsid w:val="00AD6460"/>
    <w:rsid w:val="00AD7608"/>
    <w:rsid w:val="00AD781E"/>
    <w:rsid w:val="00AD7B8B"/>
    <w:rsid w:val="00AD7E02"/>
    <w:rsid w:val="00AE11BA"/>
    <w:rsid w:val="00AE1658"/>
    <w:rsid w:val="00AE41EC"/>
    <w:rsid w:val="00AE516D"/>
    <w:rsid w:val="00AE523D"/>
    <w:rsid w:val="00AE528C"/>
    <w:rsid w:val="00AE60EE"/>
    <w:rsid w:val="00AE64AC"/>
    <w:rsid w:val="00AE6C59"/>
    <w:rsid w:val="00AE7691"/>
    <w:rsid w:val="00AF0558"/>
    <w:rsid w:val="00AF215C"/>
    <w:rsid w:val="00AF2812"/>
    <w:rsid w:val="00AF39FA"/>
    <w:rsid w:val="00AF3C05"/>
    <w:rsid w:val="00AF3CCB"/>
    <w:rsid w:val="00AF4910"/>
    <w:rsid w:val="00AF4CFA"/>
    <w:rsid w:val="00AF70C3"/>
    <w:rsid w:val="00B00470"/>
    <w:rsid w:val="00B03572"/>
    <w:rsid w:val="00B03621"/>
    <w:rsid w:val="00B039C1"/>
    <w:rsid w:val="00B03F10"/>
    <w:rsid w:val="00B0481F"/>
    <w:rsid w:val="00B05726"/>
    <w:rsid w:val="00B05C9A"/>
    <w:rsid w:val="00B06A15"/>
    <w:rsid w:val="00B06D78"/>
    <w:rsid w:val="00B0795F"/>
    <w:rsid w:val="00B1141A"/>
    <w:rsid w:val="00B12DA1"/>
    <w:rsid w:val="00B1356E"/>
    <w:rsid w:val="00B13C07"/>
    <w:rsid w:val="00B13D4A"/>
    <w:rsid w:val="00B13E48"/>
    <w:rsid w:val="00B143F1"/>
    <w:rsid w:val="00B15EC0"/>
    <w:rsid w:val="00B17E65"/>
    <w:rsid w:val="00B2186F"/>
    <w:rsid w:val="00B21AA8"/>
    <w:rsid w:val="00B23F3B"/>
    <w:rsid w:val="00B2457E"/>
    <w:rsid w:val="00B26AEE"/>
    <w:rsid w:val="00B26FC3"/>
    <w:rsid w:val="00B30256"/>
    <w:rsid w:val="00B302B3"/>
    <w:rsid w:val="00B31AA0"/>
    <w:rsid w:val="00B330E1"/>
    <w:rsid w:val="00B33439"/>
    <w:rsid w:val="00B336A1"/>
    <w:rsid w:val="00B33CE6"/>
    <w:rsid w:val="00B34075"/>
    <w:rsid w:val="00B35B23"/>
    <w:rsid w:val="00B35C71"/>
    <w:rsid w:val="00B36598"/>
    <w:rsid w:val="00B37893"/>
    <w:rsid w:val="00B37A29"/>
    <w:rsid w:val="00B37AB3"/>
    <w:rsid w:val="00B41997"/>
    <w:rsid w:val="00B41DC5"/>
    <w:rsid w:val="00B42A06"/>
    <w:rsid w:val="00B42C8D"/>
    <w:rsid w:val="00B442AE"/>
    <w:rsid w:val="00B45030"/>
    <w:rsid w:val="00B45310"/>
    <w:rsid w:val="00B466B4"/>
    <w:rsid w:val="00B46A04"/>
    <w:rsid w:val="00B47AA7"/>
    <w:rsid w:val="00B51A1A"/>
    <w:rsid w:val="00B524D2"/>
    <w:rsid w:val="00B5264A"/>
    <w:rsid w:val="00B53738"/>
    <w:rsid w:val="00B53AFC"/>
    <w:rsid w:val="00B5401A"/>
    <w:rsid w:val="00B5435B"/>
    <w:rsid w:val="00B5477E"/>
    <w:rsid w:val="00B54FFC"/>
    <w:rsid w:val="00B5751D"/>
    <w:rsid w:val="00B60B66"/>
    <w:rsid w:val="00B615DA"/>
    <w:rsid w:val="00B633DC"/>
    <w:rsid w:val="00B642EB"/>
    <w:rsid w:val="00B6431C"/>
    <w:rsid w:val="00B64BA5"/>
    <w:rsid w:val="00B64FDF"/>
    <w:rsid w:val="00B651F6"/>
    <w:rsid w:val="00B66399"/>
    <w:rsid w:val="00B66AA1"/>
    <w:rsid w:val="00B675F1"/>
    <w:rsid w:val="00B67C37"/>
    <w:rsid w:val="00B72B75"/>
    <w:rsid w:val="00B7304E"/>
    <w:rsid w:val="00B73FAC"/>
    <w:rsid w:val="00B7435D"/>
    <w:rsid w:val="00B76EA0"/>
    <w:rsid w:val="00B77386"/>
    <w:rsid w:val="00B80032"/>
    <w:rsid w:val="00B829D9"/>
    <w:rsid w:val="00B83346"/>
    <w:rsid w:val="00B84D1E"/>
    <w:rsid w:val="00B84D29"/>
    <w:rsid w:val="00B85073"/>
    <w:rsid w:val="00B85E00"/>
    <w:rsid w:val="00B86F76"/>
    <w:rsid w:val="00B90123"/>
    <w:rsid w:val="00B91CC2"/>
    <w:rsid w:val="00B93034"/>
    <w:rsid w:val="00B9433D"/>
    <w:rsid w:val="00B95157"/>
    <w:rsid w:val="00B965DE"/>
    <w:rsid w:val="00B96FEE"/>
    <w:rsid w:val="00BA14C1"/>
    <w:rsid w:val="00BA291B"/>
    <w:rsid w:val="00BA2F21"/>
    <w:rsid w:val="00BA445B"/>
    <w:rsid w:val="00BA5569"/>
    <w:rsid w:val="00BA67E5"/>
    <w:rsid w:val="00BA7022"/>
    <w:rsid w:val="00BA78CA"/>
    <w:rsid w:val="00BB096B"/>
    <w:rsid w:val="00BB15E3"/>
    <w:rsid w:val="00BB4963"/>
    <w:rsid w:val="00BB5700"/>
    <w:rsid w:val="00BB5965"/>
    <w:rsid w:val="00BB5AA4"/>
    <w:rsid w:val="00BB6621"/>
    <w:rsid w:val="00BB66C3"/>
    <w:rsid w:val="00BB72C1"/>
    <w:rsid w:val="00BC081C"/>
    <w:rsid w:val="00BC0E9E"/>
    <w:rsid w:val="00BC2DD9"/>
    <w:rsid w:val="00BC4A4D"/>
    <w:rsid w:val="00BC521F"/>
    <w:rsid w:val="00BC534C"/>
    <w:rsid w:val="00BC5C16"/>
    <w:rsid w:val="00BC6183"/>
    <w:rsid w:val="00BC6D19"/>
    <w:rsid w:val="00BC794E"/>
    <w:rsid w:val="00BC7B5C"/>
    <w:rsid w:val="00BD0323"/>
    <w:rsid w:val="00BD1780"/>
    <w:rsid w:val="00BD2E02"/>
    <w:rsid w:val="00BD363D"/>
    <w:rsid w:val="00BD63BB"/>
    <w:rsid w:val="00BD6819"/>
    <w:rsid w:val="00BD6B3D"/>
    <w:rsid w:val="00BD7B2C"/>
    <w:rsid w:val="00BE011E"/>
    <w:rsid w:val="00BE0A41"/>
    <w:rsid w:val="00BE17DE"/>
    <w:rsid w:val="00BE2219"/>
    <w:rsid w:val="00BE6691"/>
    <w:rsid w:val="00BE6AB4"/>
    <w:rsid w:val="00BF1356"/>
    <w:rsid w:val="00BF37E0"/>
    <w:rsid w:val="00BF3987"/>
    <w:rsid w:val="00BF3E90"/>
    <w:rsid w:val="00BF4BC1"/>
    <w:rsid w:val="00BF50AF"/>
    <w:rsid w:val="00BF6511"/>
    <w:rsid w:val="00BF6A91"/>
    <w:rsid w:val="00BF7A7F"/>
    <w:rsid w:val="00C010B6"/>
    <w:rsid w:val="00C1007C"/>
    <w:rsid w:val="00C1111C"/>
    <w:rsid w:val="00C11A4F"/>
    <w:rsid w:val="00C11B21"/>
    <w:rsid w:val="00C11EEF"/>
    <w:rsid w:val="00C1268C"/>
    <w:rsid w:val="00C13167"/>
    <w:rsid w:val="00C132CD"/>
    <w:rsid w:val="00C1483F"/>
    <w:rsid w:val="00C15663"/>
    <w:rsid w:val="00C15FC2"/>
    <w:rsid w:val="00C17069"/>
    <w:rsid w:val="00C17E59"/>
    <w:rsid w:val="00C17EEC"/>
    <w:rsid w:val="00C216A3"/>
    <w:rsid w:val="00C237BA"/>
    <w:rsid w:val="00C2435D"/>
    <w:rsid w:val="00C249EF"/>
    <w:rsid w:val="00C2597E"/>
    <w:rsid w:val="00C263D4"/>
    <w:rsid w:val="00C26DCD"/>
    <w:rsid w:val="00C2753C"/>
    <w:rsid w:val="00C27FEB"/>
    <w:rsid w:val="00C328F7"/>
    <w:rsid w:val="00C328FE"/>
    <w:rsid w:val="00C33270"/>
    <w:rsid w:val="00C347E4"/>
    <w:rsid w:val="00C35CEE"/>
    <w:rsid w:val="00C36B8E"/>
    <w:rsid w:val="00C377A4"/>
    <w:rsid w:val="00C37D17"/>
    <w:rsid w:val="00C37F5D"/>
    <w:rsid w:val="00C4114D"/>
    <w:rsid w:val="00C41307"/>
    <w:rsid w:val="00C41508"/>
    <w:rsid w:val="00C41868"/>
    <w:rsid w:val="00C41E43"/>
    <w:rsid w:val="00C42B30"/>
    <w:rsid w:val="00C43A21"/>
    <w:rsid w:val="00C43C04"/>
    <w:rsid w:val="00C45151"/>
    <w:rsid w:val="00C461C2"/>
    <w:rsid w:val="00C463F9"/>
    <w:rsid w:val="00C47603"/>
    <w:rsid w:val="00C479C0"/>
    <w:rsid w:val="00C47EEA"/>
    <w:rsid w:val="00C51FF1"/>
    <w:rsid w:val="00C5350F"/>
    <w:rsid w:val="00C536D1"/>
    <w:rsid w:val="00C53D27"/>
    <w:rsid w:val="00C568BF"/>
    <w:rsid w:val="00C56F03"/>
    <w:rsid w:val="00C5738F"/>
    <w:rsid w:val="00C574DE"/>
    <w:rsid w:val="00C57A28"/>
    <w:rsid w:val="00C57EAE"/>
    <w:rsid w:val="00C60113"/>
    <w:rsid w:val="00C63753"/>
    <w:rsid w:val="00C63E34"/>
    <w:rsid w:val="00C64530"/>
    <w:rsid w:val="00C65387"/>
    <w:rsid w:val="00C66944"/>
    <w:rsid w:val="00C67966"/>
    <w:rsid w:val="00C7116D"/>
    <w:rsid w:val="00C71354"/>
    <w:rsid w:val="00C71D24"/>
    <w:rsid w:val="00C74D5E"/>
    <w:rsid w:val="00C758A4"/>
    <w:rsid w:val="00C76DF6"/>
    <w:rsid w:val="00C76F02"/>
    <w:rsid w:val="00C77133"/>
    <w:rsid w:val="00C773B9"/>
    <w:rsid w:val="00C776E3"/>
    <w:rsid w:val="00C77F88"/>
    <w:rsid w:val="00C81AFC"/>
    <w:rsid w:val="00C81F56"/>
    <w:rsid w:val="00C82ABD"/>
    <w:rsid w:val="00C835D7"/>
    <w:rsid w:val="00C835E6"/>
    <w:rsid w:val="00C86397"/>
    <w:rsid w:val="00C90CED"/>
    <w:rsid w:val="00C93107"/>
    <w:rsid w:val="00C93F5E"/>
    <w:rsid w:val="00C93F92"/>
    <w:rsid w:val="00C94858"/>
    <w:rsid w:val="00C95F9B"/>
    <w:rsid w:val="00C96739"/>
    <w:rsid w:val="00CA08A3"/>
    <w:rsid w:val="00CA1218"/>
    <w:rsid w:val="00CA271C"/>
    <w:rsid w:val="00CA4C76"/>
    <w:rsid w:val="00CA5711"/>
    <w:rsid w:val="00CA5BA1"/>
    <w:rsid w:val="00CA5C09"/>
    <w:rsid w:val="00CA6FB3"/>
    <w:rsid w:val="00CA6FFC"/>
    <w:rsid w:val="00CA7DDB"/>
    <w:rsid w:val="00CB14A0"/>
    <w:rsid w:val="00CB1D2D"/>
    <w:rsid w:val="00CB298E"/>
    <w:rsid w:val="00CB3632"/>
    <w:rsid w:val="00CB38BF"/>
    <w:rsid w:val="00CB3B0A"/>
    <w:rsid w:val="00CB4E6B"/>
    <w:rsid w:val="00CB546D"/>
    <w:rsid w:val="00CB6BF8"/>
    <w:rsid w:val="00CC02A1"/>
    <w:rsid w:val="00CC0940"/>
    <w:rsid w:val="00CC1585"/>
    <w:rsid w:val="00CC16E3"/>
    <w:rsid w:val="00CC1983"/>
    <w:rsid w:val="00CC29AA"/>
    <w:rsid w:val="00CC4565"/>
    <w:rsid w:val="00CC6699"/>
    <w:rsid w:val="00CC7266"/>
    <w:rsid w:val="00CD0A47"/>
    <w:rsid w:val="00CD236D"/>
    <w:rsid w:val="00CD2796"/>
    <w:rsid w:val="00CD2B6B"/>
    <w:rsid w:val="00CD4123"/>
    <w:rsid w:val="00CD5B81"/>
    <w:rsid w:val="00CD7A3A"/>
    <w:rsid w:val="00CE13EC"/>
    <w:rsid w:val="00CE1CD2"/>
    <w:rsid w:val="00CE2071"/>
    <w:rsid w:val="00CE42AE"/>
    <w:rsid w:val="00CE46C8"/>
    <w:rsid w:val="00CE552D"/>
    <w:rsid w:val="00CE6CA9"/>
    <w:rsid w:val="00CE6DCF"/>
    <w:rsid w:val="00CE74BC"/>
    <w:rsid w:val="00CE77CF"/>
    <w:rsid w:val="00CF07F7"/>
    <w:rsid w:val="00CF1083"/>
    <w:rsid w:val="00CF2D70"/>
    <w:rsid w:val="00CF4305"/>
    <w:rsid w:val="00CF4A0D"/>
    <w:rsid w:val="00CF4D9A"/>
    <w:rsid w:val="00CF668C"/>
    <w:rsid w:val="00CF66D2"/>
    <w:rsid w:val="00CF7559"/>
    <w:rsid w:val="00D02515"/>
    <w:rsid w:val="00D039AF"/>
    <w:rsid w:val="00D05968"/>
    <w:rsid w:val="00D06F8D"/>
    <w:rsid w:val="00D071E5"/>
    <w:rsid w:val="00D10D45"/>
    <w:rsid w:val="00D11A18"/>
    <w:rsid w:val="00D13574"/>
    <w:rsid w:val="00D13A25"/>
    <w:rsid w:val="00D13C27"/>
    <w:rsid w:val="00D14DD8"/>
    <w:rsid w:val="00D15098"/>
    <w:rsid w:val="00D15ECD"/>
    <w:rsid w:val="00D161A2"/>
    <w:rsid w:val="00D163D6"/>
    <w:rsid w:val="00D17609"/>
    <w:rsid w:val="00D17D44"/>
    <w:rsid w:val="00D21A3C"/>
    <w:rsid w:val="00D21FDE"/>
    <w:rsid w:val="00D22ADB"/>
    <w:rsid w:val="00D23F1D"/>
    <w:rsid w:val="00D23F72"/>
    <w:rsid w:val="00D24686"/>
    <w:rsid w:val="00D27DC0"/>
    <w:rsid w:val="00D307F2"/>
    <w:rsid w:val="00D30956"/>
    <w:rsid w:val="00D3471E"/>
    <w:rsid w:val="00D3477E"/>
    <w:rsid w:val="00D34A0C"/>
    <w:rsid w:val="00D34B62"/>
    <w:rsid w:val="00D36F8F"/>
    <w:rsid w:val="00D37C85"/>
    <w:rsid w:val="00D40903"/>
    <w:rsid w:val="00D42907"/>
    <w:rsid w:val="00D4555F"/>
    <w:rsid w:val="00D47809"/>
    <w:rsid w:val="00D479D5"/>
    <w:rsid w:val="00D47CDD"/>
    <w:rsid w:val="00D51C81"/>
    <w:rsid w:val="00D53958"/>
    <w:rsid w:val="00D55DC6"/>
    <w:rsid w:val="00D5725B"/>
    <w:rsid w:val="00D579C3"/>
    <w:rsid w:val="00D607A6"/>
    <w:rsid w:val="00D6330F"/>
    <w:rsid w:val="00D64E7E"/>
    <w:rsid w:val="00D6589C"/>
    <w:rsid w:val="00D70BBE"/>
    <w:rsid w:val="00D70D28"/>
    <w:rsid w:val="00D7157C"/>
    <w:rsid w:val="00D72F75"/>
    <w:rsid w:val="00D73EF2"/>
    <w:rsid w:val="00D7666B"/>
    <w:rsid w:val="00D76EF6"/>
    <w:rsid w:val="00D775A1"/>
    <w:rsid w:val="00D80677"/>
    <w:rsid w:val="00D819E6"/>
    <w:rsid w:val="00D83D66"/>
    <w:rsid w:val="00D85F69"/>
    <w:rsid w:val="00D86BB3"/>
    <w:rsid w:val="00D877E1"/>
    <w:rsid w:val="00D87864"/>
    <w:rsid w:val="00D87EBC"/>
    <w:rsid w:val="00D90314"/>
    <w:rsid w:val="00D907E5"/>
    <w:rsid w:val="00D90C86"/>
    <w:rsid w:val="00D91234"/>
    <w:rsid w:val="00D91BB1"/>
    <w:rsid w:val="00D91E20"/>
    <w:rsid w:val="00D94DB9"/>
    <w:rsid w:val="00D9596D"/>
    <w:rsid w:val="00D959CA"/>
    <w:rsid w:val="00D95D62"/>
    <w:rsid w:val="00D963AB"/>
    <w:rsid w:val="00DA07F9"/>
    <w:rsid w:val="00DA0EAF"/>
    <w:rsid w:val="00DA1460"/>
    <w:rsid w:val="00DA207C"/>
    <w:rsid w:val="00DA2E1D"/>
    <w:rsid w:val="00DA428B"/>
    <w:rsid w:val="00DA4440"/>
    <w:rsid w:val="00DA4F0B"/>
    <w:rsid w:val="00DA5130"/>
    <w:rsid w:val="00DA5DDD"/>
    <w:rsid w:val="00DA6F00"/>
    <w:rsid w:val="00DA7525"/>
    <w:rsid w:val="00DB0D56"/>
    <w:rsid w:val="00DB1BEB"/>
    <w:rsid w:val="00DB2695"/>
    <w:rsid w:val="00DB5D44"/>
    <w:rsid w:val="00DB62F7"/>
    <w:rsid w:val="00DB6EC7"/>
    <w:rsid w:val="00DB7DD7"/>
    <w:rsid w:val="00DC02E1"/>
    <w:rsid w:val="00DC03DA"/>
    <w:rsid w:val="00DC0CBD"/>
    <w:rsid w:val="00DC122B"/>
    <w:rsid w:val="00DC24B5"/>
    <w:rsid w:val="00DC3771"/>
    <w:rsid w:val="00DC4B60"/>
    <w:rsid w:val="00DC67B3"/>
    <w:rsid w:val="00DC730B"/>
    <w:rsid w:val="00DC7878"/>
    <w:rsid w:val="00DC7988"/>
    <w:rsid w:val="00DD120E"/>
    <w:rsid w:val="00DD1DDE"/>
    <w:rsid w:val="00DD2C6D"/>
    <w:rsid w:val="00DD2FE3"/>
    <w:rsid w:val="00DD34F6"/>
    <w:rsid w:val="00DD409D"/>
    <w:rsid w:val="00DD4D37"/>
    <w:rsid w:val="00DD5391"/>
    <w:rsid w:val="00DD63D7"/>
    <w:rsid w:val="00DD655F"/>
    <w:rsid w:val="00DD7450"/>
    <w:rsid w:val="00DD7CD3"/>
    <w:rsid w:val="00DE0E17"/>
    <w:rsid w:val="00DE1E45"/>
    <w:rsid w:val="00DE1E61"/>
    <w:rsid w:val="00DE2CD4"/>
    <w:rsid w:val="00DE2E8C"/>
    <w:rsid w:val="00DE5BE4"/>
    <w:rsid w:val="00DE733C"/>
    <w:rsid w:val="00DF0B27"/>
    <w:rsid w:val="00DF4A7E"/>
    <w:rsid w:val="00DF5828"/>
    <w:rsid w:val="00DF5E2E"/>
    <w:rsid w:val="00DF725C"/>
    <w:rsid w:val="00DF779B"/>
    <w:rsid w:val="00E00A37"/>
    <w:rsid w:val="00E01402"/>
    <w:rsid w:val="00E034CC"/>
    <w:rsid w:val="00E04A9C"/>
    <w:rsid w:val="00E072AD"/>
    <w:rsid w:val="00E07388"/>
    <w:rsid w:val="00E07D8B"/>
    <w:rsid w:val="00E07F20"/>
    <w:rsid w:val="00E10106"/>
    <w:rsid w:val="00E103B1"/>
    <w:rsid w:val="00E11DCB"/>
    <w:rsid w:val="00E12FC8"/>
    <w:rsid w:val="00E1336D"/>
    <w:rsid w:val="00E13DE1"/>
    <w:rsid w:val="00E15410"/>
    <w:rsid w:val="00E1640D"/>
    <w:rsid w:val="00E16DD1"/>
    <w:rsid w:val="00E20330"/>
    <w:rsid w:val="00E20480"/>
    <w:rsid w:val="00E21BFF"/>
    <w:rsid w:val="00E22318"/>
    <w:rsid w:val="00E22E17"/>
    <w:rsid w:val="00E23675"/>
    <w:rsid w:val="00E24B78"/>
    <w:rsid w:val="00E24DD0"/>
    <w:rsid w:val="00E24DF7"/>
    <w:rsid w:val="00E24EF0"/>
    <w:rsid w:val="00E27469"/>
    <w:rsid w:val="00E30A52"/>
    <w:rsid w:val="00E33D91"/>
    <w:rsid w:val="00E34946"/>
    <w:rsid w:val="00E354F7"/>
    <w:rsid w:val="00E35AC6"/>
    <w:rsid w:val="00E3706C"/>
    <w:rsid w:val="00E371F3"/>
    <w:rsid w:val="00E3734F"/>
    <w:rsid w:val="00E37647"/>
    <w:rsid w:val="00E378B5"/>
    <w:rsid w:val="00E41473"/>
    <w:rsid w:val="00E42988"/>
    <w:rsid w:val="00E42E02"/>
    <w:rsid w:val="00E42FF4"/>
    <w:rsid w:val="00E43F6D"/>
    <w:rsid w:val="00E44A3C"/>
    <w:rsid w:val="00E44BF1"/>
    <w:rsid w:val="00E45581"/>
    <w:rsid w:val="00E4586F"/>
    <w:rsid w:val="00E45AA2"/>
    <w:rsid w:val="00E471CF"/>
    <w:rsid w:val="00E47377"/>
    <w:rsid w:val="00E47604"/>
    <w:rsid w:val="00E5010E"/>
    <w:rsid w:val="00E50781"/>
    <w:rsid w:val="00E50856"/>
    <w:rsid w:val="00E51F00"/>
    <w:rsid w:val="00E523D7"/>
    <w:rsid w:val="00E52C30"/>
    <w:rsid w:val="00E54303"/>
    <w:rsid w:val="00E55574"/>
    <w:rsid w:val="00E557AF"/>
    <w:rsid w:val="00E6024D"/>
    <w:rsid w:val="00E610E8"/>
    <w:rsid w:val="00E62A9C"/>
    <w:rsid w:val="00E62C59"/>
    <w:rsid w:val="00E6367F"/>
    <w:rsid w:val="00E63848"/>
    <w:rsid w:val="00E63BD4"/>
    <w:rsid w:val="00E64B11"/>
    <w:rsid w:val="00E65B30"/>
    <w:rsid w:val="00E66E10"/>
    <w:rsid w:val="00E67032"/>
    <w:rsid w:val="00E70056"/>
    <w:rsid w:val="00E711E6"/>
    <w:rsid w:val="00E71B46"/>
    <w:rsid w:val="00E71FBD"/>
    <w:rsid w:val="00E74663"/>
    <w:rsid w:val="00E746EE"/>
    <w:rsid w:val="00E74D4C"/>
    <w:rsid w:val="00E75B7A"/>
    <w:rsid w:val="00E768F7"/>
    <w:rsid w:val="00E775F1"/>
    <w:rsid w:val="00E806E4"/>
    <w:rsid w:val="00E80E24"/>
    <w:rsid w:val="00E8178A"/>
    <w:rsid w:val="00E82F6D"/>
    <w:rsid w:val="00E82FB5"/>
    <w:rsid w:val="00E8302A"/>
    <w:rsid w:val="00E83272"/>
    <w:rsid w:val="00E839C1"/>
    <w:rsid w:val="00E843F9"/>
    <w:rsid w:val="00E8733A"/>
    <w:rsid w:val="00E876ED"/>
    <w:rsid w:val="00E87F64"/>
    <w:rsid w:val="00E904D9"/>
    <w:rsid w:val="00E90583"/>
    <w:rsid w:val="00E9068B"/>
    <w:rsid w:val="00E90C34"/>
    <w:rsid w:val="00E91198"/>
    <w:rsid w:val="00E91239"/>
    <w:rsid w:val="00E92782"/>
    <w:rsid w:val="00E94171"/>
    <w:rsid w:val="00E950F6"/>
    <w:rsid w:val="00E96245"/>
    <w:rsid w:val="00E96554"/>
    <w:rsid w:val="00E96E64"/>
    <w:rsid w:val="00E97845"/>
    <w:rsid w:val="00EA011E"/>
    <w:rsid w:val="00EA15CE"/>
    <w:rsid w:val="00EA1D5E"/>
    <w:rsid w:val="00EA2804"/>
    <w:rsid w:val="00EA3896"/>
    <w:rsid w:val="00EA441B"/>
    <w:rsid w:val="00EA4A34"/>
    <w:rsid w:val="00EA6D15"/>
    <w:rsid w:val="00EB12BC"/>
    <w:rsid w:val="00EB2FB0"/>
    <w:rsid w:val="00EB37A7"/>
    <w:rsid w:val="00EB3C6E"/>
    <w:rsid w:val="00EB6268"/>
    <w:rsid w:val="00EC01E1"/>
    <w:rsid w:val="00EC08AE"/>
    <w:rsid w:val="00EC1E1D"/>
    <w:rsid w:val="00EC22E8"/>
    <w:rsid w:val="00EC28A1"/>
    <w:rsid w:val="00EC30A1"/>
    <w:rsid w:val="00EC3FB2"/>
    <w:rsid w:val="00EC5359"/>
    <w:rsid w:val="00EC5B43"/>
    <w:rsid w:val="00ED02CE"/>
    <w:rsid w:val="00ED1044"/>
    <w:rsid w:val="00ED3AA3"/>
    <w:rsid w:val="00ED653E"/>
    <w:rsid w:val="00ED7B72"/>
    <w:rsid w:val="00EE008D"/>
    <w:rsid w:val="00EE1A26"/>
    <w:rsid w:val="00EE2960"/>
    <w:rsid w:val="00EE2B53"/>
    <w:rsid w:val="00EE2E6A"/>
    <w:rsid w:val="00EE3268"/>
    <w:rsid w:val="00EE34C9"/>
    <w:rsid w:val="00EF1233"/>
    <w:rsid w:val="00EF1263"/>
    <w:rsid w:val="00EF1841"/>
    <w:rsid w:val="00EF1DD1"/>
    <w:rsid w:val="00EF405A"/>
    <w:rsid w:val="00EF4354"/>
    <w:rsid w:val="00EF451D"/>
    <w:rsid w:val="00EF522B"/>
    <w:rsid w:val="00EF5710"/>
    <w:rsid w:val="00EF5B30"/>
    <w:rsid w:val="00EF693C"/>
    <w:rsid w:val="00EF7565"/>
    <w:rsid w:val="00F009B5"/>
    <w:rsid w:val="00F00AF9"/>
    <w:rsid w:val="00F00C27"/>
    <w:rsid w:val="00F00E02"/>
    <w:rsid w:val="00F027F2"/>
    <w:rsid w:val="00F04CF6"/>
    <w:rsid w:val="00F05B02"/>
    <w:rsid w:val="00F05CFD"/>
    <w:rsid w:val="00F061D2"/>
    <w:rsid w:val="00F06641"/>
    <w:rsid w:val="00F06D7C"/>
    <w:rsid w:val="00F0716A"/>
    <w:rsid w:val="00F076C4"/>
    <w:rsid w:val="00F1074D"/>
    <w:rsid w:val="00F10F22"/>
    <w:rsid w:val="00F12C1E"/>
    <w:rsid w:val="00F12E29"/>
    <w:rsid w:val="00F12F34"/>
    <w:rsid w:val="00F152C3"/>
    <w:rsid w:val="00F1583E"/>
    <w:rsid w:val="00F17AD8"/>
    <w:rsid w:val="00F2178C"/>
    <w:rsid w:val="00F217A4"/>
    <w:rsid w:val="00F2250B"/>
    <w:rsid w:val="00F23902"/>
    <w:rsid w:val="00F23932"/>
    <w:rsid w:val="00F23B3B"/>
    <w:rsid w:val="00F244AB"/>
    <w:rsid w:val="00F25815"/>
    <w:rsid w:val="00F25B37"/>
    <w:rsid w:val="00F2780F"/>
    <w:rsid w:val="00F31533"/>
    <w:rsid w:val="00F32550"/>
    <w:rsid w:val="00F32B44"/>
    <w:rsid w:val="00F332D8"/>
    <w:rsid w:val="00F349B8"/>
    <w:rsid w:val="00F34F37"/>
    <w:rsid w:val="00F35E1C"/>
    <w:rsid w:val="00F35FA2"/>
    <w:rsid w:val="00F36078"/>
    <w:rsid w:val="00F37254"/>
    <w:rsid w:val="00F401C1"/>
    <w:rsid w:val="00F410CC"/>
    <w:rsid w:val="00F41810"/>
    <w:rsid w:val="00F44E88"/>
    <w:rsid w:val="00F4624D"/>
    <w:rsid w:val="00F46FB2"/>
    <w:rsid w:val="00F4767E"/>
    <w:rsid w:val="00F50EA6"/>
    <w:rsid w:val="00F50FF8"/>
    <w:rsid w:val="00F51AD9"/>
    <w:rsid w:val="00F522F6"/>
    <w:rsid w:val="00F524DB"/>
    <w:rsid w:val="00F5530A"/>
    <w:rsid w:val="00F5679B"/>
    <w:rsid w:val="00F567C3"/>
    <w:rsid w:val="00F57BD9"/>
    <w:rsid w:val="00F60A4E"/>
    <w:rsid w:val="00F60F93"/>
    <w:rsid w:val="00F61261"/>
    <w:rsid w:val="00F62048"/>
    <w:rsid w:val="00F624A0"/>
    <w:rsid w:val="00F65A6E"/>
    <w:rsid w:val="00F65B10"/>
    <w:rsid w:val="00F65D29"/>
    <w:rsid w:val="00F66EC1"/>
    <w:rsid w:val="00F708C3"/>
    <w:rsid w:val="00F71777"/>
    <w:rsid w:val="00F71AC4"/>
    <w:rsid w:val="00F7219A"/>
    <w:rsid w:val="00F72B5E"/>
    <w:rsid w:val="00F73374"/>
    <w:rsid w:val="00F739B9"/>
    <w:rsid w:val="00F73ACD"/>
    <w:rsid w:val="00F73C16"/>
    <w:rsid w:val="00F766B6"/>
    <w:rsid w:val="00F76AD9"/>
    <w:rsid w:val="00F76F6C"/>
    <w:rsid w:val="00F8027D"/>
    <w:rsid w:val="00F806C8"/>
    <w:rsid w:val="00F80F97"/>
    <w:rsid w:val="00F81DF3"/>
    <w:rsid w:val="00F8204A"/>
    <w:rsid w:val="00F82428"/>
    <w:rsid w:val="00F83644"/>
    <w:rsid w:val="00F84532"/>
    <w:rsid w:val="00F8458E"/>
    <w:rsid w:val="00F84609"/>
    <w:rsid w:val="00F85FB6"/>
    <w:rsid w:val="00F86DA5"/>
    <w:rsid w:val="00F8780C"/>
    <w:rsid w:val="00F878D8"/>
    <w:rsid w:val="00F87F5C"/>
    <w:rsid w:val="00F916E9"/>
    <w:rsid w:val="00F929C4"/>
    <w:rsid w:val="00F92AB8"/>
    <w:rsid w:val="00F92D34"/>
    <w:rsid w:val="00F937E1"/>
    <w:rsid w:val="00F95133"/>
    <w:rsid w:val="00F95E7C"/>
    <w:rsid w:val="00F969EA"/>
    <w:rsid w:val="00FA0244"/>
    <w:rsid w:val="00FA0F3A"/>
    <w:rsid w:val="00FA1B6B"/>
    <w:rsid w:val="00FA48D4"/>
    <w:rsid w:val="00FA4EE5"/>
    <w:rsid w:val="00FA5C85"/>
    <w:rsid w:val="00FA5F43"/>
    <w:rsid w:val="00FA6BE7"/>
    <w:rsid w:val="00FA6BE9"/>
    <w:rsid w:val="00FA7043"/>
    <w:rsid w:val="00FB01BF"/>
    <w:rsid w:val="00FB0289"/>
    <w:rsid w:val="00FB0CD7"/>
    <w:rsid w:val="00FB1F7B"/>
    <w:rsid w:val="00FB4362"/>
    <w:rsid w:val="00FB46B9"/>
    <w:rsid w:val="00FB49A2"/>
    <w:rsid w:val="00FB49D2"/>
    <w:rsid w:val="00FB4D58"/>
    <w:rsid w:val="00FB54D4"/>
    <w:rsid w:val="00FB580D"/>
    <w:rsid w:val="00FB5A13"/>
    <w:rsid w:val="00FB5C55"/>
    <w:rsid w:val="00FB5E8D"/>
    <w:rsid w:val="00FC02A5"/>
    <w:rsid w:val="00FC10BE"/>
    <w:rsid w:val="00FC1385"/>
    <w:rsid w:val="00FC1BF7"/>
    <w:rsid w:val="00FC203B"/>
    <w:rsid w:val="00FC3C18"/>
    <w:rsid w:val="00FC404B"/>
    <w:rsid w:val="00FC46F5"/>
    <w:rsid w:val="00FC6605"/>
    <w:rsid w:val="00FD20F9"/>
    <w:rsid w:val="00FD2262"/>
    <w:rsid w:val="00FD2A01"/>
    <w:rsid w:val="00FD2B0B"/>
    <w:rsid w:val="00FD2CE2"/>
    <w:rsid w:val="00FD2D58"/>
    <w:rsid w:val="00FD41D6"/>
    <w:rsid w:val="00FD5EE2"/>
    <w:rsid w:val="00FD71C7"/>
    <w:rsid w:val="00FD726A"/>
    <w:rsid w:val="00FD7BB6"/>
    <w:rsid w:val="00FD7CB7"/>
    <w:rsid w:val="00FE0008"/>
    <w:rsid w:val="00FE02C9"/>
    <w:rsid w:val="00FE17FB"/>
    <w:rsid w:val="00FE1C85"/>
    <w:rsid w:val="00FE31A9"/>
    <w:rsid w:val="00FE3587"/>
    <w:rsid w:val="00FE3914"/>
    <w:rsid w:val="00FE4738"/>
    <w:rsid w:val="00FE4757"/>
    <w:rsid w:val="00FE6799"/>
    <w:rsid w:val="00FE77E7"/>
    <w:rsid w:val="00FF0176"/>
    <w:rsid w:val="00FF0B75"/>
    <w:rsid w:val="00FF297E"/>
    <w:rsid w:val="00FF34BD"/>
    <w:rsid w:val="00FF367F"/>
    <w:rsid w:val="00FF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5CFBC"/>
  <w15:docId w15:val="{F02FF223-C983-4F88-B63D-7CF36D4A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8A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4E6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4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4E6D"/>
    <w:rPr>
      <w:rFonts w:ascii="Times New Roman" w:eastAsia="宋体" w:hAnsi="Times New Roman" w:cs="Times New Roman"/>
      <w:sz w:val="18"/>
      <w:szCs w:val="18"/>
    </w:rPr>
  </w:style>
  <w:style w:type="character" w:styleId="a7">
    <w:name w:val="Strong"/>
    <w:basedOn w:val="a0"/>
    <w:uiPriority w:val="22"/>
    <w:qFormat/>
    <w:rsid w:val="00DC03DA"/>
    <w:rPr>
      <w:b/>
      <w:bCs/>
    </w:rPr>
  </w:style>
  <w:style w:type="character" w:customStyle="1" w:styleId="apple-converted-space">
    <w:name w:val="apple-converted-space"/>
    <w:basedOn w:val="a0"/>
    <w:rsid w:val="00A962EF"/>
  </w:style>
  <w:style w:type="paragraph" w:styleId="a8">
    <w:name w:val="Balloon Text"/>
    <w:basedOn w:val="a"/>
    <w:link w:val="a9"/>
    <w:uiPriority w:val="99"/>
    <w:semiHidden/>
    <w:unhideWhenUsed/>
    <w:rsid w:val="009A0E5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A0E5A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11A33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311A33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311A33"/>
    <w:rPr>
      <w:rFonts w:ascii="Times New Roman" w:eastAsia="宋体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1A33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311A33"/>
    <w:rPr>
      <w:rFonts w:ascii="Times New Roman" w:eastAsia="宋体" w:hAnsi="Times New Roman" w:cs="Times New Roman"/>
      <w:b/>
      <w:bCs/>
      <w:szCs w:val="20"/>
    </w:rPr>
  </w:style>
  <w:style w:type="paragraph" w:styleId="af">
    <w:name w:val="List Paragraph"/>
    <w:basedOn w:val="a"/>
    <w:uiPriority w:val="34"/>
    <w:qFormat/>
    <w:rsid w:val="00AD4EB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f0">
    <w:name w:val="Emphasis"/>
    <w:basedOn w:val="a0"/>
    <w:uiPriority w:val="20"/>
    <w:qFormat/>
    <w:rsid w:val="00606547"/>
    <w:rPr>
      <w:i w:val="0"/>
      <w:iCs w:val="0"/>
      <w:color w:val="CC0000"/>
    </w:rPr>
  </w:style>
  <w:style w:type="character" w:styleId="af1">
    <w:name w:val="Hyperlink"/>
    <w:basedOn w:val="a0"/>
    <w:uiPriority w:val="99"/>
    <w:unhideWhenUsed/>
    <w:rsid w:val="006D173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6D1738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7706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f4">
    <w:name w:val="Table Grid"/>
    <w:basedOn w:val="a1"/>
    <w:uiPriority w:val="39"/>
    <w:rsid w:val="00BD6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8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22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669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875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3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35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86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3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8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5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4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43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7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2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8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5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6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57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1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4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777</Words>
  <Characters>4429</Characters>
  <Application>Microsoft Office Word</Application>
  <DocSecurity>0</DocSecurity>
  <Lines>36</Lines>
  <Paragraphs>10</Paragraphs>
  <ScaleCrop>false</ScaleCrop>
  <Company>http:/sdwm.org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LQL</dc:creator>
  <cp:lastModifiedBy>Xu Nina</cp:lastModifiedBy>
  <cp:revision>5</cp:revision>
  <cp:lastPrinted>2018-11-06T08:02:00Z</cp:lastPrinted>
  <dcterms:created xsi:type="dcterms:W3CDTF">2020-04-13T12:19:00Z</dcterms:created>
  <dcterms:modified xsi:type="dcterms:W3CDTF">2020-04-13T12:26:00Z</dcterms:modified>
</cp:coreProperties>
</file>