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F9" w:rsidRDefault="00505FBA" w:rsidP="00C92377">
      <w:pPr>
        <w:spacing w:beforeLines="50" w:afterLines="50" w:line="400" w:lineRule="exact"/>
        <w:rPr>
          <w:bCs/>
          <w:iCs/>
          <w:sz w:val="24"/>
        </w:rPr>
      </w:pPr>
      <w:r>
        <w:rPr>
          <w:bCs/>
          <w:iCs/>
          <w:sz w:val="24"/>
        </w:rPr>
        <w:t>证券代码：</w:t>
      </w:r>
      <w:r>
        <w:rPr>
          <w:rFonts w:hint="eastAsia"/>
          <w:bCs/>
          <w:iCs/>
          <w:sz w:val="24"/>
        </w:rPr>
        <w:t>300031</w:t>
      </w:r>
      <w:r>
        <w:rPr>
          <w:bCs/>
          <w:iCs/>
          <w:sz w:val="24"/>
        </w:rPr>
        <w:t xml:space="preserve">                                    </w:t>
      </w:r>
      <w:r>
        <w:rPr>
          <w:bCs/>
          <w:iCs/>
          <w:sz w:val="24"/>
        </w:rPr>
        <w:t>证券简称：</w:t>
      </w:r>
      <w:r>
        <w:rPr>
          <w:rFonts w:hint="eastAsia"/>
          <w:bCs/>
          <w:iCs/>
          <w:sz w:val="24"/>
        </w:rPr>
        <w:t>宝通科技</w:t>
      </w:r>
    </w:p>
    <w:p w:rsidR="005B4AF9" w:rsidRDefault="00505FBA" w:rsidP="00C92377">
      <w:pPr>
        <w:spacing w:beforeLines="50" w:afterLines="50" w:line="360" w:lineRule="auto"/>
        <w:jc w:val="center"/>
        <w:outlineLvl w:val="0"/>
        <w:rPr>
          <w:b/>
          <w:bCs/>
          <w:iCs/>
          <w:sz w:val="32"/>
          <w:szCs w:val="32"/>
        </w:rPr>
      </w:pPr>
      <w:r>
        <w:rPr>
          <w:rFonts w:hint="eastAsia"/>
          <w:b/>
          <w:bCs/>
          <w:iCs/>
          <w:sz w:val="32"/>
          <w:szCs w:val="32"/>
        </w:rPr>
        <w:t>无锡宝通科技</w:t>
      </w:r>
      <w:r>
        <w:rPr>
          <w:b/>
          <w:bCs/>
          <w:iCs/>
          <w:sz w:val="32"/>
          <w:szCs w:val="32"/>
        </w:rPr>
        <w:t>股份有限公司投资者关系活动记录表</w:t>
      </w:r>
    </w:p>
    <w:p w:rsidR="005B4AF9" w:rsidRDefault="00505FBA" w:rsidP="00C92377">
      <w:pPr>
        <w:spacing w:beforeLines="50" w:afterLines="50" w:line="360" w:lineRule="auto"/>
        <w:rPr>
          <w:bCs/>
          <w:iCs/>
          <w:sz w:val="24"/>
        </w:rPr>
      </w:pPr>
      <w:r>
        <w:rPr>
          <w:bCs/>
          <w:iCs/>
          <w:sz w:val="24"/>
        </w:rPr>
        <w:t xml:space="preserve">                                                     </w:t>
      </w:r>
      <w:r>
        <w:rPr>
          <w:bCs/>
          <w:iCs/>
          <w:sz w:val="24"/>
        </w:rPr>
        <w:t>编号</w:t>
      </w:r>
      <w:r>
        <w:rPr>
          <w:rFonts w:hint="eastAsia"/>
          <w:bCs/>
          <w:iCs/>
          <w:sz w:val="24"/>
        </w:rPr>
        <w:t>：</w:t>
      </w:r>
      <w:r>
        <w:rPr>
          <w:rFonts w:hint="eastAsia"/>
          <w:bCs/>
          <w:iCs/>
          <w:sz w:val="24"/>
        </w:rPr>
        <w:t>2020</w:t>
      </w:r>
      <w:r>
        <w:rPr>
          <w:rFonts w:hint="eastAsia"/>
          <w:bCs/>
          <w:iCs/>
          <w:sz w:val="24"/>
        </w:rPr>
        <w:t>0420</w:t>
      </w:r>
    </w:p>
    <w:tbl>
      <w:tblPr>
        <w:tblW w:w="1012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8"/>
        <w:gridCol w:w="7433"/>
      </w:tblGrid>
      <w:tr w:rsidR="005B4AF9">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360" w:lineRule="auto"/>
              <w:jc w:val="center"/>
              <w:rPr>
                <w:bCs/>
                <w:iCs/>
                <w:sz w:val="24"/>
              </w:rPr>
            </w:pPr>
            <w:r>
              <w:rPr>
                <w:bCs/>
                <w:iCs/>
                <w:sz w:val="24"/>
              </w:rPr>
              <w:t>投资者关系活动类别</w:t>
            </w:r>
          </w:p>
          <w:p w:rsidR="005B4AF9" w:rsidRDefault="005B4AF9">
            <w:pPr>
              <w:spacing w:line="360" w:lineRule="auto"/>
              <w:rPr>
                <w:bCs/>
                <w:iCs/>
                <w:sz w:val="24"/>
              </w:rPr>
            </w:pPr>
          </w:p>
        </w:tc>
        <w:tc>
          <w:tcPr>
            <w:tcW w:w="7433" w:type="dxa"/>
            <w:tcBorders>
              <w:top w:val="single" w:sz="4" w:space="0" w:color="auto"/>
              <w:left w:val="single" w:sz="4" w:space="0" w:color="auto"/>
              <w:bottom w:val="single" w:sz="4" w:space="0" w:color="auto"/>
              <w:right w:val="single" w:sz="4" w:space="0" w:color="auto"/>
            </w:tcBorders>
          </w:tcPr>
          <w:p w:rsidR="005B4AF9" w:rsidRDefault="00505FBA">
            <w:pPr>
              <w:spacing w:line="360" w:lineRule="auto"/>
              <w:rPr>
                <w:bCs/>
                <w:iCs/>
                <w:sz w:val="24"/>
              </w:rPr>
            </w:pPr>
            <w:r>
              <w:rPr>
                <w:bCs/>
                <w:iCs/>
                <w:sz w:val="24"/>
              </w:rPr>
              <w:t>□</w:t>
            </w:r>
            <w:r>
              <w:rPr>
                <w:sz w:val="24"/>
              </w:rPr>
              <w:t>特定对象调研</w:t>
            </w:r>
            <w:r>
              <w:rPr>
                <w:sz w:val="24"/>
              </w:rPr>
              <w:t xml:space="preserve">      </w:t>
            </w:r>
            <w:r>
              <w:rPr>
                <w:rFonts w:hint="eastAsia"/>
                <w:sz w:val="24"/>
              </w:rPr>
              <w:t xml:space="preserve"> </w:t>
            </w:r>
            <w:r>
              <w:rPr>
                <w:sz w:val="24"/>
              </w:rPr>
              <w:t xml:space="preserve"> </w:t>
            </w:r>
            <w:r>
              <w:rPr>
                <w:bCs/>
                <w:iCs/>
                <w:sz w:val="24"/>
              </w:rPr>
              <w:t>□</w:t>
            </w:r>
            <w:r>
              <w:rPr>
                <w:sz w:val="24"/>
              </w:rPr>
              <w:t>分析师会议</w:t>
            </w:r>
          </w:p>
          <w:p w:rsidR="005B4AF9" w:rsidRDefault="00505FBA">
            <w:pPr>
              <w:spacing w:line="360" w:lineRule="auto"/>
              <w:rPr>
                <w:bCs/>
                <w:iCs/>
                <w:sz w:val="24"/>
              </w:rPr>
            </w:pPr>
            <w:r>
              <w:rPr>
                <w:bCs/>
                <w:iCs/>
                <w:sz w:val="24"/>
              </w:rPr>
              <w:t>□</w:t>
            </w:r>
            <w:r>
              <w:rPr>
                <w:sz w:val="24"/>
              </w:rPr>
              <w:t>媒体采访</w:t>
            </w:r>
            <w:r>
              <w:rPr>
                <w:sz w:val="24"/>
              </w:rPr>
              <w:t xml:space="preserve">            </w:t>
            </w:r>
            <w:r>
              <w:rPr>
                <w:bCs/>
                <w:iCs/>
                <w:sz w:val="24"/>
              </w:rPr>
              <w:t>□</w:t>
            </w:r>
            <w:r>
              <w:rPr>
                <w:sz w:val="24"/>
              </w:rPr>
              <w:t>业绩说明会</w:t>
            </w:r>
          </w:p>
          <w:p w:rsidR="005B4AF9" w:rsidRDefault="00505FBA">
            <w:pPr>
              <w:spacing w:line="360" w:lineRule="auto"/>
              <w:rPr>
                <w:bCs/>
                <w:iCs/>
                <w:sz w:val="24"/>
              </w:rPr>
            </w:pPr>
            <w:r>
              <w:rPr>
                <w:bCs/>
                <w:iCs/>
                <w:sz w:val="24"/>
              </w:rPr>
              <w:t>□</w:t>
            </w:r>
            <w:r>
              <w:rPr>
                <w:sz w:val="24"/>
              </w:rPr>
              <w:t>新闻发布会</w:t>
            </w:r>
            <w:r>
              <w:rPr>
                <w:sz w:val="24"/>
              </w:rPr>
              <w:t xml:space="preserve">          </w:t>
            </w:r>
            <w:r>
              <w:rPr>
                <w:bCs/>
                <w:iCs/>
                <w:sz w:val="24"/>
              </w:rPr>
              <w:t>□</w:t>
            </w:r>
            <w:r>
              <w:rPr>
                <w:sz w:val="24"/>
              </w:rPr>
              <w:t>路演活动</w:t>
            </w:r>
          </w:p>
          <w:p w:rsidR="005B4AF9" w:rsidRDefault="00505FBA">
            <w:pPr>
              <w:tabs>
                <w:tab w:val="left" w:pos="3045"/>
                <w:tab w:val="center" w:pos="3199"/>
              </w:tabs>
              <w:spacing w:line="360" w:lineRule="auto"/>
              <w:rPr>
                <w:bCs/>
                <w:iCs/>
                <w:sz w:val="24"/>
              </w:rPr>
            </w:pPr>
            <w:r>
              <w:rPr>
                <w:bCs/>
                <w:iCs/>
                <w:sz w:val="24"/>
              </w:rPr>
              <w:t>□</w:t>
            </w:r>
            <w:r>
              <w:rPr>
                <w:sz w:val="24"/>
              </w:rPr>
              <w:t>现场参观</w:t>
            </w:r>
            <w:r>
              <w:rPr>
                <w:rFonts w:hint="eastAsia"/>
                <w:sz w:val="24"/>
              </w:rPr>
              <w:t xml:space="preserve">            </w:t>
            </w:r>
            <w:r>
              <w:rPr>
                <w:bCs/>
                <w:iCs/>
                <w:sz w:val="24"/>
              </w:rPr>
              <w:t>□</w:t>
            </w:r>
            <w:r>
              <w:rPr>
                <w:rFonts w:hAnsi="宋体"/>
                <w:sz w:val="24"/>
              </w:rPr>
              <w:t>投资者接待日活动</w:t>
            </w:r>
            <w:r>
              <w:rPr>
                <w:bCs/>
                <w:iCs/>
                <w:sz w:val="24"/>
              </w:rPr>
              <w:tab/>
            </w:r>
          </w:p>
          <w:p w:rsidR="005B4AF9" w:rsidRDefault="00505FBA">
            <w:pPr>
              <w:tabs>
                <w:tab w:val="left" w:pos="3045"/>
                <w:tab w:val="center" w:pos="3199"/>
              </w:tabs>
              <w:spacing w:line="360" w:lineRule="auto"/>
              <w:rPr>
                <w:bCs/>
                <w:iCs/>
                <w:sz w:val="24"/>
              </w:rPr>
            </w:pPr>
            <w:r>
              <w:rPr>
                <w:bCs/>
                <w:iCs/>
                <w:sz w:val="24"/>
              </w:rPr>
              <w:sym w:font="Wingdings 2" w:char="0052"/>
            </w:r>
            <w:r>
              <w:rPr>
                <w:rFonts w:hint="eastAsia"/>
                <w:bCs/>
                <w:iCs/>
                <w:sz w:val="24"/>
              </w:rPr>
              <w:t>其他（线上会议）</w:t>
            </w:r>
          </w:p>
        </w:tc>
      </w:tr>
      <w:tr w:rsidR="005B4AF9">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360" w:lineRule="auto"/>
              <w:jc w:val="center"/>
              <w:rPr>
                <w:bCs/>
                <w:iCs/>
                <w:sz w:val="24"/>
              </w:rPr>
            </w:pPr>
            <w:r>
              <w:rPr>
                <w:bCs/>
                <w:iCs/>
                <w:sz w:val="24"/>
              </w:rPr>
              <w:t>参与单位名称及人员姓名</w:t>
            </w:r>
          </w:p>
        </w:tc>
        <w:tc>
          <w:tcPr>
            <w:tcW w:w="7433" w:type="dxa"/>
            <w:tcBorders>
              <w:top w:val="single" w:sz="4" w:space="0" w:color="auto"/>
              <w:left w:val="single" w:sz="4" w:space="0" w:color="auto"/>
              <w:bottom w:val="single" w:sz="4" w:space="0" w:color="auto"/>
              <w:right w:val="single" w:sz="4" w:space="0" w:color="auto"/>
            </w:tcBorders>
          </w:tcPr>
          <w:p w:rsidR="005B4AF9" w:rsidRDefault="00505FBA">
            <w:pPr>
              <w:spacing w:line="360" w:lineRule="auto"/>
              <w:rPr>
                <w:bCs/>
                <w:iCs/>
                <w:sz w:val="24"/>
              </w:rPr>
            </w:pPr>
            <w:r>
              <w:rPr>
                <w:rFonts w:hint="eastAsia"/>
                <w:bCs/>
                <w:iCs/>
                <w:sz w:val="24"/>
              </w:rPr>
              <w:t>天风证券、</w:t>
            </w:r>
            <w:r>
              <w:rPr>
                <w:rFonts w:hint="eastAsia"/>
                <w:bCs/>
                <w:iCs/>
                <w:sz w:val="24"/>
              </w:rPr>
              <w:t>招商</w:t>
            </w:r>
            <w:r>
              <w:rPr>
                <w:rFonts w:hint="eastAsia"/>
                <w:bCs/>
                <w:iCs/>
                <w:sz w:val="24"/>
              </w:rPr>
              <w:t>证券、</w:t>
            </w:r>
            <w:r>
              <w:rPr>
                <w:rFonts w:hint="eastAsia"/>
                <w:bCs/>
                <w:iCs/>
                <w:sz w:val="24"/>
              </w:rPr>
              <w:t>国金证券、</w:t>
            </w:r>
            <w:r>
              <w:rPr>
                <w:rFonts w:hint="eastAsia"/>
                <w:bCs/>
                <w:iCs/>
                <w:sz w:val="24"/>
              </w:rPr>
              <w:t>中泰证券</w:t>
            </w:r>
            <w:r>
              <w:rPr>
                <w:rFonts w:hint="eastAsia"/>
                <w:bCs/>
                <w:iCs/>
                <w:sz w:val="24"/>
              </w:rPr>
              <w:t>、华泰证券、国泰君安、兴业证券、华福证券、东海证券、广发证券、</w:t>
            </w:r>
            <w:r>
              <w:rPr>
                <w:rFonts w:hint="eastAsia"/>
                <w:bCs/>
                <w:iCs/>
                <w:sz w:val="24"/>
              </w:rPr>
              <w:t>长城证券、长盛基金、湘财基金、</w:t>
            </w:r>
            <w:r>
              <w:rPr>
                <w:rFonts w:hint="eastAsia"/>
                <w:bCs/>
                <w:iCs/>
                <w:sz w:val="24"/>
              </w:rPr>
              <w:t>信诚基金、易方达、</w:t>
            </w:r>
            <w:r>
              <w:rPr>
                <w:rFonts w:hint="eastAsia"/>
                <w:bCs/>
                <w:iCs/>
                <w:sz w:val="24"/>
              </w:rPr>
              <w:t>博时基金、富国基金、</w:t>
            </w:r>
            <w:r>
              <w:rPr>
                <w:rFonts w:hint="eastAsia"/>
                <w:bCs/>
                <w:iCs/>
                <w:sz w:val="24"/>
              </w:rPr>
              <w:t>泰康资产、宝盈基金、泰达宏利、太平养老</w:t>
            </w:r>
            <w:r>
              <w:rPr>
                <w:rFonts w:hint="eastAsia"/>
                <w:bCs/>
                <w:iCs/>
                <w:sz w:val="24"/>
              </w:rPr>
              <w:t>保险、</w:t>
            </w:r>
            <w:proofErr w:type="gramStart"/>
            <w:r>
              <w:rPr>
                <w:rFonts w:hint="eastAsia"/>
                <w:bCs/>
                <w:iCs/>
                <w:sz w:val="24"/>
              </w:rPr>
              <w:t>中融基金</w:t>
            </w:r>
            <w:proofErr w:type="gramEnd"/>
            <w:r>
              <w:rPr>
                <w:rFonts w:hint="eastAsia"/>
                <w:bCs/>
                <w:iCs/>
                <w:sz w:val="24"/>
              </w:rPr>
              <w:t>、华夏久盈、人寿养老、</w:t>
            </w:r>
            <w:proofErr w:type="gramStart"/>
            <w:r>
              <w:rPr>
                <w:rFonts w:hint="eastAsia"/>
                <w:bCs/>
                <w:iCs/>
                <w:sz w:val="24"/>
              </w:rPr>
              <w:t>中融基金</w:t>
            </w:r>
            <w:proofErr w:type="gramEnd"/>
            <w:r>
              <w:rPr>
                <w:rFonts w:hint="eastAsia"/>
                <w:bCs/>
                <w:iCs/>
                <w:sz w:val="24"/>
              </w:rPr>
              <w:t>、真科基金、光大资管、恒大人寿、</w:t>
            </w:r>
            <w:proofErr w:type="gramStart"/>
            <w:r>
              <w:rPr>
                <w:rFonts w:hint="eastAsia"/>
                <w:bCs/>
                <w:iCs/>
                <w:sz w:val="24"/>
              </w:rPr>
              <w:t>永瑞财富</w:t>
            </w:r>
            <w:proofErr w:type="gramEnd"/>
            <w:r>
              <w:rPr>
                <w:rFonts w:hint="eastAsia"/>
                <w:bCs/>
                <w:iCs/>
                <w:sz w:val="24"/>
              </w:rPr>
              <w:t>投资、中邮基金、长江养老保险、建信养老、云</w:t>
            </w:r>
            <w:proofErr w:type="gramStart"/>
            <w:r>
              <w:rPr>
                <w:rFonts w:hint="eastAsia"/>
                <w:bCs/>
                <w:iCs/>
                <w:sz w:val="24"/>
              </w:rPr>
              <w:t>禧</w:t>
            </w:r>
            <w:proofErr w:type="gramEnd"/>
            <w:r>
              <w:rPr>
                <w:rFonts w:hint="eastAsia"/>
                <w:bCs/>
                <w:iCs/>
                <w:sz w:val="24"/>
              </w:rPr>
              <w:t>基金、</w:t>
            </w:r>
            <w:proofErr w:type="gramStart"/>
            <w:r>
              <w:rPr>
                <w:rFonts w:hint="eastAsia"/>
                <w:bCs/>
                <w:iCs/>
                <w:sz w:val="24"/>
              </w:rPr>
              <w:t>工银瑞信</w:t>
            </w:r>
            <w:proofErr w:type="gramEnd"/>
            <w:r>
              <w:rPr>
                <w:rFonts w:hint="eastAsia"/>
                <w:bCs/>
                <w:iCs/>
                <w:sz w:val="24"/>
              </w:rPr>
              <w:t>、银</w:t>
            </w:r>
            <w:proofErr w:type="gramStart"/>
            <w:r>
              <w:rPr>
                <w:rFonts w:hint="eastAsia"/>
                <w:bCs/>
                <w:iCs/>
                <w:sz w:val="24"/>
              </w:rPr>
              <w:t>禧</w:t>
            </w:r>
            <w:proofErr w:type="gramEnd"/>
            <w:r>
              <w:rPr>
                <w:rFonts w:hint="eastAsia"/>
                <w:bCs/>
                <w:iCs/>
                <w:sz w:val="24"/>
              </w:rPr>
              <w:t>基金、新华基金、平安资产、银华基金、泰达宏利、</w:t>
            </w:r>
            <w:proofErr w:type="gramStart"/>
            <w:r>
              <w:rPr>
                <w:rFonts w:hint="eastAsia"/>
                <w:bCs/>
                <w:iCs/>
                <w:sz w:val="24"/>
              </w:rPr>
              <w:t>衍航投资</w:t>
            </w:r>
            <w:proofErr w:type="gramEnd"/>
            <w:r>
              <w:rPr>
                <w:rFonts w:hint="eastAsia"/>
                <w:bCs/>
                <w:iCs/>
                <w:sz w:val="24"/>
              </w:rPr>
              <w:t>、</w:t>
            </w:r>
            <w:proofErr w:type="gramStart"/>
            <w:r>
              <w:rPr>
                <w:rFonts w:hint="eastAsia"/>
                <w:bCs/>
                <w:iCs/>
                <w:sz w:val="24"/>
              </w:rPr>
              <w:t>源品资产</w:t>
            </w:r>
            <w:proofErr w:type="gramEnd"/>
            <w:r>
              <w:rPr>
                <w:rFonts w:hint="eastAsia"/>
                <w:bCs/>
                <w:iCs/>
                <w:sz w:val="24"/>
              </w:rPr>
              <w:t>、珠池资本、新活力、弘真、燕园资本、基岩资本、</w:t>
            </w:r>
            <w:proofErr w:type="gramStart"/>
            <w:r>
              <w:rPr>
                <w:rFonts w:hint="eastAsia"/>
                <w:bCs/>
                <w:iCs/>
                <w:sz w:val="24"/>
              </w:rPr>
              <w:t>观富资产</w:t>
            </w:r>
            <w:proofErr w:type="gramEnd"/>
            <w:r>
              <w:rPr>
                <w:rFonts w:hint="eastAsia"/>
                <w:bCs/>
                <w:iCs/>
                <w:sz w:val="24"/>
              </w:rPr>
              <w:t>、正园投资、成泉资本、神农投资、</w:t>
            </w:r>
            <w:proofErr w:type="gramStart"/>
            <w:r>
              <w:rPr>
                <w:rFonts w:hint="eastAsia"/>
                <w:bCs/>
                <w:iCs/>
                <w:sz w:val="24"/>
              </w:rPr>
              <w:t>泽升投资</w:t>
            </w:r>
            <w:proofErr w:type="gramEnd"/>
            <w:r>
              <w:rPr>
                <w:rFonts w:hint="eastAsia"/>
                <w:bCs/>
                <w:iCs/>
                <w:sz w:val="24"/>
              </w:rPr>
              <w:t>、</w:t>
            </w:r>
            <w:proofErr w:type="gramStart"/>
            <w:r>
              <w:rPr>
                <w:rFonts w:hint="eastAsia"/>
                <w:bCs/>
                <w:iCs/>
                <w:sz w:val="24"/>
              </w:rPr>
              <w:t>熙山资本</w:t>
            </w:r>
            <w:proofErr w:type="gramEnd"/>
            <w:r>
              <w:rPr>
                <w:rFonts w:hint="eastAsia"/>
                <w:bCs/>
                <w:iCs/>
                <w:sz w:val="24"/>
              </w:rPr>
              <w:t>、永诚资产、</w:t>
            </w:r>
            <w:proofErr w:type="gramStart"/>
            <w:r>
              <w:rPr>
                <w:rFonts w:hint="eastAsia"/>
                <w:bCs/>
                <w:iCs/>
                <w:sz w:val="24"/>
              </w:rPr>
              <w:t>锦泓资本</w:t>
            </w:r>
            <w:proofErr w:type="gramEnd"/>
            <w:r>
              <w:rPr>
                <w:rFonts w:hint="eastAsia"/>
                <w:bCs/>
                <w:iCs/>
                <w:sz w:val="24"/>
              </w:rPr>
              <w:t>、兆天投资、</w:t>
            </w:r>
            <w:proofErr w:type="gramStart"/>
            <w:r>
              <w:rPr>
                <w:rFonts w:hint="eastAsia"/>
                <w:bCs/>
                <w:iCs/>
                <w:sz w:val="24"/>
              </w:rPr>
              <w:t>源品资产</w:t>
            </w:r>
            <w:proofErr w:type="gramEnd"/>
            <w:r>
              <w:rPr>
                <w:rFonts w:hint="eastAsia"/>
                <w:bCs/>
                <w:iCs/>
                <w:sz w:val="24"/>
              </w:rPr>
              <w:t>、</w:t>
            </w:r>
            <w:proofErr w:type="gramStart"/>
            <w:r>
              <w:rPr>
                <w:rFonts w:hint="eastAsia"/>
                <w:bCs/>
                <w:iCs/>
                <w:sz w:val="24"/>
              </w:rPr>
              <w:t>源乘投资</w:t>
            </w:r>
            <w:proofErr w:type="gramEnd"/>
            <w:r>
              <w:rPr>
                <w:rFonts w:hint="eastAsia"/>
                <w:bCs/>
                <w:iCs/>
                <w:sz w:val="24"/>
              </w:rPr>
              <w:t>、玄元投资、</w:t>
            </w:r>
            <w:proofErr w:type="gramStart"/>
            <w:r>
              <w:rPr>
                <w:rFonts w:hint="eastAsia"/>
                <w:bCs/>
                <w:iCs/>
                <w:sz w:val="24"/>
              </w:rPr>
              <w:t>鑫</w:t>
            </w:r>
            <w:proofErr w:type="gramEnd"/>
            <w:r>
              <w:rPr>
                <w:rFonts w:hint="eastAsia"/>
                <w:bCs/>
                <w:iCs/>
                <w:sz w:val="24"/>
              </w:rPr>
              <w:t>源投资、天和投资、泰旸资产、</w:t>
            </w:r>
            <w:proofErr w:type="gramStart"/>
            <w:r>
              <w:rPr>
                <w:rFonts w:hint="eastAsia"/>
                <w:bCs/>
                <w:iCs/>
                <w:sz w:val="24"/>
              </w:rPr>
              <w:t>硕益投资</w:t>
            </w:r>
            <w:proofErr w:type="gramEnd"/>
            <w:r>
              <w:rPr>
                <w:rFonts w:hint="eastAsia"/>
                <w:bCs/>
                <w:iCs/>
                <w:sz w:val="24"/>
              </w:rPr>
              <w:t>、师正投资、上汽投资、朴道瑞富、</w:t>
            </w:r>
            <w:proofErr w:type="gramStart"/>
            <w:r>
              <w:rPr>
                <w:rFonts w:hint="eastAsia"/>
                <w:bCs/>
                <w:iCs/>
                <w:sz w:val="24"/>
              </w:rPr>
              <w:t>睿</w:t>
            </w:r>
            <w:proofErr w:type="gramEnd"/>
            <w:r>
              <w:rPr>
                <w:rFonts w:hint="eastAsia"/>
                <w:bCs/>
                <w:iCs/>
                <w:sz w:val="24"/>
              </w:rPr>
              <w:t>君资产、</w:t>
            </w:r>
            <w:proofErr w:type="gramStart"/>
            <w:r>
              <w:rPr>
                <w:rFonts w:hint="eastAsia"/>
                <w:bCs/>
                <w:iCs/>
                <w:sz w:val="24"/>
              </w:rPr>
              <w:t>睿</w:t>
            </w:r>
            <w:proofErr w:type="gramEnd"/>
            <w:r>
              <w:rPr>
                <w:rFonts w:hint="eastAsia"/>
                <w:bCs/>
                <w:iCs/>
                <w:sz w:val="24"/>
              </w:rPr>
              <w:t>柏资本、青</w:t>
            </w:r>
            <w:proofErr w:type="gramStart"/>
            <w:r>
              <w:rPr>
                <w:rFonts w:hint="eastAsia"/>
                <w:bCs/>
                <w:iCs/>
                <w:sz w:val="24"/>
              </w:rPr>
              <w:t>榕</w:t>
            </w:r>
            <w:proofErr w:type="gramEnd"/>
            <w:r>
              <w:rPr>
                <w:rFonts w:hint="eastAsia"/>
                <w:bCs/>
                <w:iCs/>
                <w:sz w:val="24"/>
              </w:rPr>
              <w:t>资产、偏锋投资、牧</w:t>
            </w:r>
            <w:proofErr w:type="gramStart"/>
            <w:r>
              <w:rPr>
                <w:rFonts w:hint="eastAsia"/>
                <w:bCs/>
                <w:iCs/>
                <w:sz w:val="24"/>
              </w:rPr>
              <w:t>鑫</w:t>
            </w:r>
            <w:proofErr w:type="gramEnd"/>
            <w:r>
              <w:rPr>
                <w:rFonts w:hint="eastAsia"/>
                <w:bCs/>
                <w:iCs/>
                <w:sz w:val="24"/>
              </w:rPr>
              <w:t>资产、</w:t>
            </w:r>
            <w:proofErr w:type="gramStart"/>
            <w:r>
              <w:rPr>
                <w:rFonts w:hint="eastAsia"/>
                <w:bCs/>
                <w:iCs/>
                <w:sz w:val="24"/>
              </w:rPr>
              <w:t>静恒投资</w:t>
            </w:r>
            <w:proofErr w:type="gramEnd"/>
            <w:r>
              <w:rPr>
                <w:rFonts w:hint="eastAsia"/>
                <w:bCs/>
                <w:iCs/>
                <w:sz w:val="24"/>
              </w:rPr>
              <w:t>、建信</w:t>
            </w:r>
            <w:r>
              <w:rPr>
                <w:rFonts w:hint="eastAsia"/>
                <w:bCs/>
                <w:iCs/>
                <w:sz w:val="24"/>
              </w:rPr>
              <w:t>保险、华夏财富、广东</w:t>
            </w:r>
            <w:proofErr w:type="gramStart"/>
            <w:r>
              <w:rPr>
                <w:rFonts w:hint="eastAsia"/>
                <w:bCs/>
                <w:iCs/>
                <w:sz w:val="24"/>
              </w:rPr>
              <w:t>晟</w:t>
            </w:r>
            <w:proofErr w:type="gramEnd"/>
            <w:r>
              <w:rPr>
                <w:rFonts w:hint="eastAsia"/>
                <w:bCs/>
                <w:iCs/>
                <w:sz w:val="24"/>
              </w:rPr>
              <w:t>功资产、</w:t>
            </w:r>
            <w:proofErr w:type="gramStart"/>
            <w:r>
              <w:rPr>
                <w:rFonts w:hint="eastAsia"/>
                <w:bCs/>
                <w:iCs/>
                <w:sz w:val="24"/>
              </w:rPr>
              <w:t>枫池资产</w:t>
            </w:r>
            <w:proofErr w:type="gramEnd"/>
            <w:r>
              <w:rPr>
                <w:rFonts w:hint="eastAsia"/>
                <w:bCs/>
                <w:iCs/>
                <w:sz w:val="24"/>
              </w:rPr>
              <w:t>、</w:t>
            </w:r>
            <w:proofErr w:type="gramStart"/>
            <w:r>
              <w:rPr>
                <w:rFonts w:hint="eastAsia"/>
                <w:bCs/>
                <w:iCs/>
                <w:sz w:val="24"/>
              </w:rPr>
              <w:t>钉铃资产</w:t>
            </w:r>
            <w:proofErr w:type="gramEnd"/>
            <w:r>
              <w:rPr>
                <w:rFonts w:hint="eastAsia"/>
                <w:bCs/>
                <w:iCs/>
                <w:sz w:val="24"/>
              </w:rPr>
              <w:t>、</w:t>
            </w:r>
            <w:proofErr w:type="gramStart"/>
            <w:r>
              <w:rPr>
                <w:rFonts w:hint="eastAsia"/>
                <w:bCs/>
                <w:iCs/>
                <w:sz w:val="24"/>
              </w:rPr>
              <w:t>驰泰资产</w:t>
            </w:r>
            <w:proofErr w:type="gramEnd"/>
            <w:r>
              <w:rPr>
                <w:rFonts w:hint="eastAsia"/>
                <w:bCs/>
                <w:iCs/>
                <w:sz w:val="24"/>
              </w:rPr>
              <w:t>、</w:t>
            </w:r>
            <w:proofErr w:type="gramStart"/>
            <w:r>
              <w:rPr>
                <w:rFonts w:hint="eastAsia"/>
                <w:bCs/>
                <w:iCs/>
                <w:sz w:val="24"/>
              </w:rPr>
              <w:t>敦</w:t>
            </w:r>
            <w:proofErr w:type="gramEnd"/>
            <w:r>
              <w:rPr>
                <w:rFonts w:hint="eastAsia"/>
                <w:bCs/>
                <w:iCs/>
                <w:sz w:val="24"/>
              </w:rPr>
              <w:t>和资产、</w:t>
            </w:r>
            <w:proofErr w:type="gramStart"/>
            <w:r>
              <w:rPr>
                <w:rFonts w:hint="eastAsia"/>
                <w:bCs/>
                <w:iCs/>
                <w:sz w:val="24"/>
              </w:rPr>
              <w:t>旦</w:t>
            </w:r>
            <w:proofErr w:type="gramEnd"/>
            <w:r>
              <w:rPr>
                <w:rFonts w:hint="eastAsia"/>
                <w:bCs/>
                <w:iCs/>
                <w:sz w:val="24"/>
              </w:rPr>
              <w:t>曦资产、柏乔头镇、乐趣投资</w:t>
            </w:r>
            <w:r>
              <w:rPr>
                <w:rFonts w:hint="eastAsia"/>
                <w:bCs/>
                <w:iCs/>
                <w:sz w:val="24"/>
              </w:rPr>
              <w:t>等</w:t>
            </w:r>
            <w:r>
              <w:rPr>
                <w:rFonts w:hint="eastAsia"/>
                <w:bCs/>
                <w:iCs/>
                <w:sz w:val="24"/>
              </w:rPr>
              <w:t>14</w:t>
            </w:r>
            <w:r>
              <w:rPr>
                <w:rFonts w:hint="eastAsia"/>
                <w:bCs/>
                <w:iCs/>
                <w:sz w:val="24"/>
              </w:rPr>
              <w:t>0</w:t>
            </w:r>
            <w:r>
              <w:rPr>
                <w:rFonts w:hint="eastAsia"/>
                <w:bCs/>
                <w:iCs/>
                <w:sz w:val="24"/>
              </w:rPr>
              <w:t>余人</w:t>
            </w:r>
          </w:p>
        </w:tc>
      </w:tr>
      <w:tr w:rsidR="005B4AF9">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360" w:lineRule="auto"/>
              <w:jc w:val="center"/>
              <w:rPr>
                <w:bCs/>
                <w:iCs/>
                <w:sz w:val="24"/>
              </w:rPr>
            </w:pPr>
            <w:r>
              <w:rPr>
                <w:bCs/>
                <w:iCs/>
                <w:sz w:val="24"/>
              </w:rPr>
              <w:t>时间</w:t>
            </w:r>
          </w:p>
        </w:tc>
        <w:tc>
          <w:tcPr>
            <w:tcW w:w="7433" w:type="dxa"/>
            <w:tcBorders>
              <w:top w:val="single" w:sz="4" w:space="0" w:color="auto"/>
              <w:left w:val="single" w:sz="4" w:space="0" w:color="auto"/>
              <w:bottom w:val="single" w:sz="4" w:space="0" w:color="auto"/>
              <w:right w:val="single" w:sz="4" w:space="0" w:color="auto"/>
            </w:tcBorders>
          </w:tcPr>
          <w:p w:rsidR="005B4AF9" w:rsidRDefault="00505FBA">
            <w:pPr>
              <w:spacing w:line="360" w:lineRule="auto"/>
              <w:rPr>
                <w:bCs/>
                <w:iCs/>
                <w:sz w:val="24"/>
              </w:rPr>
            </w:pPr>
            <w:r>
              <w:rPr>
                <w:rFonts w:hint="eastAsia"/>
                <w:bCs/>
                <w:iCs/>
                <w:sz w:val="24"/>
              </w:rPr>
              <w:t>2020</w:t>
            </w:r>
            <w:r>
              <w:rPr>
                <w:rFonts w:hint="eastAsia"/>
                <w:bCs/>
                <w:iCs/>
                <w:sz w:val="24"/>
              </w:rPr>
              <w:t>年</w:t>
            </w:r>
            <w:r>
              <w:rPr>
                <w:rFonts w:hint="eastAsia"/>
                <w:bCs/>
                <w:iCs/>
                <w:sz w:val="24"/>
              </w:rPr>
              <w:t>0</w:t>
            </w:r>
            <w:r>
              <w:rPr>
                <w:rFonts w:hint="eastAsia"/>
                <w:bCs/>
                <w:iCs/>
                <w:sz w:val="24"/>
              </w:rPr>
              <w:t>4</w:t>
            </w:r>
            <w:r>
              <w:rPr>
                <w:rFonts w:hint="eastAsia"/>
                <w:bCs/>
                <w:iCs/>
                <w:sz w:val="24"/>
              </w:rPr>
              <w:t>月</w:t>
            </w:r>
            <w:r>
              <w:rPr>
                <w:rFonts w:hint="eastAsia"/>
                <w:bCs/>
                <w:iCs/>
                <w:sz w:val="24"/>
              </w:rPr>
              <w:t>17</w:t>
            </w:r>
            <w:r>
              <w:rPr>
                <w:rFonts w:hint="eastAsia"/>
                <w:bCs/>
                <w:iCs/>
                <w:sz w:val="24"/>
              </w:rPr>
              <w:t>日</w:t>
            </w:r>
          </w:p>
        </w:tc>
      </w:tr>
      <w:tr w:rsidR="005B4AF9">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360" w:lineRule="auto"/>
              <w:jc w:val="center"/>
              <w:rPr>
                <w:bCs/>
                <w:iCs/>
                <w:sz w:val="24"/>
              </w:rPr>
            </w:pPr>
            <w:r>
              <w:rPr>
                <w:bCs/>
                <w:iCs/>
                <w:sz w:val="24"/>
              </w:rPr>
              <w:t>地点</w:t>
            </w:r>
          </w:p>
        </w:tc>
        <w:tc>
          <w:tcPr>
            <w:tcW w:w="7433" w:type="dxa"/>
            <w:tcBorders>
              <w:top w:val="single" w:sz="4" w:space="0" w:color="auto"/>
              <w:left w:val="single" w:sz="4" w:space="0" w:color="auto"/>
              <w:bottom w:val="single" w:sz="4" w:space="0" w:color="auto"/>
              <w:right w:val="single" w:sz="4" w:space="0" w:color="auto"/>
            </w:tcBorders>
          </w:tcPr>
          <w:p w:rsidR="005B4AF9" w:rsidRDefault="00505FBA">
            <w:pPr>
              <w:spacing w:line="360" w:lineRule="auto"/>
              <w:rPr>
                <w:bCs/>
                <w:iCs/>
                <w:sz w:val="24"/>
              </w:rPr>
            </w:pPr>
            <w:r>
              <w:rPr>
                <w:rFonts w:hint="eastAsia"/>
                <w:bCs/>
                <w:iCs/>
                <w:sz w:val="24"/>
              </w:rPr>
              <w:t>无锡</w:t>
            </w:r>
          </w:p>
        </w:tc>
      </w:tr>
      <w:tr w:rsidR="005B4AF9">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480" w:lineRule="atLeast"/>
              <w:jc w:val="center"/>
              <w:rPr>
                <w:bCs/>
                <w:iCs/>
                <w:sz w:val="24"/>
              </w:rPr>
            </w:pPr>
            <w:r>
              <w:rPr>
                <w:bCs/>
                <w:iCs/>
                <w:sz w:val="24"/>
              </w:rPr>
              <w:t>上市公司接待人员姓名</w:t>
            </w:r>
          </w:p>
        </w:tc>
        <w:tc>
          <w:tcPr>
            <w:tcW w:w="7433" w:type="dxa"/>
            <w:tcBorders>
              <w:top w:val="single" w:sz="4" w:space="0" w:color="auto"/>
              <w:left w:val="single" w:sz="4" w:space="0" w:color="auto"/>
              <w:bottom w:val="single" w:sz="4" w:space="0" w:color="auto"/>
              <w:right w:val="single" w:sz="4" w:space="0" w:color="auto"/>
            </w:tcBorders>
          </w:tcPr>
          <w:p w:rsidR="005B4AF9" w:rsidRDefault="00505FBA">
            <w:pPr>
              <w:spacing w:line="360" w:lineRule="auto"/>
              <w:rPr>
                <w:bCs/>
                <w:iCs/>
                <w:sz w:val="24"/>
              </w:rPr>
            </w:pPr>
            <w:r>
              <w:rPr>
                <w:rFonts w:hint="eastAsia"/>
                <w:bCs/>
                <w:iCs/>
                <w:sz w:val="24"/>
              </w:rPr>
              <w:t>副总经理兼董事会秘书张利乾、</w:t>
            </w:r>
            <w:proofErr w:type="gramStart"/>
            <w:r>
              <w:rPr>
                <w:rFonts w:hint="eastAsia"/>
                <w:bCs/>
                <w:iCs/>
                <w:sz w:val="24"/>
              </w:rPr>
              <w:t>易幻网络</w:t>
            </w:r>
            <w:proofErr w:type="gramEnd"/>
            <w:r>
              <w:rPr>
                <w:rFonts w:hint="eastAsia"/>
                <w:bCs/>
                <w:iCs/>
                <w:sz w:val="24"/>
              </w:rPr>
              <w:t xml:space="preserve"> CEO </w:t>
            </w:r>
            <w:r>
              <w:rPr>
                <w:rFonts w:hint="eastAsia"/>
                <w:bCs/>
                <w:iCs/>
                <w:sz w:val="24"/>
              </w:rPr>
              <w:t>王洋、</w:t>
            </w:r>
            <w:r>
              <w:rPr>
                <w:rFonts w:hint="eastAsia"/>
                <w:bCs/>
                <w:iCs/>
                <w:sz w:val="24"/>
              </w:rPr>
              <w:t>IR</w:t>
            </w:r>
            <w:r>
              <w:rPr>
                <w:rFonts w:hint="eastAsia"/>
                <w:bCs/>
                <w:iCs/>
                <w:sz w:val="24"/>
              </w:rPr>
              <w:t>总监</w:t>
            </w:r>
            <w:r>
              <w:rPr>
                <w:rFonts w:hint="eastAsia"/>
                <w:bCs/>
                <w:iCs/>
                <w:sz w:val="24"/>
              </w:rPr>
              <w:t xml:space="preserve"> </w:t>
            </w:r>
            <w:proofErr w:type="gramStart"/>
            <w:r>
              <w:rPr>
                <w:rFonts w:hint="eastAsia"/>
                <w:bCs/>
                <w:iCs/>
                <w:sz w:val="24"/>
              </w:rPr>
              <w:t>常兆亮</w:t>
            </w:r>
            <w:proofErr w:type="gramEnd"/>
          </w:p>
        </w:tc>
      </w:tr>
      <w:tr w:rsidR="005B4AF9">
        <w:trPr>
          <w:trHeight w:val="346"/>
        </w:trPr>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480" w:lineRule="atLeast"/>
              <w:jc w:val="center"/>
              <w:rPr>
                <w:bCs/>
                <w:iCs/>
                <w:sz w:val="24"/>
              </w:rPr>
            </w:pPr>
            <w:r>
              <w:rPr>
                <w:bCs/>
                <w:iCs/>
                <w:sz w:val="24"/>
              </w:rPr>
              <w:t>投资者关系活动主要内容介绍</w:t>
            </w:r>
          </w:p>
          <w:p w:rsidR="005B4AF9" w:rsidRDefault="005B4AF9">
            <w:pPr>
              <w:spacing w:line="480" w:lineRule="atLeast"/>
              <w:rPr>
                <w:bCs/>
                <w:iCs/>
                <w:sz w:val="24"/>
              </w:rPr>
            </w:pPr>
          </w:p>
        </w:tc>
        <w:tc>
          <w:tcPr>
            <w:tcW w:w="7433" w:type="dxa"/>
            <w:tcBorders>
              <w:top w:val="single" w:sz="4" w:space="0" w:color="auto"/>
              <w:left w:val="single" w:sz="4" w:space="0" w:color="auto"/>
              <w:bottom w:val="single" w:sz="4" w:space="0" w:color="auto"/>
              <w:right w:val="single" w:sz="4" w:space="0" w:color="auto"/>
            </w:tcBorders>
          </w:tcPr>
          <w:p w:rsidR="005B4AF9" w:rsidRDefault="00505FBA">
            <w:pPr>
              <w:spacing w:line="360" w:lineRule="auto"/>
              <w:ind w:firstLineChars="200" w:firstLine="422"/>
              <w:rPr>
                <w:b/>
                <w:bCs/>
                <w:szCs w:val="21"/>
              </w:rPr>
            </w:pPr>
            <w:r>
              <w:rPr>
                <w:rFonts w:hint="eastAsia"/>
                <w:b/>
                <w:bCs/>
                <w:szCs w:val="21"/>
              </w:rPr>
              <w:t>一、公司情况介绍</w:t>
            </w:r>
          </w:p>
          <w:p w:rsidR="005B4AF9" w:rsidRDefault="00505FBA">
            <w:pPr>
              <w:spacing w:line="360" w:lineRule="auto"/>
              <w:ind w:firstLineChars="200" w:firstLine="420"/>
              <w:rPr>
                <w:szCs w:val="21"/>
              </w:rPr>
            </w:pPr>
            <w:r>
              <w:rPr>
                <w:rFonts w:hint="eastAsia"/>
                <w:szCs w:val="21"/>
              </w:rPr>
              <w:t>1</w:t>
            </w:r>
            <w:r>
              <w:rPr>
                <w:rFonts w:hint="eastAsia"/>
                <w:szCs w:val="21"/>
              </w:rPr>
              <w:t>、经营业绩：</w:t>
            </w:r>
            <w:r>
              <w:rPr>
                <w:rFonts w:hint="eastAsia"/>
                <w:szCs w:val="21"/>
              </w:rPr>
              <w:t>2019</w:t>
            </w:r>
            <w:r>
              <w:rPr>
                <w:rFonts w:hint="eastAsia"/>
                <w:szCs w:val="21"/>
              </w:rPr>
              <w:t>年，整体实现营业收入</w:t>
            </w:r>
            <w:r>
              <w:rPr>
                <w:rFonts w:hint="eastAsia"/>
                <w:szCs w:val="21"/>
              </w:rPr>
              <w:t>247,561.61</w:t>
            </w:r>
            <w:r>
              <w:rPr>
                <w:rFonts w:hint="eastAsia"/>
                <w:szCs w:val="21"/>
              </w:rPr>
              <w:t>万元，较去年同期增长</w:t>
            </w:r>
            <w:r>
              <w:rPr>
                <w:rFonts w:hint="eastAsia"/>
                <w:szCs w:val="21"/>
              </w:rPr>
              <w:t>14.28%</w:t>
            </w:r>
            <w:r>
              <w:rPr>
                <w:rFonts w:hint="eastAsia"/>
                <w:szCs w:val="21"/>
              </w:rPr>
              <w:t>；实现归属于母公司的净利润</w:t>
            </w:r>
            <w:r>
              <w:rPr>
                <w:rFonts w:hint="eastAsia"/>
                <w:szCs w:val="21"/>
              </w:rPr>
              <w:t>30,504.21</w:t>
            </w:r>
            <w:r>
              <w:rPr>
                <w:rFonts w:hint="eastAsia"/>
                <w:szCs w:val="21"/>
              </w:rPr>
              <w:t>万元，较去年同期增长</w:t>
            </w:r>
            <w:r>
              <w:rPr>
                <w:rFonts w:hint="eastAsia"/>
                <w:szCs w:val="21"/>
              </w:rPr>
              <w:t>12.25%</w:t>
            </w:r>
            <w:r>
              <w:rPr>
                <w:rFonts w:hint="eastAsia"/>
                <w:szCs w:val="21"/>
              </w:rPr>
              <w:t>。</w:t>
            </w:r>
            <w:r>
              <w:rPr>
                <w:rFonts w:hint="eastAsia"/>
                <w:szCs w:val="21"/>
              </w:rPr>
              <w:lastRenderedPageBreak/>
              <w:t>2020</w:t>
            </w:r>
            <w:r>
              <w:rPr>
                <w:rFonts w:hint="eastAsia"/>
                <w:szCs w:val="21"/>
              </w:rPr>
              <w:t>年</w:t>
            </w:r>
            <w:r>
              <w:rPr>
                <w:rFonts w:hint="eastAsia"/>
                <w:szCs w:val="21"/>
              </w:rPr>
              <w:t>1-3</w:t>
            </w:r>
            <w:r>
              <w:rPr>
                <w:rFonts w:hint="eastAsia"/>
                <w:szCs w:val="21"/>
              </w:rPr>
              <w:t>月，公司营业收入</w:t>
            </w:r>
            <w:r>
              <w:rPr>
                <w:rFonts w:hint="eastAsia"/>
                <w:szCs w:val="21"/>
              </w:rPr>
              <w:t>同比增长</w:t>
            </w:r>
            <w:r>
              <w:rPr>
                <w:rFonts w:hint="eastAsia"/>
                <w:szCs w:val="21"/>
              </w:rPr>
              <w:t>6.4%</w:t>
            </w:r>
            <w:r>
              <w:rPr>
                <w:rFonts w:hint="eastAsia"/>
                <w:szCs w:val="21"/>
              </w:rPr>
              <w:t>，净利润同比增长</w:t>
            </w:r>
            <w:r>
              <w:rPr>
                <w:rFonts w:hint="eastAsia"/>
                <w:szCs w:val="21"/>
              </w:rPr>
              <w:t>35.3%</w:t>
            </w:r>
            <w:r>
              <w:rPr>
                <w:rFonts w:hint="eastAsia"/>
                <w:szCs w:val="21"/>
              </w:rPr>
              <w:t>，</w:t>
            </w:r>
            <w:r>
              <w:rPr>
                <w:rFonts w:hint="eastAsia"/>
                <w:szCs w:val="21"/>
              </w:rPr>
              <w:t>财务状况良好，为公司后续快速发展奠定了良好的基础。</w:t>
            </w:r>
          </w:p>
          <w:p w:rsidR="005B4AF9" w:rsidRDefault="00505FBA">
            <w:pPr>
              <w:spacing w:line="360" w:lineRule="auto"/>
              <w:ind w:firstLineChars="200" w:firstLine="420"/>
              <w:rPr>
                <w:szCs w:val="21"/>
              </w:rPr>
            </w:pPr>
            <w:r>
              <w:rPr>
                <w:rFonts w:hint="eastAsia"/>
                <w:szCs w:val="21"/>
              </w:rPr>
              <w:t>2</w:t>
            </w:r>
            <w:r>
              <w:rPr>
                <w:rFonts w:hint="eastAsia"/>
                <w:szCs w:val="21"/>
              </w:rPr>
              <w:t>、业务层面：</w:t>
            </w:r>
          </w:p>
          <w:p w:rsidR="005B4AF9" w:rsidRDefault="00505FBA">
            <w:pPr>
              <w:spacing w:line="360" w:lineRule="auto"/>
              <w:ind w:firstLineChars="200" w:firstLine="420"/>
              <w:rPr>
                <w:szCs w:val="21"/>
              </w:rPr>
            </w:pPr>
            <w:r>
              <w:rPr>
                <w:rFonts w:hint="eastAsia"/>
                <w:szCs w:val="21"/>
              </w:rPr>
              <w:t>（</w:t>
            </w:r>
            <w:r>
              <w:rPr>
                <w:rFonts w:hint="eastAsia"/>
                <w:szCs w:val="21"/>
              </w:rPr>
              <w:t>1</w:t>
            </w:r>
            <w:r>
              <w:rPr>
                <w:rFonts w:hint="eastAsia"/>
                <w:szCs w:val="21"/>
              </w:rPr>
              <w:t>）移动互联网：</w:t>
            </w:r>
            <w:r>
              <w:rPr>
                <w:rFonts w:hint="eastAsia"/>
                <w:szCs w:val="21"/>
              </w:rPr>
              <w:t>2019</w:t>
            </w:r>
            <w:r>
              <w:rPr>
                <w:rFonts w:hint="eastAsia"/>
                <w:szCs w:val="21"/>
              </w:rPr>
              <w:t>年</w:t>
            </w:r>
            <w:r>
              <w:rPr>
                <w:rFonts w:hint="eastAsia"/>
                <w:szCs w:val="21"/>
              </w:rPr>
              <w:t>，</w:t>
            </w:r>
            <w:r>
              <w:rPr>
                <w:rFonts w:hint="eastAsia"/>
                <w:szCs w:val="21"/>
              </w:rPr>
              <w:t>公司移动互联网业务升级为海外区域化发行与运营、全球</w:t>
            </w:r>
            <w:proofErr w:type="gramStart"/>
            <w:r>
              <w:rPr>
                <w:rFonts w:hint="eastAsia"/>
                <w:szCs w:val="21"/>
              </w:rPr>
              <w:t>研</w:t>
            </w:r>
            <w:proofErr w:type="gramEnd"/>
            <w:r>
              <w:rPr>
                <w:rFonts w:hint="eastAsia"/>
                <w:szCs w:val="21"/>
              </w:rPr>
              <w:t>运</w:t>
            </w:r>
            <w:proofErr w:type="gramStart"/>
            <w:r>
              <w:rPr>
                <w:rFonts w:hint="eastAsia"/>
                <w:szCs w:val="21"/>
              </w:rPr>
              <w:t>一体双</w:t>
            </w:r>
            <w:proofErr w:type="gramEnd"/>
            <w:r>
              <w:rPr>
                <w:rFonts w:hint="eastAsia"/>
                <w:szCs w:val="21"/>
              </w:rPr>
              <w:t>驱动业务发展，该板块主要由</w:t>
            </w:r>
            <w:proofErr w:type="gramStart"/>
            <w:r>
              <w:rPr>
                <w:rFonts w:hint="eastAsia"/>
                <w:szCs w:val="21"/>
              </w:rPr>
              <w:t>子公司易幻网络</w:t>
            </w:r>
            <w:proofErr w:type="gramEnd"/>
            <w:r>
              <w:rPr>
                <w:rFonts w:hint="eastAsia"/>
                <w:szCs w:val="21"/>
              </w:rPr>
              <w:t>、海南高图及成都</w:t>
            </w:r>
            <w:proofErr w:type="gramStart"/>
            <w:r>
              <w:rPr>
                <w:rFonts w:hint="eastAsia"/>
                <w:szCs w:val="21"/>
              </w:rPr>
              <w:t>聚获开展</w:t>
            </w:r>
            <w:proofErr w:type="gramEnd"/>
            <w:r>
              <w:rPr>
                <w:rFonts w:hint="eastAsia"/>
                <w:szCs w:val="21"/>
              </w:rPr>
              <w:t>实施。</w:t>
            </w:r>
            <w:r>
              <w:rPr>
                <w:rFonts w:hint="eastAsia"/>
                <w:szCs w:val="21"/>
              </w:rPr>
              <w:t>子公司</w:t>
            </w:r>
            <w:r>
              <w:rPr>
                <w:rFonts w:hint="eastAsia"/>
                <w:szCs w:val="21"/>
              </w:rPr>
              <w:t>海南</w:t>
            </w:r>
            <w:r>
              <w:rPr>
                <w:rFonts w:hint="eastAsia"/>
                <w:szCs w:val="21"/>
              </w:rPr>
              <w:t>高图主要定位于全球，</w:t>
            </w:r>
            <w:r>
              <w:rPr>
                <w:rFonts w:hint="eastAsia"/>
                <w:szCs w:val="21"/>
              </w:rPr>
              <w:t>是公司</w:t>
            </w:r>
            <w:r>
              <w:rPr>
                <w:rFonts w:hint="eastAsia"/>
                <w:szCs w:val="21"/>
              </w:rPr>
              <w:t>主攻全球化</w:t>
            </w:r>
            <w:proofErr w:type="gramStart"/>
            <w:r>
              <w:rPr>
                <w:rFonts w:hint="eastAsia"/>
                <w:szCs w:val="21"/>
              </w:rPr>
              <w:t>研</w:t>
            </w:r>
            <w:proofErr w:type="gramEnd"/>
            <w:r>
              <w:rPr>
                <w:rFonts w:hint="eastAsia"/>
                <w:szCs w:val="21"/>
              </w:rPr>
              <w:t>运一体业务拓展的重要子公司</w:t>
            </w:r>
            <w:r>
              <w:rPr>
                <w:rFonts w:hint="eastAsia"/>
                <w:szCs w:val="21"/>
              </w:rPr>
              <w:t>；</w:t>
            </w:r>
            <w:proofErr w:type="gramStart"/>
            <w:r>
              <w:rPr>
                <w:rFonts w:hint="eastAsia"/>
                <w:szCs w:val="21"/>
              </w:rPr>
              <w:t>成都聚获专注</w:t>
            </w:r>
            <w:proofErr w:type="gramEnd"/>
            <w:r>
              <w:rPr>
                <w:rFonts w:hint="eastAsia"/>
                <w:szCs w:val="21"/>
              </w:rPr>
              <w:t>于二次元游戏领域的产品研发。</w:t>
            </w:r>
          </w:p>
          <w:p w:rsidR="005B4AF9" w:rsidRDefault="00505FBA">
            <w:pPr>
              <w:spacing w:line="360" w:lineRule="auto"/>
              <w:ind w:firstLineChars="200" w:firstLine="420"/>
              <w:rPr>
                <w:szCs w:val="21"/>
              </w:rPr>
            </w:pPr>
            <w:r>
              <w:rPr>
                <w:rFonts w:hint="eastAsia"/>
                <w:szCs w:val="21"/>
              </w:rPr>
              <w:t>1</w:t>
            </w:r>
            <w:r>
              <w:rPr>
                <w:rFonts w:hint="eastAsia"/>
                <w:szCs w:val="21"/>
              </w:rPr>
              <w:t>）</w:t>
            </w:r>
            <w:r>
              <w:rPr>
                <w:rFonts w:hint="eastAsia"/>
                <w:szCs w:val="21"/>
              </w:rPr>
              <w:t xml:space="preserve"> </w:t>
            </w:r>
            <w:r>
              <w:rPr>
                <w:rFonts w:hint="eastAsia"/>
                <w:szCs w:val="21"/>
              </w:rPr>
              <w:t>大市场的层面：公司基于原有韩国、东南亚、港澳台发行区域市场上的优势逐步拓展日本、欧美等大市场，日本与欧美市场在内部游</w:t>
            </w:r>
            <w:r>
              <w:rPr>
                <w:rFonts w:hint="eastAsia"/>
                <w:szCs w:val="21"/>
              </w:rPr>
              <w:t>戏板块营收占比从</w:t>
            </w:r>
            <w:r>
              <w:rPr>
                <w:rFonts w:hint="eastAsia"/>
                <w:szCs w:val="21"/>
              </w:rPr>
              <w:t>5%</w:t>
            </w:r>
            <w:r>
              <w:rPr>
                <w:rFonts w:hint="eastAsia"/>
                <w:szCs w:val="21"/>
              </w:rPr>
              <w:t>增长到</w:t>
            </w:r>
            <w:r>
              <w:rPr>
                <w:rFonts w:hint="eastAsia"/>
                <w:szCs w:val="21"/>
              </w:rPr>
              <w:t>30%</w:t>
            </w:r>
            <w:r>
              <w:rPr>
                <w:rFonts w:hint="eastAsia"/>
                <w:szCs w:val="21"/>
              </w:rPr>
              <w:t>以上，呈现了相当强劲的发展势头，公司继续将在产品、团队和用户加大资源，扩大在日本、欧美的市场份额</w:t>
            </w:r>
            <w:r>
              <w:rPr>
                <w:rFonts w:hint="eastAsia"/>
                <w:szCs w:val="21"/>
              </w:rPr>
              <w:t>。</w:t>
            </w:r>
            <w:r>
              <w:rPr>
                <w:rFonts w:hint="eastAsia"/>
                <w:szCs w:val="21"/>
              </w:rPr>
              <w:t>从今年的产品线，以及自</w:t>
            </w:r>
            <w:proofErr w:type="gramStart"/>
            <w:r>
              <w:rPr>
                <w:rFonts w:hint="eastAsia"/>
                <w:szCs w:val="21"/>
              </w:rPr>
              <w:t>研</w:t>
            </w:r>
            <w:proofErr w:type="gramEnd"/>
            <w:r>
              <w:rPr>
                <w:rFonts w:hint="eastAsia"/>
                <w:szCs w:val="21"/>
              </w:rPr>
              <w:t>的未来产品布局的厚度来看，三年后我们在日本欧美市场，包括中国市场，会有非常长远的规划跟发展</w:t>
            </w:r>
            <w:r>
              <w:rPr>
                <w:rFonts w:hint="eastAsia"/>
                <w:szCs w:val="21"/>
              </w:rPr>
              <w:t>；</w:t>
            </w:r>
          </w:p>
          <w:p w:rsidR="005B4AF9" w:rsidRDefault="00505FBA">
            <w:pPr>
              <w:spacing w:line="360" w:lineRule="auto"/>
              <w:ind w:firstLineChars="200" w:firstLine="420"/>
              <w:rPr>
                <w:szCs w:val="21"/>
              </w:rPr>
            </w:pPr>
            <w:r>
              <w:rPr>
                <w:rFonts w:hint="eastAsia"/>
                <w:szCs w:val="21"/>
              </w:rPr>
              <w:t>2</w:t>
            </w:r>
            <w:r>
              <w:rPr>
                <w:rFonts w:hint="eastAsia"/>
                <w:szCs w:val="21"/>
              </w:rPr>
              <w:t>）</w:t>
            </w:r>
            <w:r>
              <w:rPr>
                <w:rFonts w:hint="eastAsia"/>
                <w:szCs w:val="21"/>
              </w:rPr>
              <w:t>研发的层面：</w:t>
            </w:r>
            <w:r>
              <w:rPr>
                <w:rFonts w:hint="eastAsia"/>
                <w:szCs w:val="21"/>
              </w:rPr>
              <w:t>自有研发体系初见雏形，在巩固移动游戏发行能力的基础上，新设成都聚获，专注于自</w:t>
            </w:r>
            <w:proofErr w:type="gramStart"/>
            <w:r>
              <w:rPr>
                <w:rFonts w:hint="eastAsia"/>
                <w:szCs w:val="21"/>
              </w:rPr>
              <w:t>研</w:t>
            </w:r>
            <w:proofErr w:type="gramEnd"/>
            <w:r>
              <w:rPr>
                <w:rFonts w:hint="eastAsia"/>
                <w:szCs w:val="21"/>
              </w:rPr>
              <w:t>产品的研发，公司亦通过资本运作、战略合作、深度定制等方式加大自有内容端的产出，逐步形成代理和自</w:t>
            </w:r>
            <w:proofErr w:type="gramStart"/>
            <w:r>
              <w:rPr>
                <w:rFonts w:hint="eastAsia"/>
                <w:szCs w:val="21"/>
              </w:rPr>
              <w:t>研</w:t>
            </w:r>
            <w:proofErr w:type="gramEnd"/>
            <w:r>
              <w:rPr>
                <w:rFonts w:hint="eastAsia"/>
                <w:szCs w:val="21"/>
              </w:rPr>
              <w:t>的多元产品矩阵。公司自</w:t>
            </w:r>
            <w:proofErr w:type="gramStart"/>
            <w:r>
              <w:rPr>
                <w:rFonts w:hint="eastAsia"/>
                <w:szCs w:val="21"/>
              </w:rPr>
              <w:t>研</w:t>
            </w:r>
            <w:proofErr w:type="gramEnd"/>
            <w:r>
              <w:rPr>
                <w:rFonts w:hint="eastAsia"/>
                <w:szCs w:val="21"/>
              </w:rPr>
              <w:t>产品《终末阵线：伊诺贝塔》预计今年</w:t>
            </w:r>
            <w:r>
              <w:rPr>
                <w:rFonts w:hint="eastAsia"/>
                <w:szCs w:val="21"/>
              </w:rPr>
              <w:t>Q4</w:t>
            </w:r>
            <w:r>
              <w:rPr>
                <w:rFonts w:hint="eastAsia"/>
                <w:szCs w:val="21"/>
              </w:rPr>
              <w:t>会上线国内</w:t>
            </w:r>
            <w:r w:rsidR="00C92377">
              <w:rPr>
                <w:rFonts w:hint="eastAsia"/>
                <w:szCs w:val="21"/>
              </w:rPr>
              <w:t>，我们对今年自有产品的期待越来越高</w:t>
            </w:r>
            <w:r>
              <w:rPr>
                <w:rFonts w:hint="eastAsia"/>
                <w:szCs w:val="21"/>
              </w:rPr>
              <w:t>。</w:t>
            </w:r>
            <w:r>
              <w:rPr>
                <w:rFonts w:hint="eastAsia"/>
                <w:szCs w:val="21"/>
              </w:rPr>
              <w:t>同时，同时，公司将有</w:t>
            </w:r>
            <w:r>
              <w:rPr>
                <w:rFonts w:hint="eastAsia"/>
                <w:szCs w:val="21"/>
              </w:rPr>
              <w:t>3-4</w:t>
            </w:r>
            <w:r>
              <w:rPr>
                <w:rFonts w:hint="eastAsia"/>
                <w:szCs w:val="21"/>
              </w:rPr>
              <w:t>款以上的自</w:t>
            </w:r>
            <w:proofErr w:type="gramStart"/>
            <w:r>
              <w:rPr>
                <w:rFonts w:hint="eastAsia"/>
                <w:szCs w:val="21"/>
              </w:rPr>
              <w:t>研</w:t>
            </w:r>
            <w:proofErr w:type="gramEnd"/>
            <w:r>
              <w:rPr>
                <w:rFonts w:hint="eastAsia"/>
                <w:szCs w:val="21"/>
              </w:rPr>
              <w:t>（定制）产品陆续上线，希望通过商业模式的创新、拓展高壁高市场、自</w:t>
            </w:r>
            <w:proofErr w:type="gramStart"/>
            <w:r>
              <w:rPr>
                <w:rFonts w:hint="eastAsia"/>
                <w:szCs w:val="21"/>
              </w:rPr>
              <w:t>研</w:t>
            </w:r>
            <w:proofErr w:type="gramEnd"/>
            <w:r>
              <w:rPr>
                <w:rFonts w:hint="eastAsia"/>
                <w:szCs w:val="21"/>
              </w:rPr>
              <w:t>产品内容补足国内市场，促使公司全球化</w:t>
            </w:r>
            <w:proofErr w:type="gramStart"/>
            <w:r>
              <w:rPr>
                <w:rFonts w:hint="eastAsia"/>
                <w:szCs w:val="21"/>
              </w:rPr>
              <w:t>研</w:t>
            </w:r>
            <w:proofErr w:type="gramEnd"/>
            <w:r>
              <w:rPr>
                <w:rFonts w:hint="eastAsia"/>
                <w:szCs w:val="21"/>
              </w:rPr>
              <w:t>运一体战略取得实质性进展</w:t>
            </w:r>
            <w:r>
              <w:rPr>
                <w:rFonts w:hint="eastAsia"/>
                <w:szCs w:val="21"/>
              </w:rPr>
              <w:t>；</w:t>
            </w:r>
          </w:p>
          <w:p w:rsidR="005B4AF9" w:rsidRDefault="00505FBA">
            <w:pPr>
              <w:spacing w:line="360" w:lineRule="auto"/>
              <w:ind w:firstLineChars="200" w:firstLine="420"/>
              <w:rPr>
                <w:szCs w:val="21"/>
              </w:rPr>
            </w:pPr>
            <w:r>
              <w:rPr>
                <w:rFonts w:hint="eastAsia"/>
                <w:szCs w:val="21"/>
              </w:rPr>
              <w:t>3</w:t>
            </w:r>
            <w:r>
              <w:rPr>
                <w:rFonts w:hint="eastAsia"/>
                <w:szCs w:val="21"/>
              </w:rPr>
              <w:t>）</w:t>
            </w:r>
            <w:r>
              <w:rPr>
                <w:rFonts w:hint="eastAsia"/>
                <w:szCs w:val="21"/>
              </w:rPr>
              <w:t>技术端的布局：</w:t>
            </w:r>
            <w:r>
              <w:rPr>
                <w:rFonts w:hint="eastAsia"/>
                <w:szCs w:val="21"/>
              </w:rPr>
              <w:t>公司</w:t>
            </w:r>
            <w:r>
              <w:rPr>
                <w:rFonts w:hint="eastAsia"/>
                <w:szCs w:val="21"/>
              </w:rPr>
              <w:t>早在</w:t>
            </w:r>
            <w:r>
              <w:rPr>
                <w:rFonts w:hint="eastAsia"/>
                <w:szCs w:val="21"/>
              </w:rPr>
              <w:t>2016</w:t>
            </w:r>
            <w:r>
              <w:rPr>
                <w:rFonts w:hint="eastAsia"/>
                <w:szCs w:val="21"/>
              </w:rPr>
              <w:t>年公司就针对</w:t>
            </w:r>
            <w:r>
              <w:rPr>
                <w:rFonts w:hint="eastAsia"/>
                <w:szCs w:val="21"/>
              </w:rPr>
              <w:t>AR/VR</w:t>
            </w:r>
            <w:r>
              <w:rPr>
                <w:rFonts w:hint="eastAsia"/>
                <w:szCs w:val="21"/>
              </w:rPr>
              <w:t>进行了布局，</w:t>
            </w:r>
            <w:r>
              <w:rPr>
                <w:rFonts w:hint="eastAsia"/>
                <w:szCs w:val="21"/>
              </w:rPr>
              <w:t>公司今年</w:t>
            </w:r>
            <w:proofErr w:type="gramStart"/>
            <w:r>
              <w:rPr>
                <w:rFonts w:hint="eastAsia"/>
                <w:szCs w:val="21"/>
              </w:rPr>
              <w:t>跟哈视奇联合</w:t>
            </w:r>
            <w:proofErr w:type="gramEnd"/>
            <w:r>
              <w:rPr>
                <w:rFonts w:hint="eastAsia"/>
                <w:szCs w:val="21"/>
              </w:rPr>
              <w:t>发行产品，以及一些未来深度的</w:t>
            </w:r>
            <w:r>
              <w:rPr>
                <w:rFonts w:hint="eastAsia"/>
                <w:szCs w:val="21"/>
              </w:rPr>
              <w:t>VR</w:t>
            </w:r>
            <w:r>
              <w:rPr>
                <w:rFonts w:hint="eastAsia"/>
                <w:szCs w:val="21"/>
              </w:rPr>
              <w:t>方面的绑定，都是公司对技术的未来赛道的</w:t>
            </w:r>
            <w:r>
              <w:rPr>
                <w:rFonts w:hint="eastAsia"/>
                <w:szCs w:val="21"/>
              </w:rPr>
              <w:t>布局</w:t>
            </w:r>
            <w:r>
              <w:rPr>
                <w:rFonts w:hint="eastAsia"/>
                <w:szCs w:val="21"/>
              </w:rPr>
              <w:t>，</w:t>
            </w:r>
            <w:r>
              <w:rPr>
                <w:rFonts w:hint="eastAsia"/>
                <w:szCs w:val="21"/>
              </w:rPr>
              <w:t>公司也将拓展</w:t>
            </w:r>
            <w:r>
              <w:rPr>
                <w:rFonts w:hint="eastAsia"/>
                <w:szCs w:val="21"/>
              </w:rPr>
              <w:t>VR</w:t>
            </w:r>
            <w:r>
              <w:rPr>
                <w:rFonts w:hint="eastAsia"/>
                <w:szCs w:val="21"/>
              </w:rPr>
              <w:t>领域新业务结合</w:t>
            </w:r>
            <w:proofErr w:type="gramStart"/>
            <w:r>
              <w:rPr>
                <w:rFonts w:hint="eastAsia"/>
                <w:szCs w:val="21"/>
              </w:rPr>
              <w:t>云计算</w:t>
            </w:r>
            <w:proofErr w:type="gramEnd"/>
            <w:r>
              <w:rPr>
                <w:rFonts w:hint="eastAsia"/>
                <w:szCs w:val="21"/>
              </w:rPr>
              <w:t>其他类型的游戏这种模式</w:t>
            </w:r>
            <w:r>
              <w:rPr>
                <w:rFonts w:hint="eastAsia"/>
                <w:szCs w:val="21"/>
              </w:rPr>
              <w:t>。</w:t>
            </w:r>
            <w:r>
              <w:rPr>
                <w:rFonts w:hint="eastAsia"/>
                <w:szCs w:val="21"/>
              </w:rPr>
              <w:t>公司</w:t>
            </w:r>
            <w:r>
              <w:rPr>
                <w:rFonts w:hint="eastAsia"/>
                <w:szCs w:val="21"/>
              </w:rPr>
              <w:t>非常重视</w:t>
            </w:r>
            <w:r>
              <w:rPr>
                <w:rFonts w:hint="eastAsia"/>
                <w:szCs w:val="21"/>
              </w:rPr>
              <w:t>VR</w:t>
            </w:r>
            <w:r>
              <w:rPr>
                <w:rFonts w:hint="eastAsia"/>
                <w:szCs w:val="21"/>
              </w:rPr>
              <w:t>这块，</w:t>
            </w:r>
            <w:proofErr w:type="gramStart"/>
            <w:r>
              <w:rPr>
                <w:rFonts w:hint="eastAsia"/>
                <w:szCs w:val="21"/>
              </w:rPr>
              <w:t>易幻网络和哈视奇</w:t>
            </w:r>
            <w:proofErr w:type="gramEnd"/>
            <w:r>
              <w:rPr>
                <w:rFonts w:hint="eastAsia"/>
                <w:szCs w:val="21"/>
              </w:rPr>
              <w:t>的合作会建立在</w:t>
            </w:r>
            <w:proofErr w:type="gramStart"/>
            <w:r>
              <w:rPr>
                <w:rFonts w:hint="eastAsia"/>
                <w:szCs w:val="21"/>
              </w:rPr>
              <w:t>一些除</w:t>
            </w:r>
            <w:proofErr w:type="gramEnd"/>
            <w:r>
              <w:rPr>
                <w:rFonts w:hint="eastAsia"/>
                <w:szCs w:val="21"/>
              </w:rPr>
              <w:t>休闲游戏外的重度游戏上，比如探索型的游戏、社区型、交互型的游戏，还有包括</w:t>
            </w:r>
            <w:proofErr w:type="gramStart"/>
            <w:r>
              <w:rPr>
                <w:rFonts w:hint="eastAsia"/>
                <w:szCs w:val="21"/>
              </w:rPr>
              <w:t>一些沙盒游戏</w:t>
            </w:r>
            <w:proofErr w:type="gramEnd"/>
            <w:r>
              <w:rPr>
                <w:rFonts w:hint="eastAsia"/>
                <w:szCs w:val="21"/>
              </w:rPr>
              <w:t>。公司也在着手准备去搭建整个</w:t>
            </w:r>
            <w:r>
              <w:rPr>
                <w:rFonts w:hint="eastAsia"/>
                <w:szCs w:val="21"/>
              </w:rPr>
              <w:t>VR</w:t>
            </w:r>
            <w:r>
              <w:rPr>
                <w:rFonts w:hint="eastAsia"/>
                <w:szCs w:val="21"/>
              </w:rPr>
              <w:t>的业务板块。目前和</w:t>
            </w:r>
            <w:proofErr w:type="gramStart"/>
            <w:r>
              <w:rPr>
                <w:rFonts w:hint="eastAsia"/>
                <w:szCs w:val="21"/>
              </w:rPr>
              <w:t>哈视奇</w:t>
            </w:r>
            <w:proofErr w:type="gramEnd"/>
            <w:r>
              <w:rPr>
                <w:rFonts w:hint="eastAsia"/>
                <w:szCs w:val="21"/>
              </w:rPr>
              <w:t>的合作在我们整个的战略计划里只是一个初步的落地，接下来会在内容上跟进。</w:t>
            </w:r>
          </w:p>
          <w:p w:rsidR="005B4AF9" w:rsidRDefault="00505FBA">
            <w:pPr>
              <w:spacing w:line="360" w:lineRule="auto"/>
              <w:ind w:firstLineChars="200" w:firstLine="420"/>
              <w:rPr>
                <w:szCs w:val="21"/>
              </w:rPr>
            </w:pPr>
            <w:r>
              <w:rPr>
                <w:rFonts w:hint="eastAsia"/>
                <w:szCs w:val="21"/>
              </w:rPr>
              <w:t>（</w:t>
            </w:r>
            <w:r>
              <w:rPr>
                <w:rFonts w:hint="eastAsia"/>
                <w:szCs w:val="21"/>
              </w:rPr>
              <w:t>2</w:t>
            </w:r>
            <w:r>
              <w:rPr>
                <w:rFonts w:hint="eastAsia"/>
                <w:szCs w:val="21"/>
              </w:rPr>
              <w:t>）工业互联网：公司基于多年对行业的理解和服务的经营，为客户打造</w:t>
            </w:r>
            <w:r>
              <w:rPr>
                <w:rFonts w:hint="eastAsia"/>
                <w:szCs w:val="21"/>
              </w:rPr>
              <w:lastRenderedPageBreak/>
              <w:t>全生命周期的智能化输送服务，做智能输送服务的提供者、智能输送技术的输出者、智能输送模式的创新者。</w:t>
            </w:r>
            <w:r>
              <w:rPr>
                <w:rFonts w:hint="eastAsia"/>
                <w:szCs w:val="21"/>
              </w:rPr>
              <w:t>中国输送带</w:t>
            </w:r>
            <w:r>
              <w:rPr>
                <w:rFonts w:hint="eastAsia"/>
                <w:szCs w:val="21"/>
              </w:rPr>
              <w:t>在</w:t>
            </w:r>
            <w:r>
              <w:rPr>
                <w:rFonts w:hint="eastAsia"/>
                <w:szCs w:val="21"/>
              </w:rPr>
              <w:t>生产和制造领域，</w:t>
            </w:r>
            <w:r>
              <w:rPr>
                <w:rFonts w:hint="eastAsia"/>
                <w:szCs w:val="21"/>
              </w:rPr>
              <w:t>国际市场竞争激烈，国内市场中、低端产品因差别化程度不高，</w:t>
            </w:r>
            <w:r>
              <w:rPr>
                <w:rFonts w:hint="eastAsia"/>
                <w:szCs w:val="21"/>
              </w:rPr>
              <w:t>竞争同样激烈，公司智能输送业务历经过去较长时间的</w:t>
            </w:r>
            <w:proofErr w:type="gramStart"/>
            <w:r>
              <w:rPr>
                <w:rFonts w:hint="eastAsia"/>
                <w:szCs w:val="21"/>
              </w:rPr>
              <w:t>的</w:t>
            </w:r>
            <w:proofErr w:type="gramEnd"/>
            <w:r>
              <w:rPr>
                <w:rFonts w:hint="eastAsia"/>
                <w:szCs w:val="21"/>
              </w:rPr>
              <w:t>去中心化</w:t>
            </w:r>
            <w:r>
              <w:rPr>
                <w:rFonts w:hint="eastAsia"/>
                <w:szCs w:val="21"/>
              </w:rPr>
              <w:t>、</w:t>
            </w:r>
            <w:r>
              <w:rPr>
                <w:rFonts w:hint="eastAsia"/>
                <w:szCs w:val="21"/>
              </w:rPr>
              <w:t>去产能，</w:t>
            </w:r>
            <w:r>
              <w:rPr>
                <w:rFonts w:hint="eastAsia"/>
                <w:szCs w:val="21"/>
              </w:rPr>
              <w:t>万物互联，传统产品智能化是工业发展必然方向，</w:t>
            </w:r>
            <w:r>
              <w:rPr>
                <w:rFonts w:hint="eastAsia"/>
                <w:szCs w:val="21"/>
              </w:rPr>
              <w:t>作为行业内首家提出工业散货物料智能输送全</w:t>
            </w:r>
            <w:proofErr w:type="gramStart"/>
            <w:r>
              <w:rPr>
                <w:rFonts w:hint="eastAsia"/>
                <w:szCs w:val="21"/>
              </w:rPr>
              <w:t>栈</w:t>
            </w:r>
            <w:proofErr w:type="gramEnd"/>
            <w:r>
              <w:rPr>
                <w:rFonts w:hint="eastAsia"/>
                <w:szCs w:val="21"/>
              </w:rPr>
              <w:t>式服务的企业，宝通科技在智能制造与服务领域不断探索</w:t>
            </w:r>
            <w:r>
              <w:rPr>
                <w:rFonts w:hint="eastAsia"/>
                <w:szCs w:val="21"/>
              </w:rPr>
              <w:t>，</w:t>
            </w:r>
            <w:r>
              <w:rPr>
                <w:rFonts w:hint="eastAsia"/>
                <w:szCs w:val="21"/>
              </w:rPr>
              <w:t>公司在该领域里有</w:t>
            </w:r>
            <w:r>
              <w:rPr>
                <w:rFonts w:hint="eastAsia"/>
                <w:szCs w:val="21"/>
              </w:rPr>
              <w:t>了</w:t>
            </w:r>
            <w:r>
              <w:rPr>
                <w:rFonts w:hint="eastAsia"/>
                <w:szCs w:val="21"/>
              </w:rPr>
              <w:t>质的飞跃，</w:t>
            </w:r>
            <w:r>
              <w:rPr>
                <w:rFonts w:hint="eastAsia"/>
                <w:szCs w:val="21"/>
              </w:rPr>
              <w:t>同时，通过与</w:t>
            </w:r>
            <w:r>
              <w:rPr>
                <w:rFonts w:hint="eastAsia"/>
                <w:szCs w:val="21"/>
              </w:rPr>
              <w:t>高校的合作研发，</w:t>
            </w:r>
            <w:r>
              <w:rPr>
                <w:rFonts w:hint="eastAsia"/>
                <w:szCs w:val="21"/>
              </w:rPr>
              <w:t>公司</w:t>
            </w:r>
            <w:r>
              <w:rPr>
                <w:rFonts w:hint="eastAsia"/>
                <w:szCs w:val="21"/>
              </w:rPr>
              <w:t>在工业互联网领域有</w:t>
            </w:r>
            <w:r>
              <w:rPr>
                <w:rFonts w:hint="eastAsia"/>
                <w:szCs w:val="21"/>
              </w:rPr>
              <w:t>了重大收获</w:t>
            </w:r>
            <w:r>
              <w:rPr>
                <w:rFonts w:hint="eastAsia"/>
                <w:szCs w:val="21"/>
              </w:rPr>
              <w:t>，</w:t>
            </w:r>
            <w:r>
              <w:rPr>
                <w:rFonts w:hint="eastAsia"/>
                <w:szCs w:val="21"/>
              </w:rPr>
              <w:t>2020</w:t>
            </w:r>
            <w:r>
              <w:rPr>
                <w:rFonts w:hint="eastAsia"/>
                <w:szCs w:val="21"/>
              </w:rPr>
              <w:t>年将会实现快速稳定的增长</w:t>
            </w:r>
            <w:r>
              <w:rPr>
                <w:rFonts w:hint="eastAsia"/>
                <w:szCs w:val="21"/>
              </w:rPr>
              <w:t>。</w:t>
            </w:r>
            <w:r>
              <w:rPr>
                <w:rFonts w:hint="eastAsia"/>
                <w:szCs w:val="21"/>
              </w:rPr>
              <w:t>公司将融合</w:t>
            </w:r>
            <w:r>
              <w:rPr>
                <w:rFonts w:hint="eastAsia"/>
                <w:szCs w:val="21"/>
              </w:rPr>
              <w:t>5G</w:t>
            </w:r>
            <w:r>
              <w:rPr>
                <w:rFonts w:hint="eastAsia"/>
                <w:szCs w:val="21"/>
              </w:rPr>
              <w:t>、工业互联网、工业大数据、无人驾驶、人工智能等新技术，提升对现有技术的更迭，构建工业散货物料输送数字化生态圈，实现工业散货物料智能输送全</w:t>
            </w:r>
            <w:proofErr w:type="gramStart"/>
            <w:r>
              <w:rPr>
                <w:rFonts w:hint="eastAsia"/>
                <w:szCs w:val="21"/>
              </w:rPr>
              <w:t>栈</w:t>
            </w:r>
            <w:proofErr w:type="gramEnd"/>
            <w:r>
              <w:rPr>
                <w:rFonts w:hint="eastAsia"/>
                <w:szCs w:val="21"/>
              </w:rPr>
              <w:t>式服务。</w:t>
            </w:r>
          </w:p>
          <w:p w:rsidR="005B4AF9" w:rsidRDefault="00505FBA">
            <w:pPr>
              <w:spacing w:line="360" w:lineRule="auto"/>
              <w:ind w:firstLineChars="200" w:firstLine="420"/>
              <w:rPr>
                <w:szCs w:val="21"/>
              </w:rPr>
            </w:pPr>
            <w:r>
              <w:rPr>
                <w:rFonts w:hint="eastAsia"/>
                <w:szCs w:val="21"/>
              </w:rPr>
              <w:t>3</w:t>
            </w:r>
            <w:r>
              <w:rPr>
                <w:rFonts w:hint="eastAsia"/>
                <w:szCs w:val="21"/>
              </w:rPr>
              <w:t>、内部</w:t>
            </w:r>
            <w:r>
              <w:rPr>
                <w:rFonts w:hint="eastAsia"/>
                <w:szCs w:val="21"/>
              </w:rPr>
              <w:t>管理</w:t>
            </w:r>
            <w:r>
              <w:rPr>
                <w:rFonts w:hint="eastAsia"/>
                <w:szCs w:val="21"/>
              </w:rPr>
              <w:t>及</w:t>
            </w:r>
            <w:r>
              <w:rPr>
                <w:rFonts w:hint="eastAsia"/>
                <w:szCs w:val="21"/>
              </w:rPr>
              <w:t>组织架</w:t>
            </w:r>
            <w:r>
              <w:rPr>
                <w:rFonts w:hint="eastAsia"/>
                <w:szCs w:val="21"/>
              </w:rPr>
              <w:t>构升级</w:t>
            </w:r>
            <w:r>
              <w:rPr>
                <w:rFonts w:hint="eastAsia"/>
                <w:szCs w:val="21"/>
              </w:rPr>
              <w:t>：</w:t>
            </w:r>
          </w:p>
          <w:p w:rsidR="005B4AF9" w:rsidRDefault="00505FBA">
            <w:pPr>
              <w:spacing w:line="360" w:lineRule="auto"/>
              <w:ind w:firstLineChars="200" w:firstLine="420"/>
              <w:rPr>
                <w:szCs w:val="21"/>
              </w:rPr>
            </w:pPr>
            <w:r>
              <w:rPr>
                <w:rFonts w:hint="eastAsia"/>
                <w:szCs w:val="21"/>
              </w:rPr>
              <w:t>（</w:t>
            </w:r>
            <w:r>
              <w:rPr>
                <w:rFonts w:hint="eastAsia"/>
                <w:szCs w:val="21"/>
              </w:rPr>
              <w:t>1</w:t>
            </w:r>
            <w:r>
              <w:rPr>
                <w:rFonts w:hint="eastAsia"/>
                <w:szCs w:val="21"/>
              </w:rPr>
              <w:t>）股权激励：</w:t>
            </w:r>
            <w:r>
              <w:rPr>
                <w:rFonts w:hint="eastAsia"/>
                <w:szCs w:val="21"/>
              </w:rPr>
              <w:t>公司</w:t>
            </w:r>
            <w:r>
              <w:rPr>
                <w:rFonts w:hint="eastAsia"/>
                <w:szCs w:val="21"/>
              </w:rPr>
              <w:t>于今年</w:t>
            </w:r>
            <w:r>
              <w:rPr>
                <w:rFonts w:hint="eastAsia"/>
                <w:szCs w:val="21"/>
              </w:rPr>
              <w:t>2</w:t>
            </w:r>
            <w:r>
              <w:rPr>
                <w:rFonts w:hint="eastAsia"/>
                <w:szCs w:val="21"/>
              </w:rPr>
              <w:t>月份推出</w:t>
            </w:r>
            <w:r>
              <w:rPr>
                <w:rFonts w:hint="eastAsia"/>
                <w:szCs w:val="21"/>
              </w:rPr>
              <w:t>第二期</w:t>
            </w:r>
            <w:r>
              <w:rPr>
                <w:rFonts w:hint="eastAsia"/>
                <w:szCs w:val="21"/>
              </w:rPr>
              <w:t>员工持股计划，</w:t>
            </w:r>
            <w:r>
              <w:rPr>
                <w:rFonts w:hint="eastAsia"/>
                <w:szCs w:val="21"/>
              </w:rPr>
              <w:t>该计划</w:t>
            </w:r>
            <w:r>
              <w:rPr>
                <w:rFonts w:hint="eastAsia"/>
                <w:szCs w:val="21"/>
              </w:rPr>
              <w:t>主要</w:t>
            </w:r>
            <w:r>
              <w:rPr>
                <w:rFonts w:hint="eastAsia"/>
                <w:szCs w:val="21"/>
              </w:rPr>
              <w:t>是</w:t>
            </w:r>
            <w:r>
              <w:rPr>
                <w:rFonts w:hint="eastAsia"/>
                <w:szCs w:val="21"/>
              </w:rPr>
              <w:t>针对移动互联网的高管和核心人员</w:t>
            </w:r>
            <w:r>
              <w:rPr>
                <w:rFonts w:hint="eastAsia"/>
                <w:szCs w:val="21"/>
              </w:rPr>
              <w:t>；</w:t>
            </w:r>
            <w:r>
              <w:rPr>
                <w:rFonts w:hint="eastAsia"/>
                <w:szCs w:val="21"/>
              </w:rPr>
              <w:t>而本次推出的期权激励包括了移动互联网游戏业务和工业互联网智能</w:t>
            </w:r>
            <w:r>
              <w:rPr>
                <w:rFonts w:hint="eastAsia"/>
                <w:szCs w:val="21"/>
              </w:rPr>
              <w:t>输送领域的</w:t>
            </w:r>
            <w:r w:rsidR="00C92377">
              <w:rPr>
                <w:rFonts w:hint="eastAsia"/>
                <w:szCs w:val="21"/>
              </w:rPr>
              <w:t>核心</w:t>
            </w:r>
            <w:r>
              <w:rPr>
                <w:rFonts w:hint="eastAsia"/>
                <w:szCs w:val="21"/>
              </w:rPr>
              <w:t>骨干。市场认为该激励行使的条件较苛刻，股票期权的行权价格为每股</w:t>
            </w:r>
            <w:r>
              <w:rPr>
                <w:rFonts w:hint="eastAsia"/>
                <w:szCs w:val="21"/>
              </w:rPr>
              <w:t>20</w:t>
            </w:r>
            <w:r>
              <w:rPr>
                <w:rFonts w:hint="eastAsia"/>
                <w:szCs w:val="21"/>
              </w:rPr>
              <w:t>元，且全部实现需要连续三年业绩实现</w:t>
            </w:r>
            <w:r>
              <w:rPr>
                <w:rFonts w:hint="eastAsia"/>
                <w:szCs w:val="21"/>
              </w:rPr>
              <w:t>30%</w:t>
            </w:r>
            <w:r>
              <w:rPr>
                <w:rFonts w:hint="eastAsia"/>
                <w:szCs w:val="21"/>
              </w:rPr>
              <w:t>以上增速。公司之所以推出该期权激励方案，是因为从整个上市公司布局、移动互联网和工业互联网来看，公司认为未来业绩达到</w:t>
            </w:r>
            <w:r>
              <w:rPr>
                <w:rFonts w:hint="eastAsia"/>
                <w:szCs w:val="21"/>
              </w:rPr>
              <w:t>30%</w:t>
            </w:r>
            <w:r>
              <w:rPr>
                <w:rFonts w:hint="eastAsia"/>
                <w:szCs w:val="21"/>
              </w:rPr>
              <w:t>增速是可行的。</w:t>
            </w:r>
            <w:r w:rsidR="00C92377">
              <w:rPr>
                <w:rFonts w:hint="eastAsia"/>
                <w:szCs w:val="21"/>
              </w:rPr>
              <w:t>从移动互联网业务板块来说，自有产品今年开始贡献收入和利润、海南高图今年也开始进入盈利、</w:t>
            </w:r>
            <w:proofErr w:type="gramStart"/>
            <w:r w:rsidR="00C92377">
              <w:rPr>
                <w:rFonts w:hint="eastAsia"/>
                <w:szCs w:val="21"/>
              </w:rPr>
              <w:t>易幻网络</w:t>
            </w:r>
            <w:proofErr w:type="gramEnd"/>
            <w:r w:rsidR="00C92377">
              <w:rPr>
                <w:rFonts w:hint="eastAsia"/>
                <w:szCs w:val="21"/>
              </w:rPr>
              <w:t>日本、欧美市场份额逐步提升并且考虑进入国内市场</w:t>
            </w:r>
            <w:r>
              <w:rPr>
                <w:rFonts w:hint="eastAsia"/>
                <w:szCs w:val="21"/>
              </w:rPr>
              <w:t>。从</w:t>
            </w:r>
            <w:r>
              <w:rPr>
                <w:rFonts w:hint="eastAsia"/>
                <w:szCs w:val="21"/>
              </w:rPr>
              <w:t>工业互联网板块来说</w:t>
            </w:r>
            <w:r>
              <w:rPr>
                <w:rFonts w:hint="eastAsia"/>
                <w:szCs w:val="21"/>
              </w:rPr>
              <w:t>，公司</w:t>
            </w:r>
            <w:proofErr w:type="gramStart"/>
            <w:r>
              <w:rPr>
                <w:rFonts w:hint="eastAsia"/>
                <w:szCs w:val="21"/>
              </w:rPr>
              <w:t>因</w:t>
            </w:r>
            <w:r>
              <w:rPr>
                <w:rFonts w:hint="eastAsia"/>
                <w:szCs w:val="21"/>
              </w:rPr>
              <w:t>现有</w:t>
            </w:r>
            <w:proofErr w:type="gramEnd"/>
            <w:r>
              <w:rPr>
                <w:rFonts w:hint="eastAsia"/>
                <w:szCs w:val="21"/>
              </w:rPr>
              <w:t>产能存在一定的局限，为提高公司产能，缓解公司当前生产压力，实现产品的升级换代，提高产品的环保性及提高产品性能，完成产品和商业模式的信息化、绿色智能化</w:t>
            </w:r>
            <w:r>
              <w:rPr>
                <w:rFonts w:hint="eastAsia"/>
                <w:szCs w:val="21"/>
              </w:rPr>
              <w:t>，</w:t>
            </w:r>
            <w:r>
              <w:rPr>
                <w:rFonts w:hint="eastAsia"/>
                <w:szCs w:val="21"/>
              </w:rPr>
              <w:t>公司已申请</w:t>
            </w:r>
            <w:r>
              <w:rPr>
                <w:rFonts w:hint="eastAsia"/>
                <w:szCs w:val="21"/>
              </w:rPr>
              <w:t>投入六亿的</w:t>
            </w:r>
            <w:r>
              <w:rPr>
                <w:rFonts w:hint="eastAsia"/>
                <w:szCs w:val="21"/>
              </w:rPr>
              <w:t>无锡</w:t>
            </w:r>
            <w:r>
              <w:rPr>
                <w:rFonts w:hint="eastAsia"/>
                <w:szCs w:val="21"/>
              </w:rPr>
              <w:t>新产区</w:t>
            </w:r>
            <w:r>
              <w:rPr>
                <w:rFonts w:hint="eastAsia"/>
                <w:szCs w:val="21"/>
              </w:rPr>
              <w:t>项目</w:t>
            </w:r>
            <w:r>
              <w:rPr>
                <w:rFonts w:hint="eastAsia"/>
                <w:szCs w:val="21"/>
              </w:rPr>
              <w:t>用于现代工业散货物料智能产业集群生产基地</w:t>
            </w:r>
            <w:r>
              <w:rPr>
                <w:rFonts w:hint="eastAsia"/>
                <w:szCs w:val="21"/>
              </w:rPr>
              <w:t>建设获得审批</w:t>
            </w:r>
            <w:r>
              <w:rPr>
                <w:rFonts w:hint="eastAsia"/>
                <w:szCs w:val="21"/>
              </w:rPr>
              <w:t>。</w:t>
            </w:r>
            <w:r>
              <w:rPr>
                <w:rFonts w:hint="eastAsia"/>
                <w:szCs w:val="21"/>
              </w:rPr>
              <w:t>今年，公司将</w:t>
            </w:r>
            <w:r>
              <w:rPr>
                <w:rFonts w:hint="eastAsia"/>
                <w:szCs w:val="21"/>
              </w:rPr>
              <w:t>加快推进现代工业散货物料智能产业集群生产基地建设项目</w:t>
            </w:r>
            <w:r>
              <w:rPr>
                <w:rFonts w:hint="eastAsia"/>
                <w:szCs w:val="21"/>
              </w:rPr>
              <w:t>，</w:t>
            </w:r>
            <w:r>
              <w:rPr>
                <w:rFonts w:hint="eastAsia"/>
                <w:szCs w:val="21"/>
              </w:rPr>
              <w:t>公司通过智能生产基地的建设将进一步推进工业互联网全方位全流程渗透，将系统总包的商业模式变得更加信息化、智能化，提高全流程管理效率，全方位降低成本、控制能耗和提高环保，该项目的投入将为公司产能提升</w:t>
            </w:r>
            <w:r>
              <w:rPr>
                <w:rFonts w:hint="eastAsia"/>
                <w:szCs w:val="21"/>
              </w:rPr>
              <w:t>60-70%</w:t>
            </w:r>
            <w:r w:rsidR="00C92377">
              <w:rPr>
                <w:rFonts w:hint="eastAsia"/>
                <w:szCs w:val="21"/>
              </w:rPr>
              <w:t>。综合公司双主业的发展前景</w:t>
            </w:r>
            <w:r>
              <w:rPr>
                <w:rFonts w:hint="eastAsia"/>
                <w:szCs w:val="21"/>
              </w:rPr>
              <w:t>，公司对业绩达成</w:t>
            </w:r>
            <w:r>
              <w:rPr>
                <w:rFonts w:hint="eastAsia"/>
                <w:szCs w:val="21"/>
              </w:rPr>
              <w:t>30%</w:t>
            </w:r>
            <w:r>
              <w:rPr>
                <w:rFonts w:hint="eastAsia"/>
                <w:szCs w:val="21"/>
              </w:rPr>
              <w:t>增速的目标很有信心。</w:t>
            </w:r>
          </w:p>
          <w:p w:rsidR="005B4AF9" w:rsidRDefault="00505FBA">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组织架构：</w:t>
            </w:r>
            <w:r>
              <w:rPr>
                <w:rFonts w:hint="eastAsia"/>
                <w:szCs w:val="21"/>
              </w:rPr>
              <w:t>公司移动互联网业务</w:t>
            </w:r>
            <w:r>
              <w:rPr>
                <w:rFonts w:hint="eastAsia"/>
                <w:szCs w:val="21"/>
              </w:rPr>
              <w:t>的领导干部基本都是从</w:t>
            </w:r>
            <w:proofErr w:type="gramStart"/>
            <w:r>
              <w:rPr>
                <w:rFonts w:hint="eastAsia"/>
                <w:szCs w:val="21"/>
              </w:rPr>
              <w:t>易幻网络</w:t>
            </w:r>
            <w:proofErr w:type="gramEnd"/>
            <w:r>
              <w:rPr>
                <w:rFonts w:hint="eastAsia"/>
                <w:szCs w:val="21"/>
              </w:rPr>
              <w:t>的原</w:t>
            </w:r>
            <w:r>
              <w:rPr>
                <w:rFonts w:hint="eastAsia"/>
                <w:szCs w:val="21"/>
              </w:rPr>
              <w:lastRenderedPageBreak/>
              <w:t>生团队衍生出来</w:t>
            </w:r>
            <w:r>
              <w:rPr>
                <w:rFonts w:hint="eastAsia"/>
                <w:szCs w:val="21"/>
              </w:rPr>
              <w:t>；</w:t>
            </w:r>
            <w:r>
              <w:rPr>
                <w:rFonts w:hint="eastAsia"/>
                <w:szCs w:val="21"/>
              </w:rPr>
              <w:t>工业互联网</w:t>
            </w:r>
            <w:r>
              <w:rPr>
                <w:rFonts w:hint="eastAsia"/>
                <w:szCs w:val="21"/>
              </w:rPr>
              <w:t>业务的核心领导</w:t>
            </w:r>
            <w:r>
              <w:rPr>
                <w:rFonts w:hint="eastAsia"/>
                <w:szCs w:val="21"/>
              </w:rPr>
              <w:t>通过内部的调整</w:t>
            </w:r>
            <w:r>
              <w:rPr>
                <w:rFonts w:hint="eastAsia"/>
                <w:szCs w:val="21"/>
              </w:rPr>
              <w:t>与</w:t>
            </w:r>
            <w:r>
              <w:rPr>
                <w:rFonts w:hint="eastAsia"/>
                <w:szCs w:val="21"/>
              </w:rPr>
              <w:t>外部引进</w:t>
            </w:r>
            <w:r>
              <w:rPr>
                <w:rFonts w:hint="eastAsia"/>
                <w:szCs w:val="21"/>
              </w:rPr>
              <w:t>相结合，这些人员是</w:t>
            </w:r>
            <w:r>
              <w:rPr>
                <w:rFonts w:hint="eastAsia"/>
                <w:szCs w:val="21"/>
              </w:rPr>
              <w:t>一批拥有技术能力</w:t>
            </w:r>
            <w:proofErr w:type="gramStart"/>
            <w:r>
              <w:rPr>
                <w:rFonts w:hint="eastAsia"/>
                <w:szCs w:val="21"/>
              </w:rPr>
              <w:t>跟大型</w:t>
            </w:r>
            <w:proofErr w:type="gramEnd"/>
            <w:r>
              <w:rPr>
                <w:rFonts w:hint="eastAsia"/>
                <w:szCs w:val="21"/>
              </w:rPr>
              <w:t>管理经验的人才来组成</w:t>
            </w:r>
            <w:r>
              <w:rPr>
                <w:rFonts w:hint="eastAsia"/>
                <w:szCs w:val="21"/>
              </w:rPr>
              <w:t>的</w:t>
            </w:r>
            <w:r>
              <w:rPr>
                <w:rFonts w:hint="eastAsia"/>
                <w:szCs w:val="21"/>
              </w:rPr>
              <w:t>管理团队。</w:t>
            </w:r>
          </w:p>
          <w:p w:rsidR="005B4AF9" w:rsidRDefault="00505FBA">
            <w:pPr>
              <w:spacing w:line="360" w:lineRule="auto"/>
              <w:ind w:firstLineChars="200" w:firstLine="422"/>
              <w:rPr>
                <w:b/>
                <w:bCs/>
                <w:szCs w:val="21"/>
              </w:rPr>
            </w:pPr>
            <w:r>
              <w:rPr>
                <w:rFonts w:hint="eastAsia"/>
                <w:b/>
                <w:bCs/>
                <w:szCs w:val="21"/>
              </w:rPr>
              <w:t>二、</w:t>
            </w:r>
            <w:r>
              <w:rPr>
                <w:rFonts w:hint="eastAsia"/>
                <w:b/>
                <w:bCs/>
                <w:szCs w:val="21"/>
              </w:rPr>
              <w:t>问答</w:t>
            </w:r>
            <w:r>
              <w:rPr>
                <w:rFonts w:hint="eastAsia"/>
                <w:b/>
                <w:bCs/>
                <w:szCs w:val="21"/>
              </w:rPr>
              <w:t>环节</w:t>
            </w:r>
          </w:p>
          <w:p w:rsidR="005B4AF9" w:rsidRDefault="00505FBA">
            <w:pPr>
              <w:spacing w:line="360" w:lineRule="auto"/>
              <w:ind w:firstLineChars="200" w:firstLine="422"/>
              <w:rPr>
                <w:b/>
                <w:bCs/>
                <w:szCs w:val="21"/>
              </w:rPr>
            </w:pPr>
            <w:r>
              <w:rPr>
                <w:rFonts w:hint="eastAsia"/>
                <w:b/>
                <w:bCs/>
                <w:szCs w:val="21"/>
              </w:rPr>
              <w:t>1</w:t>
            </w:r>
            <w:r>
              <w:rPr>
                <w:rFonts w:hint="eastAsia"/>
                <w:b/>
                <w:bCs/>
                <w:szCs w:val="21"/>
              </w:rPr>
              <w:t>、</w:t>
            </w:r>
            <w:r>
              <w:rPr>
                <w:rFonts w:hint="eastAsia"/>
                <w:b/>
                <w:bCs/>
                <w:szCs w:val="21"/>
              </w:rPr>
              <w:t>海外疫情对整个海外游戏发行是怎样的影响？</w:t>
            </w:r>
          </w:p>
          <w:p w:rsidR="005B4AF9" w:rsidRDefault="00505FBA">
            <w:pPr>
              <w:spacing w:line="360" w:lineRule="auto"/>
              <w:ind w:firstLineChars="200" w:firstLine="420"/>
              <w:rPr>
                <w:szCs w:val="21"/>
              </w:rPr>
            </w:pPr>
            <w:r>
              <w:rPr>
                <w:rFonts w:hint="eastAsia"/>
                <w:szCs w:val="21"/>
              </w:rPr>
              <w:t>答</w:t>
            </w:r>
            <w:r>
              <w:rPr>
                <w:rFonts w:hint="eastAsia"/>
                <w:szCs w:val="21"/>
              </w:rPr>
              <w:t>：疫情下没有受益者。</w:t>
            </w:r>
            <w:r>
              <w:rPr>
                <w:rFonts w:hint="eastAsia"/>
                <w:szCs w:val="21"/>
              </w:rPr>
              <w:t>从业务角度来看，首先，</w:t>
            </w:r>
            <w:r>
              <w:rPr>
                <w:rFonts w:hint="eastAsia"/>
                <w:szCs w:val="21"/>
              </w:rPr>
              <w:t>得益于我们发行的产品类型是非重度的，这种</w:t>
            </w:r>
            <w:r>
              <w:rPr>
                <w:rFonts w:hint="eastAsia"/>
                <w:szCs w:val="21"/>
              </w:rPr>
              <w:t>MMORPG</w:t>
            </w:r>
            <w:r>
              <w:rPr>
                <w:rFonts w:hint="eastAsia"/>
                <w:szCs w:val="21"/>
              </w:rPr>
              <w:t>游戏的接受程度会比较高</w:t>
            </w:r>
            <w:r>
              <w:rPr>
                <w:rFonts w:hint="eastAsia"/>
                <w:szCs w:val="21"/>
              </w:rPr>
              <w:t>；</w:t>
            </w:r>
            <w:r>
              <w:rPr>
                <w:rFonts w:hint="eastAsia"/>
                <w:szCs w:val="21"/>
              </w:rPr>
              <w:t>其次，</w:t>
            </w:r>
            <w:r>
              <w:rPr>
                <w:rFonts w:hint="eastAsia"/>
                <w:szCs w:val="21"/>
              </w:rPr>
              <w:t>《食物语》基本上打破了品类在港台市场的天花板，我们的用户比例里面有</w:t>
            </w:r>
            <w:r>
              <w:rPr>
                <w:rFonts w:hint="eastAsia"/>
                <w:szCs w:val="21"/>
              </w:rPr>
              <w:t>50%</w:t>
            </w:r>
            <w:r>
              <w:rPr>
                <w:rFonts w:hint="eastAsia"/>
                <w:szCs w:val="21"/>
              </w:rPr>
              <w:t>是女性。女性用户的成长和受异性影响的国家、环境，导致了玩家会花更大幅度的时间在游戏里边，这种趋势目前看来是比较明显的。</w:t>
            </w:r>
            <w:r>
              <w:rPr>
                <w:rFonts w:hint="eastAsia"/>
                <w:szCs w:val="21"/>
              </w:rPr>
              <w:t>公司</w:t>
            </w:r>
            <w:r>
              <w:rPr>
                <w:rFonts w:hint="eastAsia"/>
                <w:szCs w:val="21"/>
              </w:rPr>
              <w:t>希望通过未来的经营，</w:t>
            </w:r>
            <w:r>
              <w:rPr>
                <w:rFonts w:hint="eastAsia"/>
                <w:szCs w:val="21"/>
              </w:rPr>
              <w:t>即将发行的</w:t>
            </w:r>
            <w:r>
              <w:rPr>
                <w:rFonts w:hint="eastAsia"/>
                <w:szCs w:val="21"/>
              </w:rPr>
              <w:t>《龙之怒吼》、《造物法则</w:t>
            </w:r>
            <w:r>
              <w:rPr>
                <w:rFonts w:hint="eastAsia"/>
                <w:szCs w:val="21"/>
              </w:rPr>
              <w:t>2</w:t>
            </w:r>
            <w:r>
              <w:rPr>
                <w:rFonts w:hint="eastAsia"/>
                <w:szCs w:val="21"/>
              </w:rPr>
              <w:t>》、《鹿鼎记》</w:t>
            </w:r>
            <w:r>
              <w:rPr>
                <w:rFonts w:hint="eastAsia"/>
                <w:szCs w:val="21"/>
              </w:rPr>
              <w:t>等</w:t>
            </w:r>
            <w:r>
              <w:rPr>
                <w:rFonts w:hint="eastAsia"/>
                <w:szCs w:val="21"/>
              </w:rPr>
              <w:t>一系</w:t>
            </w:r>
            <w:r>
              <w:rPr>
                <w:rFonts w:hint="eastAsia"/>
                <w:szCs w:val="21"/>
              </w:rPr>
              <w:t>列的产品满足市场的需求，未来仍然有很大的上涨空间，相信很快会体现</w:t>
            </w:r>
            <w:r>
              <w:rPr>
                <w:rFonts w:hint="eastAsia"/>
                <w:szCs w:val="21"/>
              </w:rPr>
              <w:t>出来</w:t>
            </w:r>
            <w:r>
              <w:rPr>
                <w:rFonts w:hint="eastAsia"/>
                <w:szCs w:val="21"/>
              </w:rPr>
              <w:t>。</w:t>
            </w:r>
          </w:p>
          <w:p w:rsidR="005B4AF9" w:rsidRDefault="00505FBA">
            <w:pPr>
              <w:spacing w:line="360" w:lineRule="auto"/>
              <w:ind w:firstLineChars="200" w:firstLine="422"/>
              <w:rPr>
                <w:b/>
                <w:bCs/>
                <w:szCs w:val="21"/>
              </w:rPr>
            </w:pPr>
            <w:r>
              <w:rPr>
                <w:rFonts w:hint="eastAsia"/>
                <w:b/>
                <w:bCs/>
                <w:szCs w:val="21"/>
              </w:rPr>
              <w:t>2</w:t>
            </w:r>
            <w:r>
              <w:rPr>
                <w:rFonts w:hint="eastAsia"/>
                <w:b/>
                <w:bCs/>
                <w:szCs w:val="21"/>
              </w:rPr>
              <w:t>、</w:t>
            </w:r>
            <w:r>
              <w:rPr>
                <w:rFonts w:hint="eastAsia"/>
                <w:b/>
                <w:bCs/>
                <w:szCs w:val="21"/>
              </w:rPr>
              <w:t>未来几年股权激励方案，定的业绩增速都很快，在</w:t>
            </w:r>
            <w:r>
              <w:rPr>
                <w:rFonts w:hint="eastAsia"/>
                <w:b/>
                <w:bCs/>
                <w:szCs w:val="21"/>
              </w:rPr>
              <w:t>30%</w:t>
            </w:r>
            <w:r>
              <w:rPr>
                <w:rFonts w:hint="eastAsia"/>
                <w:b/>
                <w:bCs/>
                <w:szCs w:val="21"/>
              </w:rPr>
              <w:t>以上，能否介绍一下这样的信心和业绩增长的途径？</w:t>
            </w:r>
          </w:p>
          <w:p w:rsidR="005B4AF9" w:rsidRDefault="00505FBA">
            <w:pPr>
              <w:spacing w:line="360" w:lineRule="auto"/>
              <w:ind w:firstLineChars="200" w:firstLine="420"/>
              <w:rPr>
                <w:szCs w:val="21"/>
              </w:rPr>
            </w:pPr>
            <w:r>
              <w:rPr>
                <w:rFonts w:hint="eastAsia"/>
                <w:szCs w:val="21"/>
              </w:rPr>
              <w:t>答：</w:t>
            </w:r>
            <w:r>
              <w:rPr>
                <w:rFonts w:hint="eastAsia"/>
                <w:szCs w:val="21"/>
              </w:rPr>
              <w:t>公司在</w:t>
            </w:r>
            <w:r>
              <w:rPr>
                <w:rFonts w:hint="eastAsia"/>
                <w:szCs w:val="21"/>
              </w:rPr>
              <w:t>期权政策设定了三个行权条件，</w:t>
            </w:r>
            <w:r>
              <w:rPr>
                <w:rFonts w:hint="eastAsia"/>
                <w:szCs w:val="21"/>
              </w:rPr>
              <w:t>最高的</w:t>
            </w:r>
            <w:r>
              <w:rPr>
                <w:rFonts w:hint="eastAsia"/>
                <w:szCs w:val="21"/>
              </w:rPr>
              <w:t>30%</w:t>
            </w:r>
            <w:r>
              <w:rPr>
                <w:rFonts w:hint="eastAsia"/>
                <w:szCs w:val="21"/>
              </w:rPr>
              <w:t>的连续增速，</w:t>
            </w:r>
            <w:r>
              <w:rPr>
                <w:rFonts w:hint="eastAsia"/>
                <w:szCs w:val="21"/>
              </w:rPr>
              <w:t>公司</w:t>
            </w:r>
            <w:r>
              <w:rPr>
                <w:rFonts w:hint="eastAsia"/>
                <w:szCs w:val="21"/>
              </w:rPr>
              <w:t>认为是非常有挑战性，同时也具有非常大的可能性，这基于两块业务的持续增长的空间。</w:t>
            </w:r>
          </w:p>
          <w:p w:rsidR="005B4AF9" w:rsidRDefault="00505FBA">
            <w:pPr>
              <w:spacing w:line="360" w:lineRule="auto"/>
              <w:ind w:firstLineChars="200" w:firstLine="420"/>
              <w:rPr>
                <w:szCs w:val="21"/>
              </w:rPr>
            </w:pPr>
            <w:r>
              <w:rPr>
                <w:rFonts w:hint="eastAsia"/>
                <w:szCs w:val="21"/>
              </w:rPr>
              <w:t>移动互联网：（</w:t>
            </w:r>
            <w:r>
              <w:rPr>
                <w:rFonts w:hint="eastAsia"/>
                <w:szCs w:val="21"/>
              </w:rPr>
              <w:t>1</w:t>
            </w:r>
            <w:r>
              <w:rPr>
                <w:rFonts w:hint="eastAsia"/>
                <w:szCs w:val="21"/>
              </w:rPr>
              <w:t>）全球移动游戏市场继续保持增长，其中手机游戏占比竞争优势明显，</w:t>
            </w:r>
            <w:r>
              <w:rPr>
                <w:rFonts w:hint="eastAsia"/>
                <w:szCs w:val="21"/>
              </w:rPr>
              <w:t>市场空间广阔，公司未来发展潜力及空间巨大</w:t>
            </w:r>
            <w:r>
              <w:rPr>
                <w:rFonts w:hint="eastAsia"/>
                <w:szCs w:val="21"/>
              </w:rPr>
              <w:t>；</w:t>
            </w:r>
            <w:r>
              <w:rPr>
                <w:rFonts w:hint="eastAsia"/>
                <w:szCs w:val="21"/>
              </w:rPr>
              <w:t>（</w:t>
            </w:r>
            <w:r>
              <w:rPr>
                <w:rFonts w:hint="eastAsia"/>
                <w:szCs w:val="21"/>
              </w:rPr>
              <w:t>2</w:t>
            </w:r>
            <w:r>
              <w:rPr>
                <w:rFonts w:hint="eastAsia"/>
                <w:szCs w:val="21"/>
              </w:rPr>
              <w:t>）公司基于原有韩国、东南亚、港澳台发行区域市场上的优势逐步拓展日本、</w:t>
            </w:r>
            <w:r>
              <w:rPr>
                <w:rFonts w:hint="eastAsia"/>
                <w:szCs w:val="21"/>
              </w:rPr>
              <w:t>欧美等大市场，日本与欧美市场在内部游戏板块营收占比从</w:t>
            </w:r>
            <w:r>
              <w:rPr>
                <w:rFonts w:hint="eastAsia"/>
                <w:szCs w:val="21"/>
              </w:rPr>
              <w:t>5%</w:t>
            </w:r>
            <w:r>
              <w:rPr>
                <w:rFonts w:hint="eastAsia"/>
                <w:szCs w:val="21"/>
              </w:rPr>
              <w:t>增长到</w:t>
            </w:r>
            <w:r>
              <w:rPr>
                <w:rFonts w:hint="eastAsia"/>
                <w:szCs w:val="21"/>
              </w:rPr>
              <w:t>30%</w:t>
            </w:r>
            <w:r>
              <w:rPr>
                <w:rFonts w:hint="eastAsia"/>
                <w:szCs w:val="21"/>
              </w:rPr>
              <w:t>以上，呈现了相当强劲的发展势头，</w:t>
            </w:r>
            <w:r>
              <w:rPr>
                <w:rFonts w:hint="eastAsia"/>
                <w:szCs w:val="21"/>
              </w:rPr>
              <w:t>公司经过近一两年的耕耘，公司具备了市场所需的产品和团队，并且积累了数据用户，公司</w:t>
            </w:r>
            <w:r>
              <w:rPr>
                <w:rFonts w:hint="eastAsia"/>
                <w:szCs w:val="21"/>
              </w:rPr>
              <w:t>认为</w:t>
            </w:r>
            <w:r>
              <w:rPr>
                <w:rFonts w:hint="eastAsia"/>
                <w:szCs w:val="21"/>
              </w:rPr>
              <w:t>上述市场未来</w:t>
            </w:r>
            <w:r>
              <w:rPr>
                <w:rFonts w:hint="eastAsia"/>
                <w:szCs w:val="21"/>
              </w:rPr>
              <w:t>3-5</w:t>
            </w:r>
            <w:r>
              <w:rPr>
                <w:rFonts w:hint="eastAsia"/>
                <w:szCs w:val="21"/>
              </w:rPr>
              <w:t>年的高速增长空间是存在的。游戏的增长不仅是市场的增长，也包括</w:t>
            </w:r>
            <w:r>
              <w:rPr>
                <w:rFonts w:hint="eastAsia"/>
                <w:szCs w:val="21"/>
              </w:rPr>
              <w:t>公司</w:t>
            </w:r>
            <w:r>
              <w:rPr>
                <w:rFonts w:hint="eastAsia"/>
                <w:szCs w:val="21"/>
              </w:rPr>
              <w:t>自身对</w:t>
            </w:r>
            <w:proofErr w:type="gramStart"/>
            <w:r>
              <w:rPr>
                <w:rFonts w:hint="eastAsia"/>
                <w:szCs w:val="21"/>
              </w:rPr>
              <w:t>代理线</w:t>
            </w:r>
            <w:proofErr w:type="gramEnd"/>
            <w:r>
              <w:rPr>
                <w:rFonts w:hint="eastAsia"/>
                <w:szCs w:val="21"/>
              </w:rPr>
              <w:t>产品的获取</w:t>
            </w:r>
            <w:r>
              <w:rPr>
                <w:rFonts w:hint="eastAsia"/>
                <w:szCs w:val="21"/>
              </w:rPr>
              <w:t>，</w:t>
            </w:r>
            <w:r>
              <w:rPr>
                <w:rFonts w:hint="eastAsia"/>
                <w:szCs w:val="21"/>
              </w:rPr>
              <w:t>以及</w:t>
            </w:r>
            <w:r>
              <w:rPr>
                <w:rFonts w:hint="eastAsia"/>
                <w:szCs w:val="21"/>
              </w:rPr>
              <w:t>如何充分应用自</w:t>
            </w:r>
            <w:proofErr w:type="gramStart"/>
            <w:r>
              <w:rPr>
                <w:rFonts w:hint="eastAsia"/>
                <w:szCs w:val="21"/>
              </w:rPr>
              <w:t>研</w:t>
            </w:r>
            <w:proofErr w:type="gramEnd"/>
            <w:r>
              <w:rPr>
                <w:rFonts w:hint="eastAsia"/>
                <w:szCs w:val="21"/>
              </w:rPr>
              <w:t>产品和资源团队的产出来获得增长。</w:t>
            </w:r>
          </w:p>
          <w:p w:rsidR="005B4AF9" w:rsidRDefault="00505FBA">
            <w:pPr>
              <w:spacing w:line="360" w:lineRule="auto"/>
              <w:ind w:firstLineChars="200" w:firstLine="420"/>
              <w:rPr>
                <w:szCs w:val="21"/>
              </w:rPr>
            </w:pPr>
            <w:r>
              <w:rPr>
                <w:rFonts w:hint="eastAsia"/>
                <w:szCs w:val="21"/>
              </w:rPr>
              <w:t>工业互联网：（</w:t>
            </w:r>
            <w:r>
              <w:rPr>
                <w:rFonts w:hint="eastAsia"/>
                <w:szCs w:val="21"/>
              </w:rPr>
              <w:t>1</w:t>
            </w:r>
            <w:r>
              <w:rPr>
                <w:rFonts w:hint="eastAsia"/>
                <w:szCs w:val="21"/>
              </w:rPr>
              <w:t>）作为行业内首家提出工业散货物料智能输送全</w:t>
            </w:r>
            <w:proofErr w:type="gramStart"/>
            <w:r>
              <w:rPr>
                <w:rFonts w:hint="eastAsia"/>
                <w:szCs w:val="21"/>
              </w:rPr>
              <w:t>栈</w:t>
            </w:r>
            <w:proofErr w:type="gramEnd"/>
            <w:r>
              <w:rPr>
                <w:rFonts w:hint="eastAsia"/>
                <w:szCs w:val="21"/>
              </w:rPr>
              <w:t>式服务的企业，宝通科技在智能制造与服务领域不断探索</w:t>
            </w:r>
            <w:r>
              <w:rPr>
                <w:rFonts w:hint="eastAsia"/>
                <w:szCs w:val="21"/>
              </w:rPr>
              <w:t>，</w:t>
            </w:r>
            <w:r>
              <w:rPr>
                <w:rFonts w:hint="eastAsia"/>
                <w:szCs w:val="21"/>
              </w:rPr>
              <w:t>已经成为全球领先的智能输送技术创新型企业；（</w:t>
            </w:r>
            <w:r>
              <w:rPr>
                <w:rFonts w:hint="eastAsia"/>
                <w:szCs w:val="21"/>
              </w:rPr>
              <w:t>2</w:t>
            </w:r>
            <w:r>
              <w:rPr>
                <w:rFonts w:hint="eastAsia"/>
                <w:szCs w:val="21"/>
              </w:rPr>
              <w:t>）公司是行</w:t>
            </w:r>
            <w:r>
              <w:rPr>
                <w:rFonts w:hint="eastAsia"/>
                <w:szCs w:val="21"/>
              </w:rPr>
              <w:t>业内唯一一家拥有</w:t>
            </w:r>
            <w:r>
              <w:rPr>
                <w:rFonts w:hint="eastAsia"/>
                <w:szCs w:val="21"/>
              </w:rPr>
              <w:t>综合技术解决方案</w:t>
            </w:r>
            <w:r>
              <w:rPr>
                <w:rFonts w:hint="eastAsia"/>
                <w:szCs w:val="21"/>
              </w:rPr>
              <w:t>的企业，具备多种途径去解决客户及行业痛点：经过</w:t>
            </w:r>
            <w:r>
              <w:rPr>
                <w:rFonts w:hint="eastAsia"/>
                <w:szCs w:val="21"/>
              </w:rPr>
              <w:t>20</w:t>
            </w:r>
            <w:r>
              <w:rPr>
                <w:rFonts w:hint="eastAsia"/>
                <w:szCs w:val="21"/>
              </w:rPr>
              <w:t>年的自我创新，公司从普通橡胶输送带生产制造，到高强力特种输送带生产制造，到输送系统总包服务，</w:t>
            </w:r>
            <w:r>
              <w:rPr>
                <w:rFonts w:hint="eastAsia"/>
                <w:szCs w:val="21"/>
              </w:rPr>
              <w:lastRenderedPageBreak/>
              <w:t>到数字化输送带生产制造，到智能输送全</w:t>
            </w:r>
            <w:proofErr w:type="gramStart"/>
            <w:r>
              <w:rPr>
                <w:rFonts w:hint="eastAsia"/>
                <w:szCs w:val="21"/>
              </w:rPr>
              <w:t>栈</w:t>
            </w:r>
            <w:proofErr w:type="gramEnd"/>
            <w:r>
              <w:rPr>
                <w:rFonts w:hint="eastAsia"/>
                <w:szCs w:val="21"/>
              </w:rPr>
              <w:t>式服务，从单一生产制造到特种制造，从总</w:t>
            </w:r>
            <w:proofErr w:type="gramStart"/>
            <w:r>
              <w:rPr>
                <w:rFonts w:hint="eastAsia"/>
                <w:szCs w:val="21"/>
              </w:rPr>
              <w:t>包服务</w:t>
            </w:r>
            <w:proofErr w:type="gramEnd"/>
            <w:r>
              <w:rPr>
                <w:rFonts w:hint="eastAsia"/>
                <w:szCs w:val="21"/>
              </w:rPr>
              <w:t>到智能全</w:t>
            </w:r>
            <w:proofErr w:type="gramStart"/>
            <w:r>
              <w:rPr>
                <w:rFonts w:hint="eastAsia"/>
                <w:szCs w:val="21"/>
              </w:rPr>
              <w:t>栈</w:t>
            </w:r>
            <w:proofErr w:type="gramEnd"/>
            <w:r>
              <w:rPr>
                <w:rFonts w:hint="eastAsia"/>
                <w:szCs w:val="21"/>
              </w:rPr>
              <w:t>式服务，是公司为满足下游客户需求不断成长、突破自我的历程；（</w:t>
            </w:r>
            <w:r>
              <w:rPr>
                <w:rFonts w:hint="eastAsia"/>
                <w:szCs w:val="21"/>
              </w:rPr>
              <w:t>3</w:t>
            </w:r>
            <w:r>
              <w:rPr>
                <w:rFonts w:hint="eastAsia"/>
                <w:szCs w:val="21"/>
              </w:rPr>
              <w:t>）国家支持产业转型升级，行业政策助</w:t>
            </w:r>
            <w:proofErr w:type="gramStart"/>
            <w:r>
              <w:rPr>
                <w:rFonts w:hint="eastAsia"/>
                <w:szCs w:val="21"/>
              </w:rPr>
              <w:t>推企业</w:t>
            </w:r>
            <w:proofErr w:type="gramEnd"/>
            <w:r>
              <w:rPr>
                <w:rFonts w:hint="eastAsia"/>
                <w:szCs w:val="21"/>
              </w:rPr>
              <w:t>进行智能生产建设：公司智能生产基地的建设将进一步推进工业互联网全方位、全流程渗透，将系统总包的商业模式变得更加信息化、智能化，以绿色原材料为起点</w:t>
            </w:r>
            <w:r>
              <w:rPr>
                <w:rFonts w:hint="eastAsia"/>
                <w:szCs w:val="21"/>
              </w:rPr>
              <w:t>，公司的信息系统监测原材料的采购、产品的生产和仓储物流、产品售后的运营维护以及报废产品的回收，工业互联网的推进将公司系统总包的商业模式进一步延伸，将从原材料的选用到产品退役回收的</w:t>
            </w:r>
            <w:proofErr w:type="gramStart"/>
            <w:r>
              <w:rPr>
                <w:rFonts w:hint="eastAsia"/>
                <w:szCs w:val="21"/>
              </w:rPr>
              <w:t>全产品</w:t>
            </w:r>
            <w:proofErr w:type="gramEnd"/>
            <w:r>
              <w:rPr>
                <w:rFonts w:hint="eastAsia"/>
                <w:szCs w:val="21"/>
              </w:rPr>
              <w:t>生命周期纳入信息系统，从而提高全流程管理效率，全方位降低成本、控制能耗和提高环保；（</w:t>
            </w:r>
            <w:r>
              <w:rPr>
                <w:rFonts w:hint="eastAsia"/>
                <w:szCs w:val="21"/>
              </w:rPr>
              <w:t>4</w:t>
            </w:r>
            <w:r>
              <w:rPr>
                <w:rFonts w:hint="eastAsia"/>
                <w:szCs w:val="21"/>
              </w:rPr>
              <w:t>）市场空间广阔：</w:t>
            </w:r>
            <w:r>
              <w:rPr>
                <w:rFonts w:hint="eastAsia"/>
                <w:szCs w:val="21"/>
              </w:rPr>
              <w:t>据公司测算，未来将是现有制造业务板块</w:t>
            </w:r>
            <w:r>
              <w:rPr>
                <w:rFonts w:hint="eastAsia"/>
                <w:szCs w:val="21"/>
              </w:rPr>
              <w:t>4~5</w:t>
            </w:r>
            <w:r>
              <w:rPr>
                <w:rFonts w:hint="eastAsia"/>
                <w:szCs w:val="21"/>
              </w:rPr>
              <w:t>倍的市场规模。在长期的高增长率下面，</w:t>
            </w:r>
            <w:r>
              <w:rPr>
                <w:rFonts w:hint="eastAsia"/>
                <w:szCs w:val="21"/>
              </w:rPr>
              <w:t>公司</w:t>
            </w:r>
            <w:r>
              <w:rPr>
                <w:rFonts w:hint="eastAsia"/>
                <w:szCs w:val="21"/>
              </w:rPr>
              <w:t>有信心去挑战这个数字。</w:t>
            </w:r>
          </w:p>
          <w:p w:rsidR="005B4AF9" w:rsidRDefault="00505FBA">
            <w:pPr>
              <w:spacing w:line="360" w:lineRule="auto"/>
              <w:ind w:firstLineChars="200" w:firstLine="422"/>
              <w:rPr>
                <w:szCs w:val="21"/>
              </w:rPr>
            </w:pPr>
            <w:r>
              <w:rPr>
                <w:rFonts w:hint="eastAsia"/>
                <w:b/>
                <w:bCs/>
                <w:szCs w:val="21"/>
              </w:rPr>
              <w:t>3</w:t>
            </w:r>
            <w:r>
              <w:rPr>
                <w:rFonts w:hint="eastAsia"/>
                <w:b/>
                <w:bCs/>
                <w:szCs w:val="21"/>
              </w:rPr>
              <w:t>、</w:t>
            </w:r>
            <w:r>
              <w:rPr>
                <w:rFonts w:hint="eastAsia"/>
                <w:b/>
                <w:bCs/>
                <w:szCs w:val="21"/>
              </w:rPr>
              <w:t>一季度利润增速非常高，主要原因是为什么？这种因素能延续到第二季度吗？</w:t>
            </w:r>
          </w:p>
          <w:p w:rsidR="005B4AF9" w:rsidRDefault="00505FBA">
            <w:pPr>
              <w:spacing w:line="360" w:lineRule="auto"/>
              <w:ind w:firstLineChars="200" w:firstLine="420"/>
              <w:rPr>
                <w:szCs w:val="21"/>
              </w:rPr>
            </w:pPr>
            <w:r>
              <w:rPr>
                <w:rFonts w:hint="eastAsia"/>
                <w:szCs w:val="21"/>
              </w:rPr>
              <w:t>答：</w:t>
            </w:r>
            <w:r>
              <w:rPr>
                <w:rFonts w:hint="eastAsia"/>
                <w:szCs w:val="21"/>
              </w:rPr>
              <w:t>一季度利润增速主要是移动互联网业务收入增长</w:t>
            </w:r>
            <w:r>
              <w:rPr>
                <w:rFonts w:hint="eastAsia"/>
                <w:szCs w:val="21"/>
              </w:rPr>
              <w:t>，</w:t>
            </w:r>
            <w:r>
              <w:rPr>
                <w:rFonts w:hint="eastAsia"/>
                <w:szCs w:val="21"/>
              </w:rPr>
              <w:t>从一季度的数据看，</w:t>
            </w:r>
            <w:proofErr w:type="gramStart"/>
            <w:r>
              <w:rPr>
                <w:rFonts w:hint="eastAsia"/>
                <w:szCs w:val="21"/>
              </w:rPr>
              <w:t>易幻网络的日活跃</w:t>
            </w:r>
            <w:proofErr w:type="gramEnd"/>
            <w:r>
              <w:rPr>
                <w:rFonts w:hint="eastAsia"/>
                <w:szCs w:val="21"/>
              </w:rPr>
              <w:t>用户数量增长</w:t>
            </w:r>
            <w:r>
              <w:rPr>
                <w:rFonts w:hint="eastAsia"/>
                <w:szCs w:val="21"/>
              </w:rPr>
              <w:t>60</w:t>
            </w:r>
            <w:r>
              <w:rPr>
                <w:rFonts w:hint="eastAsia"/>
                <w:szCs w:val="21"/>
              </w:rPr>
              <w:t>万</w:t>
            </w:r>
            <w:r>
              <w:rPr>
                <w:rFonts w:hint="eastAsia"/>
                <w:szCs w:val="21"/>
              </w:rPr>
              <w:t>到</w:t>
            </w:r>
            <w:r>
              <w:rPr>
                <w:rFonts w:hint="eastAsia"/>
                <w:szCs w:val="21"/>
              </w:rPr>
              <w:t>80</w:t>
            </w:r>
            <w:r>
              <w:rPr>
                <w:rFonts w:hint="eastAsia"/>
                <w:szCs w:val="21"/>
              </w:rPr>
              <w:t>万，其中《食物语》首日新增</w:t>
            </w:r>
            <w:r>
              <w:rPr>
                <w:rFonts w:hint="eastAsia"/>
                <w:szCs w:val="21"/>
              </w:rPr>
              <w:t>20</w:t>
            </w:r>
            <w:r>
              <w:rPr>
                <w:rFonts w:hint="eastAsia"/>
                <w:szCs w:val="21"/>
              </w:rPr>
              <w:t>万</w:t>
            </w:r>
            <w:r>
              <w:rPr>
                <w:rFonts w:hint="eastAsia"/>
                <w:szCs w:val="21"/>
              </w:rPr>
              <w:t>，</w:t>
            </w:r>
            <w:r>
              <w:rPr>
                <w:rFonts w:hint="eastAsia"/>
                <w:szCs w:val="21"/>
              </w:rPr>
              <w:t>单从数据增长来看，数据是增长的</w:t>
            </w:r>
            <w:r>
              <w:rPr>
                <w:rFonts w:hint="eastAsia"/>
                <w:szCs w:val="21"/>
              </w:rPr>
              <w:t>。工业互联网</w:t>
            </w:r>
            <w:r>
              <w:rPr>
                <w:rFonts w:hint="eastAsia"/>
                <w:szCs w:val="21"/>
              </w:rPr>
              <w:t>方面</w:t>
            </w:r>
            <w:r>
              <w:rPr>
                <w:rFonts w:hint="eastAsia"/>
                <w:szCs w:val="21"/>
              </w:rPr>
              <w:t>，</w:t>
            </w:r>
            <w:r>
              <w:rPr>
                <w:rFonts w:hint="eastAsia"/>
                <w:szCs w:val="21"/>
              </w:rPr>
              <w:t>公司在疫情后积极组织了</w:t>
            </w:r>
            <w:r>
              <w:rPr>
                <w:rFonts w:hint="eastAsia"/>
                <w:szCs w:val="21"/>
              </w:rPr>
              <w:t>复工复产</w:t>
            </w:r>
            <w:r>
              <w:rPr>
                <w:rFonts w:hint="eastAsia"/>
                <w:szCs w:val="21"/>
              </w:rPr>
              <w:t>，</w:t>
            </w:r>
            <w:r>
              <w:rPr>
                <w:rFonts w:hint="eastAsia"/>
                <w:szCs w:val="21"/>
              </w:rPr>
              <w:t>国际贸易收入实现了同比大幅增长</w:t>
            </w:r>
            <w:r>
              <w:rPr>
                <w:rFonts w:hint="eastAsia"/>
                <w:szCs w:val="21"/>
              </w:rPr>
              <w:t>；在移动互联网方面，</w:t>
            </w:r>
            <w:r>
              <w:rPr>
                <w:rFonts w:hint="eastAsia"/>
                <w:szCs w:val="21"/>
              </w:rPr>
              <w:t>2020</w:t>
            </w:r>
            <w:r>
              <w:rPr>
                <w:rFonts w:hint="eastAsia"/>
                <w:szCs w:val="21"/>
              </w:rPr>
              <w:t>年公司在港澳台、东南亚、韩国、日本、欧美等地区将上线《新笑傲江湖》、《剑侠情缘</w:t>
            </w:r>
            <w:r>
              <w:rPr>
                <w:rFonts w:hint="eastAsia"/>
                <w:szCs w:val="21"/>
              </w:rPr>
              <w:t>2</w:t>
            </w:r>
            <w:r>
              <w:rPr>
                <w:rFonts w:hint="eastAsia"/>
                <w:szCs w:val="21"/>
              </w:rPr>
              <w:t>》、《梦境链接》、《造物</w:t>
            </w:r>
            <w:r>
              <w:rPr>
                <w:rFonts w:hint="eastAsia"/>
                <w:szCs w:val="21"/>
              </w:rPr>
              <w:t>2</w:t>
            </w:r>
            <w:r>
              <w:rPr>
                <w:rFonts w:hint="eastAsia"/>
                <w:szCs w:val="21"/>
              </w:rPr>
              <w:t>》、《王者围城》、《决战三国》、《</w:t>
            </w:r>
            <w:r>
              <w:rPr>
                <w:rFonts w:hint="eastAsia"/>
                <w:szCs w:val="21"/>
              </w:rPr>
              <w:t>dragon storm fantasy</w:t>
            </w:r>
            <w:r>
              <w:rPr>
                <w:rFonts w:hint="eastAsia"/>
                <w:szCs w:val="21"/>
              </w:rPr>
              <w:t>》等十余款产品，</w:t>
            </w:r>
            <w:r>
              <w:rPr>
                <w:rFonts w:hint="eastAsia"/>
                <w:szCs w:val="21"/>
              </w:rPr>
              <w:t>3-4</w:t>
            </w:r>
            <w:r>
              <w:rPr>
                <w:rFonts w:hint="eastAsia"/>
                <w:szCs w:val="21"/>
              </w:rPr>
              <w:t>款以上的自</w:t>
            </w:r>
            <w:proofErr w:type="gramStart"/>
            <w:r>
              <w:rPr>
                <w:rFonts w:hint="eastAsia"/>
                <w:szCs w:val="21"/>
              </w:rPr>
              <w:t>研</w:t>
            </w:r>
            <w:proofErr w:type="gramEnd"/>
            <w:r>
              <w:rPr>
                <w:rFonts w:hint="eastAsia"/>
                <w:szCs w:val="21"/>
              </w:rPr>
              <w:t>（定制）产品也将陆续上线，丰富的产品储备将持续为公司贡献稳定盈利。</w:t>
            </w:r>
          </w:p>
          <w:p w:rsidR="005B4AF9" w:rsidRDefault="00505FBA">
            <w:pPr>
              <w:spacing w:line="360" w:lineRule="auto"/>
              <w:ind w:firstLineChars="200" w:firstLine="422"/>
              <w:rPr>
                <w:b/>
                <w:bCs/>
                <w:szCs w:val="21"/>
              </w:rPr>
            </w:pPr>
            <w:r>
              <w:rPr>
                <w:rFonts w:hint="eastAsia"/>
                <w:b/>
                <w:bCs/>
                <w:szCs w:val="21"/>
              </w:rPr>
              <w:t>4</w:t>
            </w:r>
            <w:r>
              <w:rPr>
                <w:rFonts w:hint="eastAsia"/>
                <w:b/>
                <w:bCs/>
                <w:szCs w:val="21"/>
              </w:rPr>
              <w:t>、</w:t>
            </w:r>
            <w:r>
              <w:rPr>
                <w:rFonts w:hint="eastAsia"/>
                <w:b/>
                <w:bCs/>
                <w:szCs w:val="21"/>
              </w:rPr>
              <w:t>请问去年年报现金流大幅增加是什么原因？</w:t>
            </w:r>
          </w:p>
          <w:p w:rsidR="005B4AF9" w:rsidRDefault="00505FBA">
            <w:pPr>
              <w:spacing w:line="360" w:lineRule="auto"/>
              <w:ind w:firstLineChars="200" w:firstLine="420"/>
              <w:rPr>
                <w:szCs w:val="21"/>
              </w:rPr>
            </w:pPr>
            <w:r>
              <w:rPr>
                <w:rFonts w:hint="eastAsia"/>
                <w:szCs w:val="21"/>
              </w:rPr>
              <w:t>答：从应收端来看，公司业绩在稳步提升，</w:t>
            </w:r>
            <w:r>
              <w:rPr>
                <w:rFonts w:hint="eastAsia"/>
                <w:szCs w:val="21"/>
              </w:rPr>
              <w:t>销售收入增加及增加了资金回笼，</w:t>
            </w:r>
            <w:r>
              <w:rPr>
                <w:rFonts w:hint="eastAsia"/>
                <w:szCs w:val="21"/>
              </w:rPr>
              <w:t>带来现金流入的增加</w:t>
            </w:r>
            <w:r>
              <w:rPr>
                <w:rFonts w:hint="eastAsia"/>
                <w:szCs w:val="21"/>
              </w:rPr>
              <w:t>；</w:t>
            </w:r>
            <w:r>
              <w:rPr>
                <w:rFonts w:hint="eastAsia"/>
                <w:szCs w:val="21"/>
              </w:rPr>
              <w:t>在应付端，对于原料采购或者是说</w:t>
            </w:r>
            <w:r>
              <w:rPr>
                <w:rFonts w:hint="eastAsia"/>
                <w:szCs w:val="21"/>
              </w:rPr>
              <w:t>cp</w:t>
            </w:r>
            <w:r>
              <w:rPr>
                <w:rFonts w:hint="eastAsia"/>
                <w:szCs w:val="21"/>
              </w:rPr>
              <w:t>分成上取得了比较好的一些信用政策。以上情况导致了整个经营性现金</w:t>
            </w:r>
            <w:r>
              <w:rPr>
                <w:rFonts w:hint="eastAsia"/>
                <w:szCs w:val="21"/>
              </w:rPr>
              <w:t>流状况良好</w:t>
            </w:r>
            <w:r>
              <w:rPr>
                <w:rFonts w:hint="eastAsia"/>
                <w:szCs w:val="21"/>
              </w:rPr>
              <w:t>。</w:t>
            </w:r>
          </w:p>
          <w:p w:rsidR="005B4AF9" w:rsidRDefault="00505FBA">
            <w:pPr>
              <w:spacing w:line="360" w:lineRule="auto"/>
              <w:ind w:firstLineChars="200" w:firstLine="422"/>
              <w:rPr>
                <w:b/>
                <w:bCs/>
                <w:szCs w:val="21"/>
              </w:rPr>
            </w:pPr>
            <w:r>
              <w:rPr>
                <w:rFonts w:hint="eastAsia"/>
                <w:b/>
                <w:bCs/>
                <w:szCs w:val="21"/>
              </w:rPr>
              <w:t>5</w:t>
            </w:r>
            <w:r>
              <w:rPr>
                <w:rFonts w:hint="eastAsia"/>
                <w:b/>
                <w:bCs/>
                <w:szCs w:val="21"/>
              </w:rPr>
              <w:t>、</w:t>
            </w:r>
            <w:r>
              <w:rPr>
                <w:rFonts w:hint="eastAsia"/>
                <w:b/>
                <w:bCs/>
                <w:szCs w:val="21"/>
              </w:rPr>
              <w:t>想问一下今年</w:t>
            </w:r>
            <w:proofErr w:type="gramStart"/>
            <w:r>
              <w:rPr>
                <w:rFonts w:hint="eastAsia"/>
                <w:b/>
                <w:bCs/>
                <w:szCs w:val="21"/>
              </w:rPr>
              <w:t>一</w:t>
            </w:r>
            <w:proofErr w:type="gramEnd"/>
            <w:r>
              <w:rPr>
                <w:rFonts w:hint="eastAsia"/>
                <w:b/>
                <w:bCs/>
                <w:szCs w:val="21"/>
              </w:rPr>
              <w:t>季报净利率大幅增长，是什么原因？</w:t>
            </w:r>
          </w:p>
          <w:p w:rsidR="005B4AF9" w:rsidRDefault="00505FBA">
            <w:pPr>
              <w:spacing w:line="360" w:lineRule="auto"/>
              <w:ind w:firstLineChars="200" w:firstLine="420"/>
              <w:rPr>
                <w:szCs w:val="21"/>
              </w:rPr>
            </w:pPr>
            <w:r>
              <w:rPr>
                <w:rFonts w:hint="eastAsia"/>
                <w:szCs w:val="21"/>
              </w:rPr>
              <w:t>答：一方面</w:t>
            </w:r>
            <w:r>
              <w:rPr>
                <w:rFonts w:hint="eastAsia"/>
                <w:szCs w:val="21"/>
              </w:rPr>
              <w:t>，</w:t>
            </w:r>
            <w:r>
              <w:rPr>
                <w:rFonts w:hint="eastAsia"/>
                <w:szCs w:val="21"/>
              </w:rPr>
              <w:t>源于效率的提升，主要包括</w:t>
            </w:r>
            <w:r>
              <w:rPr>
                <w:rFonts w:hint="eastAsia"/>
                <w:szCs w:val="21"/>
              </w:rPr>
              <w:t>公司</w:t>
            </w:r>
            <w:r>
              <w:rPr>
                <w:rFonts w:hint="eastAsia"/>
                <w:szCs w:val="21"/>
              </w:rPr>
              <w:t>进行</w:t>
            </w:r>
            <w:r>
              <w:rPr>
                <w:rFonts w:hint="eastAsia"/>
                <w:szCs w:val="21"/>
              </w:rPr>
              <w:t>了</w:t>
            </w:r>
            <w:r>
              <w:rPr>
                <w:rFonts w:hint="eastAsia"/>
                <w:szCs w:val="21"/>
              </w:rPr>
              <w:t>数据的掘金工作，研发缪斯系统以及普罗米修斯系统等，让</w:t>
            </w:r>
            <w:r>
              <w:rPr>
                <w:rFonts w:hint="eastAsia"/>
                <w:szCs w:val="21"/>
              </w:rPr>
              <w:t>AI</w:t>
            </w:r>
            <w:r>
              <w:rPr>
                <w:rFonts w:hint="eastAsia"/>
                <w:szCs w:val="21"/>
              </w:rPr>
              <w:t>技术的应用逐渐的显现出来。</w:t>
            </w:r>
            <w:r>
              <w:rPr>
                <w:rFonts w:hint="eastAsia"/>
                <w:szCs w:val="21"/>
              </w:rPr>
              <w:t xml:space="preserve"> </w:t>
            </w:r>
            <w:r>
              <w:rPr>
                <w:rFonts w:hint="eastAsia"/>
                <w:szCs w:val="21"/>
              </w:rPr>
              <w:t>同时公司在海外已经经营七八年，积累的用户数据量非常丰富，丰富的数据量帮助我</w:t>
            </w:r>
            <w:r>
              <w:rPr>
                <w:rFonts w:hint="eastAsia"/>
                <w:szCs w:val="21"/>
              </w:rPr>
              <w:lastRenderedPageBreak/>
              <w:t>们提升效率</w:t>
            </w:r>
            <w:r>
              <w:rPr>
                <w:rFonts w:hint="eastAsia"/>
                <w:szCs w:val="21"/>
              </w:rPr>
              <w:t>；</w:t>
            </w:r>
            <w:r>
              <w:rPr>
                <w:rFonts w:hint="eastAsia"/>
                <w:szCs w:val="21"/>
              </w:rPr>
              <w:t>另一方面，</w:t>
            </w:r>
            <w:r>
              <w:rPr>
                <w:rFonts w:hint="eastAsia"/>
                <w:szCs w:val="21"/>
              </w:rPr>
              <w:t>伴随着游戏出海盛行及</w:t>
            </w:r>
            <w:r>
              <w:rPr>
                <w:rFonts w:hint="eastAsia"/>
                <w:szCs w:val="21"/>
              </w:rPr>
              <w:t>公司在行业里地位</w:t>
            </w:r>
            <w:r>
              <w:rPr>
                <w:rFonts w:hint="eastAsia"/>
                <w:szCs w:val="21"/>
              </w:rPr>
              <w:t>的</w:t>
            </w:r>
            <w:r>
              <w:rPr>
                <w:rFonts w:hint="eastAsia"/>
                <w:szCs w:val="21"/>
              </w:rPr>
              <w:t>提升，使得</w:t>
            </w:r>
            <w:r>
              <w:rPr>
                <w:rFonts w:hint="eastAsia"/>
                <w:szCs w:val="21"/>
              </w:rPr>
              <w:t>公司</w:t>
            </w:r>
            <w:r>
              <w:rPr>
                <w:rFonts w:hint="eastAsia"/>
                <w:szCs w:val="21"/>
              </w:rPr>
              <w:t>上游研发的议价能力提升。</w:t>
            </w:r>
            <w:r>
              <w:rPr>
                <w:rFonts w:hint="eastAsia"/>
                <w:szCs w:val="21"/>
              </w:rPr>
              <w:t xml:space="preserve"> </w:t>
            </w:r>
            <w:r>
              <w:rPr>
                <w:rFonts w:hint="eastAsia"/>
                <w:szCs w:val="21"/>
              </w:rPr>
              <w:t>预计这样一种现象还会持续几年，公司的毛利率，净利率都还有稳步提升的空间。</w:t>
            </w:r>
            <w:r>
              <w:rPr>
                <w:rFonts w:hint="eastAsia"/>
                <w:szCs w:val="21"/>
              </w:rPr>
              <w:t xml:space="preserve"> </w:t>
            </w:r>
          </w:p>
          <w:p w:rsidR="005B4AF9" w:rsidRDefault="00C92377">
            <w:pPr>
              <w:spacing w:line="360" w:lineRule="auto"/>
              <w:ind w:firstLineChars="200" w:firstLine="422"/>
              <w:rPr>
                <w:b/>
                <w:bCs/>
                <w:szCs w:val="21"/>
              </w:rPr>
            </w:pPr>
            <w:r>
              <w:rPr>
                <w:rFonts w:hint="eastAsia"/>
                <w:b/>
                <w:bCs/>
                <w:szCs w:val="21"/>
              </w:rPr>
              <w:t>6</w:t>
            </w:r>
            <w:r w:rsidR="00505FBA">
              <w:rPr>
                <w:rFonts w:hint="eastAsia"/>
                <w:b/>
                <w:bCs/>
                <w:szCs w:val="21"/>
              </w:rPr>
              <w:t>、</w:t>
            </w:r>
            <w:r w:rsidR="00505FBA">
              <w:rPr>
                <w:rFonts w:hint="eastAsia"/>
                <w:b/>
                <w:bCs/>
                <w:szCs w:val="21"/>
              </w:rPr>
              <w:t>在</w:t>
            </w:r>
            <w:proofErr w:type="gramStart"/>
            <w:r w:rsidR="00505FBA">
              <w:rPr>
                <w:rFonts w:hint="eastAsia"/>
                <w:b/>
                <w:bCs/>
                <w:szCs w:val="21"/>
              </w:rPr>
              <w:t>一</w:t>
            </w:r>
            <w:proofErr w:type="gramEnd"/>
            <w:r w:rsidR="00505FBA">
              <w:rPr>
                <w:rFonts w:hint="eastAsia"/>
                <w:b/>
                <w:bCs/>
                <w:szCs w:val="21"/>
              </w:rPr>
              <w:t>季报中游戏业务和制造业务分别占比多少</w:t>
            </w:r>
            <w:r w:rsidR="00505FBA">
              <w:rPr>
                <w:rFonts w:hint="eastAsia"/>
                <w:b/>
                <w:bCs/>
                <w:szCs w:val="21"/>
              </w:rPr>
              <w:t>?</w:t>
            </w:r>
          </w:p>
          <w:p w:rsidR="005B4AF9" w:rsidRDefault="00505FBA">
            <w:pPr>
              <w:spacing w:line="360" w:lineRule="auto"/>
              <w:ind w:firstLineChars="200" w:firstLine="420"/>
              <w:rPr>
                <w:szCs w:val="21"/>
              </w:rPr>
            </w:pPr>
            <w:r>
              <w:rPr>
                <w:rFonts w:hint="eastAsia"/>
                <w:szCs w:val="21"/>
              </w:rPr>
              <w:t>答：</w:t>
            </w:r>
            <w:r>
              <w:rPr>
                <w:rFonts w:hint="eastAsia"/>
                <w:szCs w:val="21"/>
              </w:rPr>
              <w:t>移动互联网业务收入</w:t>
            </w:r>
            <w:r>
              <w:rPr>
                <w:rFonts w:hint="eastAsia"/>
                <w:szCs w:val="21"/>
              </w:rPr>
              <w:t>占</w:t>
            </w:r>
            <w:r>
              <w:rPr>
                <w:rFonts w:hint="eastAsia"/>
                <w:szCs w:val="21"/>
              </w:rPr>
              <w:t>比</w:t>
            </w:r>
            <w:r>
              <w:rPr>
                <w:rFonts w:hint="eastAsia"/>
                <w:szCs w:val="21"/>
              </w:rPr>
              <w:t>65</w:t>
            </w:r>
            <w:r>
              <w:rPr>
                <w:rFonts w:hint="eastAsia"/>
                <w:szCs w:val="21"/>
              </w:rPr>
              <w:t>%</w:t>
            </w:r>
            <w:r>
              <w:rPr>
                <w:rFonts w:hint="eastAsia"/>
                <w:szCs w:val="21"/>
              </w:rPr>
              <w:t>，</w:t>
            </w:r>
            <w:r>
              <w:rPr>
                <w:rFonts w:hint="eastAsia"/>
                <w:szCs w:val="21"/>
              </w:rPr>
              <w:t>工业互联网业务收入占比</w:t>
            </w:r>
            <w:r>
              <w:rPr>
                <w:rFonts w:hint="eastAsia"/>
                <w:szCs w:val="21"/>
              </w:rPr>
              <w:t>35</w:t>
            </w:r>
            <w:r>
              <w:rPr>
                <w:rFonts w:hint="eastAsia"/>
                <w:szCs w:val="21"/>
              </w:rPr>
              <w:t>%</w:t>
            </w:r>
            <w:r>
              <w:rPr>
                <w:rFonts w:hint="eastAsia"/>
                <w:szCs w:val="21"/>
              </w:rPr>
              <w:t>。未来预计</w:t>
            </w:r>
            <w:r>
              <w:rPr>
                <w:rFonts w:hint="eastAsia"/>
                <w:szCs w:val="21"/>
              </w:rPr>
              <w:t>移动互联网业务收入占比会提升</w:t>
            </w:r>
            <w:r>
              <w:rPr>
                <w:rFonts w:hint="eastAsia"/>
                <w:szCs w:val="21"/>
              </w:rPr>
              <w:t>到</w:t>
            </w:r>
            <w:r>
              <w:rPr>
                <w:rFonts w:hint="eastAsia"/>
                <w:szCs w:val="21"/>
              </w:rPr>
              <w:t>80%</w:t>
            </w:r>
            <w:r>
              <w:rPr>
                <w:rFonts w:hint="eastAsia"/>
                <w:szCs w:val="21"/>
              </w:rPr>
              <w:t>。</w:t>
            </w:r>
          </w:p>
          <w:p w:rsidR="005B4AF9" w:rsidRDefault="00D24668">
            <w:pPr>
              <w:spacing w:line="360" w:lineRule="auto"/>
              <w:ind w:firstLineChars="200" w:firstLine="422"/>
              <w:rPr>
                <w:b/>
                <w:bCs/>
                <w:szCs w:val="21"/>
              </w:rPr>
            </w:pPr>
            <w:r>
              <w:rPr>
                <w:rFonts w:hint="eastAsia"/>
                <w:b/>
                <w:bCs/>
                <w:szCs w:val="21"/>
              </w:rPr>
              <w:t>7</w:t>
            </w:r>
            <w:r w:rsidR="00505FBA">
              <w:rPr>
                <w:rFonts w:hint="eastAsia"/>
                <w:b/>
                <w:bCs/>
                <w:szCs w:val="21"/>
              </w:rPr>
              <w:t>、</w:t>
            </w:r>
            <w:r w:rsidR="00505FBA">
              <w:rPr>
                <w:rFonts w:hint="eastAsia"/>
                <w:b/>
                <w:bCs/>
                <w:szCs w:val="21"/>
              </w:rPr>
              <w:t>公司自</w:t>
            </w:r>
            <w:proofErr w:type="gramStart"/>
            <w:r w:rsidR="00505FBA">
              <w:rPr>
                <w:rFonts w:hint="eastAsia"/>
                <w:b/>
                <w:bCs/>
                <w:szCs w:val="21"/>
              </w:rPr>
              <w:t>研</w:t>
            </w:r>
            <w:proofErr w:type="gramEnd"/>
            <w:r w:rsidR="00505FBA">
              <w:rPr>
                <w:rFonts w:hint="eastAsia"/>
                <w:b/>
                <w:bCs/>
                <w:szCs w:val="21"/>
              </w:rPr>
              <w:t>的二次元游戏是否已经提交版号申请，用户端测试大致会在什么时间</w:t>
            </w:r>
            <w:r w:rsidR="00505FBA">
              <w:rPr>
                <w:rFonts w:hint="eastAsia"/>
                <w:b/>
                <w:bCs/>
                <w:szCs w:val="21"/>
              </w:rPr>
              <w:t>?</w:t>
            </w:r>
            <w:r w:rsidR="00505FBA">
              <w:rPr>
                <w:rFonts w:hint="eastAsia"/>
                <w:b/>
                <w:bCs/>
                <w:szCs w:val="21"/>
              </w:rPr>
              <w:t>《</w:t>
            </w:r>
            <w:r w:rsidR="00505FBA">
              <w:rPr>
                <w:rFonts w:hint="eastAsia"/>
                <w:b/>
                <w:bCs/>
                <w:szCs w:val="21"/>
              </w:rPr>
              <w:t>WTS</w:t>
            </w:r>
            <w:r w:rsidR="00505FBA">
              <w:rPr>
                <w:rFonts w:hint="eastAsia"/>
                <w:b/>
                <w:bCs/>
                <w:szCs w:val="21"/>
              </w:rPr>
              <w:t>》这款游戏的进度大致如何？</w:t>
            </w:r>
          </w:p>
          <w:p w:rsidR="005B4AF9" w:rsidRDefault="00505FBA">
            <w:pPr>
              <w:spacing w:line="360" w:lineRule="auto"/>
              <w:ind w:firstLineChars="200" w:firstLine="420"/>
              <w:rPr>
                <w:szCs w:val="21"/>
              </w:rPr>
            </w:pPr>
            <w:r>
              <w:rPr>
                <w:rFonts w:hint="eastAsia"/>
                <w:szCs w:val="21"/>
              </w:rPr>
              <w:t>答：已经提交申请，公司对版号的获取情况非常乐观，版号申请的进度可能会比预计情况略微提前。本款游戏大致会在</w:t>
            </w:r>
            <w:r>
              <w:rPr>
                <w:rFonts w:hint="eastAsia"/>
                <w:szCs w:val="21"/>
              </w:rPr>
              <w:t>5</w:t>
            </w:r>
            <w:r>
              <w:rPr>
                <w:rFonts w:hint="eastAsia"/>
                <w:szCs w:val="21"/>
              </w:rPr>
              <w:t>月或</w:t>
            </w:r>
            <w:r>
              <w:rPr>
                <w:rFonts w:hint="eastAsia"/>
                <w:szCs w:val="21"/>
              </w:rPr>
              <w:t>6</w:t>
            </w:r>
            <w:r>
              <w:rPr>
                <w:rFonts w:hint="eastAsia"/>
                <w:szCs w:val="21"/>
              </w:rPr>
              <w:t>月与玩家见面，整体的研发速度比较理想，并未受到疫情的影响。《</w:t>
            </w:r>
            <w:r>
              <w:rPr>
                <w:rFonts w:hint="eastAsia"/>
                <w:szCs w:val="21"/>
              </w:rPr>
              <w:t>WTS</w:t>
            </w:r>
            <w:r>
              <w:rPr>
                <w:rFonts w:hint="eastAsia"/>
                <w:szCs w:val="21"/>
              </w:rPr>
              <w:t>》目前准备在海外进行第一轮测试，本轮测试偏向技术端</w:t>
            </w:r>
            <w:r>
              <w:rPr>
                <w:rFonts w:hint="eastAsia"/>
                <w:szCs w:val="21"/>
              </w:rPr>
              <w:t>，用户端的测试大致在两到三个月后。</w:t>
            </w:r>
          </w:p>
          <w:p w:rsidR="005B4AF9" w:rsidRDefault="00D24668">
            <w:pPr>
              <w:spacing w:line="360" w:lineRule="auto"/>
              <w:ind w:firstLineChars="200" w:firstLine="422"/>
              <w:rPr>
                <w:b/>
                <w:bCs/>
                <w:szCs w:val="21"/>
              </w:rPr>
            </w:pPr>
            <w:r>
              <w:rPr>
                <w:rFonts w:hint="eastAsia"/>
                <w:b/>
                <w:bCs/>
                <w:szCs w:val="21"/>
              </w:rPr>
              <w:t>8</w:t>
            </w:r>
            <w:r w:rsidR="00505FBA">
              <w:rPr>
                <w:rFonts w:hint="eastAsia"/>
                <w:b/>
                <w:bCs/>
                <w:szCs w:val="21"/>
              </w:rPr>
              <w:t>、</w:t>
            </w:r>
            <w:proofErr w:type="gramStart"/>
            <w:r w:rsidR="00505FBA">
              <w:rPr>
                <w:rFonts w:hint="eastAsia"/>
                <w:b/>
                <w:bCs/>
                <w:szCs w:val="21"/>
              </w:rPr>
              <w:t>一</w:t>
            </w:r>
            <w:proofErr w:type="gramEnd"/>
            <w:r w:rsidR="00505FBA">
              <w:rPr>
                <w:rFonts w:hint="eastAsia"/>
                <w:b/>
                <w:bCs/>
                <w:szCs w:val="21"/>
              </w:rPr>
              <w:t>季报显示的营收情况超过了业绩预告的上限，这主要是哪些板块的影响？</w:t>
            </w:r>
          </w:p>
          <w:p w:rsidR="005B4AF9" w:rsidRDefault="00505FBA">
            <w:pPr>
              <w:spacing w:line="360" w:lineRule="auto"/>
              <w:ind w:firstLineChars="200" w:firstLine="420"/>
              <w:rPr>
                <w:szCs w:val="21"/>
              </w:rPr>
            </w:pPr>
            <w:r>
              <w:rPr>
                <w:rFonts w:hint="eastAsia"/>
                <w:szCs w:val="21"/>
              </w:rPr>
              <w:t>答：从公司的统计数据来看，主要还是游戏这一块贡献较大，超过预期。</w:t>
            </w:r>
          </w:p>
          <w:p w:rsidR="005B4AF9" w:rsidRDefault="00D24668">
            <w:pPr>
              <w:spacing w:line="360" w:lineRule="auto"/>
              <w:ind w:firstLineChars="200" w:firstLine="422"/>
              <w:rPr>
                <w:b/>
                <w:bCs/>
                <w:szCs w:val="21"/>
              </w:rPr>
            </w:pPr>
            <w:r>
              <w:rPr>
                <w:rFonts w:hint="eastAsia"/>
                <w:b/>
                <w:bCs/>
                <w:szCs w:val="21"/>
              </w:rPr>
              <w:t>9</w:t>
            </w:r>
            <w:r w:rsidR="00505FBA">
              <w:rPr>
                <w:rFonts w:hint="eastAsia"/>
                <w:b/>
                <w:bCs/>
                <w:szCs w:val="21"/>
              </w:rPr>
              <w:t>、</w:t>
            </w:r>
            <w:r w:rsidR="00505FBA">
              <w:rPr>
                <w:rFonts w:hint="eastAsia"/>
                <w:b/>
                <w:bCs/>
                <w:szCs w:val="21"/>
              </w:rPr>
              <w:t>能否请把今年后期的游戏发行以及重点游戏再科普一下？</w:t>
            </w:r>
          </w:p>
          <w:p w:rsidR="005B4AF9" w:rsidRDefault="00505FBA">
            <w:pPr>
              <w:spacing w:line="360" w:lineRule="auto"/>
              <w:ind w:firstLineChars="200" w:firstLine="420"/>
              <w:rPr>
                <w:szCs w:val="21"/>
              </w:rPr>
            </w:pPr>
            <w:r>
              <w:rPr>
                <w:rFonts w:hint="eastAsia"/>
                <w:szCs w:val="21"/>
              </w:rPr>
              <w:t>答</w:t>
            </w:r>
            <w:r w:rsidR="00D24668">
              <w:rPr>
                <w:rFonts w:hint="eastAsia"/>
                <w:szCs w:val="21"/>
              </w:rPr>
              <w:t>：今年会有数十款的游戏上线，其中</w:t>
            </w:r>
            <w:r w:rsidR="00D24668">
              <w:rPr>
                <w:rFonts w:hint="eastAsia"/>
                <w:szCs w:val="21"/>
              </w:rPr>
              <w:t>S</w:t>
            </w:r>
            <w:r w:rsidR="00D24668">
              <w:rPr>
                <w:rFonts w:hint="eastAsia"/>
                <w:szCs w:val="21"/>
              </w:rPr>
              <w:t>级的产品有</w:t>
            </w:r>
            <w:r w:rsidR="00D24668">
              <w:rPr>
                <w:rFonts w:hint="eastAsia"/>
                <w:szCs w:val="21"/>
              </w:rPr>
              <w:t>10</w:t>
            </w:r>
            <w:r w:rsidR="00D24668">
              <w:rPr>
                <w:rFonts w:hint="eastAsia"/>
                <w:szCs w:val="21"/>
              </w:rPr>
              <w:t>款以上，包括如食物语、龙之怒吼、笑傲江湖、鹿鼎记、造物法则</w:t>
            </w:r>
            <w:r w:rsidR="00D24668">
              <w:rPr>
                <w:rFonts w:hint="eastAsia"/>
                <w:szCs w:val="21"/>
              </w:rPr>
              <w:t>2</w:t>
            </w:r>
            <w:r w:rsidR="00D24668">
              <w:rPr>
                <w:rFonts w:hint="eastAsia"/>
                <w:szCs w:val="21"/>
              </w:rPr>
              <w:t>、梦境链接等。值得期待。</w:t>
            </w:r>
          </w:p>
          <w:p w:rsidR="005B4AF9" w:rsidRDefault="00D24668">
            <w:pPr>
              <w:spacing w:line="360" w:lineRule="auto"/>
              <w:ind w:firstLineChars="200" w:firstLine="422"/>
              <w:rPr>
                <w:b/>
                <w:bCs/>
                <w:szCs w:val="21"/>
              </w:rPr>
            </w:pPr>
            <w:r>
              <w:rPr>
                <w:rFonts w:hint="eastAsia"/>
                <w:b/>
                <w:bCs/>
                <w:szCs w:val="21"/>
              </w:rPr>
              <w:t>10</w:t>
            </w:r>
            <w:r w:rsidR="00505FBA">
              <w:rPr>
                <w:rFonts w:hint="eastAsia"/>
                <w:b/>
                <w:bCs/>
                <w:szCs w:val="21"/>
              </w:rPr>
              <w:t>、</w:t>
            </w:r>
            <w:r w:rsidR="00505FBA">
              <w:rPr>
                <w:rFonts w:hint="eastAsia"/>
                <w:b/>
                <w:bCs/>
                <w:szCs w:val="21"/>
              </w:rPr>
              <w:t>股权激励机制下，</w:t>
            </w:r>
            <w:proofErr w:type="gramStart"/>
            <w:r w:rsidR="00505FBA">
              <w:rPr>
                <w:rFonts w:hint="eastAsia"/>
                <w:b/>
                <w:bCs/>
                <w:szCs w:val="21"/>
              </w:rPr>
              <w:t>易幻网络</w:t>
            </w:r>
            <w:proofErr w:type="gramEnd"/>
            <w:r w:rsidR="00505FBA">
              <w:rPr>
                <w:rFonts w:hint="eastAsia"/>
                <w:b/>
                <w:bCs/>
                <w:szCs w:val="21"/>
              </w:rPr>
              <w:t>这边发生了什么变动？对未来展望会怎么样？</w:t>
            </w:r>
          </w:p>
          <w:p w:rsidR="005B4AF9" w:rsidRDefault="00505FBA">
            <w:pPr>
              <w:spacing w:line="360" w:lineRule="auto"/>
              <w:ind w:firstLineChars="200" w:firstLine="420"/>
              <w:rPr>
                <w:szCs w:val="21"/>
              </w:rPr>
            </w:pPr>
            <w:r>
              <w:rPr>
                <w:rFonts w:hint="eastAsia"/>
                <w:szCs w:val="21"/>
              </w:rPr>
              <w:t>答</w:t>
            </w:r>
            <w:r>
              <w:rPr>
                <w:rFonts w:hint="eastAsia"/>
                <w:szCs w:val="21"/>
              </w:rPr>
              <w:t>：根据</w:t>
            </w:r>
            <w:proofErr w:type="gramStart"/>
            <w:r>
              <w:rPr>
                <w:rFonts w:hint="eastAsia"/>
                <w:szCs w:val="21"/>
              </w:rPr>
              <w:t>易幻网络</w:t>
            </w:r>
            <w:proofErr w:type="gramEnd"/>
            <w:r>
              <w:rPr>
                <w:rFonts w:hint="eastAsia"/>
                <w:szCs w:val="21"/>
              </w:rPr>
              <w:t>的业务排布，近</w:t>
            </w:r>
            <w:r>
              <w:rPr>
                <w:rFonts w:hint="eastAsia"/>
                <w:szCs w:val="21"/>
              </w:rPr>
              <w:t>2~3</w:t>
            </w:r>
            <w:r>
              <w:rPr>
                <w:rFonts w:hint="eastAsia"/>
                <w:szCs w:val="21"/>
              </w:rPr>
              <w:t>年的业务是非常稳定的。（</w:t>
            </w:r>
            <w:r>
              <w:rPr>
                <w:rFonts w:hint="eastAsia"/>
                <w:szCs w:val="21"/>
              </w:rPr>
              <w:t>1</w:t>
            </w:r>
            <w:r>
              <w:rPr>
                <w:rFonts w:hint="eastAsia"/>
                <w:szCs w:val="21"/>
              </w:rPr>
              <w:t>）今年不同的是今年的产品是包括了中国大陆地</w:t>
            </w:r>
            <w:r>
              <w:rPr>
                <w:rFonts w:hint="eastAsia"/>
                <w:szCs w:val="21"/>
              </w:rPr>
              <w:t>区，日本地区，和欧美地区</w:t>
            </w:r>
            <w:r>
              <w:rPr>
                <w:rFonts w:hint="eastAsia"/>
                <w:szCs w:val="21"/>
              </w:rPr>
              <w:t>；</w:t>
            </w:r>
            <w:r>
              <w:rPr>
                <w:rFonts w:hint="eastAsia"/>
                <w:szCs w:val="21"/>
              </w:rPr>
              <w:t>（</w:t>
            </w:r>
            <w:r>
              <w:rPr>
                <w:rFonts w:hint="eastAsia"/>
                <w:szCs w:val="21"/>
              </w:rPr>
              <w:t>2</w:t>
            </w:r>
            <w:r>
              <w:rPr>
                <w:rFonts w:hint="eastAsia"/>
                <w:szCs w:val="21"/>
              </w:rPr>
              <w:t>）这些项目我们有资源和定制，这会让我们在游戏发行的利润率上面得到极大的提升</w:t>
            </w:r>
            <w:r>
              <w:rPr>
                <w:rFonts w:hint="eastAsia"/>
                <w:szCs w:val="21"/>
              </w:rPr>
              <w:t>；</w:t>
            </w:r>
            <w:r>
              <w:rPr>
                <w:rFonts w:hint="eastAsia"/>
                <w:szCs w:val="21"/>
              </w:rPr>
              <w:t>（</w:t>
            </w:r>
            <w:r>
              <w:rPr>
                <w:rFonts w:hint="eastAsia"/>
                <w:szCs w:val="21"/>
              </w:rPr>
              <w:t>3</w:t>
            </w:r>
            <w:r>
              <w:rPr>
                <w:rFonts w:hint="eastAsia"/>
                <w:szCs w:val="21"/>
              </w:rPr>
              <w:t>）我们有大量的数据积累，通过智能投放，这种系统可以去延伸和转化我们的用户画像，会让我们</w:t>
            </w:r>
            <w:proofErr w:type="gramStart"/>
            <w:r>
              <w:rPr>
                <w:rFonts w:hint="eastAsia"/>
                <w:szCs w:val="21"/>
              </w:rPr>
              <w:t>导量成本</w:t>
            </w:r>
            <w:proofErr w:type="gramEnd"/>
            <w:r>
              <w:rPr>
                <w:rFonts w:hint="eastAsia"/>
                <w:szCs w:val="21"/>
              </w:rPr>
              <w:t>会相对比较便宜。举个例子，我们有个游戏</w:t>
            </w:r>
            <w:r>
              <w:rPr>
                <w:rFonts w:hint="eastAsia"/>
                <w:szCs w:val="21"/>
              </w:rPr>
              <w:t>A</w:t>
            </w:r>
            <w:r>
              <w:rPr>
                <w:rFonts w:hint="eastAsia"/>
                <w:szCs w:val="21"/>
              </w:rPr>
              <w:t>在欧美有五六十万的注册，成本不到两块钱。根据这样投放的情况，也根据这种产品类型去定制适合欧美化、日本化的产品，然后去发行的话，会有一个比较大的增长空间。我们已经有了</w:t>
            </w:r>
            <w:r>
              <w:rPr>
                <w:rFonts w:hint="eastAsia"/>
                <w:szCs w:val="21"/>
              </w:rPr>
              <w:t>3-5</w:t>
            </w:r>
            <w:r>
              <w:rPr>
                <w:rFonts w:hint="eastAsia"/>
                <w:szCs w:val="21"/>
              </w:rPr>
              <w:t>年的规划，根据在定制和资源项目的规划，预计公司的资源和定制的产品会有</w:t>
            </w:r>
            <w:r>
              <w:rPr>
                <w:rFonts w:hint="eastAsia"/>
                <w:szCs w:val="21"/>
              </w:rPr>
              <w:t>6~8</w:t>
            </w:r>
            <w:r>
              <w:rPr>
                <w:rFonts w:hint="eastAsia"/>
                <w:szCs w:val="21"/>
              </w:rPr>
              <w:t>个。同时</w:t>
            </w:r>
            <w:proofErr w:type="gramStart"/>
            <w:r>
              <w:rPr>
                <w:rFonts w:hint="eastAsia"/>
                <w:szCs w:val="21"/>
              </w:rPr>
              <w:t>易幻网络</w:t>
            </w:r>
            <w:proofErr w:type="gramEnd"/>
            <w:r>
              <w:rPr>
                <w:rFonts w:hint="eastAsia"/>
                <w:szCs w:val="21"/>
              </w:rPr>
              <w:t>保持现在</w:t>
            </w:r>
            <w:r>
              <w:rPr>
                <w:rFonts w:hint="eastAsia"/>
                <w:szCs w:val="21"/>
              </w:rPr>
              <w:t>业务的</w:t>
            </w:r>
            <w:r>
              <w:rPr>
                <w:rFonts w:hint="eastAsia"/>
                <w:szCs w:val="21"/>
              </w:rPr>
              <w:lastRenderedPageBreak/>
              <w:t>稳定性和持续的稳健成长性，在中国大陆市场和欧美日本市场的新增的环境里，完全有可能让我们的业绩成倍的增长的。</w:t>
            </w:r>
          </w:p>
          <w:p w:rsidR="005B4AF9" w:rsidRDefault="00D24668">
            <w:pPr>
              <w:spacing w:line="360" w:lineRule="auto"/>
              <w:ind w:firstLineChars="200" w:firstLine="422"/>
              <w:rPr>
                <w:b/>
                <w:bCs/>
                <w:szCs w:val="21"/>
              </w:rPr>
            </w:pPr>
            <w:r>
              <w:rPr>
                <w:rFonts w:hint="eastAsia"/>
                <w:b/>
                <w:bCs/>
                <w:szCs w:val="21"/>
              </w:rPr>
              <w:t>11</w:t>
            </w:r>
            <w:r w:rsidR="00505FBA">
              <w:rPr>
                <w:rFonts w:hint="eastAsia"/>
                <w:b/>
                <w:bCs/>
                <w:szCs w:val="21"/>
              </w:rPr>
              <w:t>、</w:t>
            </w:r>
            <w:r w:rsidR="00505FBA">
              <w:rPr>
                <w:rFonts w:hint="eastAsia"/>
                <w:b/>
                <w:bCs/>
                <w:szCs w:val="21"/>
              </w:rPr>
              <w:t>一些转型公司，特别是双主业的公司很难成功，但宝通科技是非常不一样的成功典范。而且现在股权激励条件下对未来充满信心。公司是如何从一个传统公司成功转型做互联网，是怎样的做到融合的？</w:t>
            </w:r>
          </w:p>
          <w:p w:rsidR="005B4AF9" w:rsidRDefault="00505FBA">
            <w:pPr>
              <w:spacing w:line="360" w:lineRule="auto"/>
              <w:ind w:firstLineChars="200" w:firstLine="420"/>
              <w:rPr>
                <w:szCs w:val="21"/>
              </w:rPr>
            </w:pPr>
            <w:r>
              <w:rPr>
                <w:rFonts w:hint="eastAsia"/>
                <w:szCs w:val="21"/>
              </w:rPr>
              <w:t>答：</w:t>
            </w:r>
            <w:r>
              <w:rPr>
                <w:rFonts w:hint="eastAsia"/>
                <w:szCs w:val="21"/>
              </w:rPr>
              <w:t>（</w:t>
            </w:r>
            <w:r>
              <w:rPr>
                <w:rFonts w:hint="eastAsia"/>
                <w:szCs w:val="21"/>
              </w:rPr>
              <w:t>1</w:t>
            </w:r>
            <w:r>
              <w:rPr>
                <w:rFonts w:hint="eastAsia"/>
                <w:szCs w:val="21"/>
              </w:rPr>
              <w:t>）整个管理层，在做</w:t>
            </w:r>
            <w:r w:rsidR="00D24668">
              <w:rPr>
                <w:rFonts w:hint="eastAsia"/>
                <w:szCs w:val="21"/>
              </w:rPr>
              <w:t>业务的层面是非常扎实的，而且全身心地去投入。稳健、努力、兢兢业业</w:t>
            </w:r>
            <w:r>
              <w:rPr>
                <w:rFonts w:hint="eastAsia"/>
                <w:szCs w:val="21"/>
              </w:rPr>
              <w:t>的领导者风格和企业文化一直在企业经营里面是根深蒂固的</w:t>
            </w:r>
            <w:r>
              <w:rPr>
                <w:rFonts w:hint="eastAsia"/>
                <w:szCs w:val="21"/>
              </w:rPr>
              <w:t>；</w:t>
            </w:r>
            <w:r>
              <w:rPr>
                <w:rFonts w:hint="eastAsia"/>
                <w:szCs w:val="21"/>
              </w:rPr>
              <w:t>（</w:t>
            </w:r>
            <w:r>
              <w:rPr>
                <w:rFonts w:hint="eastAsia"/>
                <w:szCs w:val="21"/>
              </w:rPr>
              <w:t>2</w:t>
            </w:r>
            <w:r w:rsidR="00D24668">
              <w:rPr>
                <w:rFonts w:hint="eastAsia"/>
                <w:szCs w:val="21"/>
              </w:rPr>
              <w:t>）当年</w:t>
            </w:r>
            <w:proofErr w:type="gramStart"/>
            <w:r w:rsidR="00D24668">
              <w:rPr>
                <w:rFonts w:hint="eastAsia"/>
                <w:szCs w:val="21"/>
              </w:rPr>
              <w:t>跟易幻网络</w:t>
            </w:r>
            <w:proofErr w:type="gramEnd"/>
            <w:r w:rsidR="00D24668">
              <w:rPr>
                <w:rFonts w:hint="eastAsia"/>
                <w:szCs w:val="21"/>
              </w:rPr>
              <w:t>联姻</w:t>
            </w:r>
            <w:r>
              <w:rPr>
                <w:rFonts w:hint="eastAsia"/>
                <w:szCs w:val="21"/>
              </w:rPr>
              <w:t>时，</w:t>
            </w:r>
            <w:proofErr w:type="gramStart"/>
            <w:r>
              <w:rPr>
                <w:rFonts w:hint="eastAsia"/>
                <w:szCs w:val="21"/>
              </w:rPr>
              <w:t>易幻网络</w:t>
            </w:r>
            <w:proofErr w:type="gramEnd"/>
            <w:r>
              <w:rPr>
                <w:rFonts w:hint="eastAsia"/>
                <w:szCs w:val="21"/>
              </w:rPr>
              <w:t>是整个行业里面的优质资产，所以这几</w:t>
            </w:r>
            <w:r>
              <w:rPr>
                <w:rFonts w:hint="eastAsia"/>
                <w:szCs w:val="21"/>
              </w:rPr>
              <w:t>年下</w:t>
            </w:r>
            <w:proofErr w:type="gramStart"/>
            <w:r>
              <w:rPr>
                <w:rFonts w:hint="eastAsia"/>
                <w:szCs w:val="21"/>
              </w:rPr>
              <w:t>来无论</w:t>
            </w:r>
            <w:proofErr w:type="gramEnd"/>
            <w:r>
              <w:rPr>
                <w:rFonts w:hint="eastAsia"/>
                <w:szCs w:val="21"/>
              </w:rPr>
              <w:t>是它的行业地位，还是所处的赛道以及管理团队，</w:t>
            </w:r>
            <w:r w:rsidR="00D24668">
              <w:rPr>
                <w:rFonts w:hint="eastAsia"/>
                <w:szCs w:val="21"/>
              </w:rPr>
              <w:t>都还在不断成长</w:t>
            </w:r>
            <w:r>
              <w:rPr>
                <w:rFonts w:hint="eastAsia"/>
                <w:szCs w:val="21"/>
              </w:rPr>
              <w:t>，而且</w:t>
            </w:r>
            <w:proofErr w:type="gramStart"/>
            <w:r>
              <w:rPr>
                <w:rFonts w:hint="eastAsia"/>
                <w:szCs w:val="21"/>
              </w:rPr>
              <w:t>跟上市</w:t>
            </w:r>
            <w:proofErr w:type="gramEnd"/>
            <w:r>
              <w:rPr>
                <w:rFonts w:hint="eastAsia"/>
                <w:szCs w:val="21"/>
              </w:rPr>
              <w:t>公司的文化理念比较相似</w:t>
            </w:r>
            <w:r>
              <w:rPr>
                <w:rFonts w:hint="eastAsia"/>
                <w:szCs w:val="21"/>
              </w:rPr>
              <w:t>；</w:t>
            </w:r>
            <w:r>
              <w:rPr>
                <w:rFonts w:hint="eastAsia"/>
                <w:szCs w:val="21"/>
              </w:rPr>
              <w:t>（</w:t>
            </w:r>
            <w:r>
              <w:rPr>
                <w:rFonts w:hint="eastAsia"/>
                <w:szCs w:val="21"/>
              </w:rPr>
              <w:t>3</w:t>
            </w:r>
            <w:r>
              <w:rPr>
                <w:rFonts w:hint="eastAsia"/>
                <w:szCs w:val="21"/>
              </w:rPr>
              <w:t>）</w:t>
            </w:r>
            <w:r w:rsidR="00D24668">
              <w:rPr>
                <w:rFonts w:hint="eastAsia"/>
                <w:szCs w:val="21"/>
              </w:rPr>
              <w:t>公司董事会对于互联网的未来思考比较清晰</w:t>
            </w:r>
            <w:r>
              <w:rPr>
                <w:rFonts w:hint="eastAsia"/>
                <w:szCs w:val="21"/>
              </w:rPr>
              <w:t>。上半场是移动互联网，有非常清晰的商业模式。当初收购互联网公司一方面是新增业务，另一方面这样也是一个未来的趋势。移动互联网的下半场，</w:t>
            </w:r>
            <w:r w:rsidR="00D24668">
              <w:rPr>
                <w:rFonts w:hint="eastAsia"/>
                <w:szCs w:val="21"/>
              </w:rPr>
              <w:t>to B</w:t>
            </w:r>
            <w:r w:rsidR="00D24668">
              <w:rPr>
                <w:rFonts w:hint="eastAsia"/>
                <w:szCs w:val="21"/>
              </w:rPr>
              <w:t>的业务也会随之到来</w:t>
            </w:r>
            <w:r>
              <w:rPr>
                <w:rFonts w:hint="eastAsia"/>
                <w:szCs w:val="21"/>
              </w:rPr>
              <w:t>，即工业互联网。这跟国家的整个宏观经济，未来整个国家</w:t>
            </w:r>
            <w:r w:rsidR="00D24668">
              <w:rPr>
                <w:rFonts w:hint="eastAsia"/>
                <w:szCs w:val="21"/>
              </w:rPr>
              <w:t>，甚至社会的发展与</w:t>
            </w:r>
            <w:r>
              <w:rPr>
                <w:rFonts w:hint="eastAsia"/>
                <w:szCs w:val="21"/>
              </w:rPr>
              <w:t>转型</w:t>
            </w:r>
            <w:r w:rsidR="00D24668">
              <w:rPr>
                <w:rFonts w:hint="eastAsia"/>
                <w:szCs w:val="21"/>
              </w:rPr>
              <w:t>都息息相关。通过移动互联网的</w:t>
            </w:r>
            <w:proofErr w:type="gramStart"/>
            <w:r w:rsidR="00D24668">
              <w:rPr>
                <w:rFonts w:hint="eastAsia"/>
                <w:szCs w:val="21"/>
              </w:rPr>
              <w:t>耕耘跟历练</w:t>
            </w:r>
            <w:proofErr w:type="gramEnd"/>
            <w:r w:rsidR="00D24668">
              <w:rPr>
                <w:rFonts w:hint="eastAsia"/>
                <w:szCs w:val="21"/>
              </w:rPr>
              <w:t>，让我们有机会去反哺做好工业互联网，比如说对工业大数据的认知，</w:t>
            </w:r>
            <w:r>
              <w:rPr>
                <w:rFonts w:hint="eastAsia"/>
                <w:szCs w:val="21"/>
              </w:rPr>
              <w:t>对于工业互联网团队的这种管理，对工业互联网既有制造的</w:t>
            </w:r>
            <w:r>
              <w:rPr>
                <w:rFonts w:hint="eastAsia"/>
                <w:szCs w:val="21"/>
              </w:rPr>
              <w:t>因素，又有互联网基因这种组合性人才理念的更新都是</w:t>
            </w:r>
            <w:r w:rsidR="00D24668">
              <w:rPr>
                <w:rFonts w:hint="eastAsia"/>
                <w:szCs w:val="21"/>
              </w:rPr>
              <w:t>不断的在迭代的。在整个业务发展的过程当中，始终没变的就是人、技术以及业务</w:t>
            </w:r>
            <w:r>
              <w:rPr>
                <w:rFonts w:hint="eastAsia"/>
                <w:szCs w:val="21"/>
              </w:rPr>
              <w:t>这三个点上。移动互联网的技术和人才对于我们工业互联网早期支持非常大。工业互联网起来离不开移动互联网的经历，相信这两块业务在接下来管理会非常清晰。我们的团队成长性也是非常强的，公司近期发了一个公告，引入了首席信息官。</w:t>
            </w:r>
          </w:p>
          <w:p w:rsidR="005B4AF9" w:rsidRDefault="00D24668">
            <w:pPr>
              <w:spacing w:line="360" w:lineRule="auto"/>
              <w:ind w:firstLineChars="200" w:firstLine="422"/>
              <w:rPr>
                <w:b/>
                <w:bCs/>
                <w:szCs w:val="21"/>
              </w:rPr>
            </w:pPr>
            <w:r>
              <w:rPr>
                <w:rFonts w:hint="eastAsia"/>
                <w:b/>
                <w:bCs/>
                <w:szCs w:val="21"/>
              </w:rPr>
              <w:t>12</w:t>
            </w:r>
            <w:r w:rsidR="00505FBA">
              <w:rPr>
                <w:rFonts w:hint="eastAsia"/>
                <w:b/>
                <w:bCs/>
                <w:szCs w:val="21"/>
              </w:rPr>
              <w:t>、</w:t>
            </w:r>
            <w:r w:rsidR="00505FBA">
              <w:rPr>
                <w:rFonts w:hint="eastAsia"/>
                <w:b/>
                <w:bCs/>
                <w:szCs w:val="21"/>
              </w:rPr>
              <w:t>哈视奇在行业内的地位是什么样的？从用户基数或用户覆盖率等方面看，</w:t>
            </w:r>
            <w:r w:rsidR="00505FBA">
              <w:rPr>
                <w:rFonts w:hint="eastAsia"/>
                <w:b/>
                <w:bCs/>
                <w:szCs w:val="21"/>
              </w:rPr>
              <w:t>VR</w:t>
            </w:r>
            <w:r w:rsidR="00505FBA">
              <w:rPr>
                <w:rFonts w:hint="eastAsia"/>
                <w:b/>
                <w:bCs/>
                <w:szCs w:val="21"/>
              </w:rPr>
              <w:t>的市场份额目前怎么样？</w:t>
            </w:r>
          </w:p>
          <w:p w:rsidR="005B4AF9" w:rsidRDefault="00505FBA">
            <w:pPr>
              <w:spacing w:line="360" w:lineRule="auto"/>
              <w:ind w:firstLineChars="200" w:firstLine="420"/>
              <w:rPr>
                <w:szCs w:val="21"/>
              </w:rPr>
            </w:pPr>
            <w:r>
              <w:rPr>
                <w:rFonts w:hint="eastAsia"/>
                <w:szCs w:val="21"/>
              </w:rPr>
              <w:t>答：目前</w:t>
            </w:r>
            <w:proofErr w:type="gramStart"/>
            <w:r>
              <w:rPr>
                <w:rFonts w:hint="eastAsia"/>
                <w:szCs w:val="21"/>
              </w:rPr>
              <w:t>哈视奇</w:t>
            </w:r>
            <w:proofErr w:type="gramEnd"/>
            <w:r>
              <w:rPr>
                <w:rFonts w:hint="eastAsia"/>
                <w:szCs w:val="21"/>
              </w:rPr>
              <w:t>是顶尖的团队，有连续的产品产出，即两年内连续产出</w:t>
            </w:r>
            <w:r>
              <w:rPr>
                <w:rFonts w:hint="eastAsia"/>
                <w:szCs w:val="21"/>
              </w:rPr>
              <w:t>3</w:t>
            </w:r>
            <w:r>
              <w:rPr>
                <w:rFonts w:hint="eastAsia"/>
                <w:szCs w:val="21"/>
              </w:rPr>
              <w:t>款产品，且质量一代比一代，功能一代比一代全。《奇幻滑雪》第三代可以解决晕眩、交互、多人竞技等，且提升用户粘性与用户体验，用户积累方面有传承与加深。</w:t>
            </w:r>
            <w:proofErr w:type="gramStart"/>
            <w:r>
              <w:rPr>
                <w:rFonts w:hint="eastAsia"/>
                <w:szCs w:val="21"/>
              </w:rPr>
              <w:t>哈视奇不仅</w:t>
            </w:r>
            <w:proofErr w:type="gramEnd"/>
            <w:r>
              <w:rPr>
                <w:rFonts w:hint="eastAsia"/>
                <w:szCs w:val="21"/>
              </w:rPr>
              <w:t>有轻度产品，也有重度产品。用户积累较好，与各个主流设备匹配较好。目前</w:t>
            </w:r>
            <w:proofErr w:type="gramStart"/>
            <w:r>
              <w:rPr>
                <w:rFonts w:hint="eastAsia"/>
                <w:szCs w:val="21"/>
              </w:rPr>
              <w:t>哈视奇</w:t>
            </w:r>
            <w:proofErr w:type="gramEnd"/>
            <w:r>
              <w:rPr>
                <w:rFonts w:hint="eastAsia"/>
                <w:szCs w:val="21"/>
              </w:rPr>
              <w:t>会继续保持顶尖位置。</w:t>
            </w:r>
          </w:p>
          <w:p w:rsidR="005B4AF9" w:rsidRDefault="00505FBA">
            <w:pPr>
              <w:spacing w:line="360" w:lineRule="auto"/>
              <w:ind w:firstLineChars="200" w:firstLine="420"/>
              <w:rPr>
                <w:szCs w:val="21"/>
              </w:rPr>
            </w:pPr>
            <w:r>
              <w:rPr>
                <w:rFonts w:hint="eastAsia"/>
                <w:szCs w:val="21"/>
              </w:rPr>
              <w:t>对整个</w:t>
            </w:r>
            <w:r>
              <w:rPr>
                <w:rFonts w:hint="eastAsia"/>
                <w:szCs w:val="21"/>
              </w:rPr>
              <w:t>VR</w:t>
            </w:r>
            <w:r>
              <w:rPr>
                <w:rFonts w:hint="eastAsia"/>
                <w:szCs w:val="21"/>
              </w:rPr>
              <w:t>行业，公司期待在</w:t>
            </w:r>
            <w:r>
              <w:rPr>
                <w:rFonts w:hint="eastAsia"/>
                <w:szCs w:val="21"/>
              </w:rPr>
              <w:t>5G</w:t>
            </w:r>
            <w:r>
              <w:rPr>
                <w:rFonts w:hint="eastAsia"/>
                <w:szCs w:val="21"/>
              </w:rPr>
              <w:t>风口下，</w:t>
            </w:r>
            <w:r>
              <w:rPr>
                <w:rFonts w:hint="eastAsia"/>
                <w:szCs w:val="21"/>
              </w:rPr>
              <w:t>AR</w:t>
            </w:r>
            <w:r>
              <w:rPr>
                <w:rFonts w:hint="eastAsia"/>
                <w:szCs w:val="21"/>
              </w:rPr>
              <w:t>和</w:t>
            </w:r>
            <w:r>
              <w:rPr>
                <w:rFonts w:hint="eastAsia"/>
                <w:szCs w:val="21"/>
              </w:rPr>
              <w:t>VR</w:t>
            </w:r>
            <w:r>
              <w:rPr>
                <w:rFonts w:hint="eastAsia"/>
                <w:szCs w:val="21"/>
              </w:rPr>
              <w:t>会成为包括游戏在内的</w:t>
            </w:r>
            <w:r>
              <w:rPr>
                <w:rFonts w:hint="eastAsia"/>
                <w:szCs w:val="21"/>
              </w:rPr>
              <w:lastRenderedPageBreak/>
              <w:t>娱乐产业革命性的旗帜，包括新的商业模式玩法，比如《头号玩家》的玩法出现在现实中。</w:t>
            </w:r>
            <w:r>
              <w:rPr>
                <w:rFonts w:hint="eastAsia"/>
                <w:szCs w:val="21"/>
              </w:rPr>
              <w:t>VR</w:t>
            </w:r>
            <w:r>
              <w:rPr>
                <w:rFonts w:hint="eastAsia"/>
                <w:szCs w:val="21"/>
              </w:rPr>
              <w:t>行业在</w:t>
            </w:r>
            <w:r>
              <w:rPr>
                <w:rFonts w:hint="eastAsia"/>
                <w:szCs w:val="21"/>
              </w:rPr>
              <w:t>2019</w:t>
            </w:r>
            <w:r>
              <w:rPr>
                <w:rFonts w:hint="eastAsia"/>
                <w:szCs w:val="21"/>
              </w:rPr>
              <w:t>年下半年开始明显，其中新一代硬</w:t>
            </w:r>
            <w:r>
              <w:rPr>
                <w:rFonts w:hint="eastAsia"/>
                <w:szCs w:val="21"/>
              </w:rPr>
              <w:t>件设备有</w:t>
            </w:r>
            <w:r>
              <w:rPr>
                <w:rFonts w:hint="eastAsia"/>
                <w:szCs w:val="21"/>
              </w:rPr>
              <w:t>Oculus Quest</w:t>
            </w:r>
            <w:r>
              <w:rPr>
                <w:rFonts w:hint="eastAsia"/>
                <w:szCs w:val="21"/>
              </w:rPr>
              <w:t>和华为的</w:t>
            </w:r>
            <w:r>
              <w:rPr>
                <w:rFonts w:hint="eastAsia"/>
                <w:szCs w:val="21"/>
              </w:rPr>
              <w:t>VR Glass</w:t>
            </w:r>
            <w:r>
              <w:rPr>
                <w:rFonts w:hint="eastAsia"/>
                <w:szCs w:val="21"/>
              </w:rPr>
              <w:t>等，都增强了便捷性、减少了眩晕；内容方面有《半条命》游戏。即整个行业存在新的标杆和引领性的产品。</w:t>
            </w:r>
          </w:p>
          <w:p w:rsidR="005B4AF9" w:rsidRDefault="005B4AF9">
            <w:pPr>
              <w:spacing w:line="360" w:lineRule="auto"/>
              <w:ind w:firstLineChars="200" w:firstLine="420"/>
              <w:rPr>
                <w:szCs w:val="21"/>
              </w:rPr>
            </w:pPr>
          </w:p>
        </w:tc>
      </w:tr>
      <w:tr w:rsidR="005B4AF9">
        <w:trPr>
          <w:trHeight w:val="760"/>
        </w:trPr>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480" w:lineRule="atLeast"/>
              <w:jc w:val="center"/>
              <w:rPr>
                <w:bCs/>
                <w:iCs/>
                <w:sz w:val="24"/>
              </w:rPr>
            </w:pPr>
            <w:r>
              <w:rPr>
                <w:bCs/>
                <w:iCs/>
                <w:sz w:val="24"/>
              </w:rPr>
              <w:lastRenderedPageBreak/>
              <w:t>附件清单（如有）</w:t>
            </w:r>
          </w:p>
        </w:tc>
        <w:tc>
          <w:tcPr>
            <w:tcW w:w="7433"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480" w:lineRule="atLeast"/>
              <w:rPr>
                <w:bCs/>
                <w:iCs/>
                <w:sz w:val="24"/>
              </w:rPr>
            </w:pPr>
            <w:r>
              <w:rPr>
                <w:bCs/>
                <w:iCs/>
                <w:sz w:val="24"/>
              </w:rPr>
              <w:t>无</w:t>
            </w:r>
          </w:p>
        </w:tc>
      </w:tr>
      <w:tr w:rsidR="005B4AF9">
        <w:trPr>
          <w:trHeight w:val="939"/>
        </w:trPr>
        <w:tc>
          <w:tcPr>
            <w:tcW w:w="2688"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480" w:lineRule="atLeast"/>
              <w:jc w:val="center"/>
              <w:rPr>
                <w:bCs/>
                <w:iCs/>
                <w:sz w:val="24"/>
              </w:rPr>
            </w:pPr>
            <w:r>
              <w:rPr>
                <w:bCs/>
                <w:iCs/>
                <w:sz w:val="24"/>
              </w:rPr>
              <w:t>日期</w:t>
            </w:r>
          </w:p>
        </w:tc>
        <w:tc>
          <w:tcPr>
            <w:tcW w:w="7433" w:type="dxa"/>
            <w:tcBorders>
              <w:top w:val="single" w:sz="4" w:space="0" w:color="auto"/>
              <w:left w:val="single" w:sz="4" w:space="0" w:color="auto"/>
              <w:bottom w:val="single" w:sz="4" w:space="0" w:color="auto"/>
              <w:right w:val="single" w:sz="4" w:space="0" w:color="auto"/>
            </w:tcBorders>
            <w:vAlign w:val="center"/>
          </w:tcPr>
          <w:p w:rsidR="005B4AF9" w:rsidRDefault="00505FBA">
            <w:pPr>
              <w:spacing w:line="480" w:lineRule="atLeast"/>
              <w:rPr>
                <w:bCs/>
                <w:iCs/>
                <w:sz w:val="24"/>
              </w:rPr>
            </w:pPr>
            <w:r>
              <w:rPr>
                <w:bCs/>
                <w:iCs/>
                <w:sz w:val="24"/>
              </w:rPr>
              <w:t>2</w:t>
            </w:r>
            <w:r>
              <w:rPr>
                <w:rFonts w:hint="eastAsia"/>
                <w:bCs/>
                <w:iCs/>
                <w:sz w:val="24"/>
              </w:rPr>
              <w:t>020</w:t>
            </w:r>
            <w:r>
              <w:rPr>
                <w:bCs/>
                <w:iCs/>
                <w:sz w:val="24"/>
              </w:rPr>
              <w:t>年</w:t>
            </w:r>
            <w:r>
              <w:rPr>
                <w:rFonts w:hint="eastAsia"/>
                <w:bCs/>
                <w:iCs/>
                <w:sz w:val="24"/>
              </w:rPr>
              <w:t>0</w:t>
            </w:r>
            <w:r>
              <w:rPr>
                <w:rFonts w:hint="eastAsia"/>
                <w:bCs/>
                <w:iCs/>
                <w:sz w:val="24"/>
              </w:rPr>
              <w:t>4</w:t>
            </w:r>
            <w:r>
              <w:rPr>
                <w:bCs/>
                <w:iCs/>
                <w:sz w:val="24"/>
              </w:rPr>
              <w:t>月</w:t>
            </w:r>
            <w:r>
              <w:rPr>
                <w:rFonts w:hint="eastAsia"/>
                <w:bCs/>
                <w:iCs/>
                <w:sz w:val="24"/>
              </w:rPr>
              <w:t>20</w:t>
            </w:r>
            <w:r>
              <w:rPr>
                <w:bCs/>
                <w:iCs/>
                <w:sz w:val="24"/>
              </w:rPr>
              <w:t>日</w:t>
            </w:r>
          </w:p>
        </w:tc>
      </w:tr>
    </w:tbl>
    <w:p w:rsidR="005B4AF9" w:rsidRDefault="005B4AF9"/>
    <w:p w:rsidR="005B4AF9" w:rsidRDefault="005B4AF9"/>
    <w:sectPr w:rsidR="005B4AF9" w:rsidSect="005B4AF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FBA" w:rsidRDefault="00505FBA" w:rsidP="00C92377">
      <w:r>
        <w:separator/>
      </w:r>
    </w:p>
  </w:endnote>
  <w:endnote w:type="continuationSeparator" w:id="0">
    <w:p w:rsidR="00505FBA" w:rsidRDefault="00505FBA" w:rsidP="00C92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FBA" w:rsidRDefault="00505FBA" w:rsidP="00C92377">
      <w:r>
        <w:separator/>
      </w:r>
    </w:p>
  </w:footnote>
  <w:footnote w:type="continuationSeparator" w:id="0">
    <w:p w:rsidR="00505FBA" w:rsidRDefault="00505FBA" w:rsidP="00C92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8DB68A2"/>
    <w:rsid w:val="00102B58"/>
    <w:rsid w:val="0020710D"/>
    <w:rsid w:val="0045488B"/>
    <w:rsid w:val="00505FBA"/>
    <w:rsid w:val="00524E92"/>
    <w:rsid w:val="0056670C"/>
    <w:rsid w:val="005B4AF9"/>
    <w:rsid w:val="008A006C"/>
    <w:rsid w:val="00B74F9C"/>
    <w:rsid w:val="00BC00EE"/>
    <w:rsid w:val="00C92377"/>
    <w:rsid w:val="00D24668"/>
    <w:rsid w:val="00D840E3"/>
    <w:rsid w:val="00E04872"/>
    <w:rsid w:val="01E43049"/>
    <w:rsid w:val="054C6855"/>
    <w:rsid w:val="06A47EF1"/>
    <w:rsid w:val="09942825"/>
    <w:rsid w:val="0BE94637"/>
    <w:rsid w:val="0CE00D2D"/>
    <w:rsid w:val="14623DCB"/>
    <w:rsid w:val="1B71292E"/>
    <w:rsid w:val="25C17D52"/>
    <w:rsid w:val="275F7EDE"/>
    <w:rsid w:val="2F5E25EF"/>
    <w:rsid w:val="356749E9"/>
    <w:rsid w:val="3D0077C8"/>
    <w:rsid w:val="3FE01109"/>
    <w:rsid w:val="47DF0D1E"/>
    <w:rsid w:val="488B0024"/>
    <w:rsid w:val="501947DB"/>
    <w:rsid w:val="507C1732"/>
    <w:rsid w:val="57CE7058"/>
    <w:rsid w:val="58DB68A2"/>
    <w:rsid w:val="6069126F"/>
    <w:rsid w:val="69086164"/>
    <w:rsid w:val="6E4F7853"/>
    <w:rsid w:val="75EF7193"/>
    <w:rsid w:val="77451491"/>
    <w:rsid w:val="7A6C2EAB"/>
    <w:rsid w:val="7A6E1BF8"/>
    <w:rsid w:val="7D676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4AF9"/>
    <w:pPr>
      <w:widowControl w:val="0"/>
      <w:jc w:val="both"/>
    </w:pPr>
    <w:rPr>
      <w:rFonts w:ascii="Calibri" w:hAnsi="Calibri" w:cs="Mongolian Bait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B4AF9"/>
    <w:pPr>
      <w:tabs>
        <w:tab w:val="center" w:pos="4153"/>
        <w:tab w:val="right" w:pos="8306"/>
      </w:tabs>
      <w:snapToGrid w:val="0"/>
      <w:jc w:val="left"/>
    </w:pPr>
    <w:rPr>
      <w:sz w:val="18"/>
      <w:szCs w:val="18"/>
    </w:rPr>
  </w:style>
  <w:style w:type="paragraph" w:styleId="a4">
    <w:name w:val="header"/>
    <w:basedOn w:val="a"/>
    <w:link w:val="Char0"/>
    <w:qFormat/>
    <w:rsid w:val="005B4A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5B4AF9"/>
    <w:rPr>
      <w:kern w:val="2"/>
      <w:sz w:val="18"/>
      <w:szCs w:val="18"/>
    </w:rPr>
  </w:style>
  <w:style w:type="character" w:customStyle="1" w:styleId="Char">
    <w:name w:val="页脚 Char"/>
    <w:basedOn w:val="a0"/>
    <w:link w:val="a3"/>
    <w:qFormat/>
    <w:rsid w:val="005B4AF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wbf</dc:creator>
  <cp:lastModifiedBy>ap</cp:lastModifiedBy>
  <cp:revision>2</cp:revision>
  <dcterms:created xsi:type="dcterms:W3CDTF">2020-04-20T05:45:00Z</dcterms:created>
  <dcterms:modified xsi:type="dcterms:W3CDTF">2020-04-20T05:45:00Z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