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E5" w:rsidRDefault="00461FE5" w:rsidP="00461FE5">
      <w:pPr>
        <w:spacing w:beforeLines="50" w:before="156" w:afterLines="50" w:after="156" w:line="400" w:lineRule="exact"/>
        <w:rPr>
          <w:rFonts w:ascii="宋体" w:hAnsi="宋体"/>
          <w:bCs/>
          <w:iCs/>
          <w:color w:val="000000"/>
          <w:sz w:val="24"/>
          <w:szCs w:val="24"/>
        </w:rPr>
      </w:pPr>
      <w:r>
        <w:rPr>
          <w:rFonts w:ascii="宋体" w:hAnsi="宋体" w:hint="eastAsia"/>
          <w:bCs/>
          <w:iCs/>
          <w:color w:val="000000"/>
          <w:sz w:val="24"/>
        </w:rPr>
        <w:t xml:space="preserve">证券代码： </w:t>
      </w:r>
      <w:r>
        <w:rPr>
          <w:rFonts w:ascii="宋体" w:hAnsi="宋体"/>
          <w:bCs/>
          <w:iCs/>
          <w:color w:val="000000"/>
          <w:sz w:val="24"/>
        </w:rPr>
        <w:t>300130</w:t>
      </w:r>
      <w:r>
        <w:rPr>
          <w:rFonts w:ascii="宋体" w:hAnsi="宋体" w:hint="eastAsia"/>
          <w:bCs/>
          <w:iCs/>
          <w:color w:val="000000"/>
          <w:sz w:val="24"/>
        </w:rPr>
        <w:t xml:space="preserve">                                   证券简称：新国都</w:t>
      </w:r>
    </w:p>
    <w:p w:rsidR="00461FE5" w:rsidRDefault="00461FE5" w:rsidP="00461FE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深圳市新国都股份有限公司</w:t>
      </w:r>
    </w:p>
    <w:p w:rsidR="00461FE5" w:rsidRDefault="00461FE5" w:rsidP="00461FE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461FE5" w:rsidRDefault="00461FE5" w:rsidP="00461FE5">
      <w:pPr>
        <w:spacing w:line="400" w:lineRule="exact"/>
        <w:rPr>
          <w:rFonts w:ascii="宋体" w:hAnsi="宋体"/>
          <w:bCs/>
          <w:iCs/>
          <w:color w:val="000000"/>
          <w:sz w:val="24"/>
          <w:szCs w:val="24"/>
        </w:rPr>
      </w:pPr>
      <w:r>
        <w:rPr>
          <w:rFonts w:ascii="宋体" w:hAnsi="宋体" w:hint="eastAsia"/>
          <w:bCs/>
          <w:iCs/>
          <w:color w:val="000000"/>
          <w:sz w:val="24"/>
        </w:rPr>
        <w:t xml:space="preserve">                                                       编号：20</w:t>
      </w:r>
      <w:r w:rsidR="00615D9D">
        <w:rPr>
          <w:rFonts w:ascii="宋体" w:hAnsi="宋体"/>
          <w:bCs/>
          <w:iCs/>
          <w:color w:val="000000"/>
          <w:sz w:val="24"/>
        </w:rPr>
        <w:t>20</w:t>
      </w:r>
      <w:r>
        <w:rPr>
          <w:rFonts w:ascii="宋体" w:hAnsi="宋体"/>
          <w:bCs/>
          <w:iCs/>
          <w:color w:val="000000"/>
          <w:sz w:val="24"/>
        </w:rPr>
        <w:t>00</w:t>
      </w:r>
      <w:r w:rsidR="00845453">
        <w:rPr>
          <w:rFonts w:ascii="宋体" w:hAnsi="宋体"/>
          <w:bCs/>
          <w:iCs/>
          <w:color w:val="000000"/>
          <w:sz w:val="24"/>
        </w:rPr>
        <w:t>2</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6438"/>
      </w:tblGrid>
      <w:tr w:rsidR="00461FE5" w:rsidTr="00343607">
        <w:tc>
          <w:tcPr>
            <w:tcW w:w="1858" w:type="dxa"/>
            <w:tcBorders>
              <w:top w:val="single" w:sz="4" w:space="0" w:color="auto"/>
              <w:left w:val="single" w:sz="4" w:space="0" w:color="auto"/>
              <w:bottom w:val="single" w:sz="4" w:space="0" w:color="auto"/>
              <w:right w:val="single" w:sz="4" w:space="0" w:color="auto"/>
            </w:tcBorders>
          </w:tcPr>
          <w:p w:rsidR="00461FE5" w:rsidRDefault="00461FE5"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投资者关系活动类别</w:t>
            </w:r>
          </w:p>
        </w:tc>
        <w:tc>
          <w:tcPr>
            <w:tcW w:w="6438" w:type="dxa"/>
            <w:tcBorders>
              <w:top w:val="single" w:sz="4" w:space="0" w:color="auto"/>
              <w:left w:val="single" w:sz="4" w:space="0" w:color="auto"/>
              <w:bottom w:val="single" w:sz="4" w:space="0" w:color="auto"/>
              <w:right w:val="single" w:sz="4" w:space="0" w:color="auto"/>
            </w:tcBorders>
          </w:tcPr>
          <w:p w:rsidR="00461FE5" w:rsidRPr="00E95229" w:rsidRDefault="00845453" w:rsidP="00343607">
            <w:pPr>
              <w:spacing w:line="480" w:lineRule="atLeast"/>
              <w:rPr>
                <w:rFonts w:ascii="宋体" w:hAnsi="宋体"/>
                <w:bCs/>
                <w:iCs/>
                <w:color w:val="000000"/>
                <w:sz w:val="24"/>
              </w:rPr>
            </w:pPr>
            <w:r w:rsidRPr="00E95229">
              <w:rPr>
                <w:rFonts w:ascii="宋体" w:hAnsi="宋体" w:hint="eastAsia"/>
                <w:bCs/>
                <w:iCs/>
                <w:color w:val="000000"/>
                <w:sz w:val="24"/>
              </w:rPr>
              <w:t>□</w:t>
            </w:r>
            <w:r w:rsidR="00461FE5" w:rsidRPr="00E95229">
              <w:rPr>
                <w:rFonts w:ascii="宋体" w:hAnsi="宋体" w:hint="eastAsia"/>
                <w:sz w:val="24"/>
              </w:rPr>
              <w:t xml:space="preserve">特定对象调研        </w:t>
            </w:r>
            <w:r w:rsidR="00461FE5" w:rsidRPr="00E95229">
              <w:rPr>
                <w:rFonts w:ascii="宋体" w:hAnsi="宋体" w:hint="eastAsia"/>
                <w:bCs/>
                <w:iCs/>
                <w:color w:val="000000"/>
                <w:sz w:val="24"/>
              </w:rPr>
              <w:t>□</w:t>
            </w:r>
            <w:r w:rsidR="00461FE5" w:rsidRPr="00E95229">
              <w:rPr>
                <w:rFonts w:ascii="宋体" w:hAnsi="宋体" w:hint="eastAsia"/>
                <w:sz w:val="24"/>
              </w:rPr>
              <w:t>分析师会议</w:t>
            </w:r>
          </w:p>
          <w:p w:rsidR="00461FE5" w:rsidRPr="00E95229" w:rsidRDefault="00461FE5" w:rsidP="00343607">
            <w:pPr>
              <w:spacing w:line="480" w:lineRule="atLeast"/>
              <w:rPr>
                <w:rFonts w:ascii="宋体" w:hAnsi="宋体"/>
                <w:bCs/>
                <w:iCs/>
                <w:color w:val="000000"/>
                <w:sz w:val="24"/>
              </w:rPr>
            </w:pPr>
            <w:r w:rsidRPr="00E95229">
              <w:rPr>
                <w:rFonts w:ascii="宋体" w:hAnsi="宋体" w:hint="eastAsia"/>
                <w:bCs/>
                <w:iCs/>
                <w:color w:val="000000"/>
                <w:sz w:val="24"/>
              </w:rPr>
              <w:t>□</w:t>
            </w:r>
            <w:r w:rsidRPr="00E95229">
              <w:rPr>
                <w:rFonts w:ascii="宋体" w:hAnsi="宋体" w:hint="eastAsia"/>
                <w:sz w:val="24"/>
              </w:rPr>
              <w:t xml:space="preserve">媒体采访            </w:t>
            </w:r>
            <w:r w:rsidR="00845453">
              <w:rPr>
                <w:rFonts w:ascii="宋体" w:hAnsi="宋体" w:hint="eastAsia"/>
                <w:bCs/>
                <w:iCs/>
                <w:color w:val="000000"/>
                <w:sz w:val="24"/>
              </w:rPr>
              <w:t>√</w:t>
            </w:r>
            <w:r w:rsidRPr="00E95229">
              <w:rPr>
                <w:rFonts w:ascii="宋体" w:hAnsi="宋体" w:hint="eastAsia"/>
                <w:sz w:val="24"/>
              </w:rPr>
              <w:t>业绩说明会</w:t>
            </w:r>
          </w:p>
          <w:p w:rsidR="00461FE5" w:rsidRPr="00E95229" w:rsidRDefault="00461FE5" w:rsidP="00343607">
            <w:pPr>
              <w:spacing w:line="480" w:lineRule="atLeast"/>
              <w:rPr>
                <w:rFonts w:ascii="宋体" w:hAnsi="宋体"/>
                <w:bCs/>
                <w:iCs/>
                <w:color w:val="000000"/>
                <w:sz w:val="24"/>
              </w:rPr>
            </w:pPr>
            <w:r w:rsidRPr="00E95229">
              <w:rPr>
                <w:rFonts w:ascii="宋体" w:hAnsi="宋体" w:hint="eastAsia"/>
                <w:bCs/>
                <w:iCs/>
                <w:color w:val="000000"/>
                <w:sz w:val="24"/>
              </w:rPr>
              <w:t>□</w:t>
            </w:r>
            <w:r w:rsidRPr="00E95229">
              <w:rPr>
                <w:rFonts w:ascii="宋体" w:hAnsi="宋体" w:hint="eastAsia"/>
                <w:sz w:val="24"/>
              </w:rPr>
              <w:t xml:space="preserve">新闻发布会          </w:t>
            </w:r>
            <w:r w:rsidRPr="00E95229">
              <w:rPr>
                <w:rFonts w:ascii="宋体" w:hAnsi="宋体" w:hint="eastAsia"/>
                <w:bCs/>
                <w:iCs/>
                <w:color w:val="000000"/>
                <w:sz w:val="24"/>
              </w:rPr>
              <w:t>□</w:t>
            </w:r>
            <w:r w:rsidRPr="00E95229">
              <w:rPr>
                <w:rFonts w:ascii="宋体" w:hAnsi="宋体" w:hint="eastAsia"/>
                <w:sz w:val="24"/>
              </w:rPr>
              <w:t>路演活动</w:t>
            </w:r>
          </w:p>
          <w:p w:rsidR="00461FE5" w:rsidRPr="00E95229" w:rsidRDefault="00461FE5" w:rsidP="00343607">
            <w:pPr>
              <w:tabs>
                <w:tab w:val="left" w:pos="3045"/>
                <w:tab w:val="center" w:pos="3199"/>
              </w:tabs>
              <w:spacing w:line="480" w:lineRule="atLeast"/>
              <w:rPr>
                <w:rFonts w:ascii="宋体" w:hAnsi="宋体"/>
                <w:bCs/>
                <w:iCs/>
                <w:color w:val="000000"/>
                <w:sz w:val="24"/>
              </w:rPr>
            </w:pPr>
            <w:r w:rsidRPr="00E95229">
              <w:rPr>
                <w:rFonts w:ascii="宋体" w:hAnsi="宋体" w:hint="eastAsia"/>
                <w:bCs/>
                <w:iCs/>
                <w:color w:val="000000"/>
                <w:sz w:val="24"/>
              </w:rPr>
              <w:t>□</w:t>
            </w:r>
            <w:r w:rsidRPr="00E95229">
              <w:rPr>
                <w:rFonts w:ascii="宋体" w:hAnsi="宋体" w:hint="eastAsia"/>
                <w:sz w:val="24"/>
              </w:rPr>
              <w:t>现场参观</w:t>
            </w:r>
          </w:p>
          <w:p w:rsidR="00461FE5" w:rsidRDefault="00845453" w:rsidP="00845453">
            <w:pPr>
              <w:tabs>
                <w:tab w:val="left" w:pos="3045"/>
                <w:tab w:val="center" w:pos="3199"/>
              </w:tabs>
              <w:spacing w:line="480" w:lineRule="atLeast"/>
              <w:rPr>
                <w:rFonts w:asciiTheme="minorEastAsia" w:eastAsiaTheme="minorEastAsia" w:hAnsiTheme="minorEastAsia" w:cstheme="minorEastAsia"/>
                <w:bCs/>
                <w:iCs/>
                <w:color w:val="000000"/>
                <w:sz w:val="24"/>
                <w:szCs w:val="24"/>
              </w:rPr>
            </w:pPr>
            <w:r w:rsidRPr="00E95229">
              <w:rPr>
                <w:rFonts w:ascii="宋体" w:hAnsi="宋体" w:hint="eastAsia"/>
                <w:bCs/>
                <w:iCs/>
                <w:color w:val="000000"/>
                <w:sz w:val="24"/>
              </w:rPr>
              <w:t>□</w:t>
            </w:r>
            <w:r w:rsidR="00461FE5" w:rsidRPr="00E95229">
              <w:rPr>
                <w:rFonts w:ascii="宋体" w:hAnsi="宋体" w:hint="eastAsia"/>
                <w:sz w:val="24"/>
              </w:rPr>
              <w:t>其他</w:t>
            </w:r>
            <w:r w:rsidR="00461FE5" w:rsidRPr="00E95229">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sidR="009159E8">
              <w:rPr>
                <w:rFonts w:ascii="宋体" w:hAnsi="宋体" w:hint="eastAsia"/>
                <w:sz w:val="24"/>
                <w:u w:val="single"/>
              </w:rPr>
              <w:t xml:space="preserve"> </w:t>
            </w:r>
            <w:r w:rsidR="009159E8">
              <w:rPr>
                <w:rFonts w:ascii="宋体" w:hAnsi="宋体"/>
                <w:sz w:val="24"/>
                <w:u w:val="single"/>
              </w:rPr>
              <w:t xml:space="preserve">       </w:t>
            </w:r>
          </w:p>
        </w:tc>
      </w:tr>
      <w:tr w:rsidR="00461FE5" w:rsidTr="00343607">
        <w:tc>
          <w:tcPr>
            <w:tcW w:w="1858" w:type="dxa"/>
            <w:tcBorders>
              <w:top w:val="single" w:sz="4" w:space="0" w:color="auto"/>
              <w:left w:val="single" w:sz="4" w:space="0" w:color="auto"/>
              <w:bottom w:val="single" w:sz="4" w:space="0" w:color="auto"/>
              <w:right w:val="single" w:sz="4" w:space="0" w:color="auto"/>
            </w:tcBorders>
          </w:tcPr>
          <w:p w:rsidR="00461FE5" w:rsidRDefault="00461FE5"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参与单位名称及人员姓名</w:t>
            </w:r>
          </w:p>
        </w:tc>
        <w:tc>
          <w:tcPr>
            <w:tcW w:w="6438" w:type="dxa"/>
            <w:tcBorders>
              <w:top w:val="single" w:sz="4" w:space="0" w:color="auto"/>
              <w:left w:val="single" w:sz="4" w:space="0" w:color="auto"/>
              <w:bottom w:val="single" w:sz="4" w:space="0" w:color="auto"/>
              <w:right w:val="single" w:sz="4" w:space="0" w:color="auto"/>
            </w:tcBorders>
          </w:tcPr>
          <w:p w:rsidR="003F1693" w:rsidRDefault="00845453" w:rsidP="003F1693">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bCs/>
                <w:iCs/>
                <w:color w:val="000000"/>
                <w:sz w:val="24"/>
                <w:szCs w:val="24"/>
              </w:rPr>
              <w:t>面向</w:t>
            </w:r>
            <w:r w:rsidR="00765E22">
              <w:rPr>
                <w:rFonts w:asciiTheme="minorEastAsia" w:eastAsiaTheme="minorEastAsia" w:hAnsiTheme="minorEastAsia" w:cstheme="minorEastAsia" w:hint="eastAsia"/>
                <w:bCs/>
                <w:iCs/>
                <w:color w:val="000000"/>
                <w:sz w:val="24"/>
                <w:szCs w:val="24"/>
              </w:rPr>
              <w:t>通过</w:t>
            </w:r>
            <w:r w:rsidR="00765E22">
              <w:rPr>
                <w:rFonts w:asciiTheme="minorEastAsia" w:eastAsiaTheme="minorEastAsia" w:hAnsiTheme="minorEastAsia" w:cstheme="minorEastAsia"/>
                <w:bCs/>
                <w:iCs/>
                <w:color w:val="000000"/>
                <w:sz w:val="24"/>
                <w:szCs w:val="24"/>
              </w:rPr>
              <w:t>网络提问的</w:t>
            </w:r>
            <w:r w:rsidR="00765E22">
              <w:rPr>
                <w:rFonts w:asciiTheme="minorEastAsia" w:eastAsiaTheme="minorEastAsia" w:hAnsiTheme="minorEastAsia" w:cstheme="minorEastAsia" w:hint="eastAsia"/>
                <w:bCs/>
                <w:iCs/>
                <w:color w:val="000000"/>
                <w:sz w:val="24"/>
                <w:szCs w:val="24"/>
              </w:rPr>
              <w:t>广大</w:t>
            </w:r>
            <w:r>
              <w:rPr>
                <w:rFonts w:asciiTheme="minorEastAsia" w:eastAsiaTheme="minorEastAsia" w:hAnsiTheme="minorEastAsia" w:cstheme="minorEastAsia"/>
                <w:bCs/>
                <w:iCs/>
                <w:color w:val="000000"/>
                <w:sz w:val="24"/>
                <w:szCs w:val="24"/>
              </w:rPr>
              <w:t>投资者</w:t>
            </w:r>
          </w:p>
        </w:tc>
      </w:tr>
      <w:tr w:rsidR="00461FE5" w:rsidTr="00343607">
        <w:tc>
          <w:tcPr>
            <w:tcW w:w="1858" w:type="dxa"/>
            <w:tcBorders>
              <w:top w:val="single" w:sz="4" w:space="0" w:color="auto"/>
              <w:left w:val="single" w:sz="4" w:space="0" w:color="auto"/>
              <w:bottom w:val="single" w:sz="4" w:space="0" w:color="auto"/>
              <w:right w:val="single" w:sz="4" w:space="0" w:color="auto"/>
            </w:tcBorders>
          </w:tcPr>
          <w:p w:rsidR="00461FE5" w:rsidRDefault="00461FE5"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时间</w:t>
            </w:r>
          </w:p>
        </w:tc>
        <w:tc>
          <w:tcPr>
            <w:tcW w:w="6438" w:type="dxa"/>
            <w:tcBorders>
              <w:top w:val="single" w:sz="4" w:space="0" w:color="auto"/>
              <w:left w:val="single" w:sz="4" w:space="0" w:color="auto"/>
              <w:bottom w:val="single" w:sz="4" w:space="0" w:color="auto"/>
              <w:right w:val="single" w:sz="4" w:space="0" w:color="auto"/>
            </w:tcBorders>
          </w:tcPr>
          <w:p w:rsidR="00694F7C" w:rsidRDefault="00694F7C" w:rsidP="00845453">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bCs/>
                <w:iCs/>
                <w:color w:val="000000"/>
                <w:sz w:val="24"/>
                <w:szCs w:val="24"/>
              </w:rPr>
              <w:t>20</w:t>
            </w:r>
            <w:r w:rsidR="003F1693">
              <w:rPr>
                <w:rFonts w:asciiTheme="minorEastAsia" w:eastAsiaTheme="minorEastAsia" w:hAnsiTheme="minorEastAsia" w:cstheme="minorEastAsia"/>
                <w:bCs/>
                <w:iCs/>
                <w:color w:val="000000"/>
                <w:sz w:val="24"/>
                <w:szCs w:val="24"/>
              </w:rPr>
              <w:t>20</w:t>
            </w:r>
            <w:r>
              <w:rPr>
                <w:rFonts w:asciiTheme="minorEastAsia" w:eastAsiaTheme="minorEastAsia" w:hAnsiTheme="minorEastAsia" w:cstheme="minorEastAsia" w:hint="eastAsia"/>
                <w:bCs/>
                <w:iCs/>
                <w:color w:val="000000"/>
                <w:sz w:val="24"/>
                <w:szCs w:val="24"/>
              </w:rPr>
              <w:t>年</w:t>
            </w:r>
            <w:r w:rsidR="003F1693">
              <w:rPr>
                <w:rFonts w:asciiTheme="minorEastAsia" w:eastAsiaTheme="minorEastAsia" w:hAnsiTheme="minorEastAsia" w:cstheme="minorEastAsia"/>
                <w:bCs/>
                <w:iCs/>
                <w:color w:val="000000"/>
                <w:sz w:val="24"/>
                <w:szCs w:val="24"/>
              </w:rPr>
              <w:t>4</w:t>
            </w:r>
            <w:r>
              <w:rPr>
                <w:rFonts w:asciiTheme="minorEastAsia" w:eastAsiaTheme="minorEastAsia" w:hAnsiTheme="minorEastAsia" w:cstheme="minorEastAsia" w:hint="eastAsia"/>
                <w:bCs/>
                <w:iCs/>
                <w:color w:val="000000"/>
                <w:sz w:val="24"/>
                <w:szCs w:val="24"/>
              </w:rPr>
              <w:t>月</w:t>
            </w:r>
            <w:r w:rsidR="00845453">
              <w:rPr>
                <w:rFonts w:asciiTheme="minorEastAsia" w:eastAsiaTheme="minorEastAsia" w:hAnsiTheme="minorEastAsia" w:cstheme="minorEastAsia"/>
                <w:bCs/>
                <w:iCs/>
                <w:color w:val="000000"/>
                <w:sz w:val="24"/>
                <w:szCs w:val="24"/>
              </w:rPr>
              <w:t>23</w:t>
            </w:r>
            <w:r>
              <w:rPr>
                <w:rFonts w:asciiTheme="minorEastAsia" w:eastAsiaTheme="minorEastAsia" w:hAnsiTheme="minorEastAsia" w:cstheme="minorEastAsia" w:hint="eastAsia"/>
                <w:bCs/>
                <w:iCs/>
                <w:color w:val="000000"/>
                <w:sz w:val="24"/>
                <w:szCs w:val="24"/>
              </w:rPr>
              <w:t xml:space="preserve">日 </w:t>
            </w:r>
            <w:r w:rsidR="003F1693">
              <w:rPr>
                <w:rFonts w:asciiTheme="minorEastAsia" w:eastAsiaTheme="minorEastAsia" w:hAnsiTheme="minorEastAsia" w:cstheme="minorEastAsia" w:hint="eastAsia"/>
                <w:bCs/>
                <w:iCs/>
                <w:color w:val="000000"/>
                <w:sz w:val="24"/>
                <w:szCs w:val="24"/>
              </w:rPr>
              <w:t>15：00</w:t>
            </w:r>
            <w:r w:rsidR="003F1693">
              <w:rPr>
                <w:rFonts w:asciiTheme="minorEastAsia" w:eastAsiaTheme="minorEastAsia" w:hAnsiTheme="minorEastAsia" w:cstheme="minorEastAsia"/>
                <w:bCs/>
                <w:iCs/>
                <w:color w:val="000000"/>
                <w:sz w:val="24"/>
                <w:szCs w:val="24"/>
              </w:rPr>
              <w:t>-17:00</w:t>
            </w:r>
          </w:p>
        </w:tc>
      </w:tr>
      <w:tr w:rsidR="00461FE5" w:rsidTr="00343607">
        <w:tc>
          <w:tcPr>
            <w:tcW w:w="1858" w:type="dxa"/>
            <w:tcBorders>
              <w:top w:val="single" w:sz="4" w:space="0" w:color="auto"/>
              <w:left w:val="single" w:sz="4" w:space="0" w:color="auto"/>
              <w:bottom w:val="single" w:sz="4" w:space="0" w:color="auto"/>
              <w:right w:val="single" w:sz="4" w:space="0" w:color="auto"/>
            </w:tcBorders>
          </w:tcPr>
          <w:p w:rsidR="00461FE5" w:rsidRDefault="00461FE5"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地点</w:t>
            </w:r>
          </w:p>
        </w:tc>
        <w:tc>
          <w:tcPr>
            <w:tcW w:w="6438" w:type="dxa"/>
            <w:tcBorders>
              <w:top w:val="single" w:sz="4" w:space="0" w:color="auto"/>
              <w:left w:val="single" w:sz="4" w:space="0" w:color="auto"/>
              <w:bottom w:val="single" w:sz="4" w:space="0" w:color="auto"/>
              <w:right w:val="single" w:sz="4" w:space="0" w:color="auto"/>
            </w:tcBorders>
          </w:tcPr>
          <w:p w:rsidR="00765E22" w:rsidRDefault="00845453" w:rsidP="00765E22">
            <w:pPr>
              <w:wordWrap w:val="0"/>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约调研“</w:t>
            </w:r>
            <w:r w:rsidRPr="00845453">
              <w:rPr>
                <w:rFonts w:asciiTheme="minorEastAsia" w:eastAsiaTheme="minorEastAsia" w:hAnsiTheme="minorEastAsia" w:cstheme="minorEastAsia" w:hint="eastAsia"/>
                <w:bCs/>
                <w:iCs/>
                <w:color w:val="000000"/>
                <w:sz w:val="24"/>
                <w:szCs w:val="24"/>
              </w:rPr>
              <w:t>新国都投资者关系</w:t>
            </w:r>
            <w:r>
              <w:rPr>
                <w:rFonts w:asciiTheme="minorEastAsia" w:eastAsiaTheme="minorEastAsia" w:hAnsiTheme="minorEastAsia" w:cstheme="minorEastAsia" w:hint="eastAsia"/>
                <w:bCs/>
                <w:iCs/>
                <w:color w:val="000000"/>
                <w:sz w:val="24"/>
                <w:szCs w:val="24"/>
              </w:rPr>
              <w:t>”平台</w:t>
            </w:r>
          </w:p>
          <w:p w:rsidR="00461FE5" w:rsidRPr="00765E22" w:rsidRDefault="00765E22" w:rsidP="00765E22">
            <w:pPr>
              <w:wordWrap w:val="0"/>
              <w:spacing w:line="480" w:lineRule="atLeast"/>
              <w:rPr>
                <w:rFonts w:asciiTheme="minorEastAsia" w:eastAsiaTheme="minorEastAsia" w:hAnsiTheme="minorEastAsia" w:cstheme="minorEastAsia"/>
                <w:bCs/>
                <w:iCs/>
                <w:color w:val="000000"/>
                <w:sz w:val="24"/>
                <w:szCs w:val="24"/>
              </w:rPr>
            </w:pPr>
            <w:r w:rsidRPr="00765E22">
              <w:rPr>
                <w:rFonts w:asciiTheme="minorEastAsia" w:eastAsiaTheme="minorEastAsia" w:hAnsiTheme="minorEastAsia" w:cstheme="minorEastAsia" w:hint="eastAsia"/>
                <w:bCs/>
                <w:iCs/>
                <w:color w:val="000000"/>
                <w:sz w:val="24"/>
                <w:szCs w:val="24"/>
              </w:rPr>
              <w:t>（网址</w:t>
            </w:r>
            <w:r w:rsidRPr="00765E22">
              <w:rPr>
                <w:rFonts w:asciiTheme="minorEastAsia" w:eastAsiaTheme="minorEastAsia" w:hAnsiTheme="minorEastAsia" w:cstheme="minorEastAsia"/>
                <w:bCs/>
                <w:iCs/>
                <w:color w:val="000000"/>
                <w:sz w:val="24"/>
                <w:szCs w:val="24"/>
              </w:rPr>
              <w:t>：http://www.yuediaoyan.com/research/index.php/Home/Achievement/achievement_detail/id/756</w:t>
            </w:r>
            <w:r w:rsidRPr="00765E22">
              <w:rPr>
                <w:rFonts w:asciiTheme="minorEastAsia" w:eastAsiaTheme="minorEastAsia" w:hAnsiTheme="minorEastAsia" w:cstheme="minorEastAsia" w:hint="eastAsia"/>
                <w:bCs/>
                <w:iCs/>
                <w:color w:val="000000"/>
                <w:sz w:val="24"/>
                <w:szCs w:val="24"/>
              </w:rPr>
              <w:t>）</w:t>
            </w:r>
          </w:p>
        </w:tc>
      </w:tr>
      <w:tr w:rsidR="00461FE5" w:rsidTr="00343607">
        <w:tc>
          <w:tcPr>
            <w:tcW w:w="1858" w:type="dxa"/>
            <w:tcBorders>
              <w:top w:val="single" w:sz="4" w:space="0" w:color="auto"/>
              <w:left w:val="single" w:sz="4" w:space="0" w:color="auto"/>
              <w:bottom w:val="single" w:sz="4" w:space="0" w:color="auto"/>
              <w:right w:val="single" w:sz="4" w:space="0" w:color="auto"/>
            </w:tcBorders>
          </w:tcPr>
          <w:p w:rsidR="00461FE5" w:rsidRDefault="00461FE5"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上市公司接待人员姓名</w:t>
            </w:r>
          </w:p>
        </w:tc>
        <w:tc>
          <w:tcPr>
            <w:tcW w:w="6438" w:type="dxa"/>
            <w:tcBorders>
              <w:top w:val="single" w:sz="4" w:space="0" w:color="auto"/>
              <w:left w:val="single" w:sz="4" w:space="0" w:color="auto"/>
              <w:bottom w:val="single" w:sz="4" w:space="0" w:color="auto"/>
              <w:right w:val="single" w:sz="4" w:space="0" w:color="auto"/>
            </w:tcBorders>
          </w:tcPr>
          <w:p w:rsidR="00845453" w:rsidRDefault="00845453" w:rsidP="00845453">
            <w:pPr>
              <w:spacing w:line="480" w:lineRule="atLeast"/>
              <w:rPr>
                <w:rFonts w:asciiTheme="minorEastAsia" w:eastAsiaTheme="minorEastAsia" w:hAnsiTheme="minorEastAsia" w:cstheme="minorEastAsia"/>
                <w:bCs/>
                <w:iCs/>
                <w:color w:val="000000"/>
                <w:sz w:val="24"/>
                <w:szCs w:val="24"/>
              </w:rPr>
            </w:pPr>
            <w:r w:rsidRPr="00845453">
              <w:rPr>
                <w:rFonts w:asciiTheme="minorEastAsia" w:eastAsiaTheme="minorEastAsia" w:hAnsiTheme="minorEastAsia" w:cstheme="minorEastAsia" w:hint="eastAsia"/>
                <w:bCs/>
                <w:iCs/>
                <w:color w:val="000000"/>
                <w:sz w:val="24"/>
                <w:szCs w:val="24"/>
              </w:rPr>
              <w:t>公司董事长兼总经理刘祥先生</w:t>
            </w:r>
          </w:p>
          <w:p w:rsidR="00845453" w:rsidRDefault="00845453" w:rsidP="00845453">
            <w:pPr>
              <w:spacing w:line="480" w:lineRule="atLeast"/>
              <w:rPr>
                <w:rFonts w:asciiTheme="minorEastAsia" w:eastAsiaTheme="minorEastAsia" w:hAnsiTheme="minorEastAsia" w:cstheme="minorEastAsia"/>
                <w:bCs/>
                <w:iCs/>
                <w:color w:val="000000"/>
                <w:sz w:val="24"/>
                <w:szCs w:val="24"/>
              </w:rPr>
            </w:pPr>
            <w:r w:rsidRPr="00845453">
              <w:rPr>
                <w:rFonts w:asciiTheme="minorEastAsia" w:eastAsiaTheme="minorEastAsia" w:hAnsiTheme="minorEastAsia" w:cstheme="minorEastAsia" w:hint="eastAsia"/>
                <w:bCs/>
                <w:iCs/>
                <w:color w:val="000000"/>
                <w:sz w:val="24"/>
                <w:szCs w:val="24"/>
              </w:rPr>
              <w:t>财务总监兼董事会秘书宋菁女士</w:t>
            </w:r>
          </w:p>
          <w:p w:rsidR="00845453" w:rsidRDefault="00845453" w:rsidP="00845453">
            <w:pPr>
              <w:spacing w:line="480" w:lineRule="atLeast"/>
              <w:rPr>
                <w:rFonts w:asciiTheme="minorEastAsia" w:eastAsiaTheme="minorEastAsia" w:hAnsiTheme="minorEastAsia" w:cstheme="minorEastAsia"/>
                <w:bCs/>
                <w:iCs/>
                <w:color w:val="000000"/>
                <w:sz w:val="24"/>
                <w:szCs w:val="24"/>
              </w:rPr>
            </w:pPr>
            <w:r w:rsidRPr="00845453">
              <w:rPr>
                <w:rFonts w:asciiTheme="minorEastAsia" w:eastAsiaTheme="minorEastAsia" w:hAnsiTheme="minorEastAsia" w:cstheme="minorEastAsia" w:hint="eastAsia"/>
                <w:bCs/>
                <w:iCs/>
                <w:color w:val="000000"/>
                <w:sz w:val="24"/>
                <w:szCs w:val="24"/>
              </w:rPr>
              <w:t>独立董事许映鹏先生</w:t>
            </w:r>
          </w:p>
          <w:p w:rsidR="00461FE5" w:rsidRDefault="00845453" w:rsidP="00845453">
            <w:pPr>
              <w:spacing w:line="480" w:lineRule="atLeast"/>
              <w:rPr>
                <w:rFonts w:asciiTheme="minorEastAsia" w:eastAsiaTheme="minorEastAsia" w:hAnsiTheme="minorEastAsia" w:cstheme="minorEastAsia"/>
                <w:bCs/>
                <w:iCs/>
                <w:color w:val="000000"/>
                <w:sz w:val="24"/>
                <w:szCs w:val="24"/>
              </w:rPr>
            </w:pPr>
            <w:r w:rsidRPr="00845453">
              <w:rPr>
                <w:rFonts w:asciiTheme="minorEastAsia" w:eastAsiaTheme="minorEastAsia" w:hAnsiTheme="minorEastAsia" w:cstheme="minorEastAsia" w:hint="eastAsia"/>
                <w:bCs/>
                <w:iCs/>
                <w:color w:val="000000"/>
                <w:sz w:val="24"/>
                <w:szCs w:val="24"/>
              </w:rPr>
              <w:t>保荐代表人朱云泽先生</w:t>
            </w:r>
          </w:p>
        </w:tc>
      </w:tr>
      <w:tr w:rsidR="00461FE5" w:rsidTr="00343607">
        <w:tc>
          <w:tcPr>
            <w:tcW w:w="1858" w:type="dxa"/>
            <w:tcBorders>
              <w:top w:val="single" w:sz="4" w:space="0" w:color="auto"/>
              <w:left w:val="single" w:sz="4" w:space="0" w:color="auto"/>
              <w:bottom w:val="single" w:sz="4" w:space="0" w:color="auto"/>
              <w:right w:val="single" w:sz="4" w:space="0" w:color="auto"/>
            </w:tcBorders>
          </w:tcPr>
          <w:p w:rsidR="00461FE5" w:rsidRDefault="00461FE5"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投资者关系活动主要内容介绍</w:t>
            </w:r>
          </w:p>
          <w:p w:rsidR="00461FE5" w:rsidRDefault="00461FE5" w:rsidP="00343607">
            <w:pPr>
              <w:spacing w:line="480" w:lineRule="atLeast"/>
              <w:rPr>
                <w:rFonts w:asciiTheme="minorEastAsia" w:eastAsiaTheme="minorEastAsia" w:hAnsiTheme="minorEastAsia" w:cstheme="minorEastAsia"/>
                <w:bCs/>
                <w:iCs/>
                <w:color w:val="000000"/>
                <w:sz w:val="24"/>
                <w:szCs w:val="24"/>
              </w:rPr>
            </w:pPr>
          </w:p>
        </w:tc>
        <w:tc>
          <w:tcPr>
            <w:tcW w:w="6438" w:type="dxa"/>
            <w:tcBorders>
              <w:top w:val="single" w:sz="4" w:space="0" w:color="auto"/>
              <w:left w:val="single" w:sz="4" w:space="0" w:color="auto"/>
              <w:bottom w:val="single" w:sz="4" w:space="0" w:color="auto"/>
              <w:right w:val="single" w:sz="4" w:space="0" w:color="auto"/>
            </w:tcBorders>
          </w:tcPr>
          <w:p w:rsidR="0094740F" w:rsidRDefault="0094740F" w:rsidP="005A12AF">
            <w:pPr>
              <w:spacing w:beforeLines="50" w:before="156" w:afterLines="50" w:after="156" w:line="360" w:lineRule="auto"/>
              <w:rPr>
                <w:rFonts w:ascii="宋体" w:hAnsi="宋体"/>
                <w:b/>
                <w:sz w:val="24"/>
                <w:szCs w:val="24"/>
              </w:rPr>
            </w:pPr>
            <w:r>
              <w:rPr>
                <w:rFonts w:ascii="宋体" w:hAnsi="宋体" w:hint="eastAsia"/>
                <w:b/>
                <w:sz w:val="24"/>
                <w:szCs w:val="24"/>
              </w:rPr>
              <w:t>(本</w:t>
            </w:r>
            <w:r w:rsidRPr="0094740F">
              <w:rPr>
                <w:rFonts w:ascii="宋体" w:hAnsi="宋体" w:hint="eastAsia"/>
                <w:b/>
                <w:sz w:val="24"/>
                <w:szCs w:val="24"/>
              </w:rPr>
              <w:t>投资者关系活动记录表中涉及的未来经营计划</w:t>
            </w:r>
            <w:r>
              <w:rPr>
                <w:rFonts w:ascii="宋体" w:hAnsi="宋体" w:hint="eastAsia"/>
                <w:b/>
                <w:sz w:val="24"/>
                <w:szCs w:val="24"/>
              </w:rPr>
              <w:t>、预测</w:t>
            </w:r>
            <w:r w:rsidRPr="0094740F">
              <w:rPr>
                <w:rFonts w:ascii="宋体" w:hAnsi="宋体" w:hint="eastAsia"/>
                <w:b/>
                <w:sz w:val="24"/>
                <w:szCs w:val="24"/>
              </w:rPr>
              <w:t>是公司基于目前的行业、市场环境制定的公司战略发展规划</w:t>
            </w:r>
            <w:r>
              <w:rPr>
                <w:rFonts w:ascii="宋体" w:hAnsi="宋体" w:hint="eastAsia"/>
                <w:b/>
                <w:sz w:val="24"/>
                <w:szCs w:val="24"/>
              </w:rPr>
              <w:t>及判断</w:t>
            </w:r>
            <w:r w:rsidRPr="0094740F">
              <w:rPr>
                <w:rFonts w:ascii="宋体" w:hAnsi="宋体" w:hint="eastAsia"/>
                <w:b/>
                <w:sz w:val="24"/>
                <w:szCs w:val="24"/>
              </w:rPr>
              <w:t>，并不构成业绩承诺，敬请投资者保持足够的风险意识，并且应当理解计划、预测与承诺之间的差异。</w:t>
            </w:r>
            <w:r>
              <w:rPr>
                <w:rFonts w:ascii="宋体" w:hAnsi="宋体"/>
                <w:b/>
                <w:sz w:val="24"/>
                <w:szCs w:val="24"/>
              </w:rPr>
              <w:t>)</w:t>
            </w:r>
          </w:p>
          <w:p w:rsidR="003156CA" w:rsidRPr="00DB6E6D" w:rsidRDefault="003156CA" w:rsidP="00DB6E6D">
            <w:pPr>
              <w:spacing w:beforeLines="50" w:before="156" w:afterLines="50" w:after="156" w:line="360" w:lineRule="auto"/>
              <w:ind w:firstLineChars="200" w:firstLine="480"/>
              <w:rPr>
                <w:rFonts w:ascii="宋体" w:hAnsi="宋体"/>
                <w:sz w:val="24"/>
                <w:szCs w:val="24"/>
              </w:rPr>
            </w:pPr>
            <w:r w:rsidRPr="00DB6E6D">
              <w:rPr>
                <w:rFonts w:ascii="宋体" w:hAnsi="宋体"/>
                <w:sz w:val="24"/>
                <w:szCs w:val="24"/>
              </w:rPr>
              <w:t>公司于</w:t>
            </w:r>
            <w:r w:rsidRPr="00DB6E6D">
              <w:rPr>
                <w:rFonts w:ascii="宋体" w:hAnsi="宋体" w:hint="eastAsia"/>
                <w:sz w:val="24"/>
                <w:szCs w:val="24"/>
              </w:rPr>
              <w:t>2</w:t>
            </w:r>
            <w:r w:rsidRPr="00DB6E6D">
              <w:rPr>
                <w:rFonts w:ascii="宋体" w:hAnsi="宋体"/>
                <w:sz w:val="24"/>
                <w:szCs w:val="24"/>
              </w:rPr>
              <w:t>020年</w:t>
            </w:r>
            <w:r w:rsidRPr="00DB6E6D">
              <w:rPr>
                <w:rFonts w:ascii="宋体" w:hAnsi="宋体" w:hint="eastAsia"/>
                <w:sz w:val="24"/>
                <w:szCs w:val="24"/>
              </w:rPr>
              <w:t>4月1</w:t>
            </w:r>
            <w:r w:rsidRPr="00DB6E6D">
              <w:rPr>
                <w:rFonts w:ascii="宋体" w:hAnsi="宋体"/>
                <w:sz w:val="24"/>
                <w:szCs w:val="24"/>
              </w:rPr>
              <w:t>7日在巨潮资讯网上披露了</w:t>
            </w:r>
            <w:r w:rsidRPr="00DB6E6D">
              <w:rPr>
                <w:rFonts w:ascii="宋体" w:hAnsi="宋体" w:hint="eastAsia"/>
                <w:sz w:val="24"/>
                <w:szCs w:val="24"/>
              </w:rPr>
              <w:t>《关于召开 2019 年度业绩网上说明会的公告》（公告编号：2</w:t>
            </w:r>
            <w:r w:rsidRPr="00DB6E6D">
              <w:rPr>
                <w:rFonts w:ascii="宋体" w:hAnsi="宋体"/>
                <w:sz w:val="24"/>
                <w:szCs w:val="24"/>
              </w:rPr>
              <w:t>020</w:t>
            </w:r>
            <w:r w:rsidRPr="00DB6E6D">
              <w:rPr>
                <w:rFonts w:ascii="宋体" w:hAnsi="宋体" w:hint="eastAsia"/>
                <w:sz w:val="24"/>
                <w:szCs w:val="24"/>
              </w:rPr>
              <w:t>-</w:t>
            </w:r>
            <w:r w:rsidRPr="00DB6E6D">
              <w:rPr>
                <w:rFonts w:ascii="宋体" w:hAnsi="宋体"/>
                <w:sz w:val="24"/>
                <w:szCs w:val="24"/>
              </w:rPr>
              <w:t>065</w:t>
            </w:r>
            <w:r w:rsidRPr="00DB6E6D">
              <w:rPr>
                <w:rFonts w:ascii="宋体" w:hAnsi="宋体" w:hint="eastAsia"/>
                <w:sz w:val="24"/>
                <w:szCs w:val="24"/>
              </w:rPr>
              <w:t>），定于2020年4月23日下午15:00至17:00时</w:t>
            </w:r>
            <w:r w:rsidR="00DB6E6D">
              <w:rPr>
                <w:rFonts w:ascii="宋体" w:hAnsi="宋体" w:hint="eastAsia"/>
                <w:sz w:val="24"/>
                <w:szCs w:val="24"/>
              </w:rPr>
              <w:t>于约调研小程序“新国都投资者关系”平台召开</w:t>
            </w:r>
            <w:r w:rsidRPr="00DB6E6D">
              <w:rPr>
                <w:rFonts w:ascii="宋体" w:hAnsi="宋体" w:hint="eastAsia"/>
                <w:sz w:val="24"/>
                <w:szCs w:val="24"/>
              </w:rPr>
              <w:t>2019年度业绩网上</w:t>
            </w:r>
            <w:r w:rsidRPr="00DB6E6D">
              <w:rPr>
                <w:rFonts w:ascii="宋体" w:hAnsi="宋体" w:hint="eastAsia"/>
                <w:sz w:val="24"/>
                <w:szCs w:val="24"/>
              </w:rPr>
              <w:lastRenderedPageBreak/>
              <w:t>说明会</w:t>
            </w:r>
            <w:r w:rsidR="00DB6E6D" w:rsidRPr="00DB6E6D">
              <w:rPr>
                <w:rFonts w:ascii="宋体" w:hAnsi="宋体" w:hint="eastAsia"/>
                <w:sz w:val="24"/>
                <w:szCs w:val="24"/>
              </w:rPr>
              <w:t>。</w:t>
            </w:r>
          </w:p>
          <w:p w:rsidR="00DB6E6D" w:rsidRPr="00DB6E6D" w:rsidRDefault="00DB6E6D" w:rsidP="00DB6E6D">
            <w:pPr>
              <w:spacing w:beforeLines="50" w:before="156" w:afterLines="50" w:after="156" w:line="360" w:lineRule="auto"/>
              <w:ind w:firstLineChars="200" w:firstLine="480"/>
              <w:rPr>
                <w:rFonts w:ascii="宋体" w:hAnsi="宋体"/>
                <w:sz w:val="24"/>
                <w:szCs w:val="24"/>
              </w:rPr>
            </w:pPr>
            <w:r w:rsidRPr="00DB6E6D">
              <w:rPr>
                <w:rFonts w:ascii="宋体" w:hAnsi="宋体" w:hint="eastAsia"/>
                <w:sz w:val="24"/>
                <w:szCs w:val="24"/>
              </w:rPr>
              <w:t>2</w:t>
            </w:r>
            <w:r w:rsidRPr="00DB6E6D">
              <w:rPr>
                <w:rFonts w:ascii="宋体" w:hAnsi="宋体"/>
                <w:sz w:val="24"/>
                <w:szCs w:val="24"/>
              </w:rPr>
              <w:t>020年4月</w:t>
            </w:r>
            <w:r w:rsidRPr="00DB6E6D">
              <w:rPr>
                <w:rFonts w:ascii="宋体" w:hAnsi="宋体" w:hint="eastAsia"/>
                <w:sz w:val="24"/>
                <w:szCs w:val="24"/>
              </w:rPr>
              <w:t>2</w:t>
            </w:r>
            <w:r w:rsidRPr="00DB6E6D">
              <w:rPr>
                <w:rFonts w:ascii="宋体" w:hAnsi="宋体"/>
                <w:sz w:val="24"/>
                <w:szCs w:val="24"/>
              </w:rPr>
              <w:t>3日</w:t>
            </w:r>
            <w:r w:rsidRPr="00DB6E6D">
              <w:rPr>
                <w:rFonts w:ascii="宋体" w:hAnsi="宋体" w:hint="eastAsia"/>
                <w:sz w:val="24"/>
                <w:szCs w:val="24"/>
              </w:rPr>
              <w:t>，</w:t>
            </w:r>
            <w:r w:rsidRPr="00DB6E6D">
              <w:rPr>
                <w:rFonts w:ascii="宋体" w:hAnsi="宋体"/>
                <w:sz w:val="24"/>
                <w:szCs w:val="24"/>
              </w:rPr>
              <w:t>公司</w:t>
            </w:r>
            <w:r w:rsidRPr="00DB6E6D">
              <w:rPr>
                <w:rFonts w:ascii="宋体" w:hAnsi="宋体" w:hint="eastAsia"/>
                <w:sz w:val="24"/>
                <w:szCs w:val="24"/>
              </w:rPr>
              <w:t>2</w:t>
            </w:r>
            <w:r w:rsidRPr="00DB6E6D">
              <w:rPr>
                <w:rFonts w:ascii="宋体" w:hAnsi="宋体"/>
                <w:sz w:val="24"/>
                <w:szCs w:val="24"/>
              </w:rPr>
              <w:t>019年业绩网上说明会如期召开</w:t>
            </w:r>
            <w:r w:rsidRPr="00DB6E6D">
              <w:rPr>
                <w:rFonts w:ascii="宋体" w:hAnsi="宋体" w:hint="eastAsia"/>
                <w:sz w:val="24"/>
                <w:szCs w:val="24"/>
              </w:rPr>
              <w:t>，</w:t>
            </w:r>
            <w:r w:rsidRPr="00DB6E6D">
              <w:rPr>
                <w:rFonts w:ascii="宋体" w:hAnsi="宋体"/>
                <w:sz w:val="24"/>
                <w:szCs w:val="24"/>
              </w:rPr>
              <w:t>现将相关情况记录如下</w:t>
            </w:r>
            <w:r w:rsidRPr="00DB6E6D">
              <w:rPr>
                <w:rFonts w:ascii="宋体" w:hAnsi="宋体" w:hint="eastAsia"/>
                <w:sz w:val="24"/>
                <w:szCs w:val="24"/>
              </w:rPr>
              <w:t>：</w:t>
            </w:r>
          </w:p>
          <w:p w:rsidR="00FC2E99" w:rsidRPr="00DB6E6D" w:rsidRDefault="005A12AF" w:rsidP="005A12AF">
            <w:pPr>
              <w:spacing w:beforeLines="50" w:before="156" w:afterLines="50" w:after="156" w:line="360" w:lineRule="auto"/>
              <w:rPr>
                <w:rFonts w:ascii="宋体" w:hAnsi="宋体"/>
                <w:b/>
                <w:sz w:val="24"/>
                <w:szCs w:val="24"/>
              </w:rPr>
            </w:pPr>
            <w:r w:rsidRPr="00DB6E6D">
              <w:rPr>
                <w:rFonts w:ascii="宋体" w:hAnsi="宋体" w:hint="eastAsia"/>
                <w:b/>
                <w:sz w:val="24"/>
                <w:szCs w:val="24"/>
              </w:rPr>
              <w:t>一</w:t>
            </w:r>
            <w:r w:rsidRPr="00DB6E6D">
              <w:rPr>
                <w:rFonts w:ascii="宋体" w:hAnsi="宋体"/>
                <w:b/>
                <w:sz w:val="24"/>
                <w:szCs w:val="24"/>
              </w:rPr>
              <w:t>、</w:t>
            </w:r>
            <w:r w:rsidR="0077420D" w:rsidRPr="00DB6E6D">
              <w:rPr>
                <w:rFonts w:ascii="宋体" w:hAnsi="宋体"/>
                <w:b/>
                <w:sz w:val="24"/>
                <w:szCs w:val="24"/>
              </w:rPr>
              <w:t>公司</w:t>
            </w:r>
            <w:r w:rsidR="00845453" w:rsidRPr="00DB6E6D">
              <w:rPr>
                <w:rFonts w:ascii="宋体" w:hAnsi="宋体" w:hint="eastAsia"/>
                <w:b/>
                <w:sz w:val="24"/>
                <w:szCs w:val="24"/>
              </w:rPr>
              <w:t>董事长</w:t>
            </w:r>
            <w:r w:rsidR="002D17D7">
              <w:rPr>
                <w:rFonts w:ascii="宋体" w:hAnsi="宋体" w:hint="eastAsia"/>
                <w:b/>
                <w:sz w:val="24"/>
                <w:szCs w:val="24"/>
              </w:rPr>
              <w:t>兼总经理</w:t>
            </w:r>
            <w:r w:rsidR="00845453" w:rsidRPr="00DB6E6D">
              <w:rPr>
                <w:rFonts w:ascii="宋体" w:hAnsi="宋体" w:hint="eastAsia"/>
                <w:b/>
                <w:sz w:val="24"/>
                <w:szCs w:val="24"/>
              </w:rPr>
              <w:t>刘祥先生致辞</w:t>
            </w:r>
          </w:p>
          <w:p w:rsidR="00845453" w:rsidRPr="00DB6E6D" w:rsidRDefault="00845453" w:rsidP="00845453">
            <w:pPr>
              <w:spacing w:line="360" w:lineRule="auto"/>
              <w:ind w:firstLineChars="200" w:firstLine="480"/>
              <w:rPr>
                <w:rFonts w:ascii="宋体" w:hAnsi="宋体"/>
                <w:sz w:val="24"/>
                <w:szCs w:val="24"/>
              </w:rPr>
            </w:pPr>
            <w:r w:rsidRPr="00DB6E6D">
              <w:rPr>
                <w:rFonts w:ascii="宋体" w:hAnsi="宋体" w:hint="eastAsia"/>
                <w:sz w:val="24"/>
                <w:szCs w:val="24"/>
              </w:rPr>
              <w:t>尊敬的各位投资者朋友：</w:t>
            </w:r>
          </w:p>
          <w:p w:rsidR="00845453" w:rsidRPr="00DB6E6D" w:rsidRDefault="00845453" w:rsidP="00845453">
            <w:pPr>
              <w:spacing w:line="360" w:lineRule="auto"/>
              <w:ind w:firstLineChars="200" w:firstLine="480"/>
              <w:rPr>
                <w:rFonts w:ascii="宋体" w:hAnsi="宋体"/>
                <w:sz w:val="24"/>
                <w:szCs w:val="24"/>
              </w:rPr>
            </w:pPr>
            <w:r w:rsidRPr="00DB6E6D">
              <w:rPr>
                <w:rFonts w:ascii="宋体" w:hAnsi="宋体" w:hint="eastAsia"/>
                <w:sz w:val="24"/>
                <w:szCs w:val="24"/>
              </w:rPr>
              <w:t xml:space="preserve">大家下午好！ </w:t>
            </w:r>
          </w:p>
          <w:p w:rsidR="00845453" w:rsidRPr="00DB6E6D" w:rsidRDefault="00845453" w:rsidP="00845453">
            <w:pPr>
              <w:spacing w:line="360" w:lineRule="auto"/>
              <w:ind w:firstLineChars="200" w:firstLine="480"/>
              <w:rPr>
                <w:rFonts w:ascii="宋体" w:hAnsi="宋体"/>
                <w:sz w:val="24"/>
                <w:szCs w:val="24"/>
              </w:rPr>
            </w:pPr>
            <w:r w:rsidRPr="00DB6E6D">
              <w:rPr>
                <w:rFonts w:ascii="宋体" w:hAnsi="宋体" w:hint="eastAsia"/>
                <w:sz w:val="24"/>
                <w:szCs w:val="24"/>
              </w:rPr>
              <w:t>我是新国都董事长刘祥，首先感谢各位在百忙之中参加新国都2019年度网上业绩说明会，今天与您在线交流的还有财务总监兼董事会秘书</w:t>
            </w:r>
            <w:bookmarkStart w:id="0" w:name="_GoBack"/>
            <w:bookmarkEnd w:id="0"/>
            <w:r w:rsidRPr="00DB6E6D">
              <w:rPr>
                <w:rFonts w:ascii="宋体" w:hAnsi="宋体" w:hint="eastAsia"/>
                <w:sz w:val="24"/>
                <w:szCs w:val="24"/>
              </w:rPr>
              <w:t>宋菁女士、独立董事许映鹏先生、保荐代表人朱云泽先生。在此，我谨代表公司董事会及全体员工，向一直关心和支持我们的广大投资者朋友表示衷心的感谢！</w:t>
            </w:r>
          </w:p>
          <w:p w:rsidR="00845453" w:rsidRPr="00DB6E6D" w:rsidRDefault="00845453" w:rsidP="00845453">
            <w:pPr>
              <w:spacing w:line="360" w:lineRule="auto"/>
              <w:ind w:firstLineChars="200" w:firstLine="480"/>
              <w:rPr>
                <w:rFonts w:ascii="宋体" w:hAnsi="宋体"/>
                <w:sz w:val="24"/>
                <w:szCs w:val="24"/>
              </w:rPr>
            </w:pPr>
            <w:r w:rsidRPr="00DB6E6D">
              <w:rPr>
                <w:rFonts w:ascii="宋体" w:hAnsi="宋体" w:hint="eastAsia"/>
                <w:sz w:val="24"/>
                <w:szCs w:val="24"/>
              </w:rPr>
              <w:t>2019年，是充满机遇与挑战的一年。随着电子支付、生物识别、大数据分析处理及人工智能技术进一步升级和发展，以及5G商用步伐的快速推进，支付市场的业务形态从单纯的收单向融合支付转变，支付增值服务进一步裂变，承载了更多的服务、运营、数据管理、平台管理等移动互联网的应用场景。</w:t>
            </w:r>
          </w:p>
          <w:p w:rsidR="00845453" w:rsidRPr="00DB6E6D" w:rsidRDefault="00845453" w:rsidP="00845453">
            <w:pPr>
              <w:spacing w:line="360" w:lineRule="auto"/>
              <w:ind w:firstLineChars="200" w:firstLine="480"/>
              <w:rPr>
                <w:rFonts w:ascii="宋体" w:hAnsi="宋体"/>
                <w:sz w:val="24"/>
                <w:szCs w:val="24"/>
              </w:rPr>
            </w:pPr>
            <w:r w:rsidRPr="00DB6E6D">
              <w:rPr>
                <w:rFonts w:ascii="宋体" w:hAnsi="宋体"/>
                <w:sz w:val="24"/>
                <w:szCs w:val="24"/>
              </w:rPr>
              <w:t>2019</w:t>
            </w:r>
            <w:r w:rsidRPr="00DB6E6D">
              <w:rPr>
                <w:rFonts w:ascii="宋体" w:hAnsi="宋体" w:hint="eastAsia"/>
                <w:sz w:val="24"/>
                <w:szCs w:val="24"/>
              </w:rPr>
              <w:t>年，公司实现营业收入</w:t>
            </w:r>
            <w:r w:rsidRPr="00DB6E6D">
              <w:rPr>
                <w:rFonts w:ascii="宋体" w:hAnsi="宋体"/>
                <w:sz w:val="24"/>
                <w:szCs w:val="24"/>
              </w:rPr>
              <w:t>302,788.75</w:t>
            </w:r>
            <w:r w:rsidRPr="00DB6E6D">
              <w:rPr>
                <w:rFonts w:ascii="宋体" w:hAnsi="宋体" w:hint="eastAsia"/>
                <w:sz w:val="24"/>
                <w:szCs w:val="24"/>
              </w:rPr>
              <w:t>万元，同比增长</w:t>
            </w:r>
            <w:r w:rsidRPr="00DB6E6D">
              <w:rPr>
                <w:rFonts w:ascii="宋体" w:hAnsi="宋体"/>
                <w:sz w:val="24"/>
                <w:szCs w:val="24"/>
              </w:rPr>
              <w:t xml:space="preserve">30.55% </w:t>
            </w:r>
            <w:r w:rsidRPr="00DB6E6D">
              <w:rPr>
                <w:rFonts w:ascii="宋体" w:hAnsi="宋体" w:hint="eastAsia"/>
                <w:sz w:val="24"/>
                <w:szCs w:val="24"/>
              </w:rPr>
              <w:t>；实现营业利润</w:t>
            </w:r>
            <w:r w:rsidRPr="00DB6E6D">
              <w:rPr>
                <w:rFonts w:ascii="宋体" w:hAnsi="宋体"/>
                <w:sz w:val="24"/>
                <w:szCs w:val="24"/>
              </w:rPr>
              <w:t>23,938.43</w:t>
            </w:r>
            <w:r w:rsidRPr="00DB6E6D">
              <w:rPr>
                <w:rFonts w:ascii="宋体" w:hAnsi="宋体" w:hint="eastAsia"/>
                <w:sz w:val="24"/>
                <w:szCs w:val="24"/>
              </w:rPr>
              <w:t>万元，同比下降</w:t>
            </w:r>
            <w:r w:rsidRPr="00DB6E6D">
              <w:rPr>
                <w:rFonts w:ascii="宋体" w:hAnsi="宋体"/>
                <w:sz w:val="24"/>
                <w:szCs w:val="24"/>
              </w:rPr>
              <w:t>8.48%</w:t>
            </w:r>
            <w:r w:rsidRPr="00DB6E6D">
              <w:rPr>
                <w:rFonts w:ascii="宋体" w:hAnsi="宋体" w:hint="eastAsia"/>
                <w:sz w:val="24"/>
                <w:szCs w:val="24"/>
              </w:rPr>
              <w:t>；利润总额</w:t>
            </w:r>
            <w:r w:rsidRPr="00DB6E6D">
              <w:rPr>
                <w:rFonts w:ascii="宋体" w:hAnsi="宋体"/>
                <w:sz w:val="24"/>
                <w:szCs w:val="24"/>
              </w:rPr>
              <w:t>23,782.69</w:t>
            </w:r>
            <w:r w:rsidRPr="00DB6E6D">
              <w:rPr>
                <w:rFonts w:ascii="宋体" w:hAnsi="宋体" w:hint="eastAsia"/>
                <w:sz w:val="24"/>
                <w:szCs w:val="24"/>
              </w:rPr>
              <w:t>万元，同比下降</w:t>
            </w:r>
            <w:r w:rsidRPr="00DB6E6D">
              <w:rPr>
                <w:rFonts w:ascii="宋体" w:hAnsi="宋体"/>
                <w:sz w:val="24"/>
                <w:szCs w:val="24"/>
              </w:rPr>
              <w:t xml:space="preserve">8.95% </w:t>
            </w:r>
            <w:r w:rsidRPr="00DB6E6D">
              <w:rPr>
                <w:rFonts w:ascii="宋体" w:hAnsi="宋体" w:hint="eastAsia"/>
                <w:sz w:val="24"/>
                <w:szCs w:val="24"/>
              </w:rPr>
              <w:t>；归属于上市公司股东的净利润</w:t>
            </w:r>
            <w:r w:rsidRPr="00DB6E6D">
              <w:rPr>
                <w:rFonts w:ascii="宋体" w:hAnsi="宋体"/>
                <w:sz w:val="24"/>
                <w:szCs w:val="24"/>
              </w:rPr>
              <w:t>24,249.30</w:t>
            </w:r>
            <w:r w:rsidRPr="00DB6E6D">
              <w:rPr>
                <w:rFonts w:ascii="宋体" w:hAnsi="宋体" w:hint="eastAsia"/>
                <w:sz w:val="24"/>
                <w:szCs w:val="24"/>
              </w:rPr>
              <w:t>万元，同比下降</w:t>
            </w:r>
            <w:r w:rsidRPr="00DB6E6D">
              <w:rPr>
                <w:rFonts w:ascii="宋体" w:hAnsi="宋体"/>
                <w:sz w:val="24"/>
                <w:szCs w:val="24"/>
              </w:rPr>
              <w:t>2.17%</w:t>
            </w:r>
            <w:r w:rsidRPr="00DB6E6D">
              <w:rPr>
                <w:rFonts w:ascii="宋体" w:hAnsi="宋体" w:hint="eastAsia"/>
                <w:sz w:val="24"/>
                <w:szCs w:val="24"/>
              </w:rPr>
              <w:t>。</w:t>
            </w:r>
            <w:r w:rsidRPr="00DB6E6D">
              <w:rPr>
                <w:rFonts w:ascii="宋体" w:hAnsi="宋体"/>
                <w:sz w:val="24"/>
                <w:szCs w:val="24"/>
              </w:rPr>
              <w:t>2019</w:t>
            </w:r>
            <w:r w:rsidRPr="00DB6E6D">
              <w:rPr>
                <w:rFonts w:ascii="宋体" w:hAnsi="宋体" w:hint="eastAsia"/>
                <w:sz w:val="24"/>
                <w:szCs w:val="24"/>
              </w:rPr>
              <w:t>年，公司经过商誉减值测试，对中正智能、公信诚丰计合并形成的商誉减值金额为</w:t>
            </w:r>
            <w:r w:rsidRPr="00DB6E6D">
              <w:rPr>
                <w:rFonts w:ascii="宋体" w:hAnsi="宋体"/>
                <w:sz w:val="24"/>
                <w:szCs w:val="24"/>
              </w:rPr>
              <w:t>19,377.18</w:t>
            </w:r>
            <w:r w:rsidRPr="00DB6E6D">
              <w:rPr>
                <w:rFonts w:ascii="宋体" w:hAnsi="宋体" w:hint="eastAsia"/>
                <w:sz w:val="24"/>
                <w:szCs w:val="24"/>
              </w:rPr>
              <w:t>万元。若不计前述商誉计提减值准备的影响，</w:t>
            </w:r>
            <w:r w:rsidRPr="00DB6E6D">
              <w:rPr>
                <w:rFonts w:ascii="宋体" w:hAnsi="宋体"/>
                <w:sz w:val="24"/>
                <w:szCs w:val="24"/>
              </w:rPr>
              <w:t>2019</w:t>
            </w:r>
            <w:r w:rsidRPr="00DB6E6D">
              <w:rPr>
                <w:rFonts w:ascii="宋体" w:hAnsi="宋体" w:hint="eastAsia"/>
                <w:sz w:val="24"/>
                <w:szCs w:val="24"/>
              </w:rPr>
              <w:t>年全年盈利</w:t>
            </w:r>
            <w:r w:rsidRPr="00DB6E6D">
              <w:rPr>
                <w:rFonts w:ascii="宋体" w:hAnsi="宋体"/>
                <w:sz w:val="24"/>
                <w:szCs w:val="24"/>
              </w:rPr>
              <w:t>43,626.48</w:t>
            </w:r>
            <w:r w:rsidRPr="00DB6E6D">
              <w:rPr>
                <w:rFonts w:ascii="宋体" w:hAnsi="宋体" w:hint="eastAsia"/>
                <w:sz w:val="24"/>
                <w:szCs w:val="24"/>
              </w:rPr>
              <w:t>万</w:t>
            </w:r>
            <w:r w:rsidRPr="00DB6E6D">
              <w:rPr>
                <w:rFonts w:ascii="MS Gothic" w:hAnsi="MS Gothic" w:cs="MS Gothic"/>
                <w:sz w:val="24"/>
                <w:szCs w:val="24"/>
              </w:rPr>
              <w:t>‬</w:t>
            </w:r>
            <w:r w:rsidRPr="00DB6E6D">
              <w:rPr>
                <w:rFonts w:ascii="宋体" w:hAnsi="宋体" w:cs="宋体" w:hint="eastAsia"/>
                <w:sz w:val="24"/>
                <w:szCs w:val="24"/>
              </w:rPr>
              <w:t>元，同比增长</w:t>
            </w:r>
            <w:r w:rsidRPr="00DB6E6D">
              <w:rPr>
                <w:rFonts w:ascii="宋体" w:hAnsi="宋体"/>
                <w:sz w:val="24"/>
                <w:szCs w:val="24"/>
              </w:rPr>
              <w:t>76%</w:t>
            </w:r>
            <w:r w:rsidRPr="00DB6E6D">
              <w:rPr>
                <w:rFonts w:ascii="宋体" w:hAnsi="宋体" w:hint="eastAsia"/>
                <w:sz w:val="24"/>
                <w:szCs w:val="24"/>
              </w:rPr>
              <w:t>。</w:t>
            </w:r>
          </w:p>
          <w:p w:rsidR="00622587" w:rsidRPr="00DB6E6D" w:rsidRDefault="00845453" w:rsidP="00845453">
            <w:pPr>
              <w:spacing w:line="360" w:lineRule="auto"/>
              <w:ind w:firstLineChars="200" w:firstLine="480"/>
              <w:rPr>
                <w:rFonts w:ascii="宋体" w:hAnsi="宋体"/>
                <w:sz w:val="24"/>
                <w:szCs w:val="24"/>
              </w:rPr>
            </w:pPr>
            <w:r w:rsidRPr="00DB6E6D">
              <w:rPr>
                <w:rFonts w:ascii="宋体" w:hAnsi="宋体" w:hint="eastAsia"/>
                <w:sz w:val="24"/>
                <w:szCs w:val="24"/>
              </w:rPr>
              <w:t>为便于广大投资者更深入全面地了解公司2019年年度报告、经营情况及2020年发展规划，公司举办了这次说明</w:t>
            </w:r>
            <w:r w:rsidRPr="00DB6E6D">
              <w:rPr>
                <w:rFonts w:ascii="宋体" w:hAnsi="宋体" w:hint="eastAsia"/>
                <w:sz w:val="24"/>
                <w:szCs w:val="24"/>
              </w:rPr>
              <w:lastRenderedPageBreak/>
              <w:t>会，就相关问题与大家进行沟通，欢迎各位投资者对公司发展提出宝贵的意见、建议，谢谢大家！</w:t>
            </w:r>
          </w:p>
          <w:p w:rsidR="00845453" w:rsidRPr="00DB6E6D" w:rsidRDefault="00845453" w:rsidP="00025C06">
            <w:pPr>
              <w:spacing w:line="360" w:lineRule="auto"/>
              <w:rPr>
                <w:rFonts w:ascii="宋体" w:hAnsi="宋体"/>
                <w:b/>
                <w:sz w:val="24"/>
                <w:szCs w:val="24"/>
              </w:rPr>
            </w:pPr>
            <w:r w:rsidRPr="00DB6E6D">
              <w:rPr>
                <w:rFonts w:ascii="宋体" w:hAnsi="宋体"/>
                <w:b/>
                <w:sz w:val="24"/>
                <w:szCs w:val="24"/>
              </w:rPr>
              <w:t>二</w:t>
            </w:r>
            <w:r w:rsidRPr="00DB6E6D">
              <w:rPr>
                <w:rFonts w:ascii="宋体" w:hAnsi="宋体" w:hint="eastAsia"/>
                <w:b/>
                <w:sz w:val="24"/>
                <w:szCs w:val="24"/>
              </w:rPr>
              <w:t>、</w:t>
            </w:r>
            <w:r w:rsidRPr="00DB6E6D">
              <w:rPr>
                <w:rFonts w:ascii="宋体" w:hAnsi="宋体"/>
                <w:b/>
                <w:sz w:val="24"/>
                <w:szCs w:val="24"/>
              </w:rPr>
              <w:t>问答环节</w:t>
            </w:r>
          </w:p>
          <w:p w:rsidR="00845453" w:rsidRPr="00DB6E6D" w:rsidRDefault="00845453" w:rsidP="00845453">
            <w:pPr>
              <w:spacing w:line="360" w:lineRule="auto"/>
              <w:ind w:firstLineChars="200" w:firstLine="482"/>
              <w:rPr>
                <w:rFonts w:ascii="宋体" w:hAnsi="宋体"/>
                <w:b/>
                <w:sz w:val="24"/>
                <w:szCs w:val="24"/>
              </w:rPr>
            </w:pPr>
            <w:r w:rsidRPr="00DB6E6D">
              <w:rPr>
                <w:rFonts w:ascii="宋体" w:hAnsi="宋体" w:hint="eastAsia"/>
                <w:b/>
                <w:sz w:val="24"/>
                <w:szCs w:val="24"/>
              </w:rPr>
              <w:t>1、预估今年每股收益多少？</w:t>
            </w:r>
          </w:p>
          <w:p w:rsidR="00845453" w:rsidRPr="00DB6E6D" w:rsidRDefault="00845453" w:rsidP="00845453">
            <w:pPr>
              <w:spacing w:line="360" w:lineRule="auto"/>
              <w:ind w:firstLineChars="200" w:firstLine="480"/>
              <w:rPr>
                <w:rFonts w:ascii="宋体" w:hAnsi="宋体"/>
                <w:sz w:val="24"/>
                <w:szCs w:val="24"/>
              </w:rPr>
            </w:pPr>
            <w:r w:rsidRPr="00DB6E6D">
              <w:rPr>
                <w:rFonts w:ascii="宋体" w:hAnsi="宋体" w:hint="eastAsia"/>
                <w:sz w:val="24"/>
                <w:szCs w:val="24"/>
              </w:rPr>
              <w:t>宋菁：</w:t>
            </w:r>
            <w:r w:rsidR="00DB6E6D">
              <w:rPr>
                <w:rFonts w:ascii="宋体" w:hAnsi="宋体" w:hint="eastAsia"/>
                <w:sz w:val="24"/>
                <w:szCs w:val="24"/>
              </w:rPr>
              <w:t>您好，感谢您对公</w:t>
            </w:r>
            <w:r w:rsidRPr="00DB6E6D">
              <w:rPr>
                <w:rFonts w:ascii="宋体" w:hAnsi="宋体" w:hint="eastAsia"/>
                <w:sz w:val="24"/>
                <w:szCs w:val="24"/>
              </w:rPr>
              <w:t>司的关注，2019年每股收益0.51元，2020年每股收益请继续关注我司未来信息披露公告。</w:t>
            </w:r>
          </w:p>
          <w:p w:rsidR="00845453" w:rsidRPr="00DB6E6D" w:rsidRDefault="00845453" w:rsidP="00845453">
            <w:pPr>
              <w:spacing w:line="360" w:lineRule="auto"/>
              <w:ind w:firstLineChars="200" w:firstLine="482"/>
              <w:rPr>
                <w:rFonts w:ascii="宋体" w:hAnsi="宋体"/>
                <w:b/>
                <w:sz w:val="24"/>
                <w:szCs w:val="24"/>
              </w:rPr>
            </w:pPr>
            <w:r w:rsidRPr="00DB6E6D">
              <w:rPr>
                <w:rFonts w:ascii="宋体" w:hAnsi="宋体" w:hint="eastAsia"/>
                <w:b/>
                <w:sz w:val="24"/>
                <w:szCs w:val="24"/>
              </w:rPr>
              <w:t>2、请问，公信诚丰丢掉腾讯供应商后，计提了商誉减值，未来发展是否会持续恶化，会不会继续计提商誉？</w:t>
            </w:r>
          </w:p>
          <w:p w:rsidR="00845453" w:rsidRPr="00DB6E6D" w:rsidRDefault="00845453" w:rsidP="00845453">
            <w:pPr>
              <w:spacing w:line="360" w:lineRule="auto"/>
              <w:ind w:firstLineChars="200" w:firstLine="480"/>
              <w:rPr>
                <w:rFonts w:ascii="宋体" w:hAnsi="宋体"/>
                <w:sz w:val="24"/>
                <w:szCs w:val="24"/>
              </w:rPr>
            </w:pPr>
            <w:r w:rsidRPr="00DB6E6D">
              <w:rPr>
                <w:rFonts w:ascii="宋体" w:hAnsi="宋体" w:hint="eastAsia"/>
                <w:sz w:val="24"/>
                <w:szCs w:val="24"/>
              </w:rPr>
              <w:t>宋菁：谢谢您的关注。公信诚丰是国内领先的基于互联网业务形态的身份认证和业务审核服务供应商，长期以来公信诚丰一直在寻求业务突破，探索新模式，此次商誉减值计提是经过审慎评估后的结果，在未来的业务拓展中将力求提供更优质的服务，同时也将大力拓展潜在客户，努力提升产品和服务的市场竞争力，进一步提升经营业绩。</w:t>
            </w:r>
          </w:p>
          <w:p w:rsidR="00845453" w:rsidRPr="00DB6E6D" w:rsidRDefault="00845453" w:rsidP="00845453">
            <w:pPr>
              <w:spacing w:line="360" w:lineRule="auto"/>
              <w:ind w:firstLineChars="200" w:firstLine="482"/>
              <w:rPr>
                <w:rFonts w:ascii="宋体" w:hAnsi="宋体"/>
                <w:b/>
                <w:sz w:val="24"/>
                <w:szCs w:val="24"/>
              </w:rPr>
            </w:pPr>
            <w:r w:rsidRPr="00DB6E6D">
              <w:rPr>
                <w:rFonts w:ascii="宋体" w:hAnsi="宋体" w:hint="eastAsia"/>
                <w:b/>
                <w:sz w:val="24"/>
                <w:szCs w:val="24"/>
              </w:rPr>
              <w:t>3、请问，最近央行推进数字货币进度骤然加快，公司会不会在数字货币改革中受益，体现在那些方面，公司</w:t>
            </w:r>
            <w:r w:rsidR="00765E22">
              <w:rPr>
                <w:rFonts w:ascii="宋体" w:hAnsi="宋体" w:hint="eastAsia"/>
                <w:b/>
                <w:sz w:val="24"/>
                <w:szCs w:val="24"/>
              </w:rPr>
              <w:t>做</w:t>
            </w:r>
            <w:r w:rsidRPr="00DB6E6D">
              <w:rPr>
                <w:rFonts w:ascii="宋体" w:hAnsi="宋体" w:hint="eastAsia"/>
                <w:b/>
                <w:sz w:val="24"/>
                <w:szCs w:val="24"/>
              </w:rPr>
              <w:t>了那些准备，有何优势？</w:t>
            </w:r>
          </w:p>
          <w:p w:rsidR="00845453" w:rsidRPr="00DB6E6D" w:rsidRDefault="00845453" w:rsidP="00845453">
            <w:pPr>
              <w:spacing w:line="360" w:lineRule="auto"/>
              <w:ind w:firstLineChars="200" w:firstLine="480"/>
              <w:rPr>
                <w:rFonts w:ascii="宋体" w:hAnsi="宋体"/>
                <w:sz w:val="24"/>
                <w:szCs w:val="24"/>
              </w:rPr>
            </w:pPr>
            <w:r w:rsidRPr="00DB6E6D">
              <w:rPr>
                <w:rFonts w:ascii="宋体" w:hAnsi="宋体" w:hint="eastAsia"/>
                <w:sz w:val="24"/>
                <w:szCs w:val="24"/>
              </w:rPr>
              <w:t>宋菁：您好，感谢您的关注！公司于2016年设立区块链研究中心，主要研究与跟踪区块链技术发展方向，专注于区块链技术与支付领域结合的相关研究，就技术研发、商业应用、产业战略等方面进行分析探讨，对数字货币相关应用技术和服务场景进行持续优化，以及持续的创新商业模式探索。公司认为，区块链技术的发展不仅让移动支付更加安全可信，还有可能会涉及到数字化货币相关的电子支付解决方案。这些新兴技术的突破将会推动无现金社会进入一个新的发展阶段。</w:t>
            </w:r>
          </w:p>
          <w:p w:rsidR="00845453" w:rsidRPr="00DB6E6D" w:rsidRDefault="00845453" w:rsidP="00845453">
            <w:pPr>
              <w:spacing w:line="360" w:lineRule="auto"/>
              <w:ind w:firstLineChars="200" w:firstLine="482"/>
              <w:rPr>
                <w:rFonts w:ascii="宋体" w:hAnsi="宋体"/>
                <w:b/>
                <w:sz w:val="24"/>
                <w:szCs w:val="24"/>
              </w:rPr>
            </w:pPr>
            <w:r w:rsidRPr="00DB6E6D">
              <w:rPr>
                <w:rFonts w:ascii="宋体" w:hAnsi="宋体" w:hint="eastAsia"/>
                <w:b/>
                <w:sz w:val="24"/>
                <w:szCs w:val="24"/>
              </w:rPr>
              <w:t>4、请问，公信诚丰的业务为客户提供资质审核是否过于单一？今年在开拓新客户和发展新业务上有什么计划？</w:t>
            </w:r>
          </w:p>
          <w:p w:rsidR="00845453" w:rsidRPr="00DB6E6D" w:rsidRDefault="00845453" w:rsidP="00845453">
            <w:pPr>
              <w:spacing w:line="360" w:lineRule="auto"/>
              <w:ind w:firstLineChars="200" w:firstLine="480"/>
              <w:rPr>
                <w:rFonts w:ascii="宋体" w:hAnsi="宋体"/>
                <w:sz w:val="24"/>
                <w:szCs w:val="24"/>
              </w:rPr>
            </w:pPr>
            <w:r w:rsidRPr="00DB6E6D">
              <w:rPr>
                <w:rFonts w:ascii="宋体" w:hAnsi="宋体"/>
                <w:sz w:val="24"/>
                <w:szCs w:val="24"/>
              </w:rPr>
              <w:t>宋菁</w:t>
            </w:r>
            <w:r w:rsidRPr="00DB6E6D">
              <w:rPr>
                <w:rFonts w:ascii="宋体" w:hAnsi="宋体" w:hint="eastAsia"/>
                <w:sz w:val="24"/>
                <w:szCs w:val="24"/>
              </w:rPr>
              <w:t>：感谢您的关注。随着数据审核认证技术的发展，公信诚丰逐步升级数据处理技术，逐步完善了审核认证体系的建设。公信诚丰不断努力开拓和实现多元化服务，通过软件集成和软件开发的技术，结合审核认证的能力，不断创新产品和服务以满足市场需求。2019年，公信诚丰专注于审核认证服务和数据审核技术开发，进一步围绕主要客户展开多方位综合数据服务，发挥核心竞争力整体优势，启动多元化认证审核模式。同时，公信诚丰积极推动业务创新，布局未来，组建创新业务团队，并继续拓展到更多审核领域，加强布局互联网公司招投标项目。在2020年业务拓展中力求提供更优质的服务，同时也将注重深度维护现有存量客户、大力拓展潜在客户、积极联络暂停业务合作的历史客户，努力提升产品和服务的市场竞争力，进一步赢取订单提升经营业绩。谢谢！</w:t>
            </w:r>
          </w:p>
          <w:p w:rsidR="00845453" w:rsidRPr="00DB6E6D" w:rsidRDefault="00DB6E6D" w:rsidP="00845453">
            <w:pPr>
              <w:spacing w:line="360" w:lineRule="auto"/>
              <w:ind w:firstLineChars="200" w:firstLine="482"/>
              <w:rPr>
                <w:rFonts w:ascii="宋体" w:hAnsi="宋体"/>
                <w:b/>
                <w:sz w:val="24"/>
                <w:szCs w:val="24"/>
              </w:rPr>
            </w:pPr>
            <w:r w:rsidRPr="00DB6E6D">
              <w:rPr>
                <w:rFonts w:ascii="宋体" w:hAnsi="宋体"/>
                <w:b/>
                <w:sz w:val="24"/>
                <w:szCs w:val="24"/>
              </w:rPr>
              <w:t>5</w:t>
            </w:r>
            <w:r w:rsidRPr="00DB6E6D">
              <w:rPr>
                <w:rFonts w:ascii="宋体" w:hAnsi="宋体" w:hint="eastAsia"/>
                <w:b/>
                <w:sz w:val="24"/>
                <w:szCs w:val="24"/>
              </w:rPr>
              <w:t>、</w:t>
            </w:r>
            <w:r w:rsidR="00845453" w:rsidRPr="00DB6E6D">
              <w:rPr>
                <w:rFonts w:ascii="宋体" w:hAnsi="宋体" w:hint="eastAsia"/>
                <w:b/>
                <w:sz w:val="24"/>
                <w:szCs w:val="24"/>
              </w:rPr>
              <w:t>2019年末公信诚丰确认未与主要客户达成新一年合作，其主要客户是否为腾讯及其关联公司？由于此事未达成预期，对公司今年的业务收入会产生多大影响？</w:t>
            </w:r>
          </w:p>
          <w:p w:rsidR="00845453" w:rsidRPr="00DB6E6D" w:rsidRDefault="00DB6E6D" w:rsidP="00845453">
            <w:pPr>
              <w:spacing w:line="360" w:lineRule="auto"/>
              <w:ind w:firstLineChars="200" w:firstLine="480"/>
              <w:rPr>
                <w:rFonts w:ascii="宋体" w:hAnsi="宋体"/>
                <w:sz w:val="24"/>
                <w:szCs w:val="24"/>
              </w:rPr>
            </w:pPr>
            <w:r>
              <w:rPr>
                <w:rFonts w:ascii="宋体" w:hAnsi="宋体" w:hint="eastAsia"/>
                <w:sz w:val="24"/>
                <w:szCs w:val="24"/>
              </w:rPr>
              <w:t>宋菁：</w:t>
            </w:r>
            <w:r w:rsidR="00845453" w:rsidRPr="00DB6E6D">
              <w:rPr>
                <w:rFonts w:ascii="宋体" w:hAnsi="宋体" w:hint="eastAsia"/>
                <w:sz w:val="24"/>
                <w:szCs w:val="24"/>
              </w:rPr>
              <w:t>您好，感谢您的关注。公司于2019年年末，确认公信诚丰未入围其主要客户新一年数据审核业务的主要供应商，主要原因系本次招投标采取市场化竞标，未入围属于正常的商业结果。此外，公司管理层将全面总结本次经验教训，在未来的业务拓展中力求提供更优质的服务，同时也将注重深度维护现有存量客户、大力拓展潜在客户、积极联络暂停业务合作的历史客户，努力提升产品和服务的市场竞争力，进一步赢取订单提升经营业绩。</w:t>
            </w:r>
          </w:p>
          <w:p w:rsidR="00845453" w:rsidRPr="00DB6E6D" w:rsidRDefault="00DB6E6D" w:rsidP="00845453">
            <w:pPr>
              <w:spacing w:line="360" w:lineRule="auto"/>
              <w:ind w:firstLineChars="200" w:firstLine="482"/>
              <w:rPr>
                <w:rFonts w:ascii="宋体" w:hAnsi="宋体"/>
                <w:b/>
                <w:sz w:val="24"/>
                <w:szCs w:val="24"/>
              </w:rPr>
            </w:pPr>
            <w:r w:rsidRPr="00DB6E6D">
              <w:rPr>
                <w:rFonts w:ascii="宋体" w:hAnsi="宋体" w:hint="eastAsia"/>
                <w:b/>
                <w:sz w:val="24"/>
                <w:szCs w:val="24"/>
              </w:rPr>
              <w:t>6、</w:t>
            </w:r>
            <w:r w:rsidR="00845453" w:rsidRPr="00DB6E6D">
              <w:rPr>
                <w:rFonts w:ascii="宋体" w:hAnsi="宋体" w:hint="eastAsia"/>
                <w:b/>
                <w:sz w:val="24"/>
                <w:szCs w:val="24"/>
              </w:rPr>
              <w:t>公司19年的营收增长中，来源于原有业务和外延并购业务的占比分别是多少？</w:t>
            </w:r>
          </w:p>
          <w:p w:rsidR="00845453" w:rsidRPr="00DB6E6D" w:rsidRDefault="00DB6E6D" w:rsidP="00845453">
            <w:pPr>
              <w:spacing w:line="360" w:lineRule="auto"/>
              <w:ind w:firstLineChars="200" w:firstLine="480"/>
              <w:rPr>
                <w:rFonts w:ascii="宋体" w:hAnsi="宋体"/>
                <w:sz w:val="24"/>
                <w:szCs w:val="24"/>
              </w:rPr>
            </w:pPr>
            <w:r>
              <w:rPr>
                <w:rFonts w:ascii="宋体" w:hAnsi="宋体" w:hint="eastAsia"/>
                <w:sz w:val="24"/>
                <w:szCs w:val="24"/>
              </w:rPr>
              <w:t>宋菁：</w:t>
            </w:r>
            <w:r w:rsidR="00845453" w:rsidRPr="00DB6E6D">
              <w:rPr>
                <w:rFonts w:ascii="宋体" w:hAnsi="宋体" w:hint="eastAsia"/>
                <w:sz w:val="24"/>
                <w:szCs w:val="24"/>
              </w:rPr>
              <w:t>谢谢您的关注。2017年公司结合实际情况的变化，将公司战略框架深化为“整合电子支付产业链，抓住行业变革潮流，开拓创新盈利模式”，之后几年通过内生增长和外延并购，逐步将该战略落地夯实。2019年我司总收入来源于电子支付业务收入占比38.37%，来源于收单业务收入占比53.16%，来源于征信审核业务收入占比3.25%，来源于服务及其他收入占比5.21%。</w:t>
            </w:r>
          </w:p>
          <w:p w:rsidR="00845453" w:rsidRPr="00DB6E6D" w:rsidRDefault="00DB6E6D" w:rsidP="00845453">
            <w:pPr>
              <w:spacing w:line="360" w:lineRule="auto"/>
              <w:ind w:firstLineChars="200" w:firstLine="482"/>
              <w:rPr>
                <w:rFonts w:ascii="宋体" w:hAnsi="宋体"/>
                <w:b/>
                <w:sz w:val="24"/>
                <w:szCs w:val="24"/>
              </w:rPr>
            </w:pPr>
            <w:r w:rsidRPr="00DB6E6D">
              <w:rPr>
                <w:rFonts w:ascii="宋体" w:hAnsi="宋体" w:hint="eastAsia"/>
                <w:b/>
                <w:sz w:val="24"/>
                <w:szCs w:val="24"/>
              </w:rPr>
              <w:t>7、</w:t>
            </w:r>
            <w:r w:rsidR="00845453" w:rsidRPr="00DB6E6D">
              <w:rPr>
                <w:rFonts w:ascii="宋体" w:hAnsi="宋体" w:hint="eastAsia"/>
                <w:b/>
                <w:sz w:val="24"/>
                <w:szCs w:val="24"/>
              </w:rPr>
              <w:t>贵公司在19年业绩预告中没有说明信誉的计提，但没过多久，又发公告需要计提近两亿，第一觉得贵公司在发业绩预告中非常随意的，不严谨。第二是贵公司剩下的高额信誉是否存在巨大的风险？</w:t>
            </w:r>
          </w:p>
          <w:p w:rsidR="00845453" w:rsidRPr="00DB6E6D" w:rsidRDefault="00DB6E6D" w:rsidP="00845453">
            <w:pPr>
              <w:spacing w:line="360" w:lineRule="auto"/>
              <w:ind w:firstLineChars="200" w:firstLine="480"/>
              <w:rPr>
                <w:rFonts w:ascii="宋体" w:hAnsi="宋体"/>
                <w:sz w:val="24"/>
                <w:szCs w:val="24"/>
              </w:rPr>
            </w:pPr>
            <w:r>
              <w:rPr>
                <w:rFonts w:ascii="宋体" w:hAnsi="宋体" w:hint="eastAsia"/>
                <w:sz w:val="24"/>
                <w:szCs w:val="24"/>
              </w:rPr>
              <w:t>宋菁：</w:t>
            </w:r>
            <w:r w:rsidR="00845453" w:rsidRPr="00DB6E6D">
              <w:rPr>
                <w:rFonts w:ascii="宋体" w:hAnsi="宋体" w:hint="eastAsia"/>
                <w:sz w:val="24"/>
                <w:szCs w:val="24"/>
              </w:rPr>
              <w:t>感谢您的关注。公司对于商誉计提减值准备非常慎重，公司根据审慎原则判断商誉减值的明显迹象主要发生在2019年四季度。公信诚丰在2019年第四季度末确认没有入围其主要客户新一年数据审核业务的主要供应商，管理层认为该事项对公信诚丰未来的审核服务业务收入将产生较大影响，其主要的审核服务业务收入未来将会大幅度减少为减值迹象判断时点。中正智能于2019年下半年开始，与新国都支付有限公司进行供应链整合，又因2019年第四季度工厂搬迁至深圳，造成出货速度下降，从而影响了2019年部分收入确认，最终导致中正智能全年经营收益预计未达预期。虽然2019年第四季度开始新的管理团队为中正智能未来的经营、管理带来了一定正面影响，但管理层于报告期末进行减值测试时综合考虑中正智能产品市场空间、2020年的订单预估以及竞争情况，谨慎合理预估中正智能未来经营数据、未来自由现金流等，认为中正智能已经存在明显的减值迹象。综上，公司进行了合理审慎的评估程序和测算并及时发布了年度业绩修正公告。谢谢！</w:t>
            </w:r>
          </w:p>
          <w:p w:rsidR="00845453" w:rsidRPr="00DB6E6D" w:rsidRDefault="00DB6E6D" w:rsidP="00845453">
            <w:pPr>
              <w:spacing w:line="360" w:lineRule="auto"/>
              <w:ind w:firstLineChars="200" w:firstLine="482"/>
              <w:rPr>
                <w:rFonts w:ascii="宋体" w:hAnsi="宋体"/>
                <w:b/>
                <w:sz w:val="24"/>
                <w:szCs w:val="24"/>
              </w:rPr>
            </w:pPr>
            <w:r w:rsidRPr="00DB6E6D">
              <w:rPr>
                <w:rFonts w:ascii="宋体" w:hAnsi="宋体" w:hint="eastAsia"/>
                <w:b/>
                <w:sz w:val="24"/>
                <w:szCs w:val="24"/>
              </w:rPr>
              <w:t>8、</w:t>
            </w:r>
            <w:r w:rsidR="003156CA" w:rsidRPr="00DB6E6D">
              <w:rPr>
                <w:rFonts w:ascii="宋体" w:hAnsi="宋体" w:hint="eastAsia"/>
                <w:b/>
                <w:sz w:val="24"/>
                <w:szCs w:val="24"/>
              </w:rPr>
              <w:t>公司并购的公信诚丰、浙江中正、嘉联支付等形成的商誉占总资产和净资产比例较高，未来是否还会有商誉减值的可能？公司将如何去避免大额商誉的减值风险？</w:t>
            </w:r>
          </w:p>
          <w:p w:rsidR="003156CA" w:rsidRPr="00DB6E6D" w:rsidRDefault="00DB6E6D" w:rsidP="00DB6E6D">
            <w:pPr>
              <w:spacing w:line="360" w:lineRule="auto"/>
              <w:ind w:firstLineChars="200" w:firstLine="480"/>
              <w:rPr>
                <w:rFonts w:ascii="宋体" w:hAnsi="宋体"/>
                <w:sz w:val="24"/>
                <w:szCs w:val="24"/>
              </w:rPr>
            </w:pPr>
            <w:r>
              <w:rPr>
                <w:rFonts w:ascii="宋体" w:hAnsi="宋体" w:hint="eastAsia"/>
                <w:sz w:val="24"/>
                <w:szCs w:val="24"/>
              </w:rPr>
              <w:t>宋菁：</w:t>
            </w:r>
            <w:r w:rsidR="003156CA" w:rsidRPr="00DB6E6D">
              <w:rPr>
                <w:rFonts w:ascii="宋体" w:hAnsi="宋体" w:hint="eastAsia"/>
                <w:sz w:val="24"/>
                <w:szCs w:val="24"/>
              </w:rPr>
              <w:t>谢谢您的关注。为抓住行业发展机遇，近几年公司通过内生增长和外延并购的方式逐步推进上市公司战略转型。公司通过并购确实积累了一定的商誉金额也同时带来了一定的商誉减值风险，针对该风险公司一直致力于对被并购企业进行战略整合、人力资源整合、文化整合和财务管理体系的整合，从而达到整合后企业价值最大化的目标。公司通过向被并购子公司派驻董事、管理人员及财务人员，以及针对核心技术人员签订保密协议及竞业禁止协议等方式加强管控；并且通过重新设计激励方案等方式来鼓励管理层能进一步提升公司业绩。上市公司在投后整合领域持续投入较多的资源，希望被并购企业和上市公司能在产业链上突出协同效应，增强上市公司的盈利能力和降低商誉减值风险。</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9、</w:t>
            </w:r>
            <w:r w:rsidR="003156CA" w:rsidRPr="00025C06">
              <w:rPr>
                <w:rFonts w:ascii="宋体" w:hAnsi="宋体" w:hint="eastAsia"/>
                <w:b/>
                <w:sz w:val="24"/>
                <w:szCs w:val="24"/>
              </w:rPr>
              <w:t>在年报的说明中对于贵公司的SAAS软件盈利模式能否做一个详细说明？同时能否对于客户群及客户数量的变化做一个说明？疫情影响应该对你的客户影响比较大的？因为你的客户应该是从事服务业的，对吗？</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刘祥：</w:t>
            </w:r>
            <w:r w:rsidR="003156CA" w:rsidRPr="00DB6E6D">
              <w:rPr>
                <w:rFonts w:ascii="宋体" w:hAnsi="宋体" w:hint="eastAsia"/>
                <w:sz w:val="24"/>
                <w:szCs w:val="24"/>
              </w:rPr>
              <w:t>谢谢您的关注。公司的SaaS软件服务主要是基于收单业务为商户提供“支付+场景服务+营销管理+客户转化”的SaaS服务体系，深耕行业特点，提供解决行业痛点的产品，为商户提供一体化的服务和附加价值。目前，公司已成功为超过36个行业及不同应用场景为商户提供经营场景互联网解决方案，并且为商户提供创新、丰富的互联网营销工具和高效的在线管理工具，为商家提供获客拓新、订单转化、二次营销、留存复购及经营数据分析、电子发票开具等一站式服务，与嘉联支付的支付产品形成双轮驱动，满足商业用户的需要，获取综合收益为商业模式。主要客户群体为线下收单服务和覆盖的商户及用户，其数量变化与增值服务用户增长相匹配。</w:t>
            </w:r>
          </w:p>
          <w:p w:rsidR="003156CA" w:rsidRPr="00DB6E6D" w:rsidRDefault="003156CA" w:rsidP="003156CA">
            <w:pPr>
              <w:spacing w:line="360" w:lineRule="auto"/>
              <w:ind w:firstLineChars="200" w:firstLine="480"/>
              <w:rPr>
                <w:rFonts w:ascii="宋体" w:hAnsi="宋体"/>
                <w:sz w:val="24"/>
                <w:szCs w:val="24"/>
              </w:rPr>
            </w:pPr>
            <w:r w:rsidRPr="00DB6E6D">
              <w:rPr>
                <w:rFonts w:ascii="宋体" w:hAnsi="宋体" w:hint="eastAsia"/>
                <w:sz w:val="24"/>
                <w:szCs w:val="24"/>
              </w:rPr>
              <w:t>如您所述，疫情期间对于线下收单行业的客户确实有比较明显的影响，线下收单业务一月份受疫情影响并不大，一月份同比去年还是略微增长的，二月份的影响会比较显著，同比下降比例超过了五成，但是在三月份，大概恢复到了去年同期的七成左右。所以我们预计，整体线下服务二季度就有可能恢复到去年同期的水平。硬件销售方面，主要影响出货速度，至于出货延期跟国内外的客户都有一个比较好的协商，收入确认会有一个延迟，但需求不会消失。今年公司经营层会极力追赶在一季度落下的业务。谢谢！</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1</w:t>
            </w:r>
            <w:r w:rsidRPr="00025C06">
              <w:rPr>
                <w:rFonts w:ascii="宋体" w:hAnsi="宋体"/>
                <w:b/>
                <w:sz w:val="24"/>
                <w:szCs w:val="24"/>
              </w:rPr>
              <w:t>0</w:t>
            </w:r>
            <w:r w:rsidRPr="00025C06">
              <w:rPr>
                <w:rFonts w:ascii="宋体" w:hAnsi="宋体" w:hint="eastAsia"/>
                <w:b/>
                <w:sz w:val="24"/>
                <w:szCs w:val="24"/>
              </w:rPr>
              <w:t>、</w:t>
            </w:r>
            <w:r w:rsidR="003156CA" w:rsidRPr="00025C06">
              <w:rPr>
                <w:rFonts w:ascii="宋体" w:hAnsi="宋体" w:hint="eastAsia"/>
                <w:b/>
                <w:sz w:val="24"/>
                <w:szCs w:val="24"/>
              </w:rPr>
              <w:t>什么时候才能获批定向增发？</w:t>
            </w:r>
          </w:p>
          <w:p w:rsidR="003156CA" w:rsidRPr="00DB6E6D" w:rsidRDefault="00025C06" w:rsidP="003156CA">
            <w:pPr>
              <w:spacing w:line="360" w:lineRule="auto"/>
              <w:ind w:firstLineChars="200" w:firstLine="480"/>
              <w:rPr>
                <w:rFonts w:ascii="宋体" w:hAnsi="宋体"/>
                <w:sz w:val="24"/>
                <w:szCs w:val="24"/>
              </w:rPr>
            </w:pPr>
            <w:r w:rsidRPr="00025C06">
              <w:rPr>
                <w:rFonts w:ascii="宋体" w:hAnsi="宋体" w:hint="eastAsia"/>
                <w:sz w:val="24"/>
                <w:szCs w:val="24"/>
              </w:rPr>
              <w:t>朱云泽</w:t>
            </w:r>
            <w:r>
              <w:rPr>
                <w:rFonts w:ascii="宋体" w:hAnsi="宋体" w:hint="eastAsia"/>
                <w:sz w:val="24"/>
                <w:szCs w:val="24"/>
              </w:rPr>
              <w:t>：</w:t>
            </w:r>
            <w:r w:rsidR="003156CA" w:rsidRPr="00DB6E6D">
              <w:rPr>
                <w:rFonts w:ascii="宋体" w:hAnsi="宋体" w:hint="eastAsia"/>
                <w:sz w:val="24"/>
                <w:szCs w:val="24"/>
              </w:rPr>
              <w:t>您好，新国都已于2020年3月30日发布非公开发行股票预案，预计募集资金不超过 115,000 万元，扣除发行费用后，将全部用于补充公司流动资金。本次非公开发行项目已于2020年4月15日经公司2020年第二次临时股东大会审议通过，本次非公开发行股票尚需经中国证监会核准，相关进度及结果均存在不确定性。后续该项目如有重大进展，公司将及时履行信息披露义务，感谢您的关注！</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1</w:t>
            </w:r>
            <w:r w:rsidRPr="00025C06">
              <w:rPr>
                <w:rFonts w:ascii="宋体" w:hAnsi="宋体"/>
                <w:b/>
                <w:sz w:val="24"/>
                <w:szCs w:val="24"/>
              </w:rPr>
              <w:t>1</w:t>
            </w:r>
            <w:r w:rsidRPr="00025C06">
              <w:rPr>
                <w:rFonts w:ascii="宋体" w:hAnsi="宋体" w:hint="eastAsia"/>
                <w:b/>
                <w:sz w:val="24"/>
                <w:szCs w:val="24"/>
              </w:rPr>
              <w:t>、</w:t>
            </w:r>
            <w:r w:rsidR="003156CA" w:rsidRPr="00025C06">
              <w:rPr>
                <w:rFonts w:ascii="宋体" w:hAnsi="宋体" w:hint="eastAsia"/>
                <w:b/>
                <w:sz w:val="24"/>
                <w:szCs w:val="24"/>
              </w:rPr>
              <w:t>请问截至2019年底，公司支付业务服务的商户数是多少？全年的交易流水是多少？</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宋菁：</w:t>
            </w:r>
            <w:r w:rsidR="003156CA" w:rsidRPr="00DB6E6D">
              <w:rPr>
                <w:rFonts w:ascii="宋体" w:hAnsi="宋体" w:hint="eastAsia"/>
                <w:sz w:val="24"/>
                <w:szCs w:val="24"/>
              </w:rPr>
              <w:t>您好，2019年，在新零售的推动下，线下商业的数字化程度迅速提升，单一的收单服务已经融入场景数字化应用，使用嘉联支付提供的场景互联网服务的商户数同比增长30%，与此相关的增值服务费收入已经有了相应的增长。随着商户数量的增加，客户流量入口的运营服务将持续加大。感谢您的关注。</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1</w:t>
            </w:r>
            <w:r w:rsidRPr="00025C06">
              <w:rPr>
                <w:rFonts w:ascii="宋体" w:hAnsi="宋体"/>
                <w:b/>
                <w:sz w:val="24"/>
                <w:szCs w:val="24"/>
              </w:rPr>
              <w:t>2</w:t>
            </w:r>
            <w:r w:rsidRPr="00025C06">
              <w:rPr>
                <w:rFonts w:ascii="宋体" w:hAnsi="宋体" w:hint="eastAsia"/>
                <w:b/>
                <w:sz w:val="24"/>
                <w:szCs w:val="24"/>
              </w:rPr>
              <w:t>、</w:t>
            </w:r>
            <w:r w:rsidR="003156CA" w:rsidRPr="00025C06">
              <w:rPr>
                <w:rFonts w:ascii="宋体" w:hAnsi="宋体" w:hint="eastAsia"/>
                <w:b/>
                <w:sz w:val="24"/>
                <w:szCs w:val="24"/>
              </w:rPr>
              <w:t>公司管理层在2019下半年以来密集减持公司股份是资金用途紧张，还是对公司未来经营发展缺乏信心？接下来是否还会有大股东减持的计划？</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刘祥：</w:t>
            </w:r>
            <w:r w:rsidR="003156CA" w:rsidRPr="00DB6E6D">
              <w:rPr>
                <w:rFonts w:ascii="宋体" w:hAnsi="宋体" w:hint="eastAsia"/>
                <w:sz w:val="24"/>
                <w:szCs w:val="24"/>
              </w:rPr>
              <w:t>您好，2019年，公司部分董事、高管出于个人资金需求减持了其持有的部分公司股份，其中，大股东江汉先生减持股份包括用于收购深圳市新国都金服技术有限公司 31%股权，推进金服技术独立发展，为金服技术提供发展所需要的资金支持。以上减持事项公司和信息披露义务人均严格履行信息披露义务，提前发布减持预披露公告，并在减持过程中、减持完成后 ，发布相关进展公告，充分向投资者披露减持进展。</w:t>
            </w:r>
          </w:p>
          <w:p w:rsidR="003156CA" w:rsidRPr="00DB6E6D" w:rsidRDefault="003156CA" w:rsidP="003156CA">
            <w:pPr>
              <w:spacing w:line="360" w:lineRule="auto"/>
              <w:ind w:firstLineChars="200" w:firstLine="480"/>
              <w:rPr>
                <w:rFonts w:ascii="宋体" w:hAnsi="宋体"/>
                <w:sz w:val="24"/>
                <w:szCs w:val="24"/>
              </w:rPr>
            </w:pPr>
            <w:r w:rsidRPr="00DB6E6D">
              <w:rPr>
                <w:rFonts w:ascii="宋体" w:hAnsi="宋体" w:hint="eastAsia"/>
                <w:sz w:val="24"/>
                <w:szCs w:val="24"/>
              </w:rPr>
              <w:t>公司管理层对公司及公司所处行业充满信心，并致力于提高公司自身的经营水平和盈利能力，以良好稳定的业绩回报公司股东。如后续公司新收到相关减持计划，公司将及时履行信息披露义务。感谢您的关注。</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1</w:t>
            </w:r>
            <w:r w:rsidRPr="00025C06">
              <w:rPr>
                <w:rFonts w:ascii="宋体" w:hAnsi="宋体"/>
                <w:b/>
                <w:sz w:val="24"/>
                <w:szCs w:val="24"/>
              </w:rPr>
              <w:t>3</w:t>
            </w:r>
            <w:r w:rsidRPr="00025C06">
              <w:rPr>
                <w:rFonts w:ascii="宋体" w:hAnsi="宋体" w:hint="eastAsia"/>
                <w:b/>
                <w:sz w:val="24"/>
                <w:szCs w:val="24"/>
              </w:rPr>
              <w:t>、</w:t>
            </w:r>
            <w:r w:rsidR="003156CA" w:rsidRPr="00025C06">
              <w:rPr>
                <w:rFonts w:ascii="宋体" w:hAnsi="宋体" w:hint="eastAsia"/>
                <w:b/>
                <w:sz w:val="24"/>
                <w:szCs w:val="24"/>
              </w:rPr>
              <w:t>请问公司把征信业务转让出去，是否因为该项业务处于亏损状态，等其实现盈利后再收购回来？</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刘祥：</w:t>
            </w:r>
            <w:r w:rsidR="003156CA" w:rsidRPr="00DB6E6D">
              <w:rPr>
                <w:rFonts w:ascii="宋体" w:hAnsi="宋体" w:hint="eastAsia"/>
                <w:sz w:val="24"/>
                <w:szCs w:val="24"/>
              </w:rPr>
              <w:t>您好，2019年，公司转让金服技术72%股份，主要系基于持续以电子支付为聚焦点以及抓住支付市场发展新机遇的战略背景，有助于公司进一步聚焦主业，优化产业结构和资源配置，提升公司核心竞争力；也有助于减轻上市公司的资金投入压力，改善财务状况和盈利能力，促进公司健康长远的发展。</w:t>
            </w:r>
          </w:p>
          <w:p w:rsidR="003156CA" w:rsidRPr="00DB6E6D" w:rsidRDefault="003156CA" w:rsidP="003156CA">
            <w:pPr>
              <w:spacing w:line="360" w:lineRule="auto"/>
              <w:ind w:firstLineChars="200" w:firstLine="480"/>
              <w:rPr>
                <w:rFonts w:ascii="宋体" w:hAnsi="宋体"/>
                <w:sz w:val="24"/>
                <w:szCs w:val="24"/>
              </w:rPr>
            </w:pPr>
            <w:r w:rsidRPr="00DB6E6D">
              <w:rPr>
                <w:rFonts w:ascii="宋体" w:hAnsi="宋体" w:hint="eastAsia"/>
                <w:sz w:val="24"/>
                <w:szCs w:val="24"/>
              </w:rPr>
              <w:t>同时，本次交易遵循互利共赢的原则，积极推进金服技术独立发展，有利于优化金服技术的股权结构，有利于引入更多优势资源推动金服技术及其子公司发展，获得更大的业务发展机会和业务空间。感谢您的关注。</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1</w:t>
            </w:r>
            <w:r w:rsidRPr="00025C06">
              <w:rPr>
                <w:rFonts w:ascii="宋体" w:hAnsi="宋体"/>
                <w:b/>
                <w:sz w:val="24"/>
                <w:szCs w:val="24"/>
              </w:rPr>
              <w:t>4</w:t>
            </w:r>
            <w:r w:rsidRPr="00025C06">
              <w:rPr>
                <w:rFonts w:ascii="宋体" w:hAnsi="宋体" w:hint="eastAsia"/>
                <w:b/>
                <w:sz w:val="24"/>
                <w:szCs w:val="24"/>
              </w:rPr>
              <w:t>、</w:t>
            </w:r>
            <w:r w:rsidR="003156CA" w:rsidRPr="00025C06">
              <w:rPr>
                <w:rFonts w:ascii="宋体" w:hAnsi="宋体" w:hint="eastAsia"/>
                <w:b/>
                <w:sz w:val="24"/>
                <w:szCs w:val="24"/>
              </w:rPr>
              <w:t>公司的收单业务最主要的应用场景有哪些？此次疫情对该业务的收入降幅影响有多大？</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刘祥：</w:t>
            </w:r>
            <w:r w:rsidR="003156CA" w:rsidRPr="00DB6E6D">
              <w:rPr>
                <w:rFonts w:ascii="宋体" w:hAnsi="宋体" w:hint="eastAsia"/>
                <w:sz w:val="24"/>
                <w:szCs w:val="24"/>
              </w:rPr>
              <w:t>在针对线下商户的收单服务领域，主要竞争对手为银联商务、拉卡拉等第三方机构。在提供安全、便捷、通畅的支付体验基础上，收单机构都开始注重为商户提供更加优良的增值运营服务，增强商户的粘性，为后续发展打开空间。对于收单机构而言，未来的竞争将会在经营模式、多元化推广渠道、大数据分析能力、细分行业综合服务能力等多方面展开；而收单机构的经营策略、创新响应速度、渠道掌控力、管理能力将会成为核心竞争力。疫情期间对于线下收单行业的客户确实有比较明显的影响，线下收单业务一月份受疫情影响并不大，一月份同比去年还是略微增长的，二月份的影响会比较显著，同比下降比例超过了五成，但是在三月份，大概恢复到了去年同期的七成左右。所以我们预计，整体线下服务二季度就有可能恢复到去年同期的水平。硬件销售方面，主要影响出货速度，至于出货延期跟国内外的客户都有一个比较好的协商，收入确认会有一个延迟，但需求不会消失。今年公司经营层会极力追赶在一季度落下的业务。谢谢！</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1</w:t>
            </w:r>
            <w:r w:rsidRPr="00025C06">
              <w:rPr>
                <w:rFonts w:ascii="宋体" w:hAnsi="宋体"/>
                <w:b/>
                <w:sz w:val="24"/>
                <w:szCs w:val="24"/>
              </w:rPr>
              <w:t>5</w:t>
            </w:r>
            <w:r w:rsidRPr="00025C06">
              <w:rPr>
                <w:rFonts w:ascii="宋体" w:hAnsi="宋体" w:hint="eastAsia"/>
                <w:b/>
                <w:sz w:val="24"/>
                <w:szCs w:val="24"/>
              </w:rPr>
              <w:t>、</w:t>
            </w:r>
            <w:r w:rsidR="003156CA" w:rsidRPr="00025C06">
              <w:rPr>
                <w:rFonts w:ascii="宋体" w:hAnsi="宋体" w:hint="eastAsia"/>
                <w:b/>
                <w:sz w:val="24"/>
                <w:szCs w:val="24"/>
              </w:rPr>
              <w:t>这次公司采用增发的方式集资扩股，但公司账上仍然有不少资金在做理财，还没有找到合适的投资项目，这如何解释？同时在公司不缺资金的情况下采用增发而不是增持，是否有侵占原股东的利益之嫌？麻烦解释一下</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宋菁：</w:t>
            </w:r>
            <w:r w:rsidR="003156CA" w:rsidRPr="00DB6E6D">
              <w:rPr>
                <w:rFonts w:ascii="宋体" w:hAnsi="宋体" w:hint="eastAsia"/>
                <w:sz w:val="24"/>
                <w:szCs w:val="24"/>
              </w:rPr>
              <w:t>感谢您的关注。首先，公司使用闲置自有资金购买理财产品是为了提高自有资金使用效率，增加现金资产收益。其次，上市公司除了日常经营所需，还需储备充足资金来抵御未知风险以及投入战略孵化业务。特别是在此次疫情影响下，公司的部分业务受到短期影响，同时后续由于海外疫情逐渐爆发，公司海外市场业务拓展将面临一定挑战。所以，公司将主动控制债务规模，积极做好资金流动性安排，通过拟定向增发股票引进战略投资者，引入资源的同时募集资金以应对未来不确定性。本次定向增发事宜于2020年4月15日经公司2020年第二次临时股东大会审议通过，尚需经中国证监会核准，相关进度及结果均存在不确定性。谢谢！</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1</w:t>
            </w:r>
            <w:r w:rsidRPr="00025C06">
              <w:rPr>
                <w:rFonts w:ascii="宋体" w:hAnsi="宋体"/>
                <w:b/>
                <w:sz w:val="24"/>
                <w:szCs w:val="24"/>
              </w:rPr>
              <w:t>6</w:t>
            </w:r>
            <w:r w:rsidRPr="00025C06">
              <w:rPr>
                <w:rFonts w:ascii="宋体" w:hAnsi="宋体" w:hint="eastAsia"/>
                <w:b/>
                <w:sz w:val="24"/>
                <w:szCs w:val="24"/>
              </w:rPr>
              <w:t>、</w:t>
            </w:r>
            <w:r w:rsidR="003156CA" w:rsidRPr="00025C06">
              <w:rPr>
                <w:rFonts w:ascii="宋体" w:hAnsi="宋体" w:hint="eastAsia"/>
                <w:b/>
                <w:sz w:val="24"/>
                <w:szCs w:val="24"/>
              </w:rPr>
              <w:t>请问公司是否具有跨境支付牌照？2019年2亿元境外收入收单手续费占多少比例？POS机销售占多少比例？</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刘祥：</w:t>
            </w:r>
            <w:r w:rsidR="003156CA" w:rsidRPr="00DB6E6D">
              <w:rPr>
                <w:rFonts w:ascii="宋体" w:hAnsi="宋体" w:hint="eastAsia"/>
                <w:sz w:val="24"/>
                <w:szCs w:val="24"/>
              </w:rPr>
              <w:t>感谢您的关注，公司支付牌照为全国性线下收单牌照，未取得跨境支付相关牌照或资质。2019年度境外收入全额为POS机具销售及相关收入，未有境外收单手续费收入。谢谢！</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1</w:t>
            </w:r>
            <w:r w:rsidRPr="00025C06">
              <w:rPr>
                <w:rFonts w:ascii="宋体" w:hAnsi="宋体"/>
                <w:b/>
                <w:sz w:val="24"/>
                <w:szCs w:val="24"/>
              </w:rPr>
              <w:t>7</w:t>
            </w:r>
            <w:r w:rsidRPr="00025C06">
              <w:rPr>
                <w:rFonts w:ascii="宋体" w:hAnsi="宋体" w:hint="eastAsia"/>
                <w:b/>
                <w:sz w:val="24"/>
                <w:szCs w:val="24"/>
              </w:rPr>
              <w:t>、</w:t>
            </w:r>
            <w:r w:rsidR="003156CA" w:rsidRPr="00025C06">
              <w:rPr>
                <w:rFonts w:ascii="宋体" w:hAnsi="宋体" w:hint="eastAsia"/>
                <w:b/>
                <w:sz w:val="24"/>
                <w:szCs w:val="24"/>
              </w:rPr>
              <w:t>请问央行发行数字货币对公司未来有哪些正面影响？公司做了哪些准备？</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宋菁：</w:t>
            </w:r>
            <w:r w:rsidR="003156CA" w:rsidRPr="00DB6E6D">
              <w:rPr>
                <w:rFonts w:ascii="宋体" w:hAnsi="宋体" w:hint="eastAsia"/>
                <w:sz w:val="24"/>
                <w:szCs w:val="24"/>
              </w:rPr>
              <w:t>您好，感谢您的关注！公司区块链研究中心主要研究与跟踪区块链技术发展方向，专注于区块链技术与支付领域结合的相关研究，就技术研发、商业应用、产业战略等方面进行分析探讨，对数字货币相关应用技术和服务场景进行持续优化，以及持续的创新商业模式探索。公司认为，区块链技术的发展不仅让移动支付更加安全可信，还有可能会涉及到数字化货币相关的电子支付解决方案。这些新兴技术的突破将会推动无现金社会进入一个新的发展阶段。</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1</w:t>
            </w:r>
            <w:r w:rsidRPr="00025C06">
              <w:rPr>
                <w:rFonts w:ascii="宋体" w:hAnsi="宋体"/>
                <w:b/>
                <w:sz w:val="24"/>
                <w:szCs w:val="24"/>
              </w:rPr>
              <w:t>8</w:t>
            </w:r>
            <w:r w:rsidRPr="00025C06">
              <w:rPr>
                <w:rFonts w:ascii="宋体" w:hAnsi="宋体" w:hint="eastAsia"/>
                <w:b/>
                <w:sz w:val="24"/>
                <w:szCs w:val="24"/>
              </w:rPr>
              <w:t>、</w:t>
            </w:r>
            <w:r w:rsidR="003156CA" w:rsidRPr="00025C06">
              <w:rPr>
                <w:rFonts w:ascii="宋体" w:hAnsi="宋体" w:hint="eastAsia"/>
                <w:b/>
                <w:sz w:val="24"/>
                <w:szCs w:val="24"/>
              </w:rPr>
              <w:t>请问公司产品货款回款周期一般多长？会采取什么措施加快资金回笼？</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宋菁：</w:t>
            </w:r>
            <w:r w:rsidR="003156CA" w:rsidRPr="00DB6E6D">
              <w:rPr>
                <w:rFonts w:ascii="宋体" w:hAnsi="宋体" w:hint="eastAsia"/>
                <w:sz w:val="24"/>
                <w:szCs w:val="24"/>
              </w:rPr>
              <w:t>感谢您的关注，公司产品销售回款账期一般为3至6月，该账期为商业经营活动协商结果，公司有完善的应收账款及票据管理制度和流程，为加快资金回笼，公司未来会加快催收进度，调整结算方案等相关措施。</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1</w:t>
            </w:r>
            <w:r w:rsidRPr="00025C06">
              <w:rPr>
                <w:rFonts w:ascii="宋体" w:hAnsi="宋体"/>
                <w:b/>
                <w:sz w:val="24"/>
                <w:szCs w:val="24"/>
              </w:rPr>
              <w:t>9</w:t>
            </w:r>
            <w:r w:rsidRPr="00025C06">
              <w:rPr>
                <w:rFonts w:ascii="宋体" w:hAnsi="宋体" w:hint="eastAsia"/>
                <w:b/>
                <w:sz w:val="24"/>
                <w:szCs w:val="24"/>
              </w:rPr>
              <w:t>、</w:t>
            </w:r>
            <w:r w:rsidR="003156CA" w:rsidRPr="00025C06">
              <w:rPr>
                <w:rFonts w:ascii="宋体" w:hAnsi="宋体" w:hint="eastAsia"/>
                <w:b/>
                <w:sz w:val="24"/>
                <w:szCs w:val="24"/>
              </w:rPr>
              <w:t>本次非公开发行股票引入的战略投资者对公司的业务发展有何协同效应？</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刘祥：</w:t>
            </w:r>
            <w:r w:rsidR="003156CA" w:rsidRPr="00DB6E6D">
              <w:rPr>
                <w:rFonts w:ascii="宋体" w:hAnsi="宋体" w:hint="eastAsia"/>
                <w:sz w:val="24"/>
                <w:szCs w:val="24"/>
              </w:rPr>
              <w:t>公司与战略投资者将根据公司及子公司的业务规划布局，全面加大在战略投资者优势领域的资源整合、技术融合。借助战略投资者产业背景、市场渠道、技术及风控领域的资源优势，公司将结合自身的研发能力，发挥产品运营能力为客户定制丰富的基于收单服务的行业解决方案，从而获得更多的客户资源、推动技术创新、成果转化和产业发展，实现公司技术实力、盈利能力的提升。</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2</w:t>
            </w:r>
            <w:r w:rsidRPr="00025C06">
              <w:rPr>
                <w:rFonts w:ascii="宋体" w:hAnsi="宋体"/>
                <w:b/>
                <w:sz w:val="24"/>
                <w:szCs w:val="24"/>
              </w:rPr>
              <w:t>0</w:t>
            </w:r>
            <w:r w:rsidRPr="00025C06">
              <w:rPr>
                <w:rFonts w:ascii="宋体" w:hAnsi="宋体" w:hint="eastAsia"/>
                <w:b/>
                <w:sz w:val="24"/>
                <w:szCs w:val="24"/>
              </w:rPr>
              <w:t>、</w:t>
            </w:r>
            <w:r w:rsidR="003156CA" w:rsidRPr="00025C06">
              <w:rPr>
                <w:rFonts w:ascii="宋体" w:hAnsi="宋体" w:hint="eastAsia"/>
                <w:b/>
                <w:sz w:val="24"/>
                <w:szCs w:val="24"/>
              </w:rPr>
              <w:t>线上线下两种商业模式对营收贡献分别多大？未来在商业模式上会有何创新发展？</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刘祥：</w:t>
            </w:r>
            <w:r w:rsidR="003156CA" w:rsidRPr="00DB6E6D">
              <w:rPr>
                <w:rFonts w:ascii="宋体" w:hAnsi="宋体" w:hint="eastAsia"/>
                <w:sz w:val="24"/>
                <w:szCs w:val="24"/>
              </w:rPr>
              <w:t>感谢您的关注。在新零售浪潮的推动下，线下商业的数字化程度迅速提升，单一的收单服务已经融入场景数字化应用，商户群体逐步向数字化的科学经营进化。公司以客户为中心、根据客户场景需求变化进行同频升级，快速增加场景互联网化、数字化能力。通过“支付+经营”的服务体系，将线下支付入口全面融入创新、丰富的互联网营销工具和高效的在线管理工具，与线下传统产品及服务形成双轮驱动，满足商业用户的需要，以获得硬件销售收入、收单手续费收入和增值服务收入结合的综合收益，目前仍以硬件销售收入和收单手续费收入为主，未来公司会致力于提升增值服务收入占比。</w:t>
            </w:r>
          </w:p>
          <w:p w:rsidR="003156CA" w:rsidRPr="00DB6E6D" w:rsidRDefault="003156CA" w:rsidP="003156CA">
            <w:pPr>
              <w:spacing w:line="360" w:lineRule="auto"/>
              <w:ind w:firstLineChars="200" w:firstLine="480"/>
              <w:rPr>
                <w:rFonts w:ascii="宋体" w:hAnsi="宋体"/>
                <w:sz w:val="24"/>
                <w:szCs w:val="24"/>
              </w:rPr>
            </w:pPr>
            <w:r w:rsidRPr="00DB6E6D">
              <w:rPr>
                <w:rFonts w:ascii="宋体" w:hAnsi="宋体" w:hint="eastAsia"/>
                <w:sz w:val="24"/>
                <w:szCs w:val="24"/>
              </w:rPr>
              <w:t>未来，第三方支付机构已不再局限于提供通道业务的单一利润模式，逐渐从仅提供基础支付服务的商业模式转型为提供更有竞争力的智能化产品及增值服务模式，让支付平台化、信息化，为客户提供基于场景的无缝高效交易服务体验，因此第三方支付机构在未来将根据支付场景输出更多的定制化的行业解决方案及增值服务，助力企业客户实现数字化转型，将支付全面融合于企业经营管理及产业链的智能化升级中。谢谢！</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2</w:t>
            </w:r>
            <w:r w:rsidRPr="00025C06">
              <w:rPr>
                <w:rFonts w:ascii="宋体" w:hAnsi="宋体"/>
                <w:b/>
                <w:sz w:val="24"/>
                <w:szCs w:val="24"/>
              </w:rPr>
              <w:t>1</w:t>
            </w:r>
            <w:r w:rsidRPr="00025C06">
              <w:rPr>
                <w:rFonts w:ascii="宋体" w:hAnsi="宋体" w:hint="eastAsia"/>
                <w:b/>
                <w:sz w:val="24"/>
                <w:szCs w:val="24"/>
              </w:rPr>
              <w:t>、</w:t>
            </w:r>
            <w:r w:rsidR="003156CA" w:rsidRPr="00025C06">
              <w:rPr>
                <w:rFonts w:ascii="宋体" w:hAnsi="宋体" w:hint="eastAsia"/>
                <w:b/>
                <w:sz w:val="24"/>
                <w:szCs w:val="24"/>
              </w:rPr>
              <w:t>今年一季度疫情的爆发，对公司的订单兑付情况影响及目前订单的恢复情况如何？</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宋菁：</w:t>
            </w:r>
            <w:r w:rsidR="003156CA" w:rsidRPr="00DB6E6D">
              <w:rPr>
                <w:rFonts w:ascii="宋体" w:hAnsi="宋体" w:hint="eastAsia"/>
                <w:sz w:val="24"/>
                <w:szCs w:val="24"/>
              </w:rPr>
              <w:t>感谢您的关注。</w:t>
            </w:r>
          </w:p>
          <w:p w:rsidR="003156CA" w:rsidRPr="00DB6E6D" w:rsidRDefault="003156CA" w:rsidP="003156CA">
            <w:pPr>
              <w:spacing w:line="360" w:lineRule="auto"/>
              <w:ind w:firstLineChars="200" w:firstLine="480"/>
              <w:rPr>
                <w:rFonts w:ascii="宋体" w:hAnsi="宋体"/>
                <w:sz w:val="24"/>
                <w:szCs w:val="24"/>
              </w:rPr>
            </w:pPr>
            <w:r w:rsidRPr="00DB6E6D">
              <w:rPr>
                <w:rFonts w:ascii="宋体" w:hAnsi="宋体" w:hint="eastAsia"/>
                <w:sz w:val="24"/>
                <w:szCs w:val="24"/>
              </w:rPr>
              <w:t>2020年第一季度，新型冠状病毒肺炎疫情对公司硬件设备的供应链及公司生产制造均造成影响，对于硬件销售订单的兑付速度有所影响，至于出货延期情况我们跟国内外的客户都有一个比较充分的沟通和协商，收入确认会有一个延迟，但订单需求尚未出现较大影响。</w:t>
            </w:r>
          </w:p>
          <w:p w:rsidR="003156CA" w:rsidRPr="00DB6E6D" w:rsidRDefault="003156CA" w:rsidP="003156CA">
            <w:pPr>
              <w:spacing w:line="360" w:lineRule="auto"/>
              <w:ind w:firstLineChars="200" w:firstLine="480"/>
              <w:rPr>
                <w:rFonts w:ascii="宋体" w:hAnsi="宋体"/>
                <w:sz w:val="24"/>
                <w:szCs w:val="24"/>
              </w:rPr>
            </w:pPr>
            <w:r w:rsidRPr="00DB6E6D">
              <w:rPr>
                <w:rFonts w:ascii="宋体" w:hAnsi="宋体" w:hint="eastAsia"/>
                <w:sz w:val="24"/>
                <w:szCs w:val="24"/>
              </w:rPr>
              <w:t>该疫情也对全国一季度线下收单及相关领域造成一定影响，线下收单业务一月份受疫情影响并不大，同比去年还是略微增长的，但二月份的影响会比较显著，同比下降比例超过了五成，到了三月份，大概恢复到了去年同期的七成左右。</w:t>
            </w:r>
          </w:p>
          <w:p w:rsidR="003156CA" w:rsidRPr="00DB6E6D" w:rsidRDefault="003156CA" w:rsidP="003156CA">
            <w:pPr>
              <w:spacing w:line="360" w:lineRule="auto"/>
              <w:ind w:firstLineChars="200" w:firstLine="480"/>
              <w:rPr>
                <w:rFonts w:ascii="宋体" w:hAnsi="宋体"/>
                <w:sz w:val="24"/>
                <w:szCs w:val="24"/>
              </w:rPr>
            </w:pPr>
            <w:r w:rsidRPr="00DB6E6D">
              <w:rPr>
                <w:rFonts w:ascii="宋体" w:hAnsi="宋体" w:hint="eastAsia"/>
                <w:sz w:val="24"/>
                <w:szCs w:val="24"/>
              </w:rPr>
              <w:t>目前公司生产、经营已经基本恢复正常，将在做好疫情防控的基础上，积极保障公司正常生产、经营、业务开展等工作，尽力将疫情对公司的影响降低，并极力追赶在一季度落下的业务。谢谢！</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2</w:t>
            </w:r>
            <w:r w:rsidRPr="00025C06">
              <w:rPr>
                <w:rFonts w:ascii="宋体" w:hAnsi="宋体"/>
                <w:b/>
                <w:sz w:val="24"/>
                <w:szCs w:val="24"/>
              </w:rPr>
              <w:t>2</w:t>
            </w:r>
            <w:r w:rsidRPr="00025C06">
              <w:rPr>
                <w:rFonts w:ascii="宋体" w:hAnsi="宋体" w:hint="eastAsia"/>
                <w:b/>
                <w:sz w:val="24"/>
                <w:szCs w:val="24"/>
              </w:rPr>
              <w:t>、</w:t>
            </w:r>
            <w:r w:rsidR="003156CA" w:rsidRPr="00025C06">
              <w:rPr>
                <w:rFonts w:ascii="宋体" w:hAnsi="宋体" w:hint="eastAsia"/>
                <w:b/>
                <w:sz w:val="24"/>
                <w:szCs w:val="24"/>
              </w:rPr>
              <w:t>公司并购嘉联支付后的整合情况如何？</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刘祥：</w:t>
            </w:r>
            <w:r w:rsidR="003156CA" w:rsidRPr="00DB6E6D">
              <w:rPr>
                <w:rFonts w:ascii="宋体" w:hAnsi="宋体" w:hint="eastAsia"/>
                <w:sz w:val="24"/>
                <w:szCs w:val="24"/>
              </w:rPr>
              <w:t>谢谢您的关注。2018年公司通过收购嘉联支付，切入全国线下收单业务领域，该并购积极推进了公司的战略转型，加速了公司在电子支付产业链的全面布局，提高了公司的营收规模和盈利水平，有助于实现优势资源整合。并购嘉联支付后，公司进行了业务、财务、团队等整合工作，为嘉联支付管理层及核心骨干提供有效激励方案，以及在业务上加强产业链协同，从而真正突显出产业链上下游整合的优势。嘉联支付2018及2019年度合计实现扣非后净利润约4.25亿元，远超过其业绩承诺数1.9亿元，超额完成业绩承诺。谢谢！</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2</w:t>
            </w:r>
            <w:r w:rsidRPr="00025C06">
              <w:rPr>
                <w:rFonts w:ascii="宋体" w:hAnsi="宋体"/>
                <w:b/>
                <w:sz w:val="24"/>
                <w:szCs w:val="24"/>
              </w:rPr>
              <w:t>3</w:t>
            </w:r>
            <w:r w:rsidRPr="00025C06">
              <w:rPr>
                <w:rFonts w:ascii="宋体" w:hAnsi="宋体" w:hint="eastAsia"/>
                <w:b/>
                <w:sz w:val="24"/>
                <w:szCs w:val="24"/>
              </w:rPr>
              <w:t>、</w:t>
            </w:r>
            <w:r w:rsidR="003156CA" w:rsidRPr="00025C06">
              <w:rPr>
                <w:rFonts w:ascii="宋体" w:hAnsi="宋体" w:hint="eastAsia"/>
                <w:b/>
                <w:sz w:val="24"/>
                <w:szCs w:val="24"/>
              </w:rPr>
              <w:t>请问公司2015年收购的美国ExaDigm,Inc是否就是现在的NEXGO，其经营情况如何？是否与国内业务有协同效应？</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刘祥：</w:t>
            </w:r>
            <w:r w:rsidR="003156CA" w:rsidRPr="00DB6E6D">
              <w:rPr>
                <w:rFonts w:ascii="宋体" w:hAnsi="宋体" w:hint="eastAsia"/>
                <w:sz w:val="24"/>
                <w:szCs w:val="24"/>
              </w:rPr>
              <w:t>谢谢您的关注。2019年4月26日公司于《关于更新公司组织架构的公告》（公告编号：2019-031）中披露，“ExaDigm,Inc.”更名为“Nexgo,Inc.”。 收购美国子公司的协同效应主要体现在对推进公司电子支付受理设备国际市场战略布局有一定支持作用，按照公司对海外市场业务的发展规划和目标，以美国子公司作为美国市场及全球业务开展的支点和平台，有针对性地改进和提升公司产品和服务的国际化运营水平，进而提高公司的国际综合竞争力。</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2</w:t>
            </w:r>
            <w:r w:rsidRPr="00025C06">
              <w:rPr>
                <w:rFonts w:ascii="宋体" w:hAnsi="宋体"/>
                <w:b/>
                <w:sz w:val="24"/>
                <w:szCs w:val="24"/>
              </w:rPr>
              <w:t>4</w:t>
            </w:r>
            <w:r w:rsidRPr="00025C06">
              <w:rPr>
                <w:rFonts w:ascii="宋体" w:hAnsi="宋体" w:hint="eastAsia"/>
                <w:b/>
                <w:sz w:val="24"/>
                <w:szCs w:val="24"/>
              </w:rPr>
              <w:t>、</w:t>
            </w:r>
            <w:r w:rsidR="003156CA" w:rsidRPr="00025C06">
              <w:rPr>
                <w:rFonts w:ascii="宋体" w:hAnsi="宋体" w:hint="eastAsia"/>
                <w:b/>
                <w:sz w:val="24"/>
                <w:szCs w:val="24"/>
              </w:rPr>
              <w:t>公司的营收海内外市场占比分别为多少？海外疫情的不确定性因素较多，公司的海外市场订单是否有大量减少？预计会对今年收入造成多大影响？</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宋菁：</w:t>
            </w:r>
            <w:r w:rsidR="003156CA" w:rsidRPr="00DB6E6D">
              <w:rPr>
                <w:rFonts w:ascii="宋体" w:hAnsi="宋体" w:hint="eastAsia"/>
                <w:sz w:val="24"/>
                <w:szCs w:val="24"/>
              </w:rPr>
              <w:t>感谢您的关注，2019年度国内市场占93.01%，国外市场占比6.99%。2020年第一季度，新型冠状病毒肺炎疫情对公司硬件设备的供应链及公司生产制造均造成影响，硬件销售订单的兑付速度有所影响，至于出货延期情况我们跟国内外的客户都有一个比较充分的沟通和协商，收入确认会有一个延迟，但订单需求尚未出现较大影响。目前公司生产、经营已经基本恢复正常，将在做好疫情防控的基础上，积极保障公司正常生产、经营、业务开展等工作，尽力将疫情对公司的影响降低，并极力追赶在一季度落下的业务。谢谢！</w:t>
            </w:r>
          </w:p>
          <w:p w:rsidR="003156CA" w:rsidRPr="00025C06" w:rsidRDefault="00025C06" w:rsidP="00025C06">
            <w:pPr>
              <w:spacing w:line="360" w:lineRule="auto"/>
              <w:ind w:firstLineChars="200" w:firstLine="482"/>
              <w:rPr>
                <w:rFonts w:ascii="宋体" w:hAnsi="宋体"/>
                <w:b/>
                <w:sz w:val="24"/>
                <w:szCs w:val="24"/>
              </w:rPr>
            </w:pPr>
            <w:r w:rsidRPr="00025C06">
              <w:rPr>
                <w:rFonts w:ascii="宋体" w:hAnsi="宋体"/>
                <w:b/>
                <w:sz w:val="24"/>
                <w:szCs w:val="24"/>
              </w:rPr>
              <w:t>25</w:t>
            </w:r>
            <w:r w:rsidRPr="00025C06">
              <w:rPr>
                <w:rFonts w:ascii="宋体" w:hAnsi="宋体" w:hint="eastAsia"/>
                <w:b/>
                <w:sz w:val="24"/>
                <w:szCs w:val="24"/>
              </w:rPr>
              <w:t>、</w:t>
            </w:r>
            <w:r w:rsidR="003156CA" w:rsidRPr="00025C06">
              <w:rPr>
                <w:rFonts w:ascii="宋体" w:hAnsi="宋体" w:hint="eastAsia"/>
                <w:b/>
                <w:sz w:val="24"/>
                <w:szCs w:val="24"/>
              </w:rPr>
              <w:t>公司在降低生产成本，提升生产效率方面有什么措施？</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宋菁：</w:t>
            </w:r>
            <w:r w:rsidR="003156CA" w:rsidRPr="00DB6E6D">
              <w:rPr>
                <w:rFonts w:ascii="宋体" w:hAnsi="宋体" w:hint="eastAsia"/>
                <w:sz w:val="24"/>
                <w:szCs w:val="24"/>
              </w:rPr>
              <w:t>您好，自公司成立以来，对产品质量精益求精，以打造低成本、高质量、快速响应的供应链管理体系为核心价值。通过生产效率提升、生产直通率提升、工艺优化等活动与项目，进一步提升整体工效与品质。品质管控方面，针对生产问题点进行改善，产品直通率有所提升。产品质量进一步提高，稳定性加强，产品短期返修率、中期返修率下降。感谢您的关注。</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2</w:t>
            </w:r>
            <w:r w:rsidRPr="00025C06">
              <w:rPr>
                <w:rFonts w:ascii="宋体" w:hAnsi="宋体"/>
                <w:b/>
                <w:sz w:val="24"/>
                <w:szCs w:val="24"/>
              </w:rPr>
              <w:t>6</w:t>
            </w:r>
            <w:r w:rsidRPr="00025C06">
              <w:rPr>
                <w:rFonts w:ascii="宋体" w:hAnsi="宋体" w:hint="eastAsia"/>
                <w:b/>
                <w:sz w:val="24"/>
                <w:szCs w:val="24"/>
              </w:rPr>
              <w:t>、</w:t>
            </w:r>
            <w:r w:rsidR="003156CA" w:rsidRPr="00025C06">
              <w:rPr>
                <w:rFonts w:ascii="宋体" w:hAnsi="宋体" w:hint="eastAsia"/>
                <w:b/>
                <w:sz w:val="24"/>
                <w:szCs w:val="24"/>
              </w:rPr>
              <w:t>产品的海外市场主要分布在哪？在国外市场的竞争力如何？</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刘祥：</w:t>
            </w:r>
            <w:r w:rsidR="003156CA" w:rsidRPr="00DB6E6D">
              <w:rPr>
                <w:rFonts w:ascii="宋体" w:hAnsi="宋体" w:hint="eastAsia"/>
                <w:sz w:val="24"/>
                <w:szCs w:val="24"/>
              </w:rPr>
              <w:t>感谢您的关注，产品的海外市场主要分布非洲、东南亚、美洲、欧洲等国家及地区，累计实现的销售国家及地区数量46个，公司目前已经初步形成了全球的销售网络。继2014年公司海外市场订单取得突破后，2015年收购美国Nexgo,Inc.，2016年后陆续在巴西，迪拜，香港，澳门，印度，卢森堡设立子公司，进一步加强境外/海外市场的战略布局，而公司完整的电子支付产业链布局和中国制造的成本优势，将成为其在国际市场上的综合竞争力。谢谢！</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2</w:t>
            </w:r>
            <w:r w:rsidRPr="00025C06">
              <w:rPr>
                <w:rFonts w:ascii="宋体" w:hAnsi="宋体"/>
                <w:b/>
                <w:sz w:val="24"/>
                <w:szCs w:val="24"/>
              </w:rPr>
              <w:t>7</w:t>
            </w:r>
            <w:r w:rsidRPr="00025C06">
              <w:rPr>
                <w:rFonts w:ascii="宋体" w:hAnsi="宋体" w:hint="eastAsia"/>
                <w:b/>
                <w:sz w:val="24"/>
                <w:szCs w:val="24"/>
              </w:rPr>
              <w:t>、</w:t>
            </w:r>
            <w:r w:rsidR="003156CA" w:rsidRPr="00025C06">
              <w:rPr>
                <w:rFonts w:ascii="宋体" w:hAnsi="宋体" w:hint="eastAsia"/>
                <w:b/>
                <w:sz w:val="24"/>
                <w:szCs w:val="24"/>
              </w:rPr>
              <w:t>公司今年在研发上预计投资多少金额？通过什么办法引进高端人才？</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刘祥：</w:t>
            </w:r>
            <w:r w:rsidR="003156CA" w:rsidRPr="00DB6E6D">
              <w:rPr>
                <w:rFonts w:ascii="宋体" w:hAnsi="宋体" w:hint="eastAsia"/>
                <w:sz w:val="24"/>
                <w:szCs w:val="24"/>
              </w:rPr>
              <w:t>您好，感谢您的关注。公司近3年在研发投入占营业收入比例保持在7-13%。2019年公司研发投入金额2.24亿元，同比增长10.80%。公司将采取积极引进高端人才的策略，尤其是引进有过行业经验和成功案例的优秀人才，加大在新兴技术领域的研发投入，优化调整组织架构，通过建立长效的人才引进、激励机制，为相关人才提供较优的薪资福利待遇，以业绩为导向激励团队，激发各个板块协同性和全员积极性。谢谢！</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2</w:t>
            </w:r>
            <w:r w:rsidRPr="00025C06">
              <w:rPr>
                <w:rFonts w:ascii="宋体" w:hAnsi="宋体"/>
                <w:b/>
                <w:sz w:val="24"/>
                <w:szCs w:val="24"/>
              </w:rPr>
              <w:t>8</w:t>
            </w:r>
            <w:r w:rsidRPr="00025C06">
              <w:rPr>
                <w:rFonts w:ascii="宋体" w:hAnsi="宋体" w:hint="eastAsia"/>
                <w:b/>
                <w:sz w:val="24"/>
                <w:szCs w:val="24"/>
              </w:rPr>
              <w:t>、</w:t>
            </w:r>
            <w:r w:rsidR="003156CA" w:rsidRPr="00025C06">
              <w:rPr>
                <w:rFonts w:ascii="宋体" w:hAnsi="宋体" w:hint="eastAsia"/>
                <w:b/>
                <w:sz w:val="24"/>
                <w:szCs w:val="24"/>
              </w:rPr>
              <w:t>未来嘉联支付在新零售行业服务中的如何布局，无人商超服务试运营的效果怎么样？何时能具体落地实施？</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宋菁：</w:t>
            </w:r>
            <w:r w:rsidR="003156CA" w:rsidRPr="00DB6E6D">
              <w:rPr>
                <w:rFonts w:ascii="宋体" w:hAnsi="宋体" w:hint="eastAsia"/>
                <w:sz w:val="24"/>
                <w:szCs w:val="24"/>
              </w:rPr>
              <w:t>在新零售的推动下，线下商业的数字化程度迅速提升，单一的收单服务已经融入场景数字化应用，商户群体逐步向数字化的科学经营进化，传统线上线下割据的局面已经快速融为一体，为嘉联支付提供了全面融入和打造商业互联网生态的重大机遇。嘉联支付以客户为中心、根据客户场景需求变化进行同频升级，快速增加场景互联网能力。通过“支付+经营”的服务体系，嘉联支付将支付入口全面融入经营场景，以SaaS模式从上游介入商户经营，为商户提供更大的附加价值。今年嘉联支付将进一步投入无人零售业务研发和商业化应用，积极推进无人零售业务落地。</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2</w:t>
            </w:r>
            <w:r w:rsidRPr="00025C06">
              <w:rPr>
                <w:rFonts w:ascii="宋体" w:hAnsi="宋体"/>
                <w:b/>
                <w:sz w:val="24"/>
                <w:szCs w:val="24"/>
              </w:rPr>
              <w:t>9</w:t>
            </w:r>
            <w:r w:rsidRPr="00025C06">
              <w:rPr>
                <w:rFonts w:ascii="宋体" w:hAnsi="宋体" w:hint="eastAsia"/>
                <w:b/>
                <w:sz w:val="24"/>
                <w:szCs w:val="24"/>
              </w:rPr>
              <w:t>、</w:t>
            </w:r>
            <w:r w:rsidR="003156CA" w:rsidRPr="00025C06">
              <w:rPr>
                <w:rFonts w:ascii="宋体" w:hAnsi="宋体" w:hint="eastAsia"/>
                <w:b/>
                <w:sz w:val="24"/>
                <w:szCs w:val="24"/>
              </w:rPr>
              <w:t>公司对旗下的子公司20年业绩有怎样的预期？</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刘祥：</w:t>
            </w:r>
            <w:r w:rsidR="003156CA" w:rsidRPr="00DB6E6D">
              <w:rPr>
                <w:rFonts w:ascii="宋体" w:hAnsi="宋体" w:hint="eastAsia"/>
                <w:sz w:val="24"/>
                <w:szCs w:val="24"/>
              </w:rPr>
              <w:t>感谢您的关注。展望2020年，公司将继续深耕电子支付行业的发展，在公司战略框架和“科技赋能、刚柔并济，美好生活、内外兼具”发展路线下，不断探索和融合新的技术发挥科技赋能作用形成创新型产品服务体系，加大各业务板块（子公司）之间的协同合作，突出产业链上下游整合优势。相比业绩，公司更关注在网络协同和数据智能的基础上，致力于给每个商户、用户呈现更精准的选择和个性化服务，通过创新软硬件结合的产品和服务成为实体商业生态中“支付+经营”行业解决方案的优质提供商，将公司业务的物理边界和数字边界不断拓展延伸，提升公司抵御各种不确定性的综合抗风险能力。谢谢！</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3</w:t>
            </w:r>
            <w:r w:rsidRPr="00025C06">
              <w:rPr>
                <w:rFonts w:ascii="宋体" w:hAnsi="宋体"/>
                <w:b/>
                <w:sz w:val="24"/>
                <w:szCs w:val="24"/>
              </w:rPr>
              <w:t>0</w:t>
            </w:r>
            <w:r w:rsidRPr="00025C06">
              <w:rPr>
                <w:rFonts w:ascii="宋体" w:hAnsi="宋体" w:hint="eastAsia"/>
                <w:b/>
                <w:sz w:val="24"/>
                <w:szCs w:val="24"/>
              </w:rPr>
              <w:t>、</w:t>
            </w:r>
            <w:r w:rsidR="003156CA" w:rsidRPr="00025C06">
              <w:rPr>
                <w:rFonts w:ascii="宋体" w:hAnsi="宋体" w:hint="eastAsia"/>
                <w:b/>
                <w:sz w:val="24"/>
                <w:szCs w:val="24"/>
              </w:rPr>
              <w:t>在电子支付业务上，与同行业公司的优势在哪里？商户收费模式有何不同？</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许映鹏：</w:t>
            </w:r>
            <w:r w:rsidR="003156CA" w:rsidRPr="00DB6E6D">
              <w:rPr>
                <w:rFonts w:ascii="宋体" w:hAnsi="宋体" w:hint="eastAsia"/>
                <w:sz w:val="24"/>
                <w:szCs w:val="24"/>
              </w:rPr>
              <w:t>您好，感谢您的关注。嘉联支付在商业模式上主动转型，加强商户服务投入，借助软硬件研发一体化的能力，探索对于终端、平台、服务等领域的智能交互，定制化地为商户经营提供综合解决方案，充分展现支付服务牌照优势和较为强大的增值服务、运营服务能力，通过合作自研等方式成功为超过36个行业及不同应用场景为商户提供经营场景互联网解决方案，并且为商户提供创新、丰富的互联网营销工具和高效的在线管理工具，为商家提供全在线的获客拓新、订单转化、二次营销、留存复购及经营数据分析、电子发票开具等一站式服务，与嘉联支付的支付产品形成双轮驱动，满足商业用户的需要，以获得硬件销售收入、收单手续费收入和增值服务收入结合的综合收益。</w:t>
            </w:r>
          </w:p>
          <w:p w:rsidR="003156CA" w:rsidRPr="00025C06" w:rsidRDefault="00025C06" w:rsidP="003156CA">
            <w:pPr>
              <w:spacing w:line="360" w:lineRule="auto"/>
              <w:ind w:firstLineChars="200" w:firstLine="482"/>
              <w:rPr>
                <w:rFonts w:ascii="宋体" w:hAnsi="宋体"/>
                <w:b/>
                <w:sz w:val="24"/>
                <w:szCs w:val="24"/>
              </w:rPr>
            </w:pPr>
            <w:r w:rsidRPr="00025C06">
              <w:rPr>
                <w:rFonts w:ascii="宋体" w:hAnsi="宋体" w:hint="eastAsia"/>
                <w:b/>
                <w:sz w:val="24"/>
                <w:szCs w:val="24"/>
              </w:rPr>
              <w:t>3</w:t>
            </w:r>
            <w:r w:rsidRPr="00025C06">
              <w:rPr>
                <w:rFonts w:ascii="宋体" w:hAnsi="宋体"/>
                <w:b/>
                <w:sz w:val="24"/>
                <w:szCs w:val="24"/>
              </w:rPr>
              <w:t>1</w:t>
            </w:r>
            <w:r w:rsidRPr="00025C06">
              <w:rPr>
                <w:rFonts w:ascii="宋体" w:hAnsi="宋体" w:hint="eastAsia"/>
                <w:b/>
                <w:sz w:val="24"/>
                <w:szCs w:val="24"/>
              </w:rPr>
              <w:t>、</w:t>
            </w:r>
            <w:r w:rsidR="003156CA" w:rsidRPr="00025C06">
              <w:rPr>
                <w:rFonts w:ascii="宋体" w:hAnsi="宋体" w:hint="eastAsia"/>
                <w:b/>
                <w:sz w:val="24"/>
                <w:szCs w:val="24"/>
              </w:rPr>
              <w:t>公司3-5年的发展规划是怎样的？</w:t>
            </w:r>
          </w:p>
          <w:p w:rsidR="003156CA" w:rsidRPr="00DB6E6D" w:rsidRDefault="00025C06" w:rsidP="003156CA">
            <w:pPr>
              <w:spacing w:line="360" w:lineRule="auto"/>
              <w:ind w:firstLineChars="200" w:firstLine="480"/>
              <w:rPr>
                <w:rFonts w:ascii="宋体" w:hAnsi="宋体"/>
                <w:sz w:val="24"/>
                <w:szCs w:val="24"/>
              </w:rPr>
            </w:pPr>
            <w:r>
              <w:rPr>
                <w:rFonts w:ascii="宋体" w:hAnsi="宋体" w:hint="eastAsia"/>
                <w:sz w:val="24"/>
                <w:szCs w:val="24"/>
              </w:rPr>
              <w:t>刘祥：</w:t>
            </w:r>
            <w:r w:rsidR="003156CA" w:rsidRPr="00DB6E6D">
              <w:rPr>
                <w:rFonts w:ascii="宋体" w:hAnsi="宋体" w:hint="eastAsia"/>
                <w:sz w:val="24"/>
                <w:szCs w:val="24"/>
              </w:rPr>
              <w:t>感谢您的关注。未来3-5年，公司将继续耕耘电子支付行业和相关领域，在公司战略框架下，制定了“科技赋能、刚柔并济，美好生活、内外兼具”的发展路线，依据此路线公司将积极把握市场新机会，不断探索和融合新的技术、商业模式来发挥金融科技赋能作用，通过创新软硬件结合的产品和服务成为实体商业生态中“支付+经营”行业解决方案的优质提供商，促进实体商业生态有机发展，为“满足人民对美好生活的向往”的伟大目标作出自己的贡献。公司主要将从以下三个方面继续深化推进战略：</w:t>
            </w:r>
          </w:p>
          <w:p w:rsidR="003156CA" w:rsidRPr="00DB6E6D" w:rsidRDefault="003156CA" w:rsidP="003156CA">
            <w:pPr>
              <w:spacing w:line="360" w:lineRule="auto"/>
              <w:ind w:firstLineChars="200" w:firstLine="480"/>
              <w:rPr>
                <w:rFonts w:ascii="宋体" w:hAnsi="宋体"/>
                <w:sz w:val="24"/>
                <w:szCs w:val="24"/>
              </w:rPr>
            </w:pPr>
            <w:r w:rsidRPr="00DB6E6D">
              <w:rPr>
                <w:rFonts w:ascii="宋体" w:hAnsi="宋体" w:hint="eastAsia"/>
                <w:sz w:val="24"/>
                <w:szCs w:val="24"/>
              </w:rPr>
              <w:t>科技赋能，利用多年的电子支付行业经验，以技术创新为先导、融合支付为基础，打造数字化、网络化、智能化支付产品及商户服务体系，助力客户和行业实现数字化转型；刚柔并济，软硬开发结合，提升终端、平台、服务等领域的软硬结合、智能交互、定制服务能力，匹配行业智能化解决方案和丰富完善的应用开发体系；内外兼具，国内挖掘细分行业需求，海外建立全球业务网络。谢谢！</w:t>
            </w:r>
          </w:p>
          <w:p w:rsidR="00025C06" w:rsidRPr="00DB6E6D" w:rsidRDefault="00025C06" w:rsidP="00025C06">
            <w:pPr>
              <w:spacing w:beforeLines="50" w:before="156" w:afterLines="50" w:after="156" w:line="360" w:lineRule="auto"/>
              <w:rPr>
                <w:rFonts w:ascii="宋体" w:hAnsi="宋体"/>
                <w:b/>
                <w:sz w:val="24"/>
                <w:szCs w:val="24"/>
              </w:rPr>
            </w:pPr>
            <w:r>
              <w:rPr>
                <w:rFonts w:ascii="宋体" w:hAnsi="宋体" w:hint="eastAsia"/>
                <w:b/>
                <w:sz w:val="24"/>
                <w:szCs w:val="24"/>
              </w:rPr>
              <w:t>三</w:t>
            </w:r>
            <w:r w:rsidRPr="00DB6E6D">
              <w:rPr>
                <w:rFonts w:ascii="宋体" w:hAnsi="宋体"/>
                <w:b/>
                <w:sz w:val="24"/>
                <w:szCs w:val="24"/>
              </w:rPr>
              <w:t>、公司</w:t>
            </w:r>
            <w:r w:rsidRPr="00DB6E6D">
              <w:rPr>
                <w:rFonts w:ascii="宋体" w:hAnsi="宋体" w:hint="eastAsia"/>
                <w:b/>
                <w:sz w:val="24"/>
                <w:szCs w:val="24"/>
              </w:rPr>
              <w:t>董事长</w:t>
            </w:r>
            <w:r w:rsidR="002D17D7">
              <w:rPr>
                <w:rFonts w:ascii="宋体" w:hAnsi="宋体" w:hint="eastAsia"/>
                <w:b/>
                <w:sz w:val="24"/>
                <w:szCs w:val="24"/>
              </w:rPr>
              <w:t>兼总经理</w:t>
            </w:r>
            <w:r w:rsidRPr="00DB6E6D">
              <w:rPr>
                <w:rFonts w:ascii="宋体" w:hAnsi="宋体" w:hint="eastAsia"/>
                <w:b/>
                <w:sz w:val="24"/>
                <w:szCs w:val="24"/>
              </w:rPr>
              <w:t>刘祥先生</w:t>
            </w:r>
            <w:r>
              <w:rPr>
                <w:rFonts w:ascii="宋体" w:hAnsi="宋体" w:hint="eastAsia"/>
                <w:b/>
                <w:sz w:val="24"/>
                <w:szCs w:val="24"/>
              </w:rPr>
              <w:t>总结</w:t>
            </w:r>
          </w:p>
          <w:p w:rsidR="003156CA" w:rsidRPr="00025C06" w:rsidRDefault="00025C06" w:rsidP="00025C06">
            <w:pPr>
              <w:spacing w:line="360" w:lineRule="auto"/>
              <w:ind w:firstLineChars="200" w:firstLine="480"/>
              <w:rPr>
                <w:rFonts w:ascii="宋体" w:hAnsi="宋体"/>
                <w:sz w:val="24"/>
                <w:szCs w:val="24"/>
              </w:rPr>
            </w:pPr>
            <w:r w:rsidRPr="00025C06">
              <w:rPr>
                <w:rFonts w:ascii="宋体" w:hAnsi="宋体" w:hint="eastAsia"/>
                <w:sz w:val="24"/>
                <w:szCs w:val="24"/>
              </w:rPr>
              <w:t>各位投资者，新国都2019年度业绩网上说明会到此结束，本次活动得到广大投资者的热情参与，同时公司各位嘉宾对投资者的提问给予了认真的解答，在此一并表示感谢！欢迎广大投资者继续通过“互动易”与公司进行日常交流。再次感谢您的热情参与！再见！</w:t>
            </w:r>
          </w:p>
        </w:tc>
      </w:tr>
      <w:tr w:rsidR="00461FE5" w:rsidTr="00343607">
        <w:tc>
          <w:tcPr>
            <w:tcW w:w="1858" w:type="dxa"/>
            <w:tcBorders>
              <w:top w:val="single" w:sz="4" w:space="0" w:color="auto"/>
              <w:left w:val="single" w:sz="4" w:space="0" w:color="auto"/>
              <w:bottom w:val="single" w:sz="4" w:space="0" w:color="auto"/>
              <w:right w:val="single" w:sz="4" w:space="0" w:color="auto"/>
            </w:tcBorders>
          </w:tcPr>
          <w:p w:rsidR="00461FE5" w:rsidRDefault="00461FE5"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lastRenderedPageBreak/>
              <w:t>附件清单（如有）</w:t>
            </w:r>
          </w:p>
        </w:tc>
        <w:tc>
          <w:tcPr>
            <w:tcW w:w="6438" w:type="dxa"/>
            <w:tcBorders>
              <w:top w:val="single" w:sz="4" w:space="0" w:color="auto"/>
              <w:left w:val="single" w:sz="4" w:space="0" w:color="auto"/>
              <w:bottom w:val="single" w:sz="4" w:space="0" w:color="auto"/>
              <w:right w:val="single" w:sz="4" w:space="0" w:color="auto"/>
            </w:tcBorders>
          </w:tcPr>
          <w:p w:rsidR="00461FE5" w:rsidRDefault="00461FE5"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无</w:t>
            </w:r>
          </w:p>
        </w:tc>
      </w:tr>
      <w:tr w:rsidR="00461FE5" w:rsidTr="00343607">
        <w:tc>
          <w:tcPr>
            <w:tcW w:w="1858" w:type="dxa"/>
            <w:tcBorders>
              <w:top w:val="single" w:sz="4" w:space="0" w:color="auto"/>
              <w:left w:val="single" w:sz="4" w:space="0" w:color="auto"/>
              <w:bottom w:val="single" w:sz="4" w:space="0" w:color="auto"/>
              <w:right w:val="single" w:sz="4" w:space="0" w:color="auto"/>
            </w:tcBorders>
          </w:tcPr>
          <w:p w:rsidR="00461FE5" w:rsidRDefault="00461FE5"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日期</w:t>
            </w:r>
          </w:p>
        </w:tc>
        <w:tc>
          <w:tcPr>
            <w:tcW w:w="6438" w:type="dxa"/>
            <w:tcBorders>
              <w:top w:val="single" w:sz="4" w:space="0" w:color="auto"/>
              <w:left w:val="single" w:sz="4" w:space="0" w:color="auto"/>
              <w:bottom w:val="single" w:sz="4" w:space="0" w:color="auto"/>
              <w:right w:val="single" w:sz="4" w:space="0" w:color="auto"/>
            </w:tcBorders>
          </w:tcPr>
          <w:p w:rsidR="00461FE5" w:rsidRDefault="00461FE5" w:rsidP="00A43BD2">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20</w:t>
            </w:r>
            <w:r w:rsidR="00622587">
              <w:rPr>
                <w:rFonts w:asciiTheme="minorEastAsia" w:eastAsiaTheme="minorEastAsia" w:hAnsiTheme="minorEastAsia" w:cstheme="minorEastAsia"/>
                <w:bCs/>
                <w:iCs/>
                <w:color w:val="000000"/>
                <w:sz w:val="24"/>
                <w:szCs w:val="24"/>
              </w:rPr>
              <w:t>20</w:t>
            </w:r>
            <w:r>
              <w:rPr>
                <w:rFonts w:asciiTheme="minorEastAsia" w:eastAsiaTheme="minorEastAsia" w:hAnsiTheme="minorEastAsia" w:cstheme="minorEastAsia" w:hint="eastAsia"/>
                <w:bCs/>
                <w:iCs/>
                <w:color w:val="000000"/>
                <w:sz w:val="24"/>
                <w:szCs w:val="24"/>
              </w:rPr>
              <w:t>年</w:t>
            </w:r>
            <w:r w:rsidR="00622587">
              <w:rPr>
                <w:rFonts w:asciiTheme="minorEastAsia" w:eastAsiaTheme="minorEastAsia" w:hAnsiTheme="minorEastAsia" w:cstheme="minorEastAsia"/>
                <w:bCs/>
                <w:iCs/>
                <w:color w:val="000000"/>
                <w:sz w:val="24"/>
                <w:szCs w:val="24"/>
              </w:rPr>
              <w:t>4</w:t>
            </w:r>
            <w:r w:rsidR="00FC2E99">
              <w:rPr>
                <w:rFonts w:asciiTheme="minorEastAsia" w:eastAsiaTheme="minorEastAsia" w:hAnsiTheme="minorEastAsia" w:cstheme="minorEastAsia"/>
                <w:bCs/>
                <w:iCs/>
                <w:color w:val="000000"/>
                <w:sz w:val="24"/>
                <w:szCs w:val="24"/>
              </w:rPr>
              <w:t>月</w:t>
            </w:r>
            <w:r w:rsidR="00A43BD2">
              <w:rPr>
                <w:rFonts w:asciiTheme="minorEastAsia" w:eastAsiaTheme="minorEastAsia" w:hAnsiTheme="minorEastAsia" w:cstheme="minorEastAsia"/>
                <w:bCs/>
                <w:iCs/>
                <w:color w:val="000000"/>
                <w:sz w:val="24"/>
                <w:szCs w:val="24"/>
              </w:rPr>
              <w:t>23</w:t>
            </w:r>
            <w:r w:rsidR="00FC2E99">
              <w:rPr>
                <w:rFonts w:asciiTheme="minorEastAsia" w:eastAsiaTheme="minorEastAsia" w:hAnsiTheme="minorEastAsia" w:cstheme="minorEastAsia" w:hint="eastAsia"/>
                <w:bCs/>
                <w:iCs/>
                <w:color w:val="000000"/>
                <w:sz w:val="24"/>
                <w:szCs w:val="24"/>
              </w:rPr>
              <w:t>日</w:t>
            </w:r>
          </w:p>
        </w:tc>
      </w:tr>
    </w:tbl>
    <w:p w:rsidR="00741A82" w:rsidRDefault="00741A82"/>
    <w:sectPr w:rsidR="00741A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8E0" w:rsidRDefault="009548E0" w:rsidP="00461FE5">
      <w:r>
        <w:separator/>
      </w:r>
    </w:p>
  </w:endnote>
  <w:endnote w:type="continuationSeparator" w:id="0">
    <w:p w:rsidR="009548E0" w:rsidRDefault="009548E0" w:rsidP="0046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8E0" w:rsidRDefault="009548E0" w:rsidP="00461FE5">
      <w:r>
        <w:separator/>
      </w:r>
    </w:p>
  </w:footnote>
  <w:footnote w:type="continuationSeparator" w:id="0">
    <w:p w:rsidR="009548E0" w:rsidRDefault="009548E0" w:rsidP="00461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3046F"/>
    <w:multiLevelType w:val="hybridMultilevel"/>
    <w:tmpl w:val="54D27CBE"/>
    <w:lvl w:ilvl="0" w:tplc="7E7CBA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25F1496"/>
    <w:multiLevelType w:val="hybridMultilevel"/>
    <w:tmpl w:val="71646A5C"/>
    <w:lvl w:ilvl="0" w:tplc="8A7AD7C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92"/>
    <w:rsid w:val="00004B5D"/>
    <w:rsid w:val="00025C06"/>
    <w:rsid w:val="00061F58"/>
    <w:rsid w:val="00084752"/>
    <w:rsid w:val="000B03B9"/>
    <w:rsid w:val="00117272"/>
    <w:rsid w:val="00121AED"/>
    <w:rsid w:val="00136A4E"/>
    <w:rsid w:val="00152C3D"/>
    <w:rsid w:val="00183C09"/>
    <w:rsid w:val="001909FD"/>
    <w:rsid w:val="001A4C3F"/>
    <w:rsid w:val="001B1AD8"/>
    <w:rsid w:val="001F1BD3"/>
    <w:rsid w:val="002134B9"/>
    <w:rsid w:val="002236DD"/>
    <w:rsid w:val="0023773C"/>
    <w:rsid w:val="002420F4"/>
    <w:rsid w:val="0026732D"/>
    <w:rsid w:val="002D17D7"/>
    <w:rsid w:val="002F13AB"/>
    <w:rsid w:val="003156CA"/>
    <w:rsid w:val="00343607"/>
    <w:rsid w:val="00350910"/>
    <w:rsid w:val="00352175"/>
    <w:rsid w:val="0035552F"/>
    <w:rsid w:val="003D6EA1"/>
    <w:rsid w:val="003F1693"/>
    <w:rsid w:val="00461FE5"/>
    <w:rsid w:val="00490FB0"/>
    <w:rsid w:val="004C53A2"/>
    <w:rsid w:val="004D33CA"/>
    <w:rsid w:val="004E5127"/>
    <w:rsid w:val="005A12AF"/>
    <w:rsid w:val="005E200D"/>
    <w:rsid w:val="00615D9D"/>
    <w:rsid w:val="00622587"/>
    <w:rsid w:val="0062408A"/>
    <w:rsid w:val="0069048C"/>
    <w:rsid w:val="00693EFE"/>
    <w:rsid w:val="00694F7C"/>
    <w:rsid w:val="006C1657"/>
    <w:rsid w:val="006C2AAE"/>
    <w:rsid w:val="006E033E"/>
    <w:rsid w:val="00740B53"/>
    <w:rsid w:val="00741A82"/>
    <w:rsid w:val="00765E22"/>
    <w:rsid w:val="00766A1F"/>
    <w:rsid w:val="0077420D"/>
    <w:rsid w:val="007922C6"/>
    <w:rsid w:val="00845453"/>
    <w:rsid w:val="008825C3"/>
    <w:rsid w:val="00891246"/>
    <w:rsid w:val="009159E8"/>
    <w:rsid w:val="00946F92"/>
    <w:rsid w:val="0094740F"/>
    <w:rsid w:val="009548E0"/>
    <w:rsid w:val="0096395F"/>
    <w:rsid w:val="00982EF6"/>
    <w:rsid w:val="009A1C5E"/>
    <w:rsid w:val="009D03A2"/>
    <w:rsid w:val="009E2AF4"/>
    <w:rsid w:val="009F1942"/>
    <w:rsid w:val="00A078A9"/>
    <w:rsid w:val="00A43BD2"/>
    <w:rsid w:val="00A6263B"/>
    <w:rsid w:val="00A76A89"/>
    <w:rsid w:val="00B43B92"/>
    <w:rsid w:val="00BE03C1"/>
    <w:rsid w:val="00C01639"/>
    <w:rsid w:val="00C10CF5"/>
    <w:rsid w:val="00C44D15"/>
    <w:rsid w:val="00C54925"/>
    <w:rsid w:val="00C55AFD"/>
    <w:rsid w:val="00C63115"/>
    <w:rsid w:val="00C714E0"/>
    <w:rsid w:val="00CB2699"/>
    <w:rsid w:val="00CC5920"/>
    <w:rsid w:val="00CC71DF"/>
    <w:rsid w:val="00D22126"/>
    <w:rsid w:val="00D305A7"/>
    <w:rsid w:val="00D36FAB"/>
    <w:rsid w:val="00D76264"/>
    <w:rsid w:val="00DB6E6D"/>
    <w:rsid w:val="00DC01B2"/>
    <w:rsid w:val="00DC137E"/>
    <w:rsid w:val="00DD2724"/>
    <w:rsid w:val="00DD45E4"/>
    <w:rsid w:val="00E0385C"/>
    <w:rsid w:val="00E11487"/>
    <w:rsid w:val="00E26755"/>
    <w:rsid w:val="00E53B21"/>
    <w:rsid w:val="00E75993"/>
    <w:rsid w:val="00E82C9D"/>
    <w:rsid w:val="00EA6C24"/>
    <w:rsid w:val="00F36705"/>
    <w:rsid w:val="00F90B0D"/>
    <w:rsid w:val="00FA020A"/>
    <w:rsid w:val="00FA1045"/>
    <w:rsid w:val="00FC2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30FB778-A690-4FF0-8F1D-A8BD286D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FE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F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61FE5"/>
    <w:rPr>
      <w:sz w:val="18"/>
      <w:szCs w:val="18"/>
    </w:rPr>
  </w:style>
  <w:style w:type="paragraph" w:styleId="a4">
    <w:name w:val="footer"/>
    <w:basedOn w:val="a"/>
    <w:link w:val="Char0"/>
    <w:uiPriority w:val="99"/>
    <w:unhideWhenUsed/>
    <w:rsid w:val="00461F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61FE5"/>
    <w:rPr>
      <w:sz w:val="18"/>
      <w:szCs w:val="18"/>
    </w:rPr>
  </w:style>
  <w:style w:type="paragraph" w:styleId="a5">
    <w:name w:val="Balloon Text"/>
    <w:basedOn w:val="a"/>
    <w:link w:val="Char1"/>
    <w:uiPriority w:val="99"/>
    <w:semiHidden/>
    <w:unhideWhenUsed/>
    <w:rsid w:val="00183C09"/>
    <w:rPr>
      <w:sz w:val="18"/>
      <w:szCs w:val="18"/>
    </w:rPr>
  </w:style>
  <w:style w:type="character" w:customStyle="1" w:styleId="Char1">
    <w:name w:val="批注框文本 Char"/>
    <w:basedOn w:val="a0"/>
    <w:link w:val="a5"/>
    <w:uiPriority w:val="99"/>
    <w:semiHidden/>
    <w:rsid w:val="00183C09"/>
    <w:rPr>
      <w:rFonts w:ascii="Times New Roman" w:eastAsia="宋体" w:hAnsi="Times New Roman" w:cs="Times New Roman"/>
      <w:sz w:val="18"/>
      <w:szCs w:val="18"/>
    </w:rPr>
  </w:style>
  <w:style w:type="paragraph" w:styleId="a6">
    <w:name w:val="List Paragraph"/>
    <w:basedOn w:val="a"/>
    <w:uiPriority w:val="34"/>
    <w:qFormat/>
    <w:rsid w:val="007742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16</Pages>
  <Words>1621</Words>
  <Characters>9246</Characters>
  <Application>Microsoft Office Word</Application>
  <DocSecurity>0</DocSecurity>
  <Lines>77</Lines>
  <Paragraphs>21</Paragraphs>
  <ScaleCrop>false</ScaleCrop>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王颖欣</dc:creator>
  <cp:keywords/>
  <dc:description/>
  <cp:lastModifiedBy>梁家兰</cp:lastModifiedBy>
  <cp:revision>18</cp:revision>
  <dcterms:created xsi:type="dcterms:W3CDTF">2019-06-17T11:59:00Z</dcterms:created>
  <dcterms:modified xsi:type="dcterms:W3CDTF">2020-04-24T07:16:00Z</dcterms:modified>
</cp:coreProperties>
</file>