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14B" w:rsidRPr="006F68C7" w:rsidRDefault="0053414B" w:rsidP="00285D99">
      <w:pPr>
        <w:spacing w:beforeLines="50" w:before="156" w:afterLines="50" w:after="156" w:line="400" w:lineRule="exact"/>
        <w:ind w:firstLineChars="300" w:firstLine="720"/>
        <w:rPr>
          <w:bCs/>
          <w:iCs/>
          <w:color w:val="000000"/>
          <w:sz w:val="24"/>
        </w:rPr>
      </w:pPr>
      <w:r w:rsidRPr="006F68C7">
        <w:rPr>
          <w:bCs/>
          <w:iCs/>
          <w:color w:val="000000"/>
          <w:sz w:val="24"/>
        </w:rPr>
        <w:t>证券代码：</w:t>
      </w:r>
      <w:r w:rsidR="006F68C7" w:rsidRPr="006F68C7">
        <w:rPr>
          <w:bCs/>
          <w:iCs/>
          <w:color w:val="000000"/>
          <w:sz w:val="24"/>
        </w:rPr>
        <w:t>002940</w:t>
      </w:r>
      <w:r w:rsidR="00A93F03" w:rsidRPr="006F68C7">
        <w:rPr>
          <w:bCs/>
          <w:iCs/>
          <w:color w:val="000000"/>
          <w:sz w:val="24"/>
        </w:rPr>
        <w:t xml:space="preserve"> </w:t>
      </w:r>
      <w:r w:rsidRPr="006F68C7">
        <w:rPr>
          <w:bCs/>
          <w:iCs/>
          <w:color w:val="000000"/>
          <w:sz w:val="24"/>
        </w:rPr>
        <w:t xml:space="preserve">                       </w:t>
      </w:r>
      <w:r w:rsidRPr="006F68C7">
        <w:rPr>
          <w:bCs/>
          <w:iCs/>
          <w:color w:val="000000"/>
          <w:sz w:val="24"/>
        </w:rPr>
        <w:t>证券简称：</w:t>
      </w:r>
      <w:r w:rsidR="00A93F03" w:rsidRPr="006F68C7">
        <w:rPr>
          <w:bCs/>
          <w:iCs/>
          <w:color w:val="000000"/>
          <w:sz w:val="24"/>
        </w:rPr>
        <w:t xml:space="preserve"> </w:t>
      </w:r>
      <w:r w:rsidR="006F68C7" w:rsidRPr="006F68C7">
        <w:rPr>
          <w:bCs/>
          <w:iCs/>
          <w:color w:val="000000"/>
          <w:sz w:val="24"/>
        </w:rPr>
        <w:t>昂利康</w:t>
      </w:r>
    </w:p>
    <w:p w:rsidR="0053414B" w:rsidRDefault="0053414B" w:rsidP="00285D99">
      <w:pPr>
        <w:spacing w:beforeLines="50" w:before="156" w:afterLines="50" w:after="156" w:line="400" w:lineRule="exact"/>
        <w:ind w:firstLineChars="300" w:firstLine="720"/>
        <w:rPr>
          <w:rFonts w:ascii="宋体" w:hAnsi="宋体"/>
          <w:bCs/>
          <w:iCs/>
          <w:color w:val="000000"/>
          <w:sz w:val="24"/>
        </w:rPr>
      </w:pPr>
    </w:p>
    <w:p w:rsidR="0053414B" w:rsidRDefault="0053414B" w:rsidP="00285D99">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浙江</w:t>
      </w:r>
      <w:r w:rsidR="006F68C7">
        <w:rPr>
          <w:rFonts w:ascii="宋体" w:hAnsi="宋体" w:hint="eastAsia"/>
          <w:b/>
          <w:bCs/>
          <w:iCs/>
          <w:color w:val="000000"/>
          <w:sz w:val="32"/>
          <w:szCs w:val="32"/>
        </w:rPr>
        <w:t>昂利康制药</w:t>
      </w:r>
      <w:r w:rsidRPr="00A94694">
        <w:rPr>
          <w:rFonts w:ascii="宋体" w:hAnsi="宋体" w:hint="eastAsia"/>
          <w:b/>
          <w:bCs/>
          <w:iCs/>
          <w:color w:val="000000"/>
          <w:sz w:val="32"/>
          <w:szCs w:val="32"/>
        </w:rPr>
        <w:t>股份有限公司</w:t>
      </w:r>
      <w:r w:rsidRPr="0053527F">
        <w:rPr>
          <w:rFonts w:ascii="宋体" w:hAnsi="宋体" w:hint="eastAsia"/>
          <w:b/>
          <w:bCs/>
          <w:iCs/>
          <w:color w:val="000000"/>
          <w:sz w:val="32"/>
          <w:szCs w:val="32"/>
        </w:rPr>
        <w:t>投资者关系</w:t>
      </w:r>
      <w:r w:rsidRPr="00A94694">
        <w:rPr>
          <w:rFonts w:ascii="宋体" w:hAnsi="宋体" w:hint="eastAsia"/>
          <w:b/>
          <w:bCs/>
          <w:iCs/>
          <w:color w:val="000000"/>
          <w:sz w:val="32"/>
          <w:szCs w:val="32"/>
        </w:rPr>
        <w:t>活动记录表</w:t>
      </w:r>
    </w:p>
    <w:p w:rsidR="0053414B" w:rsidRPr="00A94694" w:rsidRDefault="0053414B" w:rsidP="0053414B">
      <w:pPr>
        <w:spacing w:line="400" w:lineRule="exact"/>
        <w:rPr>
          <w:rFonts w:ascii="宋体" w:hAnsi="宋体"/>
          <w:bCs/>
          <w:iCs/>
          <w:color w:val="000000"/>
          <w:sz w:val="24"/>
        </w:rPr>
      </w:pPr>
      <w:r>
        <w:rPr>
          <w:rFonts w:ascii="宋体" w:hAnsi="宋体" w:hint="eastAsia"/>
          <w:bCs/>
          <w:iCs/>
          <w:color w:val="000000"/>
          <w:sz w:val="24"/>
        </w:rPr>
        <w:t xml:space="preserve">         </w:t>
      </w:r>
      <w:r w:rsidRPr="00A94694">
        <w:rPr>
          <w:rFonts w:ascii="宋体" w:hAnsi="宋体" w:hint="eastAsia"/>
          <w:bCs/>
          <w:iCs/>
          <w:color w:val="000000"/>
          <w:sz w:val="24"/>
        </w:rPr>
        <w:t xml:space="preserve">                                             编号：</w:t>
      </w:r>
      <w:r w:rsidR="000278DA" w:rsidRPr="000278DA">
        <w:rPr>
          <w:bCs/>
          <w:iCs/>
          <w:color w:val="000000"/>
          <w:sz w:val="24"/>
        </w:rPr>
        <w:t>2020-001</w:t>
      </w:r>
      <w:r w:rsidR="00A93F03" w:rsidRPr="000278DA">
        <w:rPr>
          <w:bCs/>
          <w:iCs/>
          <w:color w:val="000000"/>
          <w:sz w:val="24"/>
        </w:rPr>
        <w:t xml:space="preserve"> </w:t>
      </w:r>
    </w:p>
    <w:tbl>
      <w:tblPr>
        <w:tblW w:w="8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01"/>
      </w:tblGrid>
      <w:tr w:rsidR="0053414B" w:rsidRPr="00E04144" w:rsidTr="002361A6">
        <w:trPr>
          <w:trHeight w:val="116"/>
        </w:trPr>
        <w:tc>
          <w:tcPr>
            <w:tcW w:w="1951" w:type="dxa"/>
          </w:tcPr>
          <w:p w:rsidR="0053414B" w:rsidRPr="00E04144" w:rsidRDefault="0053414B" w:rsidP="00D853EA">
            <w:pPr>
              <w:spacing w:line="360" w:lineRule="auto"/>
              <w:rPr>
                <w:rFonts w:ascii="宋体" w:hAnsi="宋体"/>
                <w:b/>
                <w:bCs/>
                <w:iCs/>
                <w:color w:val="000000"/>
                <w:sz w:val="24"/>
              </w:rPr>
            </w:pPr>
            <w:r w:rsidRPr="00E04144">
              <w:rPr>
                <w:rFonts w:ascii="宋体" w:hAnsi="宋体" w:hint="eastAsia"/>
                <w:b/>
                <w:bCs/>
                <w:iCs/>
                <w:color w:val="000000"/>
                <w:sz w:val="24"/>
              </w:rPr>
              <w:t>投资者关系活动类别</w:t>
            </w:r>
          </w:p>
          <w:p w:rsidR="0053414B" w:rsidRPr="00E04144" w:rsidRDefault="0053414B" w:rsidP="00D853EA">
            <w:pPr>
              <w:spacing w:line="360" w:lineRule="auto"/>
              <w:rPr>
                <w:rFonts w:ascii="宋体" w:hAnsi="宋体"/>
                <w:b/>
                <w:bCs/>
                <w:iCs/>
                <w:color w:val="000000"/>
                <w:sz w:val="24"/>
              </w:rPr>
            </w:pPr>
          </w:p>
        </w:tc>
        <w:tc>
          <w:tcPr>
            <w:tcW w:w="6601" w:type="dxa"/>
          </w:tcPr>
          <w:p w:rsidR="0053414B" w:rsidRPr="00D853EA" w:rsidRDefault="005F027F" w:rsidP="005E63C0">
            <w:pPr>
              <w:spacing w:line="480" w:lineRule="atLeast"/>
              <w:rPr>
                <w:rFonts w:ascii="宋体" w:hAnsi="宋体"/>
                <w:bCs/>
                <w:iCs/>
                <w:color w:val="000000"/>
                <w:sz w:val="24"/>
              </w:rPr>
            </w:pPr>
            <w:r w:rsidRPr="00D853EA">
              <w:rPr>
                <w:rFonts w:ascii="宋体" w:hAnsi="宋体" w:hint="eastAsia"/>
                <w:bCs/>
                <w:iCs/>
                <w:color w:val="000000"/>
                <w:sz w:val="24"/>
              </w:rPr>
              <w:t>□</w:t>
            </w:r>
            <w:r w:rsidR="0053414B" w:rsidRPr="00D853EA">
              <w:rPr>
                <w:rFonts w:ascii="宋体" w:hAnsi="宋体" w:hint="eastAsia"/>
                <w:sz w:val="24"/>
              </w:rPr>
              <w:t xml:space="preserve">特定对象调研        </w:t>
            </w:r>
            <w:r w:rsidR="0053414B" w:rsidRPr="00D853EA">
              <w:rPr>
                <w:rFonts w:ascii="宋体" w:hAnsi="宋体" w:hint="eastAsia"/>
                <w:bCs/>
                <w:iCs/>
                <w:color w:val="000000"/>
                <w:sz w:val="24"/>
              </w:rPr>
              <w:t>□</w:t>
            </w:r>
            <w:r w:rsidR="0053414B" w:rsidRPr="00D853EA">
              <w:rPr>
                <w:rFonts w:ascii="宋体" w:hAnsi="宋体" w:hint="eastAsia"/>
                <w:sz w:val="24"/>
              </w:rPr>
              <w:t>分析师会议</w:t>
            </w:r>
          </w:p>
          <w:p w:rsidR="0053414B" w:rsidRPr="00D853EA" w:rsidRDefault="0053414B" w:rsidP="005E63C0">
            <w:pPr>
              <w:spacing w:line="480" w:lineRule="atLeast"/>
              <w:rPr>
                <w:rFonts w:ascii="宋体" w:hAnsi="宋体"/>
                <w:bCs/>
                <w:iCs/>
                <w:color w:val="000000"/>
                <w:sz w:val="24"/>
              </w:rPr>
            </w:pPr>
            <w:r w:rsidRPr="00D853EA">
              <w:rPr>
                <w:rFonts w:ascii="宋体" w:hAnsi="宋体" w:hint="eastAsia"/>
                <w:bCs/>
                <w:iCs/>
                <w:color w:val="000000"/>
                <w:sz w:val="24"/>
              </w:rPr>
              <w:t>□</w:t>
            </w:r>
            <w:r w:rsidRPr="00D853EA">
              <w:rPr>
                <w:rFonts w:ascii="宋体" w:hAnsi="宋体" w:hint="eastAsia"/>
                <w:sz w:val="24"/>
              </w:rPr>
              <w:t xml:space="preserve">媒体采访            </w:t>
            </w:r>
            <w:r w:rsidRPr="00D853EA">
              <w:rPr>
                <w:rFonts w:ascii="宋体" w:hAnsi="宋体" w:hint="eastAsia"/>
                <w:bCs/>
                <w:iCs/>
                <w:color w:val="000000"/>
                <w:sz w:val="24"/>
              </w:rPr>
              <w:t>□</w:t>
            </w:r>
            <w:r w:rsidRPr="00D853EA">
              <w:rPr>
                <w:rFonts w:ascii="宋体" w:hAnsi="宋体" w:hint="eastAsia"/>
                <w:sz w:val="24"/>
              </w:rPr>
              <w:t>业绩说明会</w:t>
            </w:r>
          </w:p>
          <w:p w:rsidR="0053414B" w:rsidRPr="00D853EA" w:rsidRDefault="0053414B" w:rsidP="005E63C0">
            <w:pPr>
              <w:spacing w:line="480" w:lineRule="atLeast"/>
              <w:rPr>
                <w:rFonts w:ascii="宋体" w:hAnsi="宋体"/>
                <w:bCs/>
                <w:iCs/>
                <w:color w:val="000000"/>
                <w:sz w:val="24"/>
              </w:rPr>
            </w:pPr>
            <w:r w:rsidRPr="00D853EA">
              <w:rPr>
                <w:rFonts w:ascii="宋体" w:hAnsi="宋体" w:hint="eastAsia"/>
                <w:bCs/>
                <w:iCs/>
                <w:color w:val="000000"/>
                <w:sz w:val="24"/>
              </w:rPr>
              <w:t>□</w:t>
            </w:r>
            <w:r w:rsidRPr="00D853EA">
              <w:rPr>
                <w:rFonts w:ascii="宋体" w:hAnsi="宋体" w:hint="eastAsia"/>
                <w:sz w:val="24"/>
              </w:rPr>
              <w:t xml:space="preserve">新闻发布会          </w:t>
            </w:r>
            <w:r w:rsidRPr="00D853EA">
              <w:rPr>
                <w:rFonts w:ascii="宋体" w:hAnsi="宋体" w:hint="eastAsia"/>
                <w:bCs/>
                <w:iCs/>
                <w:color w:val="000000"/>
                <w:sz w:val="24"/>
              </w:rPr>
              <w:t>□</w:t>
            </w:r>
            <w:r w:rsidRPr="00D853EA">
              <w:rPr>
                <w:rFonts w:ascii="宋体" w:hAnsi="宋体" w:hint="eastAsia"/>
                <w:sz w:val="24"/>
              </w:rPr>
              <w:t>路演活动</w:t>
            </w:r>
          </w:p>
          <w:p w:rsidR="0053414B" w:rsidRPr="00D853EA" w:rsidRDefault="0053414B" w:rsidP="005E63C0">
            <w:pPr>
              <w:tabs>
                <w:tab w:val="left" w:pos="3045"/>
                <w:tab w:val="center" w:pos="3199"/>
              </w:tabs>
              <w:spacing w:line="480" w:lineRule="atLeast"/>
              <w:rPr>
                <w:rFonts w:ascii="宋体" w:hAnsi="宋体"/>
                <w:bCs/>
                <w:iCs/>
                <w:color w:val="000000"/>
                <w:sz w:val="24"/>
              </w:rPr>
            </w:pPr>
            <w:r w:rsidRPr="00D853EA">
              <w:rPr>
                <w:rFonts w:ascii="宋体" w:hAnsi="宋体" w:hint="eastAsia"/>
                <w:bCs/>
                <w:iCs/>
                <w:color w:val="000000"/>
                <w:sz w:val="24"/>
              </w:rPr>
              <w:t>□</w:t>
            </w:r>
            <w:r w:rsidRPr="00D853EA">
              <w:rPr>
                <w:rFonts w:ascii="宋体" w:hAnsi="宋体" w:hint="eastAsia"/>
                <w:sz w:val="24"/>
              </w:rPr>
              <w:t>现场参观</w:t>
            </w:r>
            <w:r w:rsidRPr="00D853EA">
              <w:rPr>
                <w:rFonts w:ascii="宋体" w:hAnsi="宋体"/>
                <w:bCs/>
                <w:iCs/>
                <w:color w:val="000000"/>
                <w:sz w:val="24"/>
              </w:rPr>
              <w:tab/>
            </w:r>
          </w:p>
          <w:p w:rsidR="0053414B" w:rsidRPr="00E04144" w:rsidRDefault="005F027F" w:rsidP="005E43F5">
            <w:pPr>
              <w:tabs>
                <w:tab w:val="center" w:pos="3199"/>
              </w:tabs>
              <w:spacing w:line="480" w:lineRule="atLeast"/>
              <w:rPr>
                <w:rFonts w:ascii="宋体" w:hAnsi="宋体"/>
                <w:bCs/>
                <w:iCs/>
                <w:color w:val="000000"/>
                <w:sz w:val="24"/>
              </w:rPr>
            </w:pPr>
            <w:r w:rsidRPr="00B47509">
              <w:rPr>
                <w:rFonts w:ascii="Wingdings 2" w:hAnsi="Wingdings 2"/>
                <w:bCs/>
                <w:iCs/>
                <w:sz w:val="24"/>
              </w:rPr>
              <w:t></w:t>
            </w:r>
            <w:r w:rsidR="0053414B" w:rsidRPr="00D853EA">
              <w:rPr>
                <w:rFonts w:ascii="宋体" w:hAnsi="宋体" w:hint="eastAsia"/>
                <w:sz w:val="24"/>
              </w:rPr>
              <w:t>其他</w:t>
            </w:r>
            <w:r w:rsidR="00B81D5E" w:rsidRPr="00D853EA">
              <w:rPr>
                <w:rFonts w:ascii="宋体" w:hAnsi="宋体" w:hint="eastAsia"/>
                <w:sz w:val="24"/>
              </w:rPr>
              <w:t>（</w:t>
            </w:r>
            <w:r>
              <w:rPr>
                <w:rFonts w:ascii="宋体" w:hAnsi="宋体" w:hint="eastAsia"/>
                <w:sz w:val="24"/>
                <w:u w:val="single"/>
              </w:rPr>
              <w:t>电话会议</w:t>
            </w:r>
            <w:r w:rsidR="00B81D5E" w:rsidRPr="00D853EA">
              <w:rPr>
                <w:rFonts w:ascii="宋体" w:hAnsi="宋体" w:hint="eastAsia"/>
                <w:sz w:val="24"/>
                <w:u w:val="single"/>
              </w:rPr>
              <w:t>）</w:t>
            </w:r>
          </w:p>
        </w:tc>
      </w:tr>
      <w:tr w:rsidR="0053414B" w:rsidRPr="00E04144" w:rsidTr="002361A6">
        <w:trPr>
          <w:trHeight w:val="116"/>
        </w:trPr>
        <w:tc>
          <w:tcPr>
            <w:tcW w:w="1951" w:type="dxa"/>
          </w:tcPr>
          <w:p w:rsidR="0053414B" w:rsidRPr="00E04144" w:rsidRDefault="0053414B" w:rsidP="00D853EA">
            <w:pPr>
              <w:spacing w:line="360" w:lineRule="auto"/>
              <w:rPr>
                <w:rFonts w:ascii="宋体" w:hAnsi="宋体"/>
                <w:b/>
                <w:bCs/>
                <w:iCs/>
                <w:color w:val="000000"/>
                <w:sz w:val="24"/>
              </w:rPr>
            </w:pPr>
            <w:r w:rsidRPr="00E04144">
              <w:rPr>
                <w:rFonts w:ascii="宋体" w:hAnsi="宋体" w:hint="eastAsia"/>
                <w:b/>
                <w:bCs/>
                <w:iCs/>
                <w:color w:val="000000"/>
                <w:sz w:val="24"/>
              </w:rPr>
              <w:t>参与单位名称及人员姓名</w:t>
            </w:r>
          </w:p>
        </w:tc>
        <w:tc>
          <w:tcPr>
            <w:tcW w:w="6601" w:type="dxa"/>
            <w:vAlign w:val="center"/>
          </w:tcPr>
          <w:p w:rsidR="005F027F" w:rsidRDefault="005F027F" w:rsidP="005F027F">
            <w:pPr>
              <w:spacing w:line="520" w:lineRule="exact"/>
              <w:rPr>
                <w:sz w:val="24"/>
              </w:rPr>
            </w:pPr>
            <w:r>
              <w:rPr>
                <w:rFonts w:hint="eastAsia"/>
                <w:sz w:val="24"/>
              </w:rPr>
              <w:t>国金证券</w:t>
            </w:r>
            <w:r>
              <w:rPr>
                <w:rFonts w:hint="eastAsia"/>
                <w:sz w:val="24"/>
              </w:rPr>
              <w:t xml:space="preserve"> </w:t>
            </w:r>
            <w:r>
              <w:rPr>
                <w:rFonts w:hint="eastAsia"/>
                <w:sz w:val="24"/>
              </w:rPr>
              <w:t>王麟、通用投资</w:t>
            </w:r>
            <w:r>
              <w:rPr>
                <w:rFonts w:hint="eastAsia"/>
                <w:sz w:val="24"/>
              </w:rPr>
              <w:t xml:space="preserve"> </w:t>
            </w:r>
            <w:r>
              <w:rPr>
                <w:rFonts w:hint="eastAsia"/>
                <w:sz w:val="24"/>
              </w:rPr>
              <w:t>陈佳琦</w:t>
            </w:r>
          </w:p>
          <w:p w:rsidR="005F027F" w:rsidRDefault="005F027F" w:rsidP="005F027F">
            <w:pPr>
              <w:spacing w:line="520" w:lineRule="exact"/>
              <w:rPr>
                <w:sz w:val="24"/>
              </w:rPr>
            </w:pPr>
            <w:r>
              <w:rPr>
                <w:rFonts w:hint="eastAsia"/>
                <w:sz w:val="24"/>
              </w:rPr>
              <w:t>中驰资产</w:t>
            </w:r>
            <w:r>
              <w:rPr>
                <w:rFonts w:hint="eastAsia"/>
                <w:sz w:val="24"/>
              </w:rPr>
              <w:t xml:space="preserve"> </w:t>
            </w:r>
            <w:r>
              <w:rPr>
                <w:rFonts w:hint="eastAsia"/>
                <w:sz w:val="24"/>
              </w:rPr>
              <w:t>李新晨、源乘投资</w:t>
            </w:r>
            <w:r>
              <w:rPr>
                <w:rFonts w:hint="eastAsia"/>
                <w:sz w:val="24"/>
              </w:rPr>
              <w:t xml:space="preserve"> </w:t>
            </w:r>
            <w:r>
              <w:rPr>
                <w:rFonts w:hint="eastAsia"/>
                <w:sz w:val="24"/>
              </w:rPr>
              <w:t>刘建忠</w:t>
            </w:r>
          </w:p>
          <w:p w:rsidR="005F027F" w:rsidRDefault="005F027F" w:rsidP="005F027F">
            <w:pPr>
              <w:spacing w:line="520" w:lineRule="exact"/>
              <w:rPr>
                <w:sz w:val="24"/>
              </w:rPr>
            </w:pPr>
            <w:r>
              <w:rPr>
                <w:rFonts w:hint="eastAsia"/>
                <w:sz w:val="24"/>
              </w:rPr>
              <w:t>睿扬投资</w:t>
            </w:r>
            <w:r>
              <w:rPr>
                <w:rFonts w:hint="eastAsia"/>
                <w:sz w:val="24"/>
              </w:rPr>
              <w:t xml:space="preserve"> </w:t>
            </w:r>
            <w:r>
              <w:rPr>
                <w:rFonts w:hint="eastAsia"/>
                <w:sz w:val="24"/>
              </w:rPr>
              <w:t>彭砚、沣谊投资</w:t>
            </w:r>
            <w:r>
              <w:rPr>
                <w:rFonts w:hint="eastAsia"/>
                <w:sz w:val="24"/>
              </w:rPr>
              <w:t xml:space="preserve"> </w:t>
            </w:r>
            <w:r>
              <w:rPr>
                <w:rFonts w:hint="eastAsia"/>
                <w:sz w:val="24"/>
              </w:rPr>
              <w:t>邵喆阳</w:t>
            </w:r>
          </w:p>
          <w:p w:rsidR="005F027F" w:rsidRDefault="005F027F" w:rsidP="005F027F">
            <w:pPr>
              <w:spacing w:line="520" w:lineRule="exact"/>
              <w:rPr>
                <w:sz w:val="24"/>
              </w:rPr>
            </w:pPr>
            <w:r>
              <w:rPr>
                <w:rFonts w:hint="eastAsia"/>
                <w:sz w:val="24"/>
              </w:rPr>
              <w:t>汇鸿资产</w:t>
            </w:r>
            <w:r>
              <w:rPr>
                <w:rFonts w:hint="eastAsia"/>
                <w:sz w:val="24"/>
              </w:rPr>
              <w:t xml:space="preserve"> </w:t>
            </w:r>
            <w:r>
              <w:rPr>
                <w:rFonts w:hint="eastAsia"/>
                <w:sz w:val="24"/>
              </w:rPr>
              <w:t>司雨、征金资本</w:t>
            </w:r>
            <w:r>
              <w:rPr>
                <w:rFonts w:hint="eastAsia"/>
                <w:sz w:val="24"/>
              </w:rPr>
              <w:t xml:space="preserve"> </w:t>
            </w:r>
            <w:r>
              <w:rPr>
                <w:rFonts w:hint="eastAsia"/>
                <w:sz w:val="24"/>
              </w:rPr>
              <w:t>王平</w:t>
            </w:r>
          </w:p>
          <w:p w:rsidR="005F027F" w:rsidRDefault="005F027F" w:rsidP="005F027F">
            <w:pPr>
              <w:spacing w:line="520" w:lineRule="exact"/>
              <w:rPr>
                <w:sz w:val="24"/>
              </w:rPr>
            </w:pPr>
            <w:r>
              <w:rPr>
                <w:rFonts w:hint="eastAsia"/>
                <w:sz w:val="24"/>
              </w:rPr>
              <w:t>华宝基金</w:t>
            </w:r>
            <w:r>
              <w:rPr>
                <w:rFonts w:hint="eastAsia"/>
                <w:sz w:val="24"/>
              </w:rPr>
              <w:t xml:space="preserve"> </w:t>
            </w:r>
            <w:r>
              <w:rPr>
                <w:rFonts w:hint="eastAsia"/>
                <w:sz w:val="24"/>
              </w:rPr>
              <w:t>闫旭、金鹰基金</w:t>
            </w:r>
            <w:r>
              <w:rPr>
                <w:rFonts w:hint="eastAsia"/>
                <w:sz w:val="24"/>
              </w:rPr>
              <w:t xml:space="preserve"> </w:t>
            </w:r>
            <w:r>
              <w:rPr>
                <w:rFonts w:hint="eastAsia"/>
                <w:sz w:val="24"/>
              </w:rPr>
              <w:t>杨凡</w:t>
            </w:r>
          </w:p>
          <w:p w:rsidR="005F027F" w:rsidRDefault="005F027F" w:rsidP="005F027F">
            <w:pPr>
              <w:spacing w:line="520" w:lineRule="exact"/>
              <w:rPr>
                <w:sz w:val="24"/>
              </w:rPr>
            </w:pPr>
            <w:r>
              <w:rPr>
                <w:rFonts w:hint="eastAsia"/>
                <w:sz w:val="24"/>
              </w:rPr>
              <w:t>国寿养老保险</w:t>
            </w:r>
            <w:r>
              <w:rPr>
                <w:rFonts w:hint="eastAsia"/>
                <w:sz w:val="24"/>
              </w:rPr>
              <w:t xml:space="preserve"> </w:t>
            </w:r>
            <w:r>
              <w:rPr>
                <w:rFonts w:hint="eastAsia"/>
                <w:sz w:val="24"/>
              </w:rPr>
              <w:t>张树声、群益基金</w:t>
            </w:r>
            <w:r>
              <w:rPr>
                <w:rFonts w:hint="eastAsia"/>
                <w:sz w:val="24"/>
              </w:rPr>
              <w:t xml:space="preserve"> </w:t>
            </w:r>
            <w:r>
              <w:rPr>
                <w:rFonts w:hint="eastAsia"/>
                <w:sz w:val="24"/>
              </w:rPr>
              <w:t>郑羽庭</w:t>
            </w:r>
          </w:p>
          <w:p w:rsidR="005F027F" w:rsidRDefault="005F027F" w:rsidP="005F027F">
            <w:pPr>
              <w:spacing w:line="520" w:lineRule="exact"/>
              <w:rPr>
                <w:sz w:val="24"/>
              </w:rPr>
            </w:pPr>
            <w:r>
              <w:rPr>
                <w:rFonts w:hint="eastAsia"/>
                <w:sz w:val="24"/>
              </w:rPr>
              <w:t>工银瑞信基金</w:t>
            </w:r>
            <w:r>
              <w:rPr>
                <w:rFonts w:hint="eastAsia"/>
                <w:sz w:val="24"/>
              </w:rPr>
              <w:t xml:space="preserve"> </w:t>
            </w:r>
            <w:r>
              <w:rPr>
                <w:rFonts w:hint="eastAsia"/>
                <w:sz w:val="24"/>
              </w:rPr>
              <w:t>张继圣、长盛基金</w:t>
            </w:r>
            <w:r>
              <w:rPr>
                <w:rFonts w:hint="eastAsia"/>
                <w:sz w:val="24"/>
              </w:rPr>
              <w:t xml:space="preserve"> </w:t>
            </w:r>
            <w:r>
              <w:rPr>
                <w:rFonts w:hint="eastAsia"/>
                <w:sz w:val="24"/>
              </w:rPr>
              <w:t>张伟光</w:t>
            </w:r>
          </w:p>
          <w:p w:rsidR="00E669A9" w:rsidRPr="00670AF8" w:rsidRDefault="005F027F" w:rsidP="005F027F">
            <w:pPr>
              <w:spacing w:line="520" w:lineRule="exact"/>
              <w:rPr>
                <w:sz w:val="24"/>
              </w:rPr>
            </w:pPr>
            <w:r w:rsidRPr="008B4FB9">
              <w:rPr>
                <w:rFonts w:hint="eastAsia"/>
                <w:sz w:val="24"/>
              </w:rPr>
              <w:t>民生加银</w:t>
            </w:r>
            <w:r w:rsidRPr="008B4FB9">
              <w:rPr>
                <w:rFonts w:hint="eastAsia"/>
                <w:sz w:val="24"/>
              </w:rPr>
              <w:t xml:space="preserve"> </w:t>
            </w:r>
            <w:r w:rsidRPr="008B4FB9">
              <w:rPr>
                <w:rFonts w:hint="eastAsia"/>
                <w:sz w:val="24"/>
              </w:rPr>
              <w:t>陈洁馨</w:t>
            </w:r>
            <w:r>
              <w:rPr>
                <w:rFonts w:hint="eastAsia"/>
                <w:sz w:val="24"/>
              </w:rPr>
              <w:t>、兆天投资</w:t>
            </w:r>
            <w:r>
              <w:rPr>
                <w:rFonts w:hint="eastAsia"/>
                <w:sz w:val="24"/>
              </w:rPr>
              <w:t xml:space="preserve"> </w:t>
            </w:r>
            <w:r>
              <w:rPr>
                <w:rFonts w:hint="eastAsia"/>
                <w:sz w:val="24"/>
              </w:rPr>
              <w:t>范迪钊、万鹏辉</w:t>
            </w:r>
          </w:p>
        </w:tc>
      </w:tr>
      <w:tr w:rsidR="0053414B" w:rsidRPr="00E04144" w:rsidTr="002361A6">
        <w:trPr>
          <w:trHeight w:val="116"/>
        </w:trPr>
        <w:tc>
          <w:tcPr>
            <w:tcW w:w="1951" w:type="dxa"/>
          </w:tcPr>
          <w:p w:rsidR="0053414B" w:rsidRPr="00E04144" w:rsidRDefault="0053414B" w:rsidP="00D853EA">
            <w:pPr>
              <w:spacing w:line="360" w:lineRule="auto"/>
              <w:rPr>
                <w:rFonts w:ascii="宋体" w:hAnsi="宋体"/>
                <w:b/>
                <w:bCs/>
                <w:iCs/>
                <w:color w:val="000000"/>
                <w:sz w:val="24"/>
              </w:rPr>
            </w:pPr>
            <w:r w:rsidRPr="00E04144">
              <w:rPr>
                <w:rFonts w:ascii="宋体" w:hAnsi="宋体" w:hint="eastAsia"/>
                <w:b/>
                <w:bCs/>
                <w:iCs/>
                <w:color w:val="000000"/>
                <w:sz w:val="24"/>
              </w:rPr>
              <w:t>时间</w:t>
            </w:r>
          </w:p>
        </w:tc>
        <w:tc>
          <w:tcPr>
            <w:tcW w:w="6601" w:type="dxa"/>
          </w:tcPr>
          <w:p w:rsidR="0053414B" w:rsidRPr="007C1C91" w:rsidRDefault="007C1C91" w:rsidP="007C1C91">
            <w:pPr>
              <w:spacing w:line="480" w:lineRule="atLeast"/>
              <w:rPr>
                <w:bCs/>
                <w:iCs/>
                <w:color w:val="000000"/>
                <w:sz w:val="24"/>
              </w:rPr>
            </w:pPr>
            <w:r w:rsidRPr="007C1C91">
              <w:rPr>
                <w:bCs/>
                <w:iCs/>
                <w:color w:val="000000"/>
                <w:sz w:val="24"/>
              </w:rPr>
              <w:t>2020</w:t>
            </w:r>
            <w:r w:rsidRPr="007C1C91">
              <w:rPr>
                <w:bCs/>
                <w:iCs/>
                <w:color w:val="000000"/>
                <w:sz w:val="24"/>
              </w:rPr>
              <w:t>年</w:t>
            </w:r>
            <w:r>
              <w:rPr>
                <w:rFonts w:hint="eastAsia"/>
                <w:bCs/>
                <w:iCs/>
                <w:color w:val="000000"/>
                <w:sz w:val="24"/>
              </w:rPr>
              <w:t>4</w:t>
            </w:r>
            <w:r>
              <w:rPr>
                <w:rFonts w:hint="eastAsia"/>
                <w:bCs/>
                <w:iCs/>
                <w:color w:val="000000"/>
                <w:sz w:val="24"/>
              </w:rPr>
              <w:t>月</w:t>
            </w:r>
            <w:r>
              <w:rPr>
                <w:rFonts w:hint="eastAsia"/>
                <w:bCs/>
                <w:iCs/>
                <w:color w:val="000000"/>
                <w:sz w:val="24"/>
              </w:rPr>
              <w:t>23</w:t>
            </w:r>
            <w:r>
              <w:rPr>
                <w:rFonts w:hint="eastAsia"/>
                <w:bCs/>
                <w:iCs/>
                <w:color w:val="000000"/>
                <w:sz w:val="24"/>
              </w:rPr>
              <w:t>日</w:t>
            </w:r>
            <w:r w:rsidR="005F027F">
              <w:rPr>
                <w:rFonts w:hint="eastAsia"/>
                <w:bCs/>
                <w:iCs/>
                <w:color w:val="000000"/>
                <w:sz w:val="24"/>
              </w:rPr>
              <w:t xml:space="preserve"> </w:t>
            </w:r>
            <w:r>
              <w:rPr>
                <w:rFonts w:hint="eastAsia"/>
                <w:bCs/>
                <w:iCs/>
                <w:color w:val="000000"/>
                <w:sz w:val="24"/>
              </w:rPr>
              <w:t>下午</w:t>
            </w:r>
            <w:r>
              <w:rPr>
                <w:rFonts w:hint="eastAsia"/>
                <w:bCs/>
                <w:iCs/>
                <w:color w:val="000000"/>
                <w:sz w:val="24"/>
              </w:rPr>
              <w:t>4:00</w:t>
            </w:r>
          </w:p>
        </w:tc>
      </w:tr>
      <w:tr w:rsidR="0053414B" w:rsidRPr="00E04144" w:rsidTr="002361A6">
        <w:trPr>
          <w:trHeight w:val="116"/>
        </w:trPr>
        <w:tc>
          <w:tcPr>
            <w:tcW w:w="1951" w:type="dxa"/>
          </w:tcPr>
          <w:p w:rsidR="0053414B" w:rsidRPr="00E04144" w:rsidRDefault="00A862A2" w:rsidP="00D853EA">
            <w:pPr>
              <w:spacing w:line="360" w:lineRule="auto"/>
              <w:rPr>
                <w:rFonts w:ascii="宋体" w:hAnsi="宋体"/>
                <w:b/>
                <w:bCs/>
                <w:iCs/>
                <w:color w:val="000000"/>
                <w:sz w:val="24"/>
              </w:rPr>
            </w:pPr>
            <w:r>
              <w:rPr>
                <w:rFonts w:ascii="宋体" w:hAnsi="宋体" w:hint="eastAsia"/>
                <w:b/>
                <w:bCs/>
                <w:iCs/>
                <w:color w:val="000000"/>
                <w:sz w:val="24"/>
              </w:rPr>
              <w:t>地点</w:t>
            </w:r>
          </w:p>
        </w:tc>
        <w:tc>
          <w:tcPr>
            <w:tcW w:w="6601" w:type="dxa"/>
          </w:tcPr>
          <w:p w:rsidR="0053414B" w:rsidRPr="007C1C91" w:rsidRDefault="007C1C91" w:rsidP="005E63C0">
            <w:pPr>
              <w:spacing w:line="480" w:lineRule="atLeast"/>
              <w:rPr>
                <w:bCs/>
                <w:iCs/>
                <w:color w:val="000000"/>
                <w:sz w:val="24"/>
              </w:rPr>
            </w:pPr>
            <w:r>
              <w:rPr>
                <w:bCs/>
                <w:iCs/>
                <w:color w:val="000000"/>
                <w:sz w:val="24"/>
              </w:rPr>
              <w:t>电话会议</w:t>
            </w:r>
          </w:p>
        </w:tc>
      </w:tr>
      <w:tr w:rsidR="0053414B" w:rsidRPr="00E04144" w:rsidTr="002361A6">
        <w:trPr>
          <w:trHeight w:val="116"/>
        </w:trPr>
        <w:tc>
          <w:tcPr>
            <w:tcW w:w="1951" w:type="dxa"/>
          </w:tcPr>
          <w:p w:rsidR="0053414B" w:rsidRPr="00E04144" w:rsidRDefault="0053414B" w:rsidP="00D853EA">
            <w:pPr>
              <w:spacing w:line="360" w:lineRule="auto"/>
              <w:rPr>
                <w:rFonts w:ascii="宋体" w:hAnsi="宋体"/>
                <w:b/>
                <w:bCs/>
                <w:iCs/>
                <w:color w:val="000000"/>
                <w:sz w:val="24"/>
              </w:rPr>
            </w:pPr>
            <w:r w:rsidRPr="00E04144">
              <w:rPr>
                <w:rFonts w:ascii="宋体" w:hAnsi="宋体" w:hint="eastAsia"/>
                <w:b/>
                <w:bCs/>
                <w:iCs/>
                <w:color w:val="000000"/>
                <w:sz w:val="24"/>
              </w:rPr>
              <w:t>上市公司接待人员姓名</w:t>
            </w:r>
          </w:p>
        </w:tc>
        <w:tc>
          <w:tcPr>
            <w:tcW w:w="6601" w:type="dxa"/>
            <w:vAlign w:val="center"/>
          </w:tcPr>
          <w:p w:rsidR="003D41A5" w:rsidRPr="00E04144" w:rsidRDefault="007C1C91" w:rsidP="005F027F">
            <w:pPr>
              <w:spacing w:line="480" w:lineRule="atLeast"/>
              <w:rPr>
                <w:rFonts w:ascii="宋体" w:hAnsi="宋体"/>
                <w:bCs/>
                <w:iCs/>
                <w:color w:val="000000"/>
                <w:sz w:val="24"/>
              </w:rPr>
            </w:pPr>
            <w:r>
              <w:rPr>
                <w:rFonts w:ascii="宋体" w:hAnsi="宋体" w:hint="eastAsia"/>
                <w:bCs/>
                <w:iCs/>
                <w:color w:val="000000"/>
                <w:sz w:val="24"/>
              </w:rPr>
              <w:t>孙黎明</w:t>
            </w:r>
            <w:r w:rsidR="005F027F">
              <w:rPr>
                <w:rFonts w:ascii="宋体" w:hAnsi="宋体" w:hint="eastAsia"/>
                <w:bCs/>
                <w:iCs/>
                <w:color w:val="000000"/>
                <w:sz w:val="24"/>
              </w:rPr>
              <w:t>、王燕红</w:t>
            </w:r>
          </w:p>
        </w:tc>
      </w:tr>
      <w:tr w:rsidR="0053414B" w:rsidRPr="00E04144" w:rsidTr="002361A6">
        <w:trPr>
          <w:trHeight w:val="1411"/>
        </w:trPr>
        <w:tc>
          <w:tcPr>
            <w:tcW w:w="1951" w:type="dxa"/>
            <w:vAlign w:val="center"/>
          </w:tcPr>
          <w:p w:rsidR="0053414B" w:rsidRPr="00E04144" w:rsidRDefault="0053414B" w:rsidP="003B1F2F">
            <w:pPr>
              <w:spacing w:line="360" w:lineRule="auto"/>
              <w:rPr>
                <w:rFonts w:ascii="宋体" w:hAnsi="宋体"/>
                <w:b/>
                <w:bCs/>
                <w:iCs/>
                <w:color w:val="000000"/>
                <w:sz w:val="24"/>
              </w:rPr>
            </w:pPr>
            <w:r w:rsidRPr="00E04144">
              <w:rPr>
                <w:rFonts w:ascii="宋体" w:hAnsi="宋体" w:hint="eastAsia"/>
                <w:b/>
                <w:bCs/>
                <w:iCs/>
                <w:color w:val="000000"/>
                <w:sz w:val="24"/>
              </w:rPr>
              <w:t>投资者关系活动主要内容介绍</w:t>
            </w:r>
          </w:p>
        </w:tc>
        <w:tc>
          <w:tcPr>
            <w:tcW w:w="6601" w:type="dxa"/>
          </w:tcPr>
          <w:p w:rsidR="00241017" w:rsidRPr="00A60FA9" w:rsidRDefault="00422854" w:rsidP="005F027F">
            <w:pPr>
              <w:adjustRightInd w:val="0"/>
              <w:snapToGrid w:val="0"/>
              <w:spacing w:line="360" w:lineRule="auto"/>
              <w:rPr>
                <w:bCs/>
                <w:iCs/>
                <w:color w:val="000000"/>
                <w:sz w:val="24"/>
              </w:rPr>
            </w:pPr>
            <w:r>
              <w:rPr>
                <w:rFonts w:hint="eastAsia"/>
                <w:bCs/>
                <w:iCs/>
                <w:color w:val="000000"/>
                <w:sz w:val="24"/>
              </w:rPr>
              <w:t>一、</w:t>
            </w:r>
            <w:r w:rsidR="00241017" w:rsidRPr="00A60FA9">
              <w:rPr>
                <w:bCs/>
                <w:iCs/>
                <w:color w:val="000000"/>
                <w:sz w:val="24"/>
              </w:rPr>
              <w:t>公司基本情况</w:t>
            </w:r>
            <w:r>
              <w:rPr>
                <w:bCs/>
                <w:iCs/>
                <w:color w:val="000000"/>
                <w:sz w:val="24"/>
              </w:rPr>
              <w:t>介绍</w:t>
            </w:r>
          </w:p>
          <w:p w:rsidR="00422854" w:rsidRDefault="00241017" w:rsidP="005F027F">
            <w:pPr>
              <w:adjustRightInd w:val="0"/>
              <w:snapToGrid w:val="0"/>
              <w:spacing w:line="360" w:lineRule="auto"/>
              <w:ind w:firstLineChars="200" w:firstLine="480"/>
              <w:rPr>
                <w:bCs/>
                <w:iCs/>
                <w:color w:val="000000"/>
                <w:sz w:val="24"/>
              </w:rPr>
            </w:pPr>
            <w:r w:rsidRPr="00A60FA9">
              <w:rPr>
                <w:bCs/>
                <w:iCs/>
                <w:color w:val="000000"/>
                <w:sz w:val="24"/>
              </w:rPr>
              <w:t>公司</w:t>
            </w:r>
            <w:r w:rsidR="00422854">
              <w:rPr>
                <w:bCs/>
                <w:iCs/>
                <w:color w:val="000000"/>
                <w:sz w:val="24"/>
              </w:rPr>
              <w:t>成立时间比较早</w:t>
            </w:r>
            <w:r w:rsidR="00422854">
              <w:rPr>
                <w:rFonts w:hint="eastAsia"/>
                <w:bCs/>
                <w:iCs/>
                <w:color w:val="000000"/>
                <w:sz w:val="24"/>
              </w:rPr>
              <w:t>，</w:t>
            </w:r>
            <w:r w:rsidR="00422854">
              <w:rPr>
                <w:bCs/>
                <w:iCs/>
                <w:color w:val="000000"/>
                <w:sz w:val="24"/>
              </w:rPr>
              <w:t>早期是以原料药起家</w:t>
            </w:r>
            <w:r w:rsidR="00422854">
              <w:rPr>
                <w:rFonts w:hint="eastAsia"/>
                <w:bCs/>
                <w:iCs/>
                <w:color w:val="000000"/>
                <w:sz w:val="24"/>
              </w:rPr>
              <w:t>，</w:t>
            </w:r>
            <w:r w:rsidR="00422854">
              <w:rPr>
                <w:bCs/>
                <w:iCs/>
                <w:color w:val="000000"/>
                <w:sz w:val="24"/>
              </w:rPr>
              <w:t>慢慢转向化学制剂</w:t>
            </w:r>
            <w:r w:rsidR="00422854">
              <w:rPr>
                <w:rFonts w:hint="eastAsia"/>
                <w:bCs/>
                <w:iCs/>
                <w:color w:val="000000"/>
                <w:sz w:val="24"/>
              </w:rPr>
              <w:t>，现</w:t>
            </w:r>
            <w:r w:rsidR="00422854">
              <w:rPr>
                <w:bCs/>
                <w:iCs/>
                <w:color w:val="000000"/>
                <w:sz w:val="24"/>
              </w:rPr>
              <w:t>初步形成化学原料药和化学制剂并举的格局</w:t>
            </w:r>
            <w:r w:rsidR="00422854">
              <w:rPr>
                <w:rFonts w:hint="eastAsia"/>
                <w:bCs/>
                <w:iCs/>
                <w:color w:val="000000"/>
                <w:sz w:val="24"/>
              </w:rPr>
              <w:t>。目前公司的核心业务是三大板块：</w:t>
            </w:r>
          </w:p>
          <w:p w:rsidR="00241017" w:rsidRDefault="00422854" w:rsidP="005F027F">
            <w:pPr>
              <w:adjustRightInd w:val="0"/>
              <w:snapToGrid w:val="0"/>
              <w:spacing w:line="360" w:lineRule="auto"/>
              <w:ind w:firstLineChars="200" w:firstLine="480"/>
              <w:rPr>
                <w:bCs/>
                <w:iCs/>
                <w:color w:val="000000"/>
                <w:sz w:val="24"/>
              </w:rPr>
            </w:pPr>
            <w:r>
              <w:rPr>
                <w:rFonts w:hint="eastAsia"/>
                <w:bCs/>
                <w:iCs/>
                <w:color w:val="000000"/>
                <w:sz w:val="24"/>
              </w:rPr>
              <w:t>1</w:t>
            </w:r>
            <w:r>
              <w:rPr>
                <w:rFonts w:hint="eastAsia"/>
                <w:bCs/>
                <w:iCs/>
                <w:color w:val="000000"/>
                <w:sz w:val="24"/>
              </w:rPr>
              <w:t>、</w:t>
            </w:r>
            <w:r w:rsidRPr="00422854">
              <w:rPr>
                <w:rFonts w:hint="eastAsia"/>
                <w:bCs/>
                <w:iCs/>
                <w:color w:val="000000"/>
                <w:sz w:val="24"/>
              </w:rPr>
              <w:t>头孢原料药</w:t>
            </w:r>
            <w:r>
              <w:rPr>
                <w:rFonts w:hint="eastAsia"/>
                <w:bCs/>
                <w:iCs/>
                <w:color w:val="000000"/>
                <w:sz w:val="24"/>
              </w:rPr>
              <w:t>：目前主要包括头孢氨苄、头孢</w:t>
            </w:r>
            <w:r w:rsidR="00164D98">
              <w:rPr>
                <w:rFonts w:hint="eastAsia"/>
                <w:bCs/>
                <w:iCs/>
                <w:color w:val="000000"/>
                <w:sz w:val="24"/>
              </w:rPr>
              <w:t>拉定</w:t>
            </w:r>
            <w:r>
              <w:rPr>
                <w:rFonts w:hint="eastAsia"/>
                <w:bCs/>
                <w:iCs/>
                <w:color w:val="000000"/>
                <w:sz w:val="24"/>
              </w:rPr>
              <w:t>和头孢克洛，其中头孢氨苄和头孢</w:t>
            </w:r>
            <w:r w:rsidR="00164D98">
              <w:rPr>
                <w:rFonts w:hint="eastAsia"/>
                <w:bCs/>
                <w:iCs/>
                <w:color w:val="000000"/>
                <w:sz w:val="24"/>
              </w:rPr>
              <w:t>拉定</w:t>
            </w:r>
            <w:r>
              <w:rPr>
                <w:rFonts w:hint="eastAsia"/>
                <w:bCs/>
                <w:iCs/>
                <w:color w:val="000000"/>
                <w:sz w:val="24"/>
              </w:rPr>
              <w:t>的中间体为</w:t>
            </w:r>
            <w:r>
              <w:rPr>
                <w:rFonts w:hint="eastAsia"/>
                <w:bCs/>
                <w:iCs/>
                <w:color w:val="000000"/>
                <w:sz w:val="24"/>
              </w:rPr>
              <w:t>7-ADCA</w:t>
            </w:r>
            <w:r>
              <w:rPr>
                <w:rFonts w:hint="eastAsia"/>
                <w:bCs/>
                <w:iCs/>
                <w:color w:val="000000"/>
                <w:sz w:val="24"/>
              </w:rPr>
              <w:t>，主要</w:t>
            </w:r>
            <w:r>
              <w:rPr>
                <w:rFonts w:hint="eastAsia"/>
                <w:bCs/>
                <w:iCs/>
                <w:color w:val="000000"/>
                <w:sz w:val="24"/>
              </w:rPr>
              <w:lastRenderedPageBreak/>
              <w:t>由公司子公司江苏悦新供应，头孢克洛的中间体为</w:t>
            </w:r>
            <w:r>
              <w:rPr>
                <w:rFonts w:hint="eastAsia"/>
                <w:bCs/>
                <w:iCs/>
                <w:color w:val="000000"/>
                <w:sz w:val="24"/>
              </w:rPr>
              <w:t>7-ACCA</w:t>
            </w:r>
            <w:r w:rsidR="00F560BB">
              <w:rPr>
                <w:rFonts w:hint="eastAsia"/>
                <w:bCs/>
                <w:iCs/>
                <w:color w:val="000000"/>
                <w:sz w:val="24"/>
              </w:rPr>
              <w:t>，主要由东邦供应。</w:t>
            </w:r>
            <w:r>
              <w:rPr>
                <w:rFonts w:hint="eastAsia"/>
                <w:bCs/>
                <w:iCs/>
                <w:color w:val="000000"/>
                <w:sz w:val="24"/>
              </w:rPr>
              <w:t>年内</w:t>
            </w:r>
            <w:r w:rsidR="00F560BB">
              <w:rPr>
                <w:rFonts w:hint="eastAsia"/>
                <w:bCs/>
                <w:iCs/>
                <w:color w:val="000000"/>
                <w:sz w:val="24"/>
              </w:rPr>
              <w:t>因</w:t>
            </w:r>
            <w:r w:rsidRPr="00422854">
              <w:rPr>
                <w:rFonts w:hint="eastAsia"/>
                <w:bCs/>
                <w:iCs/>
                <w:color w:val="000000"/>
                <w:sz w:val="24"/>
              </w:rPr>
              <w:t>江苏悦新受技术改造和响水事件的双重影响，</w:t>
            </w:r>
            <w:r w:rsidRPr="00422854">
              <w:rPr>
                <w:rFonts w:hint="eastAsia"/>
                <w:bCs/>
                <w:iCs/>
                <w:color w:val="000000"/>
                <w:sz w:val="24"/>
              </w:rPr>
              <w:t>7-ADCA</w:t>
            </w:r>
            <w:r w:rsidRPr="00422854">
              <w:rPr>
                <w:rFonts w:hint="eastAsia"/>
                <w:bCs/>
                <w:iCs/>
                <w:color w:val="000000"/>
                <w:sz w:val="24"/>
              </w:rPr>
              <w:t>处于停产状态，</w:t>
            </w:r>
            <w:r w:rsidR="00F560BB">
              <w:rPr>
                <w:rFonts w:hint="eastAsia"/>
                <w:bCs/>
                <w:iCs/>
                <w:color w:val="000000"/>
                <w:sz w:val="24"/>
              </w:rPr>
              <w:t>对头孢氨苄和头孢拉定两个原料药产品的生产和销售造成了不利影响。</w:t>
            </w:r>
          </w:p>
          <w:p w:rsidR="00F560BB" w:rsidRDefault="00F560BB" w:rsidP="005F027F">
            <w:pPr>
              <w:adjustRightInd w:val="0"/>
              <w:snapToGrid w:val="0"/>
              <w:spacing w:line="360" w:lineRule="auto"/>
              <w:ind w:firstLineChars="200" w:firstLine="480"/>
              <w:rPr>
                <w:bCs/>
                <w:iCs/>
                <w:color w:val="000000"/>
                <w:sz w:val="24"/>
              </w:rPr>
            </w:pPr>
            <w:r>
              <w:rPr>
                <w:rFonts w:hint="eastAsia"/>
                <w:bCs/>
                <w:iCs/>
                <w:color w:val="000000"/>
                <w:sz w:val="24"/>
              </w:rPr>
              <w:t>2</w:t>
            </w:r>
            <w:r>
              <w:rPr>
                <w:rFonts w:hint="eastAsia"/>
                <w:bCs/>
                <w:iCs/>
                <w:color w:val="000000"/>
                <w:sz w:val="24"/>
              </w:rPr>
              <w:t>、</w:t>
            </w:r>
            <w:r w:rsidRPr="00F560BB">
              <w:rPr>
                <w:rFonts w:hint="eastAsia"/>
                <w:bCs/>
                <w:iCs/>
                <w:color w:val="000000"/>
                <w:sz w:val="24"/>
              </w:rPr>
              <w:t>alpha</w:t>
            </w:r>
            <w:r w:rsidRPr="00F560BB">
              <w:rPr>
                <w:rFonts w:hint="eastAsia"/>
                <w:bCs/>
                <w:iCs/>
                <w:color w:val="000000"/>
                <w:sz w:val="24"/>
              </w:rPr>
              <w:t>酮酸原料药</w:t>
            </w:r>
            <w:r>
              <w:rPr>
                <w:rFonts w:hint="eastAsia"/>
                <w:bCs/>
                <w:iCs/>
                <w:color w:val="000000"/>
                <w:sz w:val="24"/>
              </w:rPr>
              <w:t>：是公司与费森尤斯卡比的合资项目，去年设备改造前年产能为</w:t>
            </w:r>
            <w:r w:rsidR="00164D98">
              <w:rPr>
                <w:rFonts w:hint="eastAsia"/>
                <w:bCs/>
                <w:iCs/>
                <w:color w:val="000000"/>
                <w:sz w:val="24"/>
              </w:rPr>
              <w:t>150</w:t>
            </w:r>
            <w:r>
              <w:rPr>
                <w:rFonts w:hint="eastAsia"/>
                <w:bCs/>
                <w:iCs/>
                <w:color w:val="000000"/>
                <w:sz w:val="24"/>
              </w:rPr>
              <w:t>吨，</w:t>
            </w:r>
            <w:r>
              <w:rPr>
                <w:rFonts w:hint="eastAsia"/>
                <w:bCs/>
                <w:iCs/>
                <w:color w:val="000000"/>
                <w:sz w:val="24"/>
              </w:rPr>
              <w:t>2019</w:t>
            </w:r>
            <w:r>
              <w:rPr>
                <w:rFonts w:hint="eastAsia"/>
                <w:bCs/>
                <w:iCs/>
                <w:color w:val="000000"/>
                <w:sz w:val="24"/>
              </w:rPr>
              <w:t>年通过增加核心设备对产能进行提升，已具备年产</w:t>
            </w:r>
            <w:r>
              <w:rPr>
                <w:rFonts w:hint="eastAsia"/>
                <w:bCs/>
                <w:iCs/>
                <w:color w:val="000000"/>
                <w:sz w:val="24"/>
              </w:rPr>
              <w:t>300</w:t>
            </w:r>
            <w:r>
              <w:rPr>
                <w:rFonts w:hint="eastAsia"/>
                <w:bCs/>
                <w:iCs/>
                <w:color w:val="000000"/>
                <w:sz w:val="24"/>
              </w:rPr>
              <w:t>吨的</w:t>
            </w:r>
            <w:r w:rsidR="009D6906">
              <w:rPr>
                <w:rFonts w:hint="eastAsia"/>
                <w:bCs/>
                <w:iCs/>
                <w:color w:val="000000"/>
                <w:sz w:val="24"/>
              </w:rPr>
              <w:t>设备</w:t>
            </w:r>
            <w:r>
              <w:rPr>
                <w:rFonts w:hint="eastAsia"/>
                <w:bCs/>
                <w:iCs/>
                <w:color w:val="000000"/>
                <w:sz w:val="24"/>
              </w:rPr>
              <w:t>能力，</w:t>
            </w:r>
            <w:r w:rsidR="00285D99">
              <w:rPr>
                <w:rFonts w:hint="eastAsia"/>
                <w:bCs/>
                <w:iCs/>
                <w:color w:val="000000"/>
                <w:sz w:val="24"/>
              </w:rPr>
              <w:t>正</w:t>
            </w:r>
            <w:r w:rsidR="009D6906">
              <w:rPr>
                <w:rFonts w:hint="eastAsia"/>
                <w:bCs/>
                <w:iCs/>
                <w:color w:val="000000"/>
                <w:sz w:val="24"/>
              </w:rPr>
              <w:t>在进行磨合，同时还</w:t>
            </w:r>
            <w:r>
              <w:rPr>
                <w:rFonts w:hint="eastAsia"/>
                <w:bCs/>
                <w:iCs/>
                <w:color w:val="000000"/>
                <w:sz w:val="24"/>
              </w:rPr>
              <w:t>需</w:t>
            </w:r>
            <w:r w:rsidR="009D6906">
              <w:rPr>
                <w:rFonts w:hint="eastAsia"/>
                <w:bCs/>
                <w:iCs/>
                <w:color w:val="000000"/>
                <w:sz w:val="24"/>
              </w:rPr>
              <w:t>要</w:t>
            </w:r>
            <w:r>
              <w:rPr>
                <w:rFonts w:hint="eastAsia"/>
                <w:bCs/>
                <w:iCs/>
                <w:color w:val="000000"/>
                <w:sz w:val="24"/>
              </w:rPr>
              <w:t>得到客户的验证和确认。目前该产品主要销售给费森尤斯卡比北京工厂，少量对海外销售。</w:t>
            </w:r>
            <w:bookmarkStart w:id="0" w:name="_GoBack"/>
            <w:bookmarkEnd w:id="0"/>
          </w:p>
          <w:p w:rsidR="00F560BB" w:rsidRDefault="00F560BB" w:rsidP="005F027F">
            <w:pPr>
              <w:adjustRightInd w:val="0"/>
              <w:snapToGrid w:val="0"/>
              <w:spacing w:line="360" w:lineRule="auto"/>
              <w:ind w:firstLineChars="200" w:firstLine="480"/>
              <w:rPr>
                <w:bCs/>
                <w:iCs/>
                <w:color w:val="000000"/>
                <w:sz w:val="24"/>
              </w:rPr>
            </w:pPr>
            <w:r>
              <w:rPr>
                <w:rFonts w:hint="eastAsia"/>
                <w:bCs/>
                <w:iCs/>
                <w:color w:val="000000"/>
                <w:sz w:val="24"/>
              </w:rPr>
              <w:t>3</w:t>
            </w:r>
            <w:r>
              <w:rPr>
                <w:rFonts w:hint="eastAsia"/>
                <w:bCs/>
                <w:iCs/>
                <w:color w:val="000000"/>
                <w:sz w:val="24"/>
              </w:rPr>
              <w:t>、化学制剂：目前主要品种是左益</w:t>
            </w:r>
            <w:r w:rsidR="00285D99">
              <w:rPr>
                <w:rFonts w:hint="eastAsia"/>
                <w:bCs/>
                <w:iCs/>
                <w:color w:val="000000"/>
                <w:sz w:val="24"/>
              </w:rPr>
              <w:t>（苯磺酸左</w:t>
            </w:r>
            <w:r w:rsidR="00430279">
              <w:rPr>
                <w:rFonts w:hint="eastAsia"/>
                <w:bCs/>
                <w:iCs/>
                <w:color w:val="000000"/>
                <w:sz w:val="24"/>
              </w:rPr>
              <w:t>氨氯地平片）</w:t>
            </w:r>
            <w:r>
              <w:rPr>
                <w:rFonts w:hint="eastAsia"/>
                <w:bCs/>
                <w:iCs/>
                <w:color w:val="000000"/>
                <w:sz w:val="24"/>
              </w:rPr>
              <w:t>，去年</w:t>
            </w:r>
            <w:r w:rsidR="00285D99">
              <w:rPr>
                <w:rFonts w:hint="eastAsia"/>
                <w:bCs/>
                <w:iCs/>
                <w:color w:val="000000"/>
                <w:sz w:val="24"/>
              </w:rPr>
              <w:t>销量</w:t>
            </w:r>
            <w:r>
              <w:rPr>
                <w:rFonts w:hint="eastAsia"/>
                <w:bCs/>
                <w:iCs/>
                <w:color w:val="000000"/>
                <w:sz w:val="24"/>
              </w:rPr>
              <w:t>增幅大致为</w:t>
            </w:r>
            <w:r>
              <w:rPr>
                <w:rFonts w:hint="eastAsia"/>
                <w:bCs/>
                <w:iCs/>
                <w:color w:val="000000"/>
                <w:sz w:val="24"/>
              </w:rPr>
              <w:t>15%</w:t>
            </w:r>
            <w:r>
              <w:rPr>
                <w:rFonts w:hint="eastAsia"/>
                <w:bCs/>
                <w:iCs/>
                <w:color w:val="000000"/>
                <w:sz w:val="24"/>
              </w:rPr>
              <w:t>，目前已经申报了仿制药一致性评价。除此之外，还有部分头孢类抗生素制剂和高血压制剂硝苯地平缓释片，其中头孢克洛缓释片也已经提交一致性评价申请。</w:t>
            </w:r>
          </w:p>
          <w:p w:rsidR="00F560BB" w:rsidRDefault="009D6906" w:rsidP="005F027F">
            <w:pPr>
              <w:adjustRightInd w:val="0"/>
              <w:snapToGrid w:val="0"/>
              <w:spacing w:line="360" w:lineRule="auto"/>
              <w:ind w:firstLineChars="200" w:firstLine="480"/>
              <w:rPr>
                <w:bCs/>
                <w:iCs/>
                <w:color w:val="000000"/>
                <w:sz w:val="24"/>
              </w:rPr>
            </w:pPr>
            <w:r>
              <w:rPr>
                <w:rFonts w:hint="eastAsia"/>
                <w:bCs/>
                <w:iCs/>
                <w:color w:val="000000"/>
                <w:sz w:val="24"/>
              </w:rPr>
              <w:t>公司一向注重产品导向的研发思路，着眼于有一定技术门槛的高端仿制药，优选竞争格局较好的品种。目前两品三规格在申请一致性评价，三个新仿制药准备申报，布瓦西坦在加快进程，争取三年左右时间形成初具规模的产品序列。</w:t>
            </w:r>
          </w:p>
          <w:p w:rsidR="009D6906" w:rsidRPr="00A60FA9" w:rsidRDefault="009D6906" w:rsidP="005F027F">
            <w:pPr>
              <w:adjustRightInd w:val="0"/>
              <w:snapToGrid w:val="0"/>
              <w:spacing w:line="360" w:lineRule="auto"/>
              <w:ind w:firstLineChars="200" w:firstLine="480"/>
              <w:rPr>
                <w:bCs/>
                <w:iCs/>
                <w:color w:val="000000"/>
                <w:sz w:val="24"/>
              </w:rPr>
            </w:pPr>
          </w:p>
          <w:p w:rsidR="00422854" w:rsidRDefault="00422854" w:rsidP="005F027F">
            <w:pPr>
              <w:adjustRightInd w:val="0"/>
              <w:snapToGrid w:val="0"/>
              <w:spacing w:line="360" w:lineRule="auto"/>
              <w:rPr>
                <w:bCs/>
                <w:iCs/>
                <w:color w:val="000000"/>
                <w:sz w:val="24"/>
              </w:rPr>
            </w:pPr>
            <w:r>
              <w:rPr>
                <w:rFonts w:hint="eastAsia"/>
                <w:bCs/>
                <w:iCs/>
                <w:color w:val="000000"/>
                <w:sz w:val="24"/>
              </w:rPr>
              <w:t>二、问答和交流</w:t>
            </w:r>
          </w:p>
          <w:p w:rsidR="00A07503" w:rsidRPr="00A60FA9" w:rsidRDefault="009D6906" w:rsidP="005F027F">
            <w:pPr>
              <w:adjustRightInd w:val="0"/>
              <w:snapToGrid w:val="0"/>
              <w:spacing w:line="360" w:lineRule="auto"/>
              <w:ind w:firstLineChars="200" w:firstLine="480"/>
              <w:rPr>
                <w:bCs/>
                <w:iCs/>
                <w:color w:val="000000"/>
                <w:sz w:val="24"/>
              </w:rPr>
            </w:pPr>
            <w:r>
              <w:rPr>
                <w:rFonts w:hint="eastAsia"/>
                <w:bCs/>
                <w:iCs/>
                <w:color w:val="000000"/>
                <w:sz w:val="24"/>
              </w:rPr>
              <w:t>1</w:t>
            </w:r>
            <w:r w:rsidR="00A07503" w:rsidRPr="00A60FA9">
              <w:rPr>
                <w:bCs/>
                <w:iCs/>
                <w:color w:val="000000"/>
                <w:sz w:val="24"/>
              </w:rPr>
              <w:t>、江苏悦新的复产进展情况？主要产品构成？</w:t>
            </w:r>
            <w:r w:rsidR="00D6703A" w:rsidRPr="00A60FA9">
              <w:rPr>
                <w:bCs/>
                <w:iCs/>
                <w:color w:val="000000"/>
                <w:sz w:val="24"/>
              </w:rPr>
              <w:t xml:space="preserve"> </w:t>
            </w:r>
          </w:p>
          <w:p w:rsidR="00A07503" w:rsidRPr="00A60FA9" w:rsidRDefault="005F027F" w:rsidP="005F027F">
            <w:pPr>
              <w:adjustRightInd w:val="0"/>
              <w:snapToGrid w:val="0"/>
              <w:spacing w:line="360" w:lineRule="auto"/>
              <w:ind w:firstLineChars="200" w:firstLine="480"/>
              <w:rPr>
                <w:sz w:val="24"/>
              </w:rPr>
            </w:pPr>
            <w:r>
              <w:rPr>
                <w:sz w:val="24"/>
              </w:rPr>
              <w:t>江苏悦新主要从事中间体</w:t>
            </w:r>
            <w:r>
              <w:rPr>
                <w:rFonts w:hint="eastAsia"/>
                <w:sz w:val="24"/>
              </w:rPr>
              <w:t>7-ADCA</w:t>
            </w:r>
            <w:r>
              <w:rPr>
                <w:rFonts w:hint="eastAsia"/>
                <w:sz w:val="24"/>
              </w:rPr>
              <w:t>的生产销售，</w:t>
            </w:r>
            <w:r w:rsidR="009D6906">
              <w:rPr>
                <w:rFonts w:hint="eastAsia"/>
                <w:sz w:val="24"/>
              </w:rPr>
              <w:t>于</w:t>
            </w:r>
            <w:r w:rsidR="009D6906">
              <w:rPr>
                <w:sz w:val="24"/>
              </w:rPr>
              <w:t>去年</w:t>
            </w:r>
            <w:r w:rsidR="009D6906">
              <w:rPr>
                <w:rFonts w:hint="eastAsia"/>
                <w:sz w:val="24"/>
              </w:rPr>
              <w:t>3</w:t>
            </w:r>
            <w:r w:rsidR="009D6906">
              <w:rPr>
                <w:rFonts w:hint="eastAsia"/>
                <w:sz w:val="24"/>
              </w:rPr>
              <w:t>月份进行</w:t>
            </w:r>
            <w:r w:rsidR="00F80D41" w:rsidRPr="00A60FA9">
              <w:rPr>
                <w:sz w:val="24"/>
              </w:rPr>
              <w:t>技术改造</w:t>
            </w:r>
            <w:r w:rsidR="009D6906">
              <w:rPr>
                <w:rFonts w:hint="eastAsia"/>
                <w:sz w:val="24"/>
              </w:rPr>
              <w:t>，去年</w:t>
            </w:r>
            <w:r w:rsidR="009D6906">
              <w:rPr>
                <w:sz w:val="24"/>
              </w:rPr>
              <w:t>上半年基本完成</w:t>
            </w:r>
            <w:r w:rsidR="00F80D41" w:rsidRPr="00A60FA9">
              <w:rPr>
                <w:sz w:val="24"/>
              </w:rPr>
              <w:t>，</w:t>
            </w:r>
            <w:r w:rsidR="009D6906">
              <w:rPr>
                <w:sz w:val="24"/>
              </w:rPr>
              <w:t>但同时</w:t>
            </w:r>
            <w:r w:rsidR="009D6906">
              <w:rPr>
                <w:rFonts w:hint="eastAsia"/>
                <w:sz w:val="24"/>
              </w:rPr>
              <w:t>，</w:t>
            </w:r>
            <w:r w:rsidR="009D6906">
              <w:rPr>
                <w:sz w:val="24"/>
              </w:rPr>
              <w:t>因去年</w:t>
            </w:r>
            <w:r w:rsidR="009D6906">
              <w:rPr>
                <w:rFonts w:hint="eastAsia"/>
                <w:sz w:val="24"/>
              </w:rPr>
              <w:t>4</w:t>
            </w:r>
            <w:r w:rsidR="009D6906">
              <w:rPr>
                <w:rFonts w:hint="eastAsia"/>
                <w:sz w:val="24"/>
              </w:rPr>
              <w:t>月份开始受响水事件影响，一直</w:t>
            </w:r>
            <w:r w:rsidR="009D6906">
              <w:rPr>
                <w:sz w:val="24"/>
              </w:rPr>
              <w:t>未能</w:t>
            </w:r>
            <w:r w:rsidR="009D6906">
              <w:rPr>
                <w:rFonts w:hint="eastAsia"/>
                <w:sz w:val="24"/>
              </w:rPr>
              <w:t>得以</w:t>
            </w:r>
            <w:r w:rsidR="009D6906">
              <w:rPr>
                <w:sz w:val="24"/>
              </w:rPr>
              <w:t>复产</w:t>
            </w:r>
            <w:r w:rsidR="009D6906">
              <w:rPr>
                <w:rFonts w:hint="eastAsia"/>
                <w:sz w:val="24"/>
              </w:rPr>
              <w:t>。</w:t>
            </w:r>
            <w:r w:rsidR="009D6906">
              <w:rPr>
                <w:sz w:val="24"/>
              </w:rPr>
              <w:t>目前</w:t>
            </w:r>
            <w:r w:rsidR="009D6906">
              <w:rPr>
                <w:rFonts w:hint="eastAsia"/>
                <w:sz w:val="24"/>
              </w:rPr>
              <w:t>，</w:t>
            </w:r>
            <w:r w:rsidR="009D6906">
              <w:rPr>
                <w:sz w:val="24"/>
              </w:rPr>
              <w:t>公司自身已完成了复产的准备工作</w:t>
            </w:r>
            <w:r w:rsidR="009D6906">
              <w:rPr>
                <w:rFonts w:hint="eastAsia"/>
                <w:sz w:val="24"/>
              </w:rPr>
              <w:t>，</w:t>
            </w:r>
            <w:r w:rsidR="009D6906">
              <w:rPr>
                <w:sz w:val="24"/>
              </w:rPr>
              <w:t>正在等待政府验收</w:t>
            </w:r>
            <w:r w:rsidR="009D6906">
              <w:rPr>
                <w:rFonts w:hint="eastAsia"/>
                <w:sz w:val="24"/>
              </w:rPr>
              <w:t>，</w:t>
            </w:r>
            <w:r w:rsidR="009D6906">
              <w:rPr>
                <w:sz w:val="24"/>
              </w:rPr>
              <w:t>从实际情况来看</w:t>
            </w:r>
            <w:r w:rsidR="009D6906">
              <w:rPr>
                <w:rFonts w:hint="eastAsia"/>
                <w:sz w:val="24"/>
              </w:rPr>
              <w:t>，</w:t>
            </w:r>
            <w:r w:rsidR="009D6906">
              <w:rPr>
                <w:sz w:val="24"/>
              </w:rPr>
              <w:t>当地政府也在加快</w:t>
            </w:r>
            <w:r w:rsidR="00F80D41" w:rsidRPr="00A60FA9">
              <w:rPr>
                <w:sz w:val="24"/>
              </w:rPr>
              <w:t>复产工作，</w:t>
            </w:r>
            <w:r w:rsidR="009D6906">
              <w:rPr>
                <w:sz w:val="24"/>
              </w:rPr>
              <w:t>但具体时间</w:t>
            </w:r>
            <w:r>
              <w:rPr>
                <w:sz w:val="24"/>
              </w:rPr>
              <w:t>尚不明确</w:t>
            </w:r>
            <w:r w:rsidR="00676C68" w:rsidRPr="00A60FA9">
              <w:rPr>
                <w:sz w:val="24"/>
              </w:rPr>
              <w:t>。</w:t>
            </w:r>
          </w:p>
          <w:p w:rsidR="005F027F" w:rsidRDefault="005F027F" w:rsidP="005F027F">
            <w:pPr>
              <w:adjustRightInd w:val="0"/>
              <w:snapToGrid w:val="0"/>
              <w:spacing w:line="360" w:lineRule="auto"/>
              <w:ind w:firstLineChars="200" w:firstLine="480"/>
              <w:rPr>
                <w:bCs/>
                <w:iCs/>
                <w:color w:val="000000"/>
                <w:sz w:val="24"/>
              </w:rPr>
            </w:pPr>
          </w:p>
          <w:p w:rsidR="00A07503" w:rsidRPr="002D061B" w:rsidRDefault="005F027F" w:rsidP="005F027F">
            <w:pPr>
              <w:adjustRightInd w:val="0"/>
              <w:snapToGrid w:val="0"/>
              <w:spacing w:line="360" w:lineRule="auto"/>
              <w:ind w:firstLineChars="200" w:firstLine="480"/>
              <w:rPr>
                <w:bCs/>
                <w:iCs/>
                <w:color w:val="000000"/>
                <w:sz w:val="24"/>
              </w:rPr>
            </w:pPr>
            <w:r>
              <w:rPr>
                <w:rFonts w:hint="eastAsia"/>
                <w:bCs/>
                <w:iCs/>
                <w:color w:val="000000"/>
                <w:sz w:val="24"/>
              </w:rPr>
              <w:t>2</w:t>
            </w:r>
            <w:r w:rsidR="00F80D41" w:rsidRPr="002D061B">
              <w:rPr>
                <w:bCs/>
                <w:iCs/>
                <w:color w:val="000000"/>
                <w:sz w:val="24"/>
              </w:rPr>
              <w:t>、请介绍一下复方</w:t>
            </w:r>
            <w:r w:rsidRPr="00A60FA9">
              <w:rPr>
                <w:sz w:val="24"/>
              </w:rPr>
              <w:t>alpha</w:t>
            </w:r>
            <w:r w:rsidRPr="00A60FA9">
              <w:rPr>
                <w:sz w:val="24"/>
              </w:rPr>
              <w:t>酮酸</w:t>
            </w:r>
            <w:r w:rsidR="00F80D41" w:rsidRPr="002D061B">
              <w:rPr>
                <w:bCs/>
                <w:iCs/>
                <w:color w:val="000000"/>
                <w:sz w:val="24"/>
              </w:rPr>
              <w:t>的市场</w:t>
            </w:r>
            <w:r w:rsidR="00D47380" w:rsidRPr="002D061B">
              <w:rPr>
                <w:bCs/>
                <w:iCs/>
                <w:color w:val="000000"/>
                <w:sz w:val="24"/>
              </w:rPr>
              <w:t>规模及</w:t>
            </w:r>
            <w:r w:rsidR="00F80D41" w:rsidRPr="002D061B">
              <w:rPr>
                <w:bCs/>
                <w:iCs/>
                <w:color w:val="000000"/>
                <w:sz w:val="24"/>
              </w:rPr>
              <w:t>格局</w:t>
            </w:r>
            <w:r w:rsidR="00D47380" w:rsidRPr="002D061B">
              <w:rPr>
                <w:bCs/>
                <w:iCs/>
                <w:color w:val="000000"/>
                <w:sz w:val="24"/>
              </w:rPr>
              <w:t>情况</w:t>
            </w:r>
            <w:r w:rsidR="002D061B" w:rsidRPr="002D061B">
              <w:rPr>
                <w:bCs/>
                <w:iCs/>
                <w:color w:val="000000"/>
                <w:sz w:val="24"/>
              </w:rPr>
              <w:t>以及</w:t>
            </w:r>
            <w:r w:rsidR="002D061B" w:rsidRPr="002D061B">
              <w:rPr>
                <w:bCs/>
                <w:iCs/>
                <w:color w:val="000000"/>
                <w:sz w:val="24"/>
              </w:rPr>
              <w:t>α-</w:t>
            </w:r>
            <w:r w:rsidR="002D061B" w:rsidRPr="002D061B">
              <w:rPr>
                <w:bCs/>
                <w:iCs/>
                <w:color w:val="000000"/>
                <w:sz w:val="24"/>
              </w:rPr>
              <w:t>酮酸行业供给企业情况</w:t>
            </w:r>
          </w:p>
          <w:p w:rsidR="009E2F89" w:rsidRDefault="009E2F89" w:rsidP="005F027F">
            <w:pPr>
              <w:adjustRightInd w:val="0"/>
              <w:snapToGrid w:val="0"/>
              <w:spacing w:line="360" w:lineRule="auto"/>
              <w:ind w:firstLineChars="200" w:firstLine="480"/>
              <w:rPr>
                <w:sz w:val="24"/>
              </w:rPr>
            </w:pPr>
            <w:r w:rsidRPr="00A60FA9">
              <w:rPr>
                <w:sz w:val="24"/>
              </w:rPr>
              <w:t>目前公司是国内最大的</w:t>
            </w:r>
            <w:r w:rsidRPr="00A60FA9">
              <w:rPr>
                <w:sz w:val="24"/>
              </w:rPr>
              <w:t>alpha</w:t>
            </w:r>
            <w:r w:rsidRPr="00A60FA9">
              <w:rPr>
                <w:sz w:val="24"/>
              </w:rPr>
              <w:t>酮酸原料药生产厂家，也是</w:t>
            </w:r>
            <w:r w:rsidRPr="00A60FA9">
              <w:rPr>
                <w:sz w:val="24"/>
              </w:rPr>
              <w:lastRenderedPageBreak/>
              <w:t>费森尤斯卡比的核心原料药供应商之一。</w:t>
            </w:r>
          </w:p>
          <w:p w:rsidR="00A07503" w:rsidRDefault="005F027F" w:rsidP="005F027F">
            <w:pPr>
              <w:adjustRightInd w:val="0"/>
              <w:snapToGrid w:val="0"/>
              <w:spacing w:line="360" w:lineRule="auto"/>
              <w:ind w:firstLineChars="200" w:firstLine="480"/>
              <w:rPr>
                <w:bCs/>
                <w:iCs/>
                <w:color w:val="000000"/>
                <w:sz w:val="24"/>
              </w:rPr>
            </w:pPr>
            <w:r>
              <w:rPr>
                <w:rFonts w:hint="eastAsia"/>
                <w:sz w:val="24"/>
              </w:rPr>
              <w:t>国内除了公司子公司昂利泰生产</w:t>
            </w:r>
            <w:r w:rsidRPr="00A60FA9">
              <w:rPr>
                <w:sz w:val="24"/>
              </w:rPr>
              <w:t>alpha</w:t>
            </w:r>
            <w:r w:rsidRPr="00A60FA9">
              <w:rPr>
                <w:sz w:val="24"/>
              </w:rPr>
              <w:t>酮酸</w:t>
            </w:r>
            <w:r>
              <w:rPr>
                <w:sz w:val="24"/>
              </w:rPr>
              <w:t>的原料药外</w:t>
            </w:r>
            <w:r>
              <w:rPr>
                <w:rFonts w:hint="eastAsia"/>
                <w:sz w:val="24"/>
              </w:rPr>
              <w:t>，</w:t>
            </w:r>
            <w:r>
              <w:rPr>
                <w:sz w:val="24"/>
              </w:rPr>
              <w:t>其他主要的生产厂家包括南京白敬宇</w:t>
            </w:r>
            <w:r>
              <w:rPr>
                <w:rFonts w:hint="eastAsia"/>
                <w:sz w:val="24"/>
              </w:rPr>
              <w:t>、</w:t>
            </w:r>
            <w:r>
              <w:rPr>
                <w:sz w:val="24"/>
              </w:rPr>
              <w:t>北京万生</w:t>
            </w:r>
            <w:r>
              <w:rPr>
                <w:rFonts w:hint="eastAsia"/>
                <w:sz w:val="24"/>
              </w:rPr>
              <w:t>、</w:t>
            </w:r>
            <w:r>
              <w:rPr>
                <w:sz w:val="24"/>
              </w:rPr>
              <w:t>河北一品等厂家</w:t>
            </w:r>
            <w:r>
              <w:rPr>
                <w:rFonts w:hint="eastAsia"/>
                <w:sz w:val="24"/>
              </w:rPr>
              <w:t>。</w:t>
            </w:r>
            <w:r w:rsidR="009E2F89" w:rsidRPr="00A60FA9">
              <w:rPr>
                <w:sz w:val="24"/>
              </w:rPr>
              <w:t>国内复方</w:t>
            </w:r>
            <w:r w:rsidR="009E2F89" w:rsidRPr="00A60FA9">
              <w:rPr>
                <w:sz w:val="24"/>
              </w:rPr>
              <w:t>alpha</w:t>
            </w:r>
            <w:r w:rsidR="009E2F89" w:rsidRPr="00A60FA9">
              <w:rPr>
                <w:sz w:val="24"/>
              </w:rPr>
              <w:t>酮酸片的市场格局相对集中，市场份额主要由原研企业北京费森尤斯卡比占据</w:t>
            </w:r>
            <w:r>
              <w:rPr>
                <w:rFonts w:hint="eastAsia"/>
                <w:sz w:val="24"/>
              </w:rPr>
              <w:t>，</w:t>
            </w:r>
            <w:r>
              <w:rPr>
                <w:sz w:val="24"/>
              </w:rPr>
              <w:t>约占医院端市场</w:t>
            </w:r>
            <w:r>
              <w:rPr>
                <w:rFonts w:hint="eastAsia"/>
                <w:sz w:val="24"/>
              </w:rPr>
              <w:t>70%</w:t>
            </w:r>
            <w:r>
              <w:rPr>
                <w:rFonts w:hint="eastAsia"/>
                <w:sz w:val="24"/>
              </w:rPr>
              <w:t>的份额</w:t>
            </w:r>
            <w:r w:rsidR="002D061B">
              <w:rPr>
                <w:rFonts w:hint="eastAsia"/>
                <w:sz w:val="24"/>
              </w:rPr>
              <w:t>。</w:t>
            </w:r>
            <w:r w:rsidR="002D061B" w:rsidRPr="00A60FA9">
              <w:rPr>
                <w:bCs/>
                <w:iCs/>
                <w:color w:val="000000"/>
                <w:sz w:val="24"/>
              </w:rPr>
              <w:t xml:space="preserve"> </w:t>
            </w:r>
          </w:p>
          <w:p w:rsidR="005F027F" w:rsidRDefault="002D061B" w:rsidP="005F027F">
            <w:pPr>
              <w:adjustRightInd w:val="0"/>
              <w:snapToGrid w:val="0"/>
              <w:spacing w:line="360" w:lineRule="auto"/>
              <w:ind w:firstLineChars="200" w:firstLine="480"/>
              <w:rPr>
                <w:bCs/>
                <w:iCs/>
                <w:color w:val="000000"/>
                <w:sz w:val="24"/>
              </w:rPr>
            </w:pPr>
            <w:r w:rsidRPr="002D061B">
              <w:rPr>
                <w:rFonts w:hint="eastAsia"/>
                <w:bCs/>
                <w:iCs/>
                <w:color w:val="000000"/>
                <w:sz w:val="24"/>
              </w:rPr>
              <w:t>2019</w:t>
            </w:r>
            <w:r w:rsidRPr="002D061B">
              <w:rPr>
                <w:rFonts w:hint="eastAsia"/>
                <w:bCs/>
                <w:iCs/>
                <w:color w:val="000000"/>
                <w:sz w:val="24"/>
              </w:rPr>
              <w:t>年，公司全年累计实现销售</w:t>
            </w:r>
            <w:r w:rsidRPr="002D061B">
              <w:rPr>
                <w:rFonts w:hint="eastAsia"/>
                <w:bCs/>
                <w:iCs/>
                <w:color w:val="000000"/>
                <w:sz w:val="24"/>
              </w:rPr>
              <w:t>alpha</w:t>
            </w:r>
            <w:r w:rsidRPr="002D061B">
              <w:rPr>
                <w:rFonts w:hint="eastAsia"/>
                <w:bCs/>
                <w:iCs/>
                <w:color w:val="000000"/>
                <w:sz w:val="24"/>
              </w:rPr>
              <w:t>酮酸原料药超过</w:t>
            </w:r>
            <w:r w:rsidRPr="002D061B">
              <w:rPr>
                <w:rFonts w:hint="eastAsia"/>
                <w:bCs/>
                <w:iCs/>
                <w:color w:val="000000"/>
                <w:sz w:val="24"/>
              </w:rPr>
              <w:t>120</w:t>
            </w:r>
            <w:r w:rsidRPr="002D061B">
              <w:rPr>
                <w:rFonts w:hint="eastAsia"/>
                <w:bCs/>
                <w:iCs/>
                <w:color w:val="000000"/>
                <w:sz w:val="24"/>
              </w:rPr>
              <w:t>吨，其中</w:t>
            </w:r>
            <w:r w:rsidR="005F027F">
              <w:rPr>
                <w:rFonts w:hint="eastAsia"/>
                <w:bCs/>
                <w:iCs/>
                <w:color w:val="000000"/>
                <w:sz w:val="24"/>
              </w:rPr>
              <w:t>主要面向</w:t>
            </w:r>
            <w:r w:rsidRPr="002D061B">
              <w:rPr>
                <w:rFonts w:hint="eastAsia"/>
                <w:bCs/>
                <w:iCs/>
                <w:color w:val="000000"/>
                <w:sz w:val="24"/>
              </w:rPr>
              <w:t>费森尤斯卡比</w:t>
            </w:r>
            <w:r w:rsidR="005F027F">
              <w:rPr>
                <w:rFonts w:hint="eastAsia"/>
                <w:bCs/>
                <w:iCs/>
                <w:color w:val="000000"/>
                <w:sz w:val="24"/>
              </w:rPr>
              <w:t>，销售</w:t>
            </w:r>
            <w:r w:rsidRPr="002D061B">
              <w:rPr>
                <w:rFonts w:hint="eastAsia"/>
                <w:bCs/>
                <w:iCs/>
                <w:color w:val="000000"/>
                <w:sz w:val="24"/>
              </w:rPr>
              <w:t>占比超过</w:t>
            </w:r>
            <w:r w:rsidRPr="002D061B">
              <w:rPr>
                <w:rFonts w:hint="eastAsia"/>
                <w:bCs/>
                <w:iCs/>
                <w:color w:val="000000"/>
                <w:sz w:val="24"/>
              </w:rPr>
              <w:t>90%</w:t>
            </w:r>
            <w:r w:rsidR="005F027F">
              <w:rPr>
                <w:rFonts w:hint="eastAsia"/>
                <w:bCs/>
                <w:iCs/>
                <w:color w:val="000000"/>
                <w:sz w:val="24"/>
              </w:rPr>
              <w:t>，余下少量出口销售</w:t>
            </w:r>
            <w:r w:rsidRPr="002D061B">
              <w:rPr>
                <w:rFonts w:hint="eastAsia"/>
                <w:bCs/>
                <w:iCs/>
                <w:color w:val="000000"/>
                <w:sz w:val="24"/>
              </w:rPr>
              <w:t>。</w:t>
            </w:r>
          </w:p>
          <w:p w:rsidR="005153E5" w:rsidRDefault="002D061B" w:rsidP="005F027F">
            <w:pPr>
              <w:adjustRightInd w:val="0"/>
              <w:snapToGrid w:val="0"/>
              <w:spacing w:line="360" w:lineRule="auto"/>
              <w:ind w:firstLineChars="200" w:firstLine="480"/>
              <w:rPr>
                <w:bCs/>
                <w:iCs/>
                <w:color w:val="000000"/>
                <w:sz w:val="24"/>
              </w:rPr>
            </w:pPr>
            <w:r w:rsidRPr="002D061B">
              <w:rPr>
                <w:rFonts w:hint="eastAsia"/>
                <w:bCs/>
                <w:iCs/>
                <w:color w:val="000000"/>
                <w:sz w:val="24"/>
              </w:rPr>
              <w:t>通过对关键设备的填平补齐，年内完成了酮酸的一期项目的二期扩产子工程，扩产完成后，</w:t>
            </w:r>
            <w:r w:rsidRPr="002D061B">
              <w:rPr>
                <w:rFonts w:hint="eastAsia"/>
                <w:bCs/>
                <w:iCs/>
                <w:color w:val="000000"/>
                <w:sz w:val="24"/>
              </w:rPr>
              <w:t>alpha</w:t>
            </w:r>
            <w:r w:rsidRPr="002D061B">
              <w:rPr>
                <w:rFonts w:hint="eastAsia"/>
                <w:bCs/>
                <w:iCs/>
                <w:color w:val="000000"/>
                <w:sz w:val="24"/>
              </w:rPr>
              <w:t>酮酸的</w:t>
            </w:r>
            <w:r w:rsidR="005153E5">
              <w:rPr>
                <w:rFonts w:hint="eastAsia"/>
                <w:bCs/>
                <w:iCs/>
                <w:color w:val="000000"/>
                <w:sz w:val="24"/>
              </w:rPr>
              <w:t>设备产能</w:t>
            </w:r>
            <w:r w:rsidRPr="002D061B">
              <w:rPr>
                <w:rFonts w:hint="eastAsia"/>
                <w:bCs/>
                <w:iCs/>
                <w:color w:val="000000"/>
                <w:sz w:val="24"/>
              </w:rPr>
              <w:t>达到</w:t>
            </w:r>
            <w:r w:rsidRPr="002D061B">
              <w:rPr>
                <w:rFonts w:hint="eastAsia"/>
                <w:bCs/>
                <w:iCs/>
                <w:color w:val="000000"/>
                <w:sz w:val="24"/>
              </w:rPr>
              <w:t>300</w:t>
            </w:r>
            <w:r w:rsidRPr="002D061B">
              <w:rPr>
                <w:rFonts w:hint="eastAsia"/>
                <w:bCs/>
                <w:iCs/>
                <w:color w:val="000000"/>
                <w:sz w:val="24"/>
              </w:rPr>
              <w:t>吨</w:t>
            </w:r>
            <w:r w:rsidRPr="002D061B">
              <w:rPr>
                <w:rFonts w:hint="eastAsia"/>
                <w:bCs/>
                <w:iCs/>
                <w:color w:val="000000"/>
                <w:sz w:val="24"/>
              </w:rPr>
              <w:t>/</w:t>
            </w:r>
            <w:r w:rsidRPr="002D061B">
              <w:rPr>
                <w:rFonts w:hint="eastAsia"/>
                <w:bCs/>
                <w:iCs/>
                <w:color w:val="000000"/>
                <w:sz w:val="24"/>
              </w:rPr>
              <w:t>年。</w:t>
            </w:r>
          </w:p>
          <w:p w:rsidR="002D061B" w:rsidRPr="00A60FA9" w:rsidRDefault="005153E5" w:rsidP="005F027F">
            <w:pPr>
              <w:adjustRightInd w:val="0"/>
              <w:snapToGrid w:val="0"/>
              <w:spacing w:line="360" w:lineRule="auto"/>
              <w:ind w:firstLineChars="200" w:firstLine="480"/>
              <w:rPr>
                <w:bCs/>
                <w:iCs/>
                <w:color w:val="000000"/>
                <w:sz w:val="24"/>
              </w:rPr>
            </w:pPr>
            <w:r>
              <w:rPr>
                <w:rFonts w:hint="eastAsia"/>
                <w:bCs/>
                <w:iCs/>
                <w:color w:val="000000"/>
                <w:sz w:val="24"/>
              </w:rPr>
              <w:t>公司未来将继续把</w:t>
            </w:r>
            <w:r w:rsidRPr="00A60FA9">
              <w:rPr>
                <w:sz w:val="24"/>
              </w:rPr>
              <w:t>alpha</w:t>
            </w:r>
            <w:r w:rsidRPr="00A60FA9">
              <w:rPr>
                <w:sz w:val="24"/>
              </w:rPr>
              <w:t>酮酸</w:t>
            </w:r>
            <w:r>
              <w:rPr>
                <w:sz w:val="24"/>
              </w:rPr>
              <w:t>业务作为公司核心业务</w:t>
            </w:r>
            <w:r>
              <w:rPr>
                <w:rFonts w:hint="eastAsia"/>
                <w:sz w:val="24"/>
              </w:rPr>
              <w:t>，一方面在保障好费森尤斯卡比供应的同时</w:t>
            </w:r>
            <w:r w:rsidR="002D061B" w:rsidRPr="002D061B">
              <w:rPr>
                <w:rFonts w:hint="eastAsia"/>
                <w:bCs/>
                <w:iCs/>
                <w:color w:val="000000"/>
                <w:sz w:val="24"/>
              </w:rPr>
              <w:t>，做好酮酸二期</w:t>
            </w:r>
            <w:r w:rsidR="00285D99">
              <w:rPr>
                <w:rFonts w:hint="eastAsia"/>
                <w:bCs/>
                <w:iCs/>
                <w:color w:val="000000"/>
                <w:sz w:val="24"/>
              </w:rPr>
              <w:t>450</w:t>
            </w:r>
            <w:r w:rsidR="00285D99">
              <w:rPr>
                <w:rFonts w:hint="eastAsia"/>
                <w:bCs/>
                <w:iCs/>
                <w:color w:val="000000"/>
                <w:sz w:val="24"/>
              </w:rPr>
              <w:t>吨</w:t>
            </w:r>
            <w:r w:rsidR="002D061B" w:rsidRPr="002D061B">
              <w:rPr>
                <w:rFonts w:hint="eastAsia"/>
                <w:bCs/>
                <w:iCs/>
                <w:color w:val="000000"/>
                <w:sz w:val="24"/>
              </w:rPr>
              <w:t>项目</w:t>
            </w:r>
            <w:r w:rsidR="00285D99">
              <w:rPr>
                <w:rFonts w:hint="eastAsia"/>
                <w:bCs/>
                <w:iCs/>
                <w:color w:val="000000"/>
                <w:sz w:val="24"/>
              </w:rPr>
              <w:t>扩产</w:t>
            </w:r>
            <w:r w:rsidR="002D061B" w:rsidRPr="002D061B">
              <w:rPr>
                <w:rFonts w:hint="eastAsia"/>
                <w:bCs/>
                <w:iCs/>
                <w:color w:val="000000"/>
                <w:sz w:val="24"/>
              </w:rPr>
              <w:t>的前期论证工作</w:t>
            </w:r>
            <w:r>
              <w:rPr>
                <w:rFonts w:hint="eastAsia"/>
                <w:bCs/>
                <w:iCs/>
                <w:color w:val="000000"/>
                <w:sz w:val="24"/>
              </w:rPr>
              <w:t>，另一方面，加快复方</w:t>
            </w:r>
            <w:r w:rsidRPr="00A60FA9">
              <w:rPr>
                <w:sz w:val="24"/>
              </w:rPr>
              <w:t>alpha</w:t>
            </w:r>
            <w:r w:rsidRPr="00A60FA9">
              <w:rPr>
                <w:sz w:val="24"/>
              </w:rPr>
              <w:t>酮酸</w:t>
            </w:r>
            <w:r>
              <w:rPr>
                <w:sz w:val="24"/>
              </w:rPr>
              <w:t>片的申报生产</w:t>
            </w:r>
            <w:r w:rsidR="002D061B" w:rsidRPr="002D061B">
              <w:rPr>
                <w:rFonts w:hint="eastAsia"/>
                <w:bCs/>
                <w:iCs/>
                <w:color w:val="000000"/>
                <w:sz w:val="24"/>
              </w:rPr>
              <w:t>。</w:t>
            </w:r>
          </w:p>
          <w:p w:rsidR="005153E5" w:rsidRDefault="005153E5" w:rsidP="005F027F">
            <w:pPr>
              <w:adjustRightInd w:val="0"/>
              <w:snapToGrid w:val="0"/>
              <w:spacing w:line="360" w:lineRule="auto"/>
              <w:ind w:firstLineChars="200" w:firstLine="480"/>
              <w:rPr>
                <w:bCs/>
                <w:iCs/>
                <w:color w:val="000000"/>
                <w:sz w:val="24"/>
              </w:rPr>
            </w:pPr>
          </w:p>
          <w:p w:rsidR="00A07503" w:rsidRPr="00A60FA9" w:rsidRDefault="005153E5" w:rsidP="005F027F">
            <w:pPr>
              <w:adjustRightInd w:val="0"/>
              <w:snapToGrid w:val="0"/>
              <w:spacing w:line="360" w:lineRule="auto"/>
              <w:ind w:firstLineChars="200" w:firstLine="480"/>
              <w:rPr>
                <w:bCs/>
                <w:iCs/>
                <w:color w:val="000000"/>
                <w:sz w:val="24"/>
              </w:rPr>
            </w:pPr>
            <w:r>
              <w:rPr>
                <w:rFonts w:hint="eastAsia"/>
                <w:bCs/>
                <w:iCs/>
                <w:color w:val="000000"/>
                <w:sz w:val="24"/>
              </w:rPr>
              <w:t>3</w:t>
            </w:r>
            <w:r w:rsidR="009E2F89" w:rsidRPr="00A60FA9">
              <w:rPr>
                <w:bCs/>
                <w:iCs/>
                <w:color w:val="000000"/>
                <w:sz w:val="24"/>
              </w:rPr>
              <w:t>、</w:t>
            </w:r>
            <w:r w:rsidR="002D061B">
              <w:rPr>
                <w:bCs/>
                <w:iCs/>
                <w:color w:val="000000"/>
                <w:sz w:val="24"/>
              </w:rPr>
              <w:t>请介绍一下公司的销售模式</w:t>
            </w:r>
            <w:r w:rsidR="002D061B">
              <w:rPr>
                <w:rFonts w:hint="eastAsia"/>
                <w:bCs/>
                <w:iCs/>
                <w:color w:val="000000"/>
                <w:sz w:val="24"/>
              </w:rPr>
              <w:t>、</w:t>
            </w:r>
            <w:r w:rsidR="002D061B">
              <w:rPr>
                <w:bCs/>
                <w:iCs/>
                <w:color w:val="000000"/>
                <w:sz w:val="24"/>
              </w:rPr>
              <w:t>销售团队规模</w:t>
            </w:r>
          </w:p>
          <w:p w:rsidR="00A07503" w:rsidRPr="00A60FA9" w:rsidRDefault="002D061B" w:rsidP="005153E5">
            <w:pPr>
              <w:adjustRightInd w:val="0"/>
              <w:snapToGrid w:val="0"/>
              <w:spacing w:line="360" w:lineRule="auto"/>
              <w:ind w:firstLineChars="200" w:firstLine="480"/>
              <w:rPr>
                <w:bCs/>
                <w:iCs/>
                <w:color w:val="000000"/>
                <w:sz w:val="24"/>
              </w:rPr>
            </w:pPr>
            <w:r w:rsidRPr="002D061B">
              <w:rPr>
                <w:rFonts w:hint="eastAsia"/>
                <w:bCs/>
                <w:iCs/>
                <w:color w:val="000000"/>
                <w:sz w:val="24"/>
              </w:rPr>
              <w:t>公司化学原料药产品主要采取直销模式</w:t>
            </w:r>
            <w:r w:rsidR="005153E5">
              <w:rPr>
                <w:rFonts w:hint="eastAsia"/>
                <w:bCs/>
                <w:iCs/>
                <w:color w:val="000000"/>
                <w:sz w:val="24"/>
              </w:rPr>
              <w:t>，直接面向用户。</w:t>
            </w:r>
            <w:r w:rsidRPr="002D061B">
              <w:rPr>
                <w:rFonts w:hint="eastAsia"/>
                <w:bCs/>
                <w:iCs/>
                <w:color w:val="000000"/>
                <w:sz w:val="24"/>
              </w:rPr>
              <w:t>而制剂产品</w:t>
            </w:r>
            <w:r w:rsidR="005153E5">
              <w:rPr>
                <w:rFonts w:hint="eastAsia"/>
                <w:bCs/>
                <w:iCs/>
                <w:color w:val="000000"/>
                <w:sz w:val="24"/>
              </w:rPr>
              <w:t>的销售目前还是以代理和第三方</w:t>
            </w:r>
            <w:r w:rsidRPr="002D061B">
              <w:rPr>
                <w:rFonts w:hint="eastAsia"/>
                <w:bCs/>
                <w:iCs/>
                <w:color w:val="000000"/>
                <w:sz w:val="24"/>
              </w:rPr>
              <w:t>学术推广</w:t>
            </w:r>
            <w:r w:rsidR="005153E5">
              <w:rPr>
                <w:rFonts w:hint="eastAsia"/>
                <w:bCs/>
                <w:iCs/>
                <w:color w:val="000000"/>
                <w:sz w:val="24"/>
              </w:rPr>
              <w:t>为主，销售团队规模不大，如果</w:t>
            </w:r>
            <w:r>
              <w:rPr>
                <w:rFonts w:hint="eastAsia"/>
                <w:bCs/>
                <w:iCs/>
                <w:color w:val="000000"/>
                <w:sz w:val="24"/>
              </w:rPr>
              <w:t>未来新产品</w:t>
            </w:r>
            <w:r w:rsidR="005153E5">
              <w:rPr>
                <w:rFonts w:hint="eastAsia"/>
                <w:bCs/>
                <w:iCs/>
                <w:color w:val="000000"/>
                <w:sz w:val="24"/>
              </w:rPr>
              <w:t>落地，或者引进新的品种，</w:t>
            </w:r>
            <w:r>
              <w:rPr>
                <w:bCs/>
                <w:iCs/>
                <w:color w:val="000000"/>
                <w:sz w:val="24"/>
              </w:rPr>
              <w:t>也会</w:t>
            </w:r>
            <w:r w:rsidR="005153E5">
              <w:rPr>
                <w:bCs/>
                <w:iCs/>
                <w:color w:val="000000"/>
                <w:sz w:val="24"/>
              </w:rPr>
              <w:t>根据实际情况</w:t>
            </w:r>
            <w:r>
              <w:rPr>
                <w:bCs/>
                <w:iCs/>
                <w:color w:val="000000"/>
                <w:sz w:val="24"/>
              </w:rPr>
              <w:t>适当调整</w:t>
            </w:r>
            <w:r w:rsidR="007B6BC5">
              <w:rPr>
                <w:bCs/>
                <w:iCs/>
                <w:color w:val="000000"/>
                <w:sz w:val="24"/>
              </w:rPr>
              <w:t>销售模式</w:t>
            </w:r>
            <w:r>
              <w:rPr>
                <w:rFonts w:hint="eastAsia"/>
                <w:bCs/>
                <w:iCs/>
                <w:color w:val="000000"/>
                <w:sz w:val="24"/>
              </w:rPr>
              <w:t>。</w:t>
            </w:r>
          </w:p>
          <w:p w:rsidR="005153E5" w:rsidRDefault="005153E5" w:rsidP="005F027F">
            <w:pPr>
              <w:adjustRightInd w:val="0"/>
              <w:snapToGrid w:val="0"/>
              <w:spacing w:line="360" w:lineRule="auto"/>
              <w:ind w:firstLineChars="200" w:firstLine="480"/>
              <w:rPr>
                <w:bCs/>
                <w:iCs/>
                <w:color w:val="000000"/>
                <w:sz w:val="24"/>
              </w:rPr>
            </w:pPr>
          </w:p>
          <w:p w:rsidR="00A07503" w:rsidRPr="00A60FA9" w:rsidRDefault="005153E5" w:rsidP="005F027F">
            <w:pPr>
              <w:adjustRightInd w:val="0"/>
              <w:snapToGrid w:val="0"/>
              <w:spacing w:line="360" w:lineRule="auto"/>
              <w:ind w:firstLineChars="200" w:firstLine="480"/>
              <w:rPr>
                <w:bCs/>
                <w:iCs/>
                <w:color w:val="000000"/>
                <w:sz w:val="24"/>
              </w:rPr>
            </w:pPr>
            <w:r>
              <w:rPr>
                <w:rFonts w:hint="eastAsia"/>
                <w:bCs/>
                <w:iCs/>
                <w:color w:val="000000"/>
                <w:sz w:val="24"/>
              </w:rPr>
              <w:t>4</w:t>
            </w:r>
            <w:r w:rsidR="009E2F89" w:rsidRPr="00A60FA9">
              <w:rPr>
                <w:bCs/>
                <w:iCs/>
                <w:color w:val="000000"/>
                <w:sz w:val="24"/>
              </w:rPr>
              <w:t>、</w:t>
            </w:r>
            <w:r w:rsidR="00A60FA9">
              <w:rPr>
                <w:rFonts w:hint="eastAsia"/>
                <w:bCs/>
                <w:iCs/>
                <w:color w:val="000000"/>
                <w:sz w:val="24"/>
              </w:rPr>
              <w:t>2019</w:t>
            </w:r>
            <w:r w:rsidR="00A60FA9">
              <w:rPr>
                <w:rFonts w:hint="eastAsia"/>
                <w:bCs/>
                <w:iCs/>
                <w:color w:val="000000"/>
                <w:sz w:val="24"/>
              </w:rPr>
              <w:t>年，</w:t>
            </w:r>
            <w:r w:rsidR="00A60FA9">
              <w:rPr>
                <w:bCs/>
                <w:iCs/>
                <w:color w:val="000000"/>
                <w:sz w:val="24"/>
              </w:rPr>
              <w:t>公司</w:t>
            </w:r>
            <w:r w:rsidR="009E2F89" w:rsidRPr="00A60FA9">
              <w:rPr>
                <w:bCs/>
                <w:iCs/>
                <w:color w:val="000000"/>
                <w:sz w:val="24"/>
              </w:rPr>
              <w:t>原料药</w:t>
            </w:r>
            <w:r w:rsidR="002D061B">
              <w:rPr>
                <w:bCs/>
                <w:iCs/>
                <w:color w:val="000000"/>
                <w:sz w:val="24"/>
              </w:rPr>
              <w:t>的</w:t>
            </w:r>
            <w:r w:rsidR="009E2F89" w:rsidRPr="00A60FA9">
              <w:rPr>
                <w:bCs/>
                <w:iCs/>
                <w:color w:val="000000"/>
                <w:sz w:val="24"/>
              </w:rPr>
              <w:t>出口</w:t>
            </w:r>
            <w:r w:rsidR="00A60FA9">
              <w:rPr>
                <w:bCs/>
                <w:iCs/>
                <w:color w:val="000000"/>
                <w:sz w:val="24"/>
              </w:rPr>
              <w:t>比例</w:t>
            </w:r>
          </w:p>
          <w:p w:rsidR="009E2F89" w:rsidRDefault="00D47380" w:rsidP="005F027F">
            <w:pPr>
              <w:adjustRightInd w:val="0"/>
              <w:snapToGrid w:val="0"/>
              <w:spacing w:line="360" w:lineRule="auto"/>
              <w:ind w:firstLineChars="200" w:firstLine="480"/>
              <w:rPr>
                <w:bCs/>
                <w:iCs/>
                <w:color w:val="000000"/>
                <w:sz w:val="24"/>
              </w:rPr>
            </w:pPr>
            <w:r w:rsidRPr="00A60FA9">
              <w:rPr>
                <w:bCs/>
                <w:iCs/>
                <w:color w:val="000000"/>
                <w:sz w:val="24"/>
              </w:rPr>
              <w:t>公司</w:t>
            </w:r>
            <w:r w:rsidR="009E2F89" w:rsidRPr="00A60FA9">
              <w:rPr>
                <w:bCs/>
                <w:iCs/>
                <w:color w:val="000000"/>
                <w:sz w:val="24"/>
              </w:rPr>
              <w:t>出口</w:t>
            </w:r>
            <w:r w:rsidR="005153E5">
              <w:rPr>
                <w:rFonts w:hint="eastAsia"/>
                <w:bCs/>
                <w:iCs/>
                <w:color w:val="000000"/>
                <w:sz w:val="24"/>
              </w:rPr>
              <w:t>的原料药产品主要包括</w:t>
            </w:r>
            <w:r w:rsidR="009E2F89" w:rsidRPr="00A60FA9">
              <w:rPr>
                <w:bCs/>
                <w:iCs/>
                <w:color w:val="000000"/>
                <w:sz w:val="24"/>
              </w:rPr>
              <w:t>头孢原料药及</w:t>
            </w:r>
            <w:r w:rsidR="007A753E" w:rsidRPr="007A753E">
              <w:rPr>
                <w:bCs/>
                <w:iCs/>
                <w:color w:val="000000"/>
                <w:sz w:val="24"/>
              </w:rPr>
              <w:t>alpha</w:t>
            </w:r>
            <w:r w:rsidR="009E2F89" w:rsidRPr="00A60FA9">
              <w:rPr>
                <w:bCs/>
                <w:iCs/>
                <w:color w:val="000000"/>
                <w:sz w:val="24"/>
              </w:rPr>
              <w:t>酮酸，</w:t>
            </w:r>
            <w:r w:rsidR="005153E5">
              <w:rPr>
                <w:bCs/>
                <w:iCs/>
                <w:color w:val="000000"/>
                <w:sz w:val="24"/>
              </w:rPr>
              <w:t>考虑到</w:t>
            </w:r>
            <w:r w:rsidR="005153E5" w:rsidRPr="007A753E">
              <w:rPr>
                <w:bCs/>
                <w:iCs/>
                <w:color w:val="000000"/>
                <w:sz w:val="24"/>
              </w:rPr>
              <w:t>alpha</w:t>
            </w:r>
            <w:r w:rsidR="005153E5" w:rsidRPr="00A60FA9">
              <w:rPr>
                <w:bCs/>
                <w:iCs/>
                <w:color w:val="000000"/>
                <w:sz w:val="24"/>
              </w:rPr>
              <w:t>酮酸</w:t>
            </w:r>
            <w:r w:rsidR="005153E5">
              <w:rPr>
                <w:bCs/>
                <w:iCs/>
                <w:color w:val="000000"/>
                <w:sz w:val="24"/>
              </w:rPr>
              <w:t>目前主要供给费森尤斯卡比的北京工厂</w:t>
            </w:r>
            <w:r w:rsidR="005153E5">
              <w:rPr>
                <w:rFonts w:hint="eastAsia"/>
                <w:bCs/>
                <w:iCs/>
                <w:color w:val="000000"/>
                <w:sz w:val="24"/>
              </w:rPr>
              <w:t>，</w:t>
            </w:r>
            <w:r w:rsidR="005153E5">
              <w:rPr>
                <w:bCs/>
                <w:iCs/>
                <w:color w:val="000000"/>
                <w:sz w:val="24"/>
              </w:rPr>
              <w:t>所以整体原料药的出口比例不高</w:t>
            </w:r>
            <w:r w:rsidR="005153E5">
              <w:rPr>
                <w:rFonts w:hint="eastAsia"/>
                <w:bCs/>
                <w:iCs/>
                <w:color w:val="000000"/>
                <w:sz w:val="24"/>
              </w:rPr>
              <w:t>，</w:t>
            </w:r>
            <w:r w:rsidR="00A60FA9">
              <w:rPr>
                <w:rFonts w:hint="eastAsia"/>
                <w:bCs/>
                <w:iCs/>
                <w:color w:val="000000"/>
                <w:sz w:val="24"/>
              </w:rPr>
              <w:t>2019</w:t>
            </w:r>
            <w:r w:rsidR="00A60FA9">
              <w:rPr>
                <w:rFonts w:hint="eastAsia"/>
                <w:bCs/>
                <w:iCs/>
                <w:color w:val="000000"/>
                <w:sz w:val="24"/>
              </w:rPr>
              <w:t>年公司产品</w:t>
            </w:r>
            <w:r w:rsidR="009E2F89" w:rsidRPr="00A60FA9">
              <w:rPr>
                <w:bCs/>
                <w:iCs/>
                <w:color w:val="000000"/>
                <w:sz w:val="24"/>
              </w:rPr>
              <w:t>国内销售占比超过</w:t>
            </w:r>
            <w:r w:rsidR="009E2F89" w:rsidRPr="00A60FA9">
              <w:rPr>
                <w:bCs/>
                <w:iCs/>
                <w:color w:val="000000"/>
                <w:sz w:val="24"/>
              </w:rPr>
              <w:t>90%</w:t>
            </w:r>
            <w:r w:rsidR="009E2F89" w:rsidRPr="00A60FA9">
              <w:rPr>
                <w:bCs/>
                <w:iCs/>
                <w:color w:val="000000"/>
                <w:sz w:val="24"/>
              </w:rPr>
              <w:t>以上</w:t>
            </w:r>
            <w:r w:rsidR="00A60FA9">
              <w:rPr>
                <w:rFonts w:hint="eastAsia"/>
                <w:bCs/>
                <w:iCs/>
                <w:color w:val="000000"/>
                <w:sz w:val="24"/>
              </w:rPr>
              <w:t>。</w:t>
            </w:r>
          </w:p>
          <w:p w:rsidR="005153E5" w:rsidRPr="005153E5" w:rsidRDefault="005153E5" w:rsidP="005F027F">
            <w:pPr>
              <w:adjustRightInd w:val="0"/>
              <w:snapToGrid w:val="0"/>
              <w:spacing w:line="360" w:lineRule="auto"/>
              <w:ind w:firstLineChars="200" w:firstLine="480"/>
              <w:rPr>
                <w:bCs/>
                <w:iCs/>
                <w:color w:val="000000"/>
                <w:sz w:val="24"/>
              </w:rPr>
            </w:pPr>
          </w:p>
          <w:p w:rsidR="00A07503" w:rsidRPr="00A60FA9" w:rsidRDefault="005153E5" w:rsidP="005F027F">
            <w:pPr>
              <w:adjustRightInd w:val="0"/>
              <w:snapToGrid w:val="0"/>
              <w:spacing w:line="360" w:lineRule="auto"/>
              <w:ind w:firstLineChars="200" w:firstLine="480"/>
              <w:rPr>
                <w:bCs/>
                <w:iCs/>
                <w:color w:val="000000"/>
                <w:sz w:val="24"/>
              </w:rPr>
            </w:pPr>
            <w:r>
              <w:rPr>
                <w:rFonts w:hint="eastAsia"/>
                <w:bCs/>
                <w:iCs/>
                <w:color w:val="000000"/>
                <w:sz w:val="24"/>
              </w:rPr>
              <w:t>5</w:t>
            </w:r>
            <w:r w:rsidR="009E2F89" w:rsidRPr="00A60FA9">
              <w:rPr>
                <w:bCs/>
                <w:iCs/>
                <w:color w:val="000000"/>
                <w:sz w:val="24"/>
              </w:rPr>
              <w:t>、简单介绍公司</w:t>
            </w:r>
            <w:r w:rsidR="00A60FA9">
              <w:rPr>
                <w:bCs/>
                <w:iCs/>
                <w:color w:val="000000"/>
                <w:sz w:val="24"/>
              </w:rPr>
              <w:t>主要的</w:t>
            </w:r>
            <w:r w:rsidR="009E2F89" w:rsidRPr="00A60FA9">
              <w:rPr>
                <w:bCs/>
                <w:iCs/>
                <w:color w:val="000000"/>
                <w:sz w:val="24"/>
              </w:rPr>
              <w:t>在研项目</w:t>
            </w:r>
          </w:p>
          <w:p w:rsidR="009E2F89" w:rsidRDefault="005153E5" w:rsidP="005F027F">
            <w:pPr>
              <w:adjustRightInd w:val="0"/>
              <w:snapToGrid w:val="0"/>
              <w:spacing w:line="360" w:lineRule="auto"/>
              <w:ind w:firstLineChars="200" w:firstLine="480"/>
              <w:rPr>
                <w:bCs/>
                <w:iCs/>
                <w:color w:val="000000"/>
                <w:sz w:val="24"/>
              </w:rPr>
            </w:pPr>
            <w:r>
              <w:rPr>
                <w:bCs/>
                <w:iCs/>
                <w:color w:val="000000"/>
                <w:sz w:val="24"/>
              </w:rPr>
              <w:lastRenderedPageBreak/>
              <w:t>公司</w:t>
            </w:r>
            <w:r w:rsidR="00430279">
              <w:rPr>
                <w:bCs/>
                <w:iCs/>
                <w:color w:val="000000"/>
                <w:sz w:val="24"/>
              </w:rPr>
              <w:t>未来</w:t>
            </w:r>
            <w:r w:rsidR="00430279">
              <w:rPr>
                <w:rFonts w:hint="eastAsia"/>
                <w:bCs/>
                <w:iCs/>
                <w:color w:val="000000"/>
                <w:sz w:val="24"/>
              </w:rPr>
              <w:t>近期</w:t>
            </w:r>
            <w:r>
              <w:rPr>
                <w:bCs/>
                <w:iCs/>
                <w:color w:val="000000"/>
                <w:sz w:val="24"/>
              </w:rPr>
              <w:t>的研发</w:t>
            </w:r>
            <w:r w:rsidR="00430279">
              <w:rPr>
                <w:rFonts w:hint="eastAsia"/>
                <w:bCs/>
                <w:iCs/>
                <w:color w:val="000000"/>
                <w:sz w:val="24"/>
              </w:rPr>
              <w:t>的</w:t>
            </w:r>
            <w:r w:rsidR="00430279">
              <w:rPr>
                <w:bCs/>
                <w:iCs/>
                <w:color w:val="000000"/>
                <w:sz w:val="24"/>
              </w:rPr>
              <w:t>项目主要</w:t>
            </w:r>
            <w:r>
              <w:rPr>
                <w:bCs/>
                <w:iCs/>
                <w:color w:val="000000"/>
                <w:sz w:val="24"/>
              </w:rPr>
              <w:t>是寻找</w:t>
            </w:r>
            <w:r w:rsidR="00430279">
              <w:rPr>
                <w:bCs/>
                <w:iCs/>
                <w:color w:val="000000"/>
                <w:sz w:val="24"/>
              </w:rPr>
              <w:t>有一定技术门槛</w:t>
            </w:r>
            <w:r w:rsidR="00430279">
              <w:rPr>
                <w:rFonts w:hint="eastAsia"/>
                <w:bCs/>
                <w:iCs/>
                <w:color w:val="000000"/>
                <w:sz w:val="24"/>
              </w:rPr>
              <w:t>、竞争格局较优、申报排队较少的新仿制药。从现有产品序列来看，</w:t>
            </w:r>
            <w:r w:rsidR="009E2F89" w:rsidRPr="00A60FA9">
              <w:rPr>
                <w:bCs/>
                <w:iCs/>
                <w:color w:val="000000"/>
                <w:sz w:val="24"/>
              </w:rPr>
              <w:t>2020</w:t>
            </w:r>
            <w:r w:rsidR="009E2F89" w:rsidRPr="00A60FA9">
              <w:rPr>
                <w:bCs/>
                <w:iCs/>
                <w:color w:val="000000"/>
                <w:sz w:val="24"/>
              </w:rPr>
              <w:t>年</w:t>
            </w:r>
            <w:r w:rsidR="00D47380" w:rsidRPr="00A60FA9">
              <w:rPr>
                <w:bCs/>
                <w:iCs/>
                <w:color w:val="000000"/>
                <w:sz w:val="24"/>
              </w:rPr>
              <w:t>公司</w:t>
            </w:r>
            <w:r w:rsidR="009E2F89" w:rsidRPr="00A60FA9">
              <w:rPr>
                <w:bCs/>
                <w:iCs/>
                <w:color w:val="000000"/>
                <w:sz w:val="24"/>
              </w:rPr>
              <w:t>力争</w:t>
            </w:r>
            <w:r w:rsidR="00430279" w:rsidRPr="00430279">
              <w:rPr>
                <w:rFonts w:hint="eastAsia"/>
                <w:bCs/>
                <w:iCs/>
                <w:color w:val="000000"/>
                <w:sz w:val="24"/>
              </w:rPr>
              <w:t>头孢克洛缓释片和苯磺酸左氨氯地平片通过一致性评价</w:t>
            </w:r>
            <w:r w:rsidR="00430279">
              <w:rPr>
                <w:rFonts w:hint="eastAsia"/>
                <w:bCs/>
                <w:iCs/>
                <w:color w:val="000000"/>
                <w:sz w:val="24"/>
              </w:rPr>
              <w:t>，</w:t>
            </w:r>
            <w:r w:rsidR="009E2F89" w:rsidRPr="00A60FA9">
              <w:rPr>
                <w:bCs/>
                <w:iCs/>
                <w:color w:val="000000"/>
                <w:sz w:val="24"/>
              </w:rPr>
              <w:t>替格瑞洛片、复方</w:t>
            </w:r>
            <w:r w:rsidR="009E2F89" w:rsidRPr="00A60FA9">
              <w:rPr>
                <w:bCs/>
                <w:iCs/>
                <w:color w:val="000000"/>
                <w:sz w:val="24"/>
              </w:rPr>
              <w:t>α-</w:t>
            </w:r>
            <w:r w:rsidR="009E2F89" w:rsidRPr="00A60FA9">
              <w:rPr>
                <w:bCs/>
                <w:iCs/>
                <w:color w:val="000000"/>
                <w:sz w:val="24"/>
              </w:rPr>
              <w:t>酮酸片、艾迪骨化醇原料及软胶囊</w:t>
            </w:r>
            <w:r w:rsidR="00430279">
              <w:rPr>
                <w:rFonts w:hint="eastAsia"/>
                <w:bCs/>
                <w:iCs/>
                <w:color w:val="000000"/>
                <w:sz w:val="24"/>
              </w:rPr>
              <w:t>三个品种</w:t>
            </w:r>
            <w:r w:rsidR="00D47380" w:rsidRPr="00A60FA9">
              <w:rPr>
                <w:bCs/>
                <w:iCs/>
                <w:color w:val="000000"/>
                <w:sz w:val="24"/>
              </w:rPr>
              <w:t>申报，布瓦西坦、</w:t>
            </w:r>
            <w:r w:rsidR="00D47380" w:rsidRPr="00A60FA9">
              <w:rPr>
                <w:bCs/>
                <w:iCs/>
                <w:color w:val="000000"/>
                <w:sz w:val="24"/>
              </w:rPr>
              <w:t>LCZ696</w:t>
            </w:r>
            <w:r w:rsidR="00D47380" w:rsidRPr="00A60FA9">
              <w:rPr>
                <w:bCs/>
                <w:iCs/>
                <w:color w:val="000000"/>
                <w:sz w:val="24"/>
              </w:rPr>
              <w:t>、碳酸镧等品种</w:t>
            </w:r>
            <w:r w:rsidR="00430279">
              <w:rPr>
                <w:bCs/>
                <w:iCs/>
                <w:color w:val="000000"/>
                <w:sz w:val="24"/>
              </w:rPr>
              <w:t>加快研究进展</w:t>
            </w:r>
            <w:r w:rsidR="00430279">
              <w:rPr>
                <w:rFonts w:hint="eastAsia"/>
                <w:bCs/>
                <w:iCs/>
                <w:color w:val="000000"/>
                <w:sz w:val="24"/>
              </w:rPr>
              <w:t>，</w:t>
            </w:r>
            <w:r w:rsidR="00430279">
              <w:rPr>
                <w:bCs/>
                <w:iCs/>
                <w:color w:val="000000"/>
                <w:sz w:val="24"/>
              </w:rPr>
              <w:t>同时</w:t>
            </w:r>
            <w:r w:rsidR="00430279">
              <w:rPr>
                <w:rFonts w:hint="eastAsia"/>
                <w:bCs/>
                <w:iCs/>
                <w:color w:val="000000"/>
                <w:sz w:val="24"/>
              </w:rPr>
              <w:t>，</w:t>
            </w:r>
            <w:r w:rsidR="00285D99">
              <w:rPr>
                <w:bCs/>
                <w:iCs/>
                <w:color w:val="000000"/>
                <w:sz w:val="24"/>
              </w:rPr>
              <w:t>储备</w:t>
            </w:r>
            <w:r w:rsidR="00430279">
              <w:rPr>
                <w:bCs/>
                <w:iCs/>
                <w:color w:val="000000"/>
                <w:sz w:val="24"/>
              </w:rPr>
              <w:t>部分后续新产品</w:t>
            </w:r>
            <w:r w:rsidR="00430279">
              <w:rPr>
                <w:rFonts w:hint="eastAsia"/>
                <w:bCs/>
                <w:iCs/>
                <w:color w:val="000000"/>
                <w:sz w:val="24"/>
              </w:rPr>
              <w:t>。</w:t>
            </w:r>
          </w:p>
          <w:p w:rsidR="00430279" w:rsidRDefault="00430279" w:rsidP="005F027F">
            <w:pPr>
              <w:adjustRightInd w:val="0"/>
              <w:snapToGrid w:val="0"/>
              <w:spacing w:line="360" w:lineRule="auto"/>
              <w:ind w:firstLineChars="200" w:firstLine="480"/>
              <w:rPr>
                <w:bCs/>
                <w:iCs/>
                <w:color w:val="000000"/>
                <w:sz w:val="24"/>
              </w:rPr>
            </w:pPr>
          </w:p>
          <w:p w:rsidR="00455EB3" w:rsidRDefault="00430279" w:rsidP="005F027F">
            <w:pPr>
              <w:adjustRightInd w:val="0"/>
              <w:snapToGrid w:val="0"/>
              <w:spacing w:line="360" w:lineRule="auto"/>
              <w:ind w:firstLineChars="200" w:firstLine="480"/>
              <w:rPr>
                <w:bCs/>
                <w:iCs/>
                <w:color w:val="000000"/>
                <w:sz w:val="24"/>
              </w:rPr>
            </w:pPr>
            <w:r>
              <w:rPr>
                <w:rFonts w:hint="eastAsia"/>
                <w:bCs/>
                <w:iCs/>
                <w:color w:val="000000"/>
                <w:sz w:val="24"/>
              </w:rPr>
              <w:t>6</w:t>
            </w:r>
            <w:r w:rsidR="00455EB3">
              <w:rPr>
                <w:rFonts w:hint="eastAsia"/>
                <w:bCs/>
                <w:iCs/>
                <w:color w:val="000000"/>
                <w:sz w:val="24"/>
              </w:rPr>
              <w:t>、介绍一下公司制剂的主要品种，以及带量采购对公司制剂品种的影响</w:t>
            </w:r>
          </w:p>
          <w:p w:rsidR="00B025D5" w:rsidRDefault="00430279" w:rsidP="00B025D5">
            <w:pPr>
              <w:adjustRightInd w:val="0"/>
              <w:snapToGrid w:val="0"/>
              <w:spacing w:line="360" w:lineRule="auto"/>
              <w:ind w:firstLineChars="200" w:firstLine="480"/>
              <w:rPr>
                <w:bCs/>
                <w:iCs/>
                <w:color w:val="000000"/>
                <w:sz w:val="24"/>
              </w:rPr>
            </w:pPr>
            <w:r>
              <w:rPr>
                <w:rFonts w:hint="eastAsia"/>
                <w:bCs/>
                <w:iCs/>
                <w:color w:val="000000"/>
                <w:sz w:val="24"/>
              </w:rPr>
              <w:t>从目前情况看，左益</w:t>
            </w:r>
            <w:r w:rsidR="007A753E">
              <w:rPr>
                <w:rFonts w:hint="eastAsia"/>
                <w:bCs/>
                <w:iCs/>
                <w:color w:val="000000"/>
                <w:sz w:val="24"/>
              </w:rPr>
              <w:t>是公司</w:t>
            </w:r>
            <w:r>
              <w:rPr>
                <w:rFonts w:hint="eastAsia"/>
                <w:bCs/>
                <w:iCs/>
                <w:color w:val="000000"/>
                <w:sz w:val="24"/>
              </w:rPr>
              <w:t>制剂产品</w:t>
            </w:r>
            <w:r w:rsidR="007A753E">
              <w:rPr>
                <w:rFonts w:hint="eastAsia"/>
                <w:bCs/>
                <w:iCs/>
                <w:color w:val="000000"/>
                <w:sz w:val="24"/>
              </w:rPr>
              <w:t>的核心产品</w:t>
            </w:r>
            <w:r w:rsidR="00455EB3" w:rsidRPr="00455EB3">
              <w:rPr>
                <w:rFonts w:hint="eastAsia"/>
                <w:bCs/>
                <w:iCs/>
                <w:color w:val="000000"/>
                <w:sz w:val="24"/>
              </w:rPr>
              <w:t>。</w:t>
            </w:r>
            <w:r>
              <w:rPr>
                <w:rFonts w:hint="eastAsia"/>
                <w:bCs/>
                <w:iCs/>
                <w:color w:val="000000"/>
                <w:sz w:val="24"/>
              </w:rPr>
              <w:t>目前</w:t>
            </w:r>
            <w:r w:rsidR="00455EB3" w:rsidRPr="00455EB3">
              <w:rPr>
                <w:bCs/>
                <w:iCs/>
                <w:color w:val="000000"/>
                <w:sz w:val="24"/>
              </w:rPr>
              <w:t>暂未在</w:t>
            </w:r>
            <w:r w:rsidR="00455EB3" w:rsidRPr="00455EB3">
              <w:rPr>
                <w:bCs/>
                <w:iCs/>
                <w:color w:val="000000"/>
                <w:sz w:val="24"/>
              </w:rPr>
              <w:t>“</w:t>
            </w:r>
            <w:r w:rsidR="00455EB3" w:rsidRPr="00455EB3">
              <w:rPr>
                <w:bCs/>
                <w:iCs/>
                <w:color w:val="000000"/>
                <w:sz w:val="24"/>
              </w:rPr>
              <w:t>带量采购</w:t>
            </w:r>
            <w:r w:rsidR="00455EB3" w:rsidRPr="00455EB3">
              <w:rPr>
                <w:bCs/>
                <w:iCs/>
                <w:color w:val="000000"/>
                <w:sz w:val="24"/>
              </w:rPr>
              <w:t>”</w:t>
            </w:r>
            <w:r w:rsidR="00455EB3" w:rsidRPr="00455EB3">
              <w:rPr>
                <w:bCs/>
                <w:iCs/>
                <w:color w:val="000000"/>
                <w:sz w:val="24"/>
              </w:rPr>
              <w:t>规定的目录中，未来要根据一致性评价的进展</w:t>
            </w:r>
            <w:r>
              <w:rPr>
                <w:bCs/>
                <w:iCs/>
                <w:color w:val="000000"/>
                <w:sz w:val="24"/>
              </w:rPr>
              <w:t>和国家开展集采工作的进度来确定</w:t>
            </w:r>
            <w:r>
              <w:rPr>
                <w:rFonts w:hint="eastAsia"/>
                <w:bCs/>
                <w:iCs/>
                <w:color w:val="000000"/>
                <w:sz w:val="24"/>
              </w:rPr>
              <w:t>，</w:t>
            </w:r>
            <w:r>
              <w:rPr>
                <w:bCs/>
                <w:iCs/>
                <w:color w:val="000000"/>
                <w:sz w:val="24"/>
              </w:rPr>
              <w:t>从长远看</w:t>
            </w:r>
            <w:r>
              <w:rPr>
                <w:rFonts w:hint="eastAsia"/>
                <w:bCs/>
                <w:iCs/>
                <w:color w:val="000000"/>
                <w:sz w:val="24"/>
              </w:rPr>
              <w:t>，</w:t>
            </w:r>
            <w:r>
              <w:rPr>
                <w:bCs/>
                <w:iCs/>
                <w:color w:val="000000"/>
                <w:sz w:val="24"/>
              </w:rPr>
              <w:t>集采未来会成为一项基本政策</w:t>
            </w:r>
            <w:r>
              <w:rPr>
                <w:rFonts w:hint="eastAsia"/>
                <w:bCs/>
                <w:iCs/>
                <w:color w:val="000000"/>
                <w:sz w:val="24"/>
              </w:rPr>
              <w:t>，</w:t>
            </w:r>
            <w:r>
              <w:rPr>
                <w:bCs/>
                <w:iCs/>
                <w:color w:val="000000"/>
                <w:sz w:val="24"/>
              </w:rPr>
              <w:t>会影响到所有的仿制药品种</w:t>
            </w:r>
            <w:r>
              <w:rPr>
                <w:rFonts w:hint="eastAsia"/>
                <w:bCs/>
                <w:iCs/>
                <w:color w:val="000000"/>
                <w:sz w:val="24"/>
              </w:rPr>
              <w:t>。</w:t>
            </w:r>
            <w:r w:rsidR="00455EB3" w:rsidRPr="00455EB3">
              <w:rPr>
                <w:bCs/>
                <w:iCs/>
                <w:color w:val="000000"/>
                <w:sz w:val="24"/>
              </w:rPr>
              <w:t>公司目前</w:t>
            </w:r>
            <w:r>
              <w:rPr>
                <w:bCs/>
                <w:iCs/>
                <w:color w:val="000000"/>
                <w:sz w:val="24"/>
              </w:rPr>
              <w:t>正</w:t>
            </w:r>
            <w:r>
              <w:rPr>
                <w:rFonts w:hint="eastAsia"/>
                <w:bCs/>
                <w:iCs/>
                <w:color w:val="000000"/>
                <w:sz w:val="24"/>
              </w:rPr>
              <w:t>全力以赴做好相关的</w:t>
            </w:r>
            <w:r w:rsidR="00455EB3" w:rsidRPr="00455EB3">
              <w:rPr>
                <w:bCs/>
                <w:iCs/>
                <w:color w:val="000000"/>
                <w:sz w:val="24"/>
              </w:rPr>
              <w:t>一致性评价工作</w:t>
            </w:r>
            <w:r>
              <w:rPr>
                <w:rFonts w:hint="eastAsia"/>
                <w:bCs/>
                <w:iCs/>
                <w:color w:val="000000"/>
                <w:sz w:val="24"/>
              </w:rPr>
              <w:t>。</w:t>
            </w:r>
          </w:p>
          <w:p w:rsidR="00455EB3" w:rsidRPr="00455EB3" w:rsidRDefault="00430279" w:rsidP="00B025D5">
            <w:pPr>
              <w:adjustRightInd w:val="0"/>
              <w:snapToGrid w:val="0"/>
              <w:spacing w:line="360" w:lineRule="auto"/>
              <w:ind w:firstLineChars="200" w:firstLine="480"/>
              <w:rPr>
                <w:bCs/>
                <w:iCs/>
                <w:color w:val="000000"/>
                <w:sz w:val="24"/>
              </w:rPr>
            </w:pPr>
            <w:r>
              <w:rPr>
                <w:bCs/>
                <w:iCs/>
                <w:color w:val="000000"/>
                <w:sz w:val="24"/>
              </w:rPr>
              <w:t>此外</w:t>
            </w:r>
            <w:r>
              <w:rPr>
                <w:rFonts w:hint="eastAsia"/>
                <w:bCs/>
                <w:iCs/>
                <w:color w:val="000000"/>
                <w:sz w:val="24"/>
              </w:rPr>
              <w:t>，从药监局的网站可以看到，</w:t>
            </w:r>
            <w:r w:rsidR="00B025D5">
              <w:rPr>
                <w:rFonts w:hint="eastAsia"/>
                <w:bCs/>
                <w:iCs/>
                <w:color w:val="000000"/>
                <w:sz w:val="24"/>
              </w:rPr>
              <w:t>从</w:t>
            </w:r>
            <w:r w:rsidR="00455EB3" w:rsidRPr="00455EB3">
              <w:rPr>
                <w:bCs/>
                <w:iCs/>
                <w:color w:val="000000"/>
                <w:sz w:val="24"/>
              </w:rPr>
              <w:t>头孢克洛缓释片</w:t>
            </w:r>
            <w:r w:rsidR="00B025D5">
              <w:rPr>
                <w:bCs/>
                <w:iCs/>
                <w:color w:val="000000"/>
                <w:sz w:val="24"/>
              </w:rPr>
              <w:t>的评审进度来看</w:t>
            </w:r>
            <w:r w:rsidR="00B025D5">
              <w:rPr>
                <w:rFonts w:hint="eastAsia"/>
                <w:bCs/>
                <w:iCs/>
                <w:color w:val="000000"/>
                <w:sz w:val="24"/>
              </w:rPr>
              <w:t>，</w:t>
            </w:r>
            <w:r w:rsidR="00B025D5">
              <w:rPr>
                <w:bCs/>
                <w:iCs/>
                <w:color w:val="000000"/>
                <w:sz w:val="24"/>
              </w:rPr>
              <w:t>公司暂时具有优势</w:t>
            </w:r>
            <w:r w:rsidR="00455EB3" w:rsidRPr="00455EB3">
              <w:rPr>
                <w:bCs/>
                <w:iCs/>
                <w:color w:val="000000"/>
                <w:sz w:val="24"/>
              </w:rPr>
              <w:t>。同时，我们也会加快复方</w:t>
            </w:r>
            <w:r w:rsidR="00455EB3" w:rsidRPr="00455EB3">
              <w:rPr>
                <w:bCs/>
                <w:iCs/>
                <w:color w:val="000000"/>
                <w:sz w:val="24"/>
              </w:rPr>
              <w:t>α-</w:t>
            </w:r>
            <w:r w:rsidR="00455EB3" w:rsidRPr="00455EB3">
              <w:rPr>
                <w:bCs/>
                <w:iCs/>
                <w:color w:val="000000"/>
                <w:sz w:val="24"/>
              </w:rPr>
              <w:t>酮酸片、替格瑞洛、碳酸镧、艾迪骨化醇等新产品的研发步伐</w:t>
            </w:r>
            <w:r w:rsidR="00B025D5">
              <w:rPr>
                <w:rFonts w:hint="eastAsia"/>
                <w:bCs/>
                <w:iCs/>
                <w:color w:val="000000"/>
                <w:sz w:val="24"/>
              </w:rPr>
              <w:t>，</w:t>
            </w:r>
            <w:r w:rsidR="00B025D5">
              <w:rPr>
                <w:bCs/>
                <w:iCs/>
                <w:color w:val="000000"/>
                <w:sz w:val="24"/>
              </w:rPr>
              <w:t>争取尽快形成产品梯队优势</w:t>
            </w:r>
            <w:r w:rsidR="00455EB3" w:rsidRPr="00455EB3">
              <w:rPr>
                <w:bCs/>
                <w:iCs/>
                <w:color w:val="000000"/>
                <w:sz w:val="24"/>
              </w:rPr>
              <w:t>。</w:t>
            </w:r>
          </w:p>
        </w:tc>
      </w:tr>
      <w:tr w:rsidR="0053414B" w:rsidRPr="00E04144" w:rsidTr="002361A6">
        <w:trPr>
          <w:trHeight w:val="386"/>
        </w:trPr>
        <w:tc>
          <w:tcPr>
            <w:tcW w:w="1951" w:type="dxa"/>
            <w:vAlign w:val="center"/>
          </w:tcPr>
          <w:p w:rsidR="0053414B" w:rsidRPr="00E04144" w:rsidRDefault="0053414B" w:rsidP="00D853EA">
            <w:pPr>
              <w:spacing w:line="360" w:lineRule="auto"/>
              <w:rPr>
                <w:rFonts w:ascii="宋体" w:hAnsi="宋体"/>
                <w:b/>
                <w:bCs/>
                <w:iCs/>
                <w:color w:val="000000"/>
                <w:sz w:val="24"/>
              </w:rPr>
            </w:pPr>
            <w:r w:rsidRPr="00E04144">
              <w:rPr>
                <w:rFonts w:ascii="宋体" w:hAnsi="宋体" w:hint="eastAsia"/>
                <w:b/>
                <w:bCs/>
                <w:iCs/>
                <w:color w:val="000000"/>
                <w:sz w:val="24"/>
              </w:rPr>
              <w:lastRenderedPageBreak/>
              <w:t>附件清单（如有）</w:t>
            </w:r>
          </w:p>
        </w:tc>
        <w:tc>
          <w:tcPr>
            <w:tcW w:w="6601" w:type="dxa"/>
          </w:tcPr>
          <w:p w:rsidR="0053414B" w:rsidRPr="00E04144" w:rsidRDefault="00680121" w:rsidP="005E63C0">
            <w:pPr>
              <w:spacing w:line="480" w:lineRule="atLeast"/>
              <w:rPr>
                <w:rFonts w:ascii="宋体" w:hAnsi="宋体"/>
                <w:bCs/>
                <w:iCs/>
                <w:color w:val="000000"/>
                <w:sz w:val="24"/>
              </w:rPr>
            </w:pPr>
            <w:r>
              <w:rPr>
                <w:rFonts w:ascii="宋体" w:hAnsi="宋体" w:hint="eastAsia"/>
                <w:bCs/>
                <w:iCs/>
                <w:color w:val="000000"/>
                <w:sz w:val="24"/>
              </w:rPr>
              <w:t>无</w:t>
            </w:r>
          </w:p>
        </w:tc>
      </w:tr>
      <w:tr w:rsidR="0053414B" w:rsidRPr="00E04144" w:rsidTr="002361A6">
        <w:trPr>
          <w:trHeight w:val="386"/>
        </w:trPr>
        <w:tc>
          <w:tcPr>
            <w:tcW w:w="1951" w:type="dxa"/>
            <w:vAlign w:val="center"/>
          </w:tcPr>
          <w:p w:rsidR="0053414B" w:rsidRPr="00BA1BEE" w:rsidRDefault="0053414B" w:rsidP="00D853EA">
            <w:pPr>
              <w:spacing w:line="360" w:lineRule="auto"/>
              <w:rPr>
                <w:b/>
                <w:bCs/>
                <w:iCs/>
                <w:color w:val="000000"/>
                <w:sz w:val="24"/>
              </w:rPr>
            </w:pPr>
            <w:r w:rsidRPr="00BA1BEE">
              <w:rPr>
                <w:b/>
                <w:bCs/>
                <w:iCs/>
                <w:color w:val="000000"/>
                <w:sz w:val="24"/>
              </w:rPr>
              <w:t>日期</w:t>
            </w:r>
          </w:p>
        </w:tc>
        <w:tc>
          <w:tcPr>
            <w:tcW w:w="6601" w:type="dxa"/>
          </w:tcPr>
          <w:p w:rsidR="0053414B" w:rsidRPr="00BA1BEE" w:rsidRDefault="00BA1BEE" w:rsidP="00DA55B3">
            <w:pPr>
              <w:spacing w:line="480" w:lineRule="atLeast"/>
              <w:rPr>
                <w:bCs/>
                <w:iCs/>
                <w:color w:val="000000"/>
                <w:sz w:val="24"/>
              </w:rPr>
            </w:pPr>
            <w:r w:rsidRPr="00BA1BEE">
              <w:rPr>
                <w:bCs/>
                <w:iCs/>
                <w:color w:val="000000"/>
                <w:sz w:val="24"/>
              </w:rPr>
              <w:t>2020</w:t>
            </w:r>
            <w:r w:rsidRPr="00BA1BEE">
              <w:rPr>
                <w:bCs/>
                <w:iCs/>
                <w:color w:val="000000"/>
                <w:sz w:val="24"/>
              </w:rPr>
              <w:t>年</w:t>
            </w:r>
            <w:r w:rsidRPr="00BA1BEE">
              <w:rPr>
                <w:bCs/>
                <w:iCs/>
                <w:color w:val="000000"/>
                <w:sz w:val="24"/>
              </w:rPr>
              <w:t>4</w:t>
            </w:r>
            <w:r w:rsidRPr="00BA1BEE">
              <w:rPr>
                <w:bCs/>
                <w:iCs/>
                <w:color w:val="000000"/>
                <w:sz w:val="24"/>
              </w:rPr>
              <w:t>月</w:t>
            </w:r>
            <w:r w:rsidRPr="00BA1BEE">
              <w:rPr>
                <w:bCs/>
                <w:iCs/>
                <w:color w:val="000000"/>
                <w:sz w:val="24"/>
              </w:rPr>
              <w:t>23</w:t>
            </w:r>
            <w:r w:rsidRPr="00BA1BEE">
              <w:rPr>
                <w:bCs/>
                <w:iCs/>
                <w:color w:val="000000"/>
                <w:sz w:val="24"/>
              </w:rPr>
              <w:t>日</w:t>
            </w:r>
          </w:p>
        </w:tc>
      </w:tr>
    </w:tbl>
    <w:p w:rsidR="003834D2" w:rsidRDefault="003834D2"/>
    <w:sectPr w:rsidR="003834D2" w:rsidSect="003834D2">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CBB" w:rsidRDefault="00936CBB" w:rsidP="0053414B">
      <w:r>
        <w:separator/>
      </w:r>
    </w:p>
  </w:endnote>
  <w:endnote w:type="continuationSeparator" w:id="0">
    <w:p w:rsidR="00936CBB" w:rsidRDefault="00936CBB" w:rsidP="0053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279" w:rsidRDefault="00430279" w:rsidP="00E9361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30279" w:rsidRDefault="0043027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6C7" w:rsidRDefault="00BE16C7">
    <w:pPr>
      <w:pStyle w:val="a4"/>
      <w:jc w:val="center"/>
    </w:pPr>
    <w:r>
      <w:fldChar w:fldCharType="begin"/>
    </w:r>
    <w:r>
      <w:instrText>PAGE   \* MERGEFORMAT</w:instrText>
    </w:r>
    <w:r>
      <w:fldChar w:fldCharType="separate"/>
    </w:r>
    <w:r w:rsidR="00164D98" w:rsidRPr="00164D98">
      <w:rPr>
        <w:noProof/>
        <w:lang w:val="zh-CN"/>
      </w:rPr>
      <w:t>1</w:t>
    </w:r>
    <w:r>
      <w:fldChar w:fldCharType="end"/>
    </w:r>
  </w:p>
  <w:p w:rsidR="00430279" w:rsidRDefault="0043027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CBB" w:rsidRDefault="00936CBB" w:rsidP="0053414B">
      <w:r>
        <w:separator/>
      </w:r>
    </w:p>
  </w:footnote>
  <w:footnote w:type="continuationSeparator" w:id="0">
    <w:p w:rsidR="00936CBB" w:rsidRDefault="00936CBB" w:rsidP="00534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279" w:rsidRDefault="00430279" w:rsidP="00F23816">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D7FE5"/>
    <w:multiLevelType w:val="hybridMultilevel"/>
    <w:tmpl w:val="BC580E7A"/>
    <w:lvl w:ilvl="0" w:tplc="231A135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D1363F4"/>
    <w:multiLevelType w:val="hybridMultilevel"/>
    <w:tmpl w:val="9B20848C"/>
    <w:lvl w:ilvl="0" w:tplc="FA7607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14B"/>
    <w:rsid w:val="00002567"/>
    <w:rsid w:val="000052D3"/>
    <w:rsid w:val="0001332C"/>
    <w:rsid w:val="00015873"/>
    <w:rsid w:val="0002149A"/>
    <w:rsid w:val="000278DA"/>
    <w:rsid w:val="0003786F"/>
    <w:rsid w:val="0004052E"/>
    <w:rsid w:val="000442F7"/>
    <w:rsid w:val="000456FE"/>
    <w:rsid w:val="00045701"/>
    <w:rsid w:val="00045E48"/>
    <w:rsid w:val="00047444"/>
    <w:rsid w:val="00047CD1"/>
    <w:rsid w:val="000512B1"/>
    <w:rsid w:val="00051804"/>
    <w:rsid w:val="00052030"/>
    <w:rsid w:val="0005742D"/>
    <w:rsid w:val="0006016B"/>
    <w:rsid w:val="000616DD"/>
    <w:rsid w:val="00070697"/>
    <w:rsid w:val="000737B1"/>
    <w:rsid w:val="000743DE"/>
    <w:rsid w:val="000808AD"/>
    <w:rsid w:val="00080F2D"/>
    <w:rsid w:val="00083829"/>
    <w:rsid w:val="00086E41"/>
    <w:rsid w:val="0009057F"/>
    <w:rsid w:val="000972A8"/>
    <w:rsid w:val="000A1AB7"/>
    <w:rsid w:val="000A1DA8"/>
    <w:rsid w:val="000A48CA"/>
    <w:rsid w:val="000A5DD4"/>
    <w:rsid w:val="000A7D87"/>
    <w:rsid w:val="000B1D6D"/>
    <w:rsid w:val="000B3880"/>
    <w:rsid w:val="000B6349"/>
    <w:rsid w:val="000C29B1"/>
    <w:rsid w:val="000C4862"/>
    <w:rsid w:val="000C5AC8"/>
    <w:rsid w:val="000C6979"/>
    <w:rsid w:val="000D2B22"/>
    <w:rsid w:val="000D37BB"/>
    <w:rsid w:val="000D47BC"/>
    <w:rsid w:val="000D78C6"/>
    <w:rsid w:val="000E0243"/>
    <w:rsid w:val="000E266F"/>
    <w:rsid w:val="000E29A4"/>
    <w:rsid w:val="000E3161"/>
    <w:rsid w:val="000E51EA"/>
    <w:rsid w:val="000E582E"/>
    <w:rsid w:val="000E70EF"/>
    <w:rsid w:val="000F0B00"/>
    <w:rsid w:val="000F330C"/>
    <w:rsid w:val="00101968"/>
    <w:rsid w:val="00101ECC"/>
    <w:rsid w:val="0010223B"/>
    <w:rsid w:val="00105A9E"/>
    <w:rsid w:val="00107416"/>
    <w:rsid w:val="00110BCD"/>
    <w:rsid w:val="00112A79"/>
    <w:rsid w:val="00115A14"/>
    <w:rsid w:val="0012292E"/>
    <w:rsid w:val="00123062"/>
    <w:rsid w:val="00123A2A"/>
    <w:rsid w:val="001263BF"/>
    <w:rsid w:val="00130744"/>
    <w:rsid w:val="001317F4"/>
    <w:rsid w:val="0013344E"/>
    <w:rsid w:val="00134E87"/>
    <w:rsid w:val="00135136"/>
    <w:rsid w:val="0013703C"/>
    <w:rsid w:val="0013747C"/>
    <w:rsid w:val="001419C4"/>
    <w:rsid w:val="00141AA1"/>
    <w:rsid w:val="00144B28"/>
    <w:rsid w:val="00145C7E"/>
    <w:rsid w:val="00146936"/>
    <w:rsid w:val="001470F9"/>
    <w:rsid w:val="00147882"/>
    <w:rsid w:val="00154C81"/>
    <w:rsid w:val="001602CD"/>
    <w:rsid w:val="00160B5B"/>
    <w:rsid w:val="001625D1"/>
    <w:rsid w:val="00163944"/>
    <w:rsid w:val="00164104"/>
    <w:rsid w:val="001646EA"/>
    <w:rsid w:val="00164A6C"/>
    <w:rsid w:val="00164D98"/>
    <w:rsid w:val="00165AE8"/>
    <w:rsid w:val="00167F2F"/>
    <w:rsid w:val="00170D32"/>
    <w:rsid w:val="001759EC"/>
    <w:rsid w:val="00175BB1"/>
    <w:rsid w:val="00181DCC"/>
    <w:rsid w:val="00190F9E"/>
    <w:rsid w:val="00191936"/>
    <w:rsid w:val="00191D10"/>
    <w:rsid w:val="00196A02"/>
    <w:rsid w:val="0019784D"/>
    <w:rsid w:val="001A1A7F"/>
    <w:rsid w:val="001A7ED6"/>
    <w:rsid w:val="001B4BDD"/>
    <w:rsid w:val="001C2142"/>
    <w:rsid w:val="001C3B97"/>
    <w:rsid w:val="001C777B"/>
    <w:rsid w:val="001C7DF6"/>
    <w:rsid w:val="001D1AAD"/>
    <w:rsid w:val="001D1E52"/>
    <w:rsid w:val="001D2405"/>
    <w:rsid w:val="001D7129"/>
    <w:rsid w:val="001D727A"/>
    <w:rsid w:val="001E0C47"/>
    <w:rsid w:val="001E1183"/>
    <w:rsid w:val="001E2B40"/>
    <w:rsid w:val="001E43B5"/>
    <w:rsid w:val="001E6E10"/>
    <w:rsid w:val="001F1DEB"/>
    <w:rsid w:val="001F2813"/>
    <w:rsid w:val="001F4286"/>
    <w:rsid w:val="001F4A5E"/>
    <w:rsid w:val="001F5182"/>
    <w:rsid w:val="002000EF"/>
    <w:rsid w:val="002005C2"/>
    <w:rsid w:val="00201015"/>
    <w:rsid w:val="00202533"/>
    <w:rsid w:val="00203A70"/>
    <w:rsid w:val="00204B91"/>
    <w:rsid w:val="00206C01"/>
    <w:rsid w:val="00207C71"/>
    <w:rsid w:val="00207F06"/>
    <w:rsid w:val="0021060C"/>
    <w:rsid w:val="00216205"/>
    <w:rsid w:val="0021702D"/>
    <w:rsid w:val="002173C1"/>
    <w:rsid w:val="00220B67"/>
    <w:rsid w:val="00220CAB"/>
    <w:rsid w:val="00221D82"/>
    <w:rsid w:val="00222193"/>
    <w:rsid w:val="00233998"/>
    <w:rsid w:val="002361A6"/>
    <w:rsid w:val="00236309"/>
    <w:rsid w:val="0023755B"/>
    <w:rsid w:val="00241017"/>
    <w:rsid w:val="00243C4D"/>
    <w:rsid w:val="00244A2D"/>
    <w:rsid w:val="00247816"/>
    <w:rsid w:val="00247C1E"/>
    <w:rsid w:val="0025042A"/>
    <w:rsid w:val="002550E0"/>
    <w:rsid w:val="00260B1D"/>
    <w:rsid w:val="00261458"/>
    <w:rsid w:val="002617FC"/>
    <w:rsid w:val="00267256"/>
    <w:rsid w:val="00271618"/>
    <w:rsid w:val="002726C0"/>
    <w:rsid w:val="0027314A"/>
    <w:rsid w:val="002772FC"/>
    <w:rsid w:val="00277340"/>
    <w:rsid w:val="0027736A"/>
    <w:rsid w:val="00281A78"/>
    <w:rsid w:val="00281CB8"/>
    <w:rsid w:val="00285D99"/>
    <w:rsid w:val="002864C2"/>
    <w:rsid w:val="00287E2E"/>
    <w:rsid w:val="00291F53"/>
    <w:rsid w:val="002920C4"/>
    <w:rsid w:val="002933D3"/>
    <w:rsid w:val="00294E73"/>
    <w:rsid w:val="00297539"/>
    <w:rsid w:val="002A0BDA"/>
    <w:rsid w:val="002A2EB8"/>
    <w:rsid w:val="002A42D0"/>
    <w:rsid w:val="002A6227"/>
    <w:rsid w:val="002B46CD"/>
    <w:rsid w:val="002B57D3"/>
    <w:rsid w:val="002B6226"/>
    <w:rsid w:val="002C34D6"/>
    <w:rsid w:val="002C3AE7"/>
    <w:rsid w:val="002C40B9"/>
    <w:rsid w:val="002C4BD8"/>
    <w:rsid w:val="002C6CDD"/>
    <w:rsid w:val="002C6F05"/>
    <w:rsid w:val="002D061B"/>
    <w:rsid w:val="002D26E3"/>
    <w:rsid w:val="002D2E4E"/>
    <w:rsid w:val="002D4535"/>
    <w:rsid w:val="002D514C"/>
    <w:rsid w:val="002D577D"/>
    <w:rsid w:val="002D5DFB"/>
    <w:rsid w:val="002D6A48"/>
    <w:rsid w:val="002E4241"/>
    <w:rsid w:val="002E4CB6"/>
    <w:rsid w:val="002E5774"/>
    <w:rsid w:val="002E6103"/>
    <w:rsid w:val="002F7A62"/>
    <w:rsid w:val="00302C3A"/>
    <w:rsid w:val="003035A5"/>
    <w:rsid w:val="00306E74"/>
    <w:rsid w:val="00307A2F"/>
    <w:rsid w:val="0031080C"/>
    <w:rsid w:val="00311552"/>
    <w:rsid w:val="00311743"/>
    <w:rsid w:val="00312CD0"/>
    <w:rsid w:val="00315B73"/>
    <w:rsid w:val="00317D4A"/>
    <w:rsid w:val="00320392"/>
    <w:rsid w:val="00320414"/>
    <w:rsid w:val="00320F4C"/>
    <w:rsid w:val="0032262A"/>
    <w:rsid w:val="003300AF"/>
    <w:rsid w:val="00331900"/>
    <w:rsid w:val="00331E94"/>
    <w:rsid w:val="00334858"/>
    <w:rsid w:val="00334FBD"/>
    <w:rsid w:val="00335BD2"/>
    <w:rsid w:val="003419CE"/>
    <w:rsid w:val="003454A3"/>
    <w:rsid w:val="003502AC"/>
    <w:rsid w:val="00350AE9"/>
    <w:rsid w:val="00354A20"/>
    <w:rsid w:val="00355010"/>
    <w:rsid w:val="00365551"/>
    <w:rsid w:val="00370360"/>
    <w:rsid w:val="00370F9C"/>
    <w:rsid w:val="003719A5"/>
    <w:rsid w:val="00371B69"/>
    <w:rsid w:val="003721A8"/>
    <w:rsid w:val="0037339A"/>
    <w:rsid w:val="00373D18"/>
    <w:rsid w:val="0037524C"/>
    <w:rsid w:val="00375851"/>
    <w:rsid w:val="00375A34"/>
    <w:rsid w:val="00375F14"/>
    <w:rsid w:val="003764F6"/>
    <w:rsid w:val="003818FD"/>
    <w:rsid w:val="003834D2"/>
    <w:rsid w:val="003837B3"/>
    <w:rsid w:val="003853D6"/>
    <w:rsid w:val="00385D88"/>
    <w:rsid w:val="0038631C"/>
    <w:rsid w:val="00387338"/>
    <w:rsid w:val="003A372A"/>
    <w:rsid w:val="003A42E6"/>
    <w:rsid w:val="003A576E"/>
    <w:rsid w:val="003A5A73"/>
    <w:rsid w:val="003B1F2F"/>
    <w:rsid w:val="003B465E"/>
    <w:rsid w:val="003B4E15"/>
    <w:rsid w:val="003B5C0A"/>
    <w:rsid w:val="003B5FC0"/>
    <w:rsid w:val="003C0091"/>
    <w:rsid w:val="003C12E9"/>
    <w:rsid w:val="003C1BBB"/>
    <w:rsid w:val="003C4D2A"/>
    <w:rsid w:val="003C5171"/>
    <w:rsid w:val="003C5462"/>
    <w:rsid w:val="003C7B71"/>
    <w:rsid w:val="003D0175"/>
    <w:rsid w:val="003D1137"/>
    <w:rsid w:val="003D41A5"/>
    <w:rsid w:val="003D51CB"/>
    <w:rsid w:val="003E2CD6"/>
    <w:rsid w:val="003E399A"/>
    <w:rsid w:val="003E3AB4"/>
    <w:rsid w:val="003E3BB6"/>
    <w:rsid w:val="003E4F5C"/>
    <w:rsid w:val="003E56C2"/>
    <w:rsid w:val="003E7097"/>
    <w:rsid w:val="003E715B"/>
    <w:rsid w:val="003F3211"/>
    <w:rsid w:val="003F655B"/>
    <w:rsid w:val="003F7176"/>
    <w:rsid w:val="003F77E8"/>
    <w:rsid w:val="00402A72"/>
    <w:rsid w:val="0040508D"/>
    <w:rsid w:val="00405D96"/>
    <w:rsid w:val="004118C7"/>
    <w:rsid w:val="00417154"/>
    <w:rsid w:val="00420D6B"/>
    <w:rsid w:val="00421757"/>
    <w:rsid w:val="00422326"/>
    <w:rsid w:val="00422854"/>
    <w:rsid w:val="004232F6"/>
    <w:rsid w:val="00423AAD"/>
    <w:rsid w:val="0042467C"/>
    <w:rsid w:val="00430279"/>
    <w:rsid w:val="00431D19"/>
    <w:rsid w:val="00435F4E"/>
    <w:rsid w:val="00436474"/>
    <w:rsid w:val="0044080F"/>
    <w:rsid w:val="0044145B"/>
    <w:rsid w:val="00441E37"/>
    <w:rsid w:val="00443D7C"/>
    <w:rsid w:val="00445540"/>
    <w:rsid w:val="00446F85"/>
    <w:rsid w:val="00450C7C"/>
    <w:rsid w:val="00450D5B"/>
    <w:rsid w:val="00451017"/>
    <w:rsid w:val="00452C01"/>
    <w:rsid w:val="00453BD1"/>
    <w:rsid w:val="0045437A"/>
    <w:rsid w:val="00455EB3"/>
    <w:rsid w:val="004577A0"/>
    <w:rsid w:val="00461ECA"/>
    <w:rsid w:val="00463598"/>
    <w:rsid w:val="004644A2"/>
    <w:rsid w:val="00465C6D"/>
    <w:rsid w:val="00467B6B"/>
    <w:rsid w:val="00475871"/>
    <w:rsid w:val="004766F7"/>
    <w:rsid w:val="0047686B"/>
    <w:rsid w:val="00480167"/>
    <w:rsid w:val="004824AB"/>
    <w:rsid w:val="00483E27"/>
    <w:rsid w:val="004841EB"/>
    <w:rsid w:val="00484537"/>
    <w:rsid w:val="004849C2"/>
    <w:rsid w:val="00484FF8"/>
    <w:rsid w:val="0049054C"/>
    <w:rsid w:val="00490790"/>
    <w:rsid w:val="00490D79"/>
    <w:rsid w:val="00492460"/>
    <w:rsid w:val="00493343"/>
    <w:rsid w:val="0049453B"/>
    <w:rsid w:val="0049465E"/>
    <w:rsid w:val="004A05E8"/>
    <w:rsid w:val="004A22E6"/>
    <w:rsid w:val="004A28B5"/>
    <w:rsid w:val="004A3864"/>
    <w:rsid w:val="004A74FF"/>
    <w:rsid w:val="004A78E4"/>
    <w:rsid w:val="004A79E8"/>
    <w:rsid w:val="004B6413"/>
    <w:rsid w:val="004C0280"/>
    <w:rsid w:val="004C16B1"/>
    <w:rsid w:val="004C23B4"/>
    <w:rsid w:val="004C2E63"/>
    <w:rsid w:val="004C67D1"/>
    <w:rsid w:val="004C75AD"/>
    <w:rsid w:val="004D07BA"/>
    <w:rsid w:val="004D6277"/>
    <w:rsid w:val="004D72DD"/>
    <w:rsid w:val="004D7EA2"/>
    <w:rsid w:val="004E33FC"/>
    <w:rsid w:val="004E5F74"/>
    <w:rsid w:val="0051037E"/>
    <w:rsid w:val="00512B3F"/>
    <w:rsid w:val="00513C4C"/>
    <w:rsid w:val="00513FDB"/>
    <w:rsid w:val="00514736"/>
    <w:rsid w:val="005153E5"/>
    <w:rsid w:val="00516105"/>
    <w:rsid w:val="00517CCF"/>
    <w:rsid w:val="00517F8E"/>
    <w:rsid w:val="00522B4F"/>
    <w:rsid w:val="0052693E"/>
    <w:rsid w:val="0052749D"/>
    <w:rsid w:val="00530AF8"/>
    <w:rsid w:val="00531645"/>
    <w:rsid w:val="0053414B"/>
    <w:rsid w:val="005344FF"/>
    <w:rsid w:val="00537567"/>
    <w:rsid w:val="00540A8C"/>
    <w:rsid w:val="00541486"/>
    <w:rsid w:val="005433AB"/>
    <w:rsid w:val="00545D6B"/>
    <w:rsid w:val="00545F67"/>
    <w:rsid w:val="00552D92"/>
    <w:rsid w:val="0056555C"/>
    <w:rsid w:val="0056757E"/>
    <w:rsid w:val="005677F9"/>
    <w:rsid w:val="0057181D"/>
    <w:rsid w:val="00571BAB"/>
    <w:rsid w:val="00572D4B"/>
    <w:rsid w:val="0057419F"/>
    <w:rsid w:val="00580426"/>
    <w:rsid w:val="0058487E"/>
    <w:rsid w:val="005855D1"/>
    <w:rsid w:val="005874FC"/>
    <w:rsid w:val="0059195C"/>
    <w:rsid w:val="0059249D"/>
    <w:rsid w:val="00592D40"/>
    <w:rsid w:val="00592EC1"/>
    <w:rsid w:val="00595CA6"/>
    <w:rsid w:val="005A056D"/>
    <w:rsid w:val="005A297C"/>
    <w:rsid w:val="005A747F"/>
    <w:rsid w:val="005A75DB"/>
    <w:rsid w:val="005A7D2F"/>
    <w:rsid w:val="005B0948"/>
    <w:rsid w:val="005B17B4"/>
    <w:rsid w:val="005B64A2"/>
    <w:rsid w:val="005C08FC"/>
    <w:rsid w:val="005C4F0F"/>
    <w:rsid w:val="005C6222"/>
    <w:rsid w:val="005D49FD"/>
    <w:rsid w:val="005D58C8"/>
    <w:rsid w:val="005E169A"/>
    <w:rsid w:val="005E43F5"/>
    <w:rsid w:val="005E56EC"/>
    <w:rsid w:val="005E5DB8"/>
    <w:rsid w:val="005E63C0"/>
    <w:rsid w:val="005E7CA7"/>
    <w:rsid w:val="005F027F"/>
    <w:rsid w:val="005F2D21"/>
    <w:rsid w:val="005F2DA3"/>
    <w:rsid w:val="005F4240"/>
    <w:rsid w:val="005F47BF"/>
    <w:rsid w:val="005F4C36"/>
    <w:rsid w:val="005F5491"/>
    <w:rsid w:val="005F560B"/>
    <w:rsid w:val="005F5864"/>
    <w:rsid w:val="005F5C0D"/>
    <w:rsid w:val="006042B3"/>
    <w:rsid w:val="00605488"/>
    <w:rsid w:val="00607411"/>
    <w:rsid w:val="00607B41"/>
    <w:rsid w:val="00613D6E"/>
    <w:rsid w:val="00613ED5"/>
    <w:rsid w:val="0061510D"/>
    <w:rsid w:val="0061668D"/>
    <w:rsid w:val="0062251C"/>
    <w:rsid w:val="006306B7"/>
    <w:rsid w:val="006319AA"/>
    <w:rsid w:val="00632BCB"/>
    <w:rsid w:val="00633BC9"/>
    <w:rsid w:val="00641839"/>
    <w:rsid w:val="00647059"/>
    <w:rsid w:val="0065347D"/>
    <w:rsid w:val="00653846"/>
    <w:rsid w:val="00654E36"/>
    <w:rsid w:val="00655D82"/>
    <w:rsid w:val="00661AD0"/>
    <w:rsid w:val="00667632"/>
    <w:rsid w:val="0066791A"/>
    <w:rsid w:val="006701B8"/>
    <w:rsid w:val="00670AF8"/>
    <w:rsid w:val="0067547F"/>
    <w:rsid w:val="00676446"/>
    <w:rsid w:val="006768F7"/>
    <w:rsid w:val="00676C68"/>
    <w:rsid w:val="0067768A"/>
    <w:rsid w:val="00680121"/>
    <w:rsid w:val="006811C7"/>
    <w:rsid w:val="0068397B"/>
    <w:rsid w:val="00683CD6"/>
    <w:rsid w:val="00684969"/>
    <w:rsid w:val="00685AA7"/>
    <w:rsid w:val="00692EF7"/>
    <w:rsid w:val="00696D52"/>
    <w:rsid w:val="00696E8A"/>
    <w:rsid w:val="006970DE"/>
    <w:rsid w:val="006A088A"/>
    <w:rsid w:val="006A2EDB"/>
    <w:rsid w:val="006A58D5"/>
    <w:rsid w:val="006A65ED"/>
    <w:rsid w:val="006A6DAE"/>
    <w:rsid w:val="006A7390"/>
    <w:rsid w:val="006B2CF9"/>
    <w:rsid w:val="006B2D1F"/>
    <w:rsid w:val="006B3536"/>
    <w:rsid w:val="006B3F49"/>
    <w:rsid w:val="006B5912"/>
    <w:rsid w:val="006C0E37"/>
    <w:rsid w:val="006C2218"/>
    <w:rsid w:val="006C279D"/>
    <w:rsid w:val="006C35E2"/>
    <w:rsid w:val="006C53C0"/>
    <w:rsid w:val="006C5DA2"/>
    <w:rsid w:val="006C6F44"/>
    <w:rsid w:val="006C77EB"/>
    <w:rsid w:val="006C7F52"/>
    <w:rsid w:val="006C7F53"/>
    <w:rsid w:val="006D2097"/>
    <w:rsid w:val="006D2B0F"/>
    <w:rsid w:val="006D6957"/>
    <w:rsid w:val="006E2797"/>
    <w:rsid w:val="006E2D36"/>
    <w:rsid w:val="006E5E36"/>
    <w:rsid w:val="006F03C7"/>
    <w:rsid w:val="006F200D"/>
    <w:rsid w:val="006F326F"/>
    <w:rsid w:val="006F52A1"/>
    <w:rsid w:val="006F54D9"/>
    <w:rsid w:val="006F68C7"/>
    <w:rsid w:val="006F73DF"/>
    <w:rsid w:val="006F795C"/>
    <w:rsid w:val="00700AE5"/>
    <w:rsid w:val="00702463"/>
    <w:rsid w:val="00702C8A"/>
    <w:rsid w:val="00704E9E"/>
    <w:rsid w:val="00713B4D"/>
    <w:rsid w:val="00721018"/>
    <w:rsid w:val="00722A4E"/>
    <w:rsid w:val="007255B1"/>
    <w:rsid w:val="00725C28"/>
    <w:rsid w:val="00726504"/>
    <w:rsid w:val="007271C0"/>
    <w:rsid w:val="00731075"/>
    <w:rsid w:val="00732158"/>
    <w:rsid w:val="0073516D"/>
    <w:rsid w:val="007362E1"/>
    <w:rsid w:val="00740415"/>
    <w:rsid w:val="0074335F"/>
    <w:rsid w:val="00744FE9"/>
    <w:rsid w:val="00745056"/>
    <w:rsid w:val="007528D9"/>
    <w:rsid w:val="00754A75"/>
    <w:rsid w:val="0075771B"/>
    <w:rsid w:val="00760FDE"/>
    <w:rsid w:val="007615C1"/>
    <w:rsid w:val="00763CC8"/>
    <w:rsid w:val="00764873"/>
    <w:rsid w:val="00764E6C"/>
    <w:rsid w:val="00772E78"/>
    <w:rsid w:val="00773F49"/>
    <w:rsid w:val="007836FE"/>
    <w:rsid w:val="00783A68"/>
    <w:rsid w:val="00785035"/>
    <w:rsid w:val="00790A6F"/>
    <w:rsid w:val="007923B9"/>
    <w:rsid w:val="0079446A"/>
    <w:rsid w:val="00794CE5"/>
    <w:rsid w:val="007959F6"/>
    <w:rsid w:val="0079699F"/>
    <w:rsid w:val="00797C80"/>
    <w:rsid w:val="007A1819"/>
    <w:rsid w:val="007A200B"/>
    <w:rsid w:val="007A2627"/>
    <w:rsid w:val="007A2B87"/>
    <w:rsid w:val="007A42CD"/>
    <w:rsid w:val="007A4CF7"/>
    <w:rsid w:val="007A6B7E"/>
    <w:rsid w:val="007A753E"/>
    <w:rsid w:val="007B6BC5"/>
    <w:rsid w:val="007B7B35"/>
    <w:rsid w:val="007C1C91"/>
    <w:rsid w:val="007C34F8"/>
    <w:rsid w:val="007C54A8"/>
    <w:rsid w:val="007C6228"/>
    <w:rsid w:val="007C75D2"/>
    <w:rsid w:val="007D30A4"/>
    <w:rsid w:val="007D3B25"/>
    <w:rsid w:val="007D4AFB"/>
    <w:rsid w:val="007D4C91"/>
    <w:rsid w:val="007D7104"/>
    <w:rsid w:val="007E03E9"/>
    <w:rsid w:val="007E0F72"/>
    <w:rsid w:val="007E14D3"/>
    <w:rsid w:val="007E5A8D"/>
    <w:rsid w:val="007F079C"/>
    <w:rsid w:val="007F1002"/>
    <w:rsid w:val="007F495D"/>
    <w:rsid w:val="007F6273"/>
    <w:rsid w:val="007F6E29"/>
    <w:rsid w:val="00800297"/>
    <w:rsid w:val="00803120"/>
    <w:rsid w:val="0080593E"/>
    <w:rsid w:val="00807DAC"/>
    <w:rsid w:val="00813C8A"/>
    <w:rsid w:val="008150F8"/>
    <w:rsid w:val="00815F82"/>
    <w:rsid w:val="00817B9A"/>
    <w:rsid w:val="008215EA"/>
    <w:rsid w:val="00821976"/>
    <w:rsid w:val="0082275E"/>
    <w:rsid w:val="00826B03"/>
    <w:rsid w:val="00831CC4"/>
    <w:rsid w:val="00833349"/>
    <w:rsid w:val="00841371"/>
    <w:rsid w:val="00841E54"/>
    <w:rsid w:val="0084362E"/>
    <w:rsid w:val="008517C6"/>
    <w:rsid w:val="00852C25"/>
    <w:rsid w:val="00855ECC"/>
    <w:rsid w:val="0086120F"/>
    <w:rsid w:val="00861CB1"/>
    <w:rsid w:val="00862DD4"/>
    <w:rsid w:val="008642C1"/>
    <w:rsid w:val="00865FA3"/>
    <w:rsid w:val="00866767"/>
    <w:rsid w:val="008722FB"/>
    <w:rsid w:val="00883151"/>
    <w:rsid w:val="00883CA6"/>
    <w:rsid w:val="00884F75"/>
    <w:rsid w:val="008873AC"/>
    <w:rsid w:val="00887A8E"/>
    <w:rsid w:val="00891456"/>
    <w:rsid w:val="00895D8C"/>
    <w:rsid w:val="008A0A7D"/>
    <w:rsid w:val="008A1478"/>
    <w:rsid w:val="008A19BF"/>
    <w:rsid w:val="008A2E0B"/>
    <w:rsid w:val="008A559E"/>
    <w:rsid w:val="008A5A09"/>
    <w:rsid w:val="008A5C55"/>
    <w:rsid w:val="008A6849"/>
    <w:rsid w:val="008B1472"/>
    <w:rsid w:val="008B255B"/>
    <w:rsid w:val="008B27E2"/>
    <w:rsid w:val="008B50D7"/>
    <w:rsid w:val="008B5D52"/>
    <w:rsid w:val="008B660B"/>
    <w:rsid w:val="008B6611"/>
    <w:rsid w:val="008B7F55"/>
    <w:rsid w:val="008C08DF"/>
    <w:rsid w:val="008C1B4C"/>
    <w:rsid w:val="008C4A75"/>
    <w:rsid w:val="008C51B2"/>
    <w:rsid w:val="008C59AB"/>
    <w:rsid w:val="008D0775"/>
    <w:rsid w:val="008D1522"/>
    <w:rsid w:val="008D1925"/>
    <w:rsid w:val="008D36C3"/>
    <w:rsid w:val="008D5B67"/>
    <w:rsid w:val="008D62A8"/>
    <w:rsid w:val="008D6A0E"/>
    <w:rsid w:val="008D6A4D"/>
    <w:rsid w:val="008E17AA"/>
    <w:rsid w:val="008E375F"/>
    <w:rsid w:val="008E3E07"/>
    <w:rsid w:val="008E7C6B"/>
    <w:rsid w:val="008F0792"/>
    <w:rsid w:val="008F1AF7"/>
    <w:rsid w:val="008F2DCB"/>
    <w:rsid w:val="008F32BA"/>
    <w:rsid w:val="008F534A"/>
    <w:rsid w:val="008F5A4B"/>
    <w:rsid w:val="0090124B"/>
    <w:rsid w:val="009014C7"/>
    <w:rsid w:val="00914A4B"/>
    <w:rsid w:val="00914D79"/>
    <w:rsid w:val="00915CAF"/>
    <w:rsid w:val="00916841"/>
    <w:rsid w:val="00923E7F"/>
    <w:rsid w:val="00926A0D"/>
    <w:rsid w:val="009279A1"/>
    <w:rsid w:val="00930419"/>
    <w:rsid w:val="0093160D"/>
    <w:rsid w:val="009332C5"/>
    <w:rsid w:val="00936CBB"/>
    <w:rsid w:val="009439E9"/>
    <w:rsid w:val="00945B7A"/>
    <w:rsid w:val="00946503"/>
    <w:rsid w:val="00946A35"/>
    <w:rsid w:val="00946D33"/>
    <w:rsid w:val="00950320"/>
    <w:rsid w:val="009539FC"/>
    <w:rsid w:val="009558E5"/>
    <w:rsid w:val="00956A00"/>
    <w:rsid w:val="00956EE0"/>
    <w:rsid w:val="0096084B"/>
    <w:rsid w:val="0096121F"/>
    <w:rsid w:val="00961B99"/>
    <w:rsid w:val="0096407C"/>
    <w:rsid w:val="009672ED"/>
    <w:rsid w:val="00967578"/>
    <w:rsid w:val="00967B63"/>
    <w:rsid w:val="009706F5"/>
    <w:rsid w:val="009708E1"/>
    <w:rsid w:val="00971F43"/>
    <w:rsid w:val="00972C14"/>
    <w:rsid w:val="009748ED"/>
    <w:rsid w:val="009807C3"/>
    <w:rsid w:val="00980F44"/>
    <w:rsid w:val="009839A5"/>
    <w:rsid w:val="00992252"/>
    <w:rsid w:val="00993349"/>
    <w:rsid w:val="009A14A2"/>
    <w:rsid w:val="009A554D"/>
    <w:rsid w:val="009A56C2"/>
    <w:rsid w:val="009A7F76"/>
    <w:rsid w:val="009B1899"/>
    <w:rsid w:val="009B296F"/>
    <w:rsid w:val="009B3F88"/>
    <w:rsid w:val="009B4816"/>
    <w:rsid w:val="009B7520"/>
    <w:rsid w:val="009D27F6"/>
    <w:rsid w:val="009D40AC"/>
    <w:rsid w:val="009D5837"/>
    <w:rsid w:val="009D6906"/>
    <w:rsid w:val="009D7509"/>
    <w:rsid w:val="009E2F89"/>
    <w:rsid w:val="009E336D"/>
    <w:rsid w:val="009E34BF"/>
    <w:rsid w:val="009E5049"/>
    <w:rsid w:val="009E51D4"/>
    <w:rsid w:val="009E5D16"/>
    <w:rsid w:val="009F0F4C"/>
    <w:rsid w:val="009F2553"/>
    <w:rsid w:val="009F33F7"/>
    <w:rsid w:val="009F3885"/>
    <w:rsid w:val="009F547A"/>
    <w:rsid w:val="009F5C7A"/>
    <w:rsid w:val="009F70F0"/>
    <w:rsid w:val="00A0198A"/>
    <w:rsid w:val="00A0299C"/>
    <w:rsid w:val="00A029CF"/>
    <w:rsid w:val="00A04224"/>
    <w:rsid w:val="00A04803"/>
    <w:rsid w:val="00A06D89"/>
    <w:rsid w:val="00A07503"/>
    <w:rsid w:val="00A12319"/>
    <w:rsid w:val="00A20200"/>
    <w:rsid w:val="00A23A40"/>
    <w:rsid w:val="00A24F5A"/>
    <w:rsid w:val="00A25BCC"/>
    <w:rsid w:val="00A25CC4"/>
    <w:rsid w:val="00A2630B"/>
    <w:rsid w:val="00A26910"/>
    <w:rsid w:val="00A3350E"/>
    <w:rsid w:val="00A436DA"/>
    <w:rsid w:val="00A45D45"/>
    <w:rsid w:val="00A45FD3"/>
    <w:rsid w:val="00A46439"/>
    <w:rsid w:val="00A472AB"/>
    <w:rsid w:val="00A516E4"/>
    <w:rsid w:val="00A5241B"/>
    <w:rsid w:val="00A53209"/>
    <w:rsid w:val="00A53292"/>
    <w:rsid w:val="00A55BFD"/>
    <w:rsid w:val="00A57D00"/>
    <w:rsid w:val="00A60FA9"/>
    <w:rsid w:val="00A61FD8"/>
    <w:rsid w:val="00A6762F"/>
    <w:rsid w:val="00A7091A"/>
    <w:rsid w:val="00A70D37"/>
    <w:rsid w:val="00A75FB2"/>
    <w:rsid w:val="00A7620D"/>
    <w:rsid w:val="00A772BA"/>
    <w:rsid w:val="00A80B32"/>
    <w:rsid w:val="00A8397F"/>
    <w:rsid w:val="00A84D35"/>
    <w:rsid w:val="00A858D6"/>
    <w:rsid w:val="00A862A2"/>
    <w:rsid w:val="00A91446"/>
    <w:rsid w:val="00A929E3"/>
    <w:rsid w:val="00A92A4A"/>
    <w:rsid w:val="00A93F03"/>
    <w:rsid w:val="00A94159"/>
    <w:rsid w:val="00A96BE9"/>
    <w:rsid w:val="00AA1C16"/>
    <w:rsid w:val="00AA2C04"/>
    <w:rsid w:val="00AA38FD"/>
    <w:rsid w:val="00AA4276"/>
    <w:rsid w:val="00AA6E8F"/>
    <w:rsid w:val="00AA758F"/>
    <w:rsid w:val="00AA799A"/>
    <w:rsid w:val="00AB29B9"/>
    <w:rsid w:val="00AB2A11"/>
    <w:rsid w:val="00AB35DE"/>
    <w:rsid w:val="00AB74EF"/>
    <w:rsid w:val="00AC1CBD"/>
    <w:rsid w:val="00AC348D"/>
    <w:rsid w:val="00AC35EA"/>
    <w:rsid w:val="00AC4CAA"/>
    <w:rsid w:val="00AC77B7"/>
    <w:rsid w:val="00AD01C8"/>
    <w:rsid w:val="00AD2676"/>
    <w:rsid w:val="00AD609B"/>
    <w:rsid w:val="00AD7011"/>
    <w:rsid w:val="00AE0D66"/>
    <w:rsid w:val="00AE6DF2"/>
    <w:rsid w:val="00AE7FDA"/>
    <w:rsid w:val="00AF178A"/>
    <w:rsid w:val="00AF340E"/>
    <w:rsid w:val="00AF35AC"/>
    <w:rsid w:val="00AF4EBA"/>
    <w:rsid w:val="00AF6481"/>
    <w:rsid w:val="00B025D5"/>
    <w:rsid w:val="00B04D58"/>
    <w:rsid w:val="00B0756A"/>
    <w:rsid w:val="00B135D5"/>
    <w:rsid w:val="00B14CE6"/>
    <w:rsid w:val="00B151DC"/>
    <w:rsid w:val="00B16A61"/>
    <w:rsid w:val="00B21556"/>
    <w:rsid w:val="00B229D4"/>
    <w:rsid w:val="00B23240"/>
    <w:rsid w:val="00B24CD5"/>
    <w:rsid w:val="00B256CE"/>
    <w:rsid w:val="00B307FD"/>
    <w:rsid w:val="00B30CBD"/>
    <w:rsid w:val="00B33510"/>
    <w:rsid w:val="00B33A24"/>
    <w:rsid w:val="00B402C8"/>
    <w:rsid w:val="00B430E9"/>
    <w:rsid w:val="00B451A8"/>
    <w:rsid w:val="00B46B84"/>
    <w:rsid w:val="00B474BD"/>
    <w:rsid w:val="00B47509"/>
    <w:rsid w:val="00B47DDD"/>
    <w:rsid w:val="00B53158"/>
    <w:rsid w:val="00B54841"/>
    <w:rsid w:val="00B54879"/>
    <w:rsid w:val="00B575F6"/>
    <w:rsid w:val="00B6269A"/>
    <w:rsid w:val="00B6579D"/>
    <w:rsid w:val="00B66815"/>
    <w:rsid w:val="00B706B6"/>
    <w:rsid w:val="00B76529"/>
    <w:rsid w:val="00B81805"/>
    <w:rsid w:val="00B81D5E"/>
    <w:rsid w:val="00B824CF"/>
    <w:rsid w:val="00B83F6B"/>
    <w:rsid w:val="00B8494E"/>
    <w:rsid w:val="00B85AFE"/>
    <w:rsid w:val="00B861D0"/>
    <w:rsid w:val="00B87E06"/>
    <w:rsid w:val="00B968CB"/>
    <w:rsid w:val="00B976F1"/>
    <w:rsid w:val="00BA1BEE"/>
    <w:rsid w:val="00BA1F45"/>
    <w:rsid w:val="00BA6A7F"/>
    <w:rsid w:val="00BB0A21"/>
    <w:rsid w:val="00BB1DDC"/>
    <w:rsid w:val="00BB2C9C"/>
    <w:rsid w:val="00BB69EC"/>
    <w:rsid w:val="00BB6E55"/>
    <w:rsid w:val="00BB7E25"/>
    <w:rsid w:val="00BC44CA"/>
    <w:rsid w:val="00BD0A77"/>
    <w:rsid w:val="00BD3BC9"/>
    <w:rsid w:val="00BD3C20"/>
    <w:rsid w:val="00BD526C"/>
    <w:rsid w:val="00BD5C3D"/>
    <w:rsid w:val="00BD6CA5"/>
    <w:rsid w:val="00BD7584"/>
    <w:rsid w:val="00BE16C7"/>
    <w:rsid w:val="00BE3142"/>
    <w:rsid w:val="00BF16D8"/>
    <w:rsid w:val="00BF52A7"/>
    <w:rsid w:val="00BF7CA5"/>
    <w:rsid w:val="00C00BEB"/>
    <w:rsid w:val="00C00F1B"/>
    <w:rsid w:val="00C011C2"/>
    <w:rsid w:val="00C01945"/>
    <w:rsid w:val="00C020D0"/>
    <w:rsid w:val="00C0265F"/>
    <w:rsid w:val="00C029B6"/>
    <w:rsid w:val="00C04693"/>
    <w:rsid w:val="00C06693"/>
    <w:rsid w:val="00C13BF3"/>
    <w:rsid w:val="00C1594C"/>
    <w:rsid w:val="00C26C4D"/>
    <w:rsid w:val="00C30C3A"/>
    <w:rsid w:val="00C326DA"/>
    <w:rsid w:val="00C34582"/>
    <w:rsid w:val="00C348C9"/>
    <w:rsid w:val="00C34C6C"/>
    <w:rsid w:val="00C35AE9"/>
    <w:rsid w:val="00C35B9E"/>
    <w:rsid w:val="00C41683"/>
    <w:rsid w:val="00C4226C"/>
    <w:rsid w:val="00C44432"/>
    <w:rsid w:val="00C44CDA"/>
    <w:rsid w:val="00C462D4"/>
    <w:rsid w:val="00C4724E"/>
    <w:rsid w:val="00C5187F"/>
    <w:rsid w:val="00C54CE4"/>
    <w:rsid w:val="00C5540C"/>
    <w:rsid w:val="00C5599E"/>
    <w:rsid w:val="00C645C8"/>
    <w:rsid w:val="00C706BA"/>
    <w:rsid w:val="00C71DDB"/>
    <w:rsid w:val="00C75864"/>
    <w:rsid w:val="00C76C00"/>
    <w:rsid w:val="00C777B1"/>
    <w:rsid w:val="00C77AD8"/>
    <w:rsid w:val="00C81649"/>
    <w:rsid w:val="00C82780"/>
    <w:rsid w:val="00C870C6"/>
    <w:rsid w:val="00C87AB5"/>
    <w:rsid w:val="00CA125B"/>
    <w:rsid w:val="00CA2151"/>
    <w:rsid w:val="00CA21DF"/>
    <w:rsid w:val="00CB12EB"/>
    <w:rsid w:val="00CB1C04"/>
    <w:rsid w:val="00CB2516"/>
    <w:rsid w:val="00CB7624"/>
    <w:rsid w:val="00CB7DD4"/>
    <w:rsid w:val="00CC45C2"/>
    <w:rsid w:val="00CC56A4"/>
    <w:rsid w:val="00CD01FF"/>
    <w:rsid w:val="00CD0A58"/>
    <w:rsid w:val="00CD0E16"/>
    <w:rsid w:val="00CD2232"/>
    <w:rsid w:val="00CD4372"/>
    <w:rsid w:val="00CD43C9"/>
    <w:rsid w:val="00CD4FE5"/>
    <w:rsid w:val="00CD5ECC"/>
    <w:rsid w:val="00CD7520"/>
    <w:rsid w:val="00CD7FDD"/>
    <w:rsid w:val="00CE3840"/>
    <w:rsid w:val="00CE7BA5"/>
    <w:rsid w:val="00CF25A4"/>
    <w:rsid w:val="00CF3ED1"/>
    <w:rsid w:val="00CF426A"/>
    <w:rsid w:val="00CF5ED6"/>
    <w:rsid w:val="00CF6409"/>
    <w:rsid w:val="00CF7F6F"/>
    <w:rsid w:val="00D0095F"/>
    <w:rsid w:val="00D036EA"/>
    <w:rsid w:val="00D0563F"/>
    <w:rsid w:val="00D058D5"/>
    <w:rsid w:val="00D05D54"/>
    <w:rsid w:val="00D116DD"/>
    <w:rsid w:val="00D12E87"/>
    <w:rsid w:val="00D1519D"/>
    <w:rsid w:val="00D16853"/>
    <w:rsid w:val="00D169BA"/>
    <w:rsid w:val="00D17D21"/>
    <w:rsid w:val="00D205AB"/>
    <w:rsid w:val="00D23E65"/>
    <w:rsid w:val="00D243EC"/>
    <w:rsid w:val="00D32D6A"/>
    <w:rsid w:val="00D34B2A"/>
    <w:rsid w:val="00D355AD"/>
    <w:rsid w:val="00D35EC1"/>
    <w:rsid w:val="00D35FA6"/>
    <w:rsid w:val="00D36EDA"/>
    <w:rsid w:val="00D41B9E"/>
    <w:rsid w:val="00D42D4E"/>
    <w:rsid w:val="00D43044"/>
    <w:rsid w:val="00D43CE6"/>
    <w:rsid w:val="00D445EB"/>
    <w:rsid w:val="00D45167"/>
    <w:rsid w:val="00D46DB2"/>
    <w:rsid w:val="00D47380"/>
    <w:rsid w:val="00D47D8C"/>
    <w:rsid w:val="00D52A07"/>
    <w:rsid w:val="00D558C2"/>
    <w:rsid w:val="00D56279"/>
    <w:rsid w:val="00D62191"/>
    <w:rsid w:val="00D62C2A"/>
    <w:rsid w:val="00D666E8"/>
    <w:rsid w:val="00D6703A"/>
    <w:rsid w:val="00D71C78"/>
    <w:rsid w:val="00D73D3A"/>
    <w:rsid w:val="00D74730"/>
    <w:rsid w:val="00D75C2B"/>
    <w:rsid w:val="00D76199"/>
    <w:rsid w:val="00D777CF"/>
    <w:rsid w:val="00D801D7"/>
    <w:rsid w:val="00D853EA"/>
    <w:rsid w:val="00D877B8"/>
    <w:rsid w:val="00D93A7B"/>
    <w:rsid w:val="00DA33E4"/>
    <w:rsid w:val="00DA55B3"/>
    <w:rsid w:val="00DA601E"/>
    <w:rsid w:val="00DB51A4"/>
    <w:rsid w:val="00DB598C"/>
    <w:rsid w:val="00DC1AB5"/>
    <w:rsid w:val="00DC239A"/>
    <w:rsid w:val="00DC3DC1"/>
    <w:rsid w:val="00DD1E1A"/>
    <w:rsid w:val="00DE0167"/>
    <w:rsid w:val="00DE10A3"/>
    <w:rsid w:val="00DE1586"/>
    <w:rsid w:val="00DE216B"/>
    <w:rsid w:val="00DE4B2B"/>
    <w:rsid w:val="00DE6FBB"/>
    <w:rsid w:val="00DF1DC2"/>
    <w:rsid w:val="00E006AC"/>
    <w:rsid w:val="00E00EAE"/>
    <w:rsid w:val="00E03427"/>
    <w:rsid w:val="00E03BD7"/>
    <w:rsid w:val="00E049D1"/>
    <w:rsid w:val="00E068EC"/>
    <w:rsid w:val="00E13B08"/>
    <w:rsid w:val="00E1565D"/>
    <w:rsid w:val="00E21D52"/>
    <w:rsid w:val="00E21E7A"/>
    <w:rsid w:val="00E22A0F"/>
    <w:rsid w:val="00E23B9E"/>
    <w:rsid w:val="00E24321"/>
    <w:rsid w:val="00E27615"/>
    <w:rsid w:val="00E320EF"/>
    <w:rsid w:val="00E426D9"/>
    <w:rsid w:val="00E42E63"/>
    <w:rsid w:val="00E53A79"/>
    <w:rsid w:val="00E5530E"/>
    <w:rsid w:val="00E669A9"/>
    <w:rsid w:val="00E66DE2"/>
    <w:rsid w:val="00E67336"/>
    <w:rsid w:val="00E6766C"/>
    <w:rsid w:val="00E67AB6"/>
    <w:rsid w:val="00E704AE"/>
    <w:rsid w:val="00E74338"/>
    <w:rsid w:val="00E74651"/>
    <w:rsid w:val="00E8041F"/>
    <w:rsid w:val="00E82041"/>
    <w:rsid w:val="00E8261E"/>
    <w:rsid w:val="00E84F15"/>
    <w:rsid w:val="00E851DB"/>
    <w:rsid w:val="00E86230"/>
    <w:rsid w:val="00E871CB"/>
    <w:rsid w:val="00E9264A"/>
    <w:rsid w:val="00E9361A"/>
    <w:rsid w:val="00E952C1"/>
    <w:rsid w:val="00EA00B2"/>
    <w:rsid w:val="00EA70CA"/>
    <w:rsid w:val="00EB0722"/>
    <w:rsid w:val="00EB1287"/>
    <w:rsid w:val="00EB3352"/>
    <w:rsid w:val="00EB52E1"/>
    <w:rsid w:val="00EB6B4F"/>
    <w:rsid w:val="00EC1999"/>
    <w:rsid w:val="00EC3B08"/>
    <w:rsid w:val="00EC45CC"/>
    <w:rsid w:val="00EC5DE5"/>
    <w:rsid w:val="00EC621F"/>
    <w:rsid w:val="00ED258B"/>
    <w:rsid w:val="00ED2E8C"/>
    <w:rsid w:val="00ED2F9D"/>
    <w:rsid w:val="00ED304B"/>
    <w:rsid w:val="00ED6BFA"/>
    <w:rsid w:val="00ED6E8A"/>
    <w:rsid w:val="00EE0C65"/>
    <w:rsid w:val="00EE0CBF"/>
    <w:rsid w:val="00EF02BF"/>
    <w:rsid w:val="00EF06D8"/>
    <w:rsid w:val="00EF0B96"/>
    <w:rsid w:val="00EF33FC"/>
    <w:rsid w:val="00EF39F7"/>
    <w:rsid w:val="00EF5E89"/>
    <w:rsid w:val="00EF7EBF"/>
    <w:rsid w:val="00F0188C"/>
    <w:rsid w:val="00F04E6C"/>
    <w:rsid w:val="00F156E4"/>
    <w:rsid w:val="00F21D70"/>
    <w:rsid w:val="00F23816"/>
    <w:rsid w:val="00F304FC"/>
    <w:rsid w:val="00F3058B"/>
    <w:rsid w:val="00F329E4"/>
    <w:rsid w:val="00F34C75"/>
    <w:rsid w:val="00F36356"/>
    <w:rsid w:val="00F40768"/>
    <w:rsid w:val="00F45032"/>
    <w:rsid w:val="00F539E4"/>
    <w:rsid w:val="00F560BB"/>
    <w:rsid w:val="00F56AD5"/>
    <w:rsid w:val="00F60681"/>
    <w:rsid w:val="00F612B3"/>
    <w:rsid w:val="00F62F69"/>
    <w:rsid w:val="00F6516E"/>
    <w:rsid w:val="00F72693"/>
    <w:rsid w:val="00F72B60"/>
    <w:rsid w:val="00F76D9E"/>
    <w:rsid w:val="00F80D41"/>
    <w:rsid w:val="00F80D6A"/>
    <w:rsid w:val="00F8197F"/>
    <w:rsid w:val="00F82BAA"/>
    <w:rsid w:val="00F85ED3"/>
    <w:rsid w:val="00F9350F"/>
    <w:rsid w:val="00F94AC5"/>
    <w:rsid w:val="00F95378"/>
    <w:rsid w:val="00F954E8"/>
    <w:rsid w:val="00F95B2F"/>
    <w:rsid w:val="00FA1FF0"/>
    <w:rsid w:val="00FA35F1"/>
    <w:rsid w:val="00FA7651"/>
    <w:rsid w:val="00FB6E88"/>
    <w:rsid w:val="00FC0768"/>
    <w:rsid w:val="00FC46AD"/>
    <w:rsid w:val="00FC4BE8"/>
    <w:rsid w:val="00FC6E95"/>
    <w:rsid w:val="00FD04FA"/>
    <w:rsid w:val="00FD4ECF"/>
    <w:rsid w:val="00FD62E5"/>
    <w:rsid w:val="00FD6764"/>
    <w:rsid w:val="00FD770A"/>
    <w:rsid w:val="00FE7E8F"/>
    <w:rsid w:val="00FF2170"/>
    <w:rsid w:val="00FF6263"/>
    <w:rsid w:val="00FF6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14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414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53414B"/>
    <w:rPr>
      <w:sz w:val="18"/>
      <w:szCs w:val="18"/>
    </w:rPr>
  </w:style>
  <w:style w:type="paragraph" w:styleId="a4">
    <w:name w:val="footer"/>
    <w:basedOn w:val="a"/>
    <w:link w:val="Char0"/>
    <w:uiPriority w:val="99"/>
    <w:unhideWhenUsed/>
    <w:rsid w:val="0053414B"/>
    <w:pPr>
      <w:tabs>
        <w:tab w:val="center" w:pos="4153"/>
        <w:tab w:val="right" w:pos="8306"/>
      </w:tabs>
      <w:snapToGrid w:val="0"/>
      <w:jc w:val="left"/>
    </w:pPr>
    <w:rPr>
      <w:sz w:val="18"/>
      <w:szCs w:val="18"/>
    </w:rPr>
  </w:style>
  <w:style w:type="character" w:customStyle="1" w:styleId="Char0">
    <w:name w:val="页脚 Char"/>
    <w:link w:val="a4"/>
    <w:uiPriority w:val="99"/>
    <w:rsid w:val="0053414B"/>
    <w:rPr>
      <w:sz w:val="18"/>
      <w:szCs w:val="18"/>
    </w:rPr>
  </w:style>
  <w:style w:type="character" w:styleId="a5">
    <w:name w:val="page number"/>
    <w:basedOn w:val="a0"/>
    <w:rsid w:val="00E21E7A"/>
  </w:style>
  <w:style w:type="paragraph" w:styleId="a6">
    <w:name w:val="List Paragraph"/>
    <w:basedOn w:val="a"/>
    <w:uiPriority w:val="34"/>
    <w:qFormat/>
    <w:rsid w:val="008B1472"/>
    <w:pPr>
      <w:ind w:firstLineChars="200" w:firstLine="420"/>
    </w:pPr>
    <w:rPr>
      <w:rFonts w:ascii="Calibri" w:hAnsi="Calibri"/>
      <w:szCs w:val="22"/>
    </w:rPr>
  </w:style>
  <w:style w:type="paragraph" w:customStyle="1" w:styleId="1">
    <w:name w:val="列出段落1"/>
    <w:basedOn w:val="a"/>
    <w:rsid w:val="00A5241B"/>
    <w:pPr>
      <w:ind w:firstLineChars="200" w:firstLine="420"/>
    </w:pPr>
    <w:rPr>
      <w:rFonts w:ascii="Calibri" w:hAnsi="Calibri"/>
      <w:szCs w:val="22"/>
    </w:rPr>
  </w:style>
  <w:style w:type="paragraph" w:styleId="a7">
    <w:name w:val="Normal (Web)"/>
    <w:basedOn w:val="a"/>
    <w:uiPriority w:val="99"/>
    <w:unhideWhenUsed/>
    <w:rsid w:val="00887A8E"/>
    <w:pPr>
      <w:widowControl/>
      <w:spacing w:before="35" w:after="100" w:afterAutospacing="1"/>
      <w:jc w:val="left"/>
    </w:pPr>
    <w:rPr>
      <w:rFonts w:ascii="宋体" w:hAnsi="宋体" w:cs="宋体"/>
      <w:kern w:val="0"/>
      <w:sz w:val="24"/>
    </w:rPr>
  </w:style>
  <w:style w:type="character" w:customStyle="1" w:styleId="a111">
    <w:name w:val="a111"/>
    <w:rsid w:val="00764E6C"/>
    <w:rPr>
      <w:b w:val="0"/>
      <w:bCs w:val="0"/>
      <w:strike w:val="0"/>
      <w:dstrike w:val="0"/>
      <w:color w:val="000000"/>
      <w:sz w:val="18"/>
      <w:szCs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07918">
      <w:bodyDiv w:val="1"/>
      <w:marLeft w:val="0"/>
      <w:marRight w:val="0"/>
      <w:marTop w:val="0"/>
      <w:marBottom w:val="0"/>
      <w:divBdr>
        <w:top w:val="none" w:sz="0" w:space="0" w:color="auto"/>
        <w:left w:val="none" w:sz="0" w:space="0" w:color="auto"/>
        <w:bottom w:val="none" w:sz="0" w:space="0" w:color="auto"/>
        <w:right w:val="none" w:sz="0" w:space="0" w:color="auto"/>
      </w:divBdr>
      <w:divsChild>
        <w:div w:id="33504436">
          <w:marLeft w:val="0"/>
          <w:marRight w:val="0"/>
          <w:marTop w:val="0"/>
          <w:marBottom w:val="0"/>
          <w:divBdr>
            <w:top w:val="none" w:sz="0" w:space="0" w:color="auto"/>
            <w:left w:val="none" w:sz="0" w:space="0" w:color="auto"/>
            <w:bottom w:val="none" w:sz="0" w:space="0" w:color="auto"/>
            <w:right w:val="none" w:sz="0" w:space="0" w:color="auto"/>
          </w:divBdr>
        </w:div>
        <w:div w:id="603658288">
          <w:marLeft w:val="0"/>
          <w:marRight w:val="0"/>
          <w:marTop w:val="0"/>
          <w:marBottom w:val="0"/>
          <w:divBdr>
            <w:top w:val="none" w:sz="0" w:space="0" w:color="auto"/>
            <w:left w:val="none" w:sz="0" w:space="0" w:color="auto"/>
            <w:bottom w:val="none" w:sz="0" w:space="0" w:color="auto"/>
            <w:right w:val="none" w:sz="0" w:space="0" w:color="auto"/>
          </w:divBdr>
        </w:div>
        <w:div w:id="1727876931">
          <w:marLeft w:val="0"/>
          <w:marRight w:val="0"/>
          <w:marTop w:val="0"/>
          <w:marBottom w:val="0"/>
          <w:divBdr>
            <w:top w:val="none" w:sz="0" w:space="0" w:color="auto"/>
            <w:left w:val="none" w:sz="0" w:space="0" w:color="auto"/>
            <w:bottom w:val="none" w:sz="0" w:space="0" w:color="auto"/>
            <w:right w:val="none" w:sz="0" w:space="0" w:color="auto"/>
          </w:divBdr>
        </w:div>
        <w:div w:id="1786384366">
          <w:marLeft w:val="0"/>
          <w:marRight w:val="0"/>
          <w:marTop w:val="0"/>
          <w:marBottom w:val="0"/>
          <w:divBdr>
            <w:top w:val="none" w:sz="0" w:space="0" w:color="auto"/>
            <w:left w:val="none" w:sz="0" w:space="0" w:color="auto"/>
            <w:bottom w:val="none" w:sz="0" w:space="0" w:color="auto"/>
            <w:right w:val="none" w:sz="0" w:space="0" w:color="auto"/>
          </w:divBdr>
        </w:div>
        <w:div w:id="1858345736">
          <w:marLeft w:val="0"/>
          <w:marRight w:val="0"/>
          <w:marTop w:val="0"/>
          <w:marBottom w:val="0"/>
          <w:divBdr>
            <w:top w:val="none" w:sz="0" w:space="0" w:color="auto"/>
            <w:left w:val="none" w:sz="0" w:space="0" w:color="auto"/>
            <w:bottom w:val="none" w:sz="0" w:space="0" w:color="auto"/>
            <w:right w:val="none" w:sz="0" w:space="0" w:color="auto"/>
          </w:divBdr>
        </w:div>
        <w:div w:id="1886018269">
          <w:marLeft w:val="0"/>
          <w:marRight w:val="0"/>
          <w:marTop w:val="0"/>
          <w:marBottom w:val="0"/>
          <w:divBdr>
            <w:top w:val="none" w:sz="0" w:space="0" w:color="auto"/>
            <w:left w:val="none" w:sz="0" w:space="0" w:color="auto"/>
            <w:bottom w:val="none" w:sz="0" w:space="0" w:color="auto"/>
            <w:right w:val="none" w:sz="0" w:space="0" w:color="auto"/>
          </w:divBdr>
        </w:div>
        <w:div w:id="2008244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11E2A1-7EA2-4033-BFFC-CED217FEA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347</Words>
  <Characters>1979</Characters>
  <Application>Microsoft Office Word</Application>
  <DocSecurity>0</DocSecurity>
  <Lines>16</Lines>
  <Paragraphs>4</Paragraphs>
  <ScaleCrop>false</ScaleCrop>
  <Company>微软中国</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wyh</cp:lastModifiedBy>
  <cp:revision>4</cp:revision>
  <cp:lastPrinted>2018-06-25T09:32:00Z</cp:lastPrinted>
  <dcterms:created xsi:type="dcterms:W3CDTF">2020-04-24T09:23:00Z</dcterms:created>
  <dcterms:modified xsi:type="dcterms:W3CDTF">2020-04-24T09:52:00Z</dcterms:modified>
</cp:coreProperties>
</file>