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1ADD" w:rsidRDefault="001E6E40" w:rsidP="00176190">
      <w:pPr>
        <w:spacing w:beforeLines="50" w:afterLines="50" w:line="400" w:lineRule="exact"/>
        <w:rPr>
          <w:rFonts w:ascii="宋体" w:hAnsi="宋体"/>
          <w:bCs/>
          <w:iCs/>
          <w:color w:val="000000"/>
          <w:sz w:val="24"/>
        </w:rPr>
      </w:pPr>
      <w:r>
        <w:rPr>
          <w:rFonts w:ascii="宋体" w:hAnsi="宋体" w:hint="eastAsia"/>
          <w:bCs/>
          <w:iCs/>
          <w:color w:val="000000"/>
          <w:sz w:val="24"/>
        </w:rPr>
        <w:t>证券代码：000959                                    证券简称：首钢股份</w:t>
      </w:r>
    </w:p>
    <w:p w:rsidR="00351ADD" w:rsidRDefault="001E6E40" w:rsidP="00176190">
      <w:pPr>
        <w:spacing w:beforeLines="50" w:afterLines="50" w:line="400" w:lineRule="exact"/>
        <w:jc w:val="center"/>
        <w:rPr>
          <w:rFonts w:ascii="宋体" w:hAnsi="宋体"/>
          <w:b/>
          <w:bCs/>
          <w:iCs/>
          <w:color w:val="000000"/>
          <w:sz w:val="32"/>
          <w:szCs w:val="32"/>
        </w:rPr>
      </w:pPr>
      <w:r>
        <w:rPr>
          <w:rFonts w:ascii="宋体" w:hAnsi="宋体" w:hint="eastAsia"/>
          <w:b/>
          <w:bCs/>
          <w:iCs/>
          <w:color w:val="000000"/>
          <w:sz w:val="32"/>
          <w:szCs w:val="32"/>
        </w:rPr>
        <w:t>北京首钢股份有限公司投资者关系活动记录表</w:t>
      </w:r>
    </w:p>
    <w:p w:rsidR="00351ADD" w:rsidRDefault="001E6E40">
      <w:pPr>
        <w:spacing w:line="400" w:lineRule="exact"/>
        <w:rPr>
          <w:rFonts w:ascii="宋体" w:hAnsi="宋体"/>
          <w:bCs/>
          <w:iCs/>
          <w:color w:val="000000"/>
          <w:sz w:val="24"/>
        </w:rPr>
      </w:pPr>
      <w:r>
        <w:rPr>
          <w:rFonts w:ascii="宋体" w:hAnsi="宋体" w:hint="eastAsia"/>
          <w:bCs/>
          <w:iCs/>
          <w:color w:val="000000"/>
          <w:sz w:val="24"/>
        </w:rPr>
        <w:t xml:space="preserve">                                                        编号：2020-01</w:t>
      </w:r>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908"/>
        <w:gridCol w:w="6614"/>
      </w:tblGrid>
      <w:tr w:rsidR="00351ADD">
        <w:tc>
          <w:tcPr>
            <w:tcW w:w="1908" w:type="dxa"/>
            <w:tcBorders>
              <w:top w:val="single" w:sz="4" w:space="0" w:color="auto"/>
              <w:left w:val="single" w:sz="4" w:space="0" w:color="auto"/>
              <w:bottom w:val="single" w:sz="4" w:space="0" w:color="auto"/>
              <w:right w:val="single" w:sz="4" w:space="0" w:color="auto"/>
            </w:tcBorders>
            <w:shd w:val="clear" w:color="auto" w:fill="auto"/>
          </w:tcPr>
          <w:p w:rsidR="00351ADD" w:rsidRDefault="001E6E40">
            <w:pPr>
              <w:spacing w:line="480" w:lineRule="atLeast"/>
              <w:rPr>
                <w:rFonts w:ascii="宋体" w:hAnsi="宋体"/>
                <w:bCs/>
                <w:iCs/>
                <w:color w:val="000000"/>
                <w:sz w:val="24"/>
              </w:rPr>
            </w:pPr>
            <w:r>
              <w:rPr>
                <w:rFonts w:ascii="宋体" w:hAnsi="宋体" w:hint="eastAsia"/>
                <w:bCs/>
                <w:iCs/>
                <w:color w:val="000000"/>
                <w:sz w:val="24"/>
              </w:rPr>
              <w:t>投资者关系活动类别</w:t>
            </w:r>
          </w:p>
          <w:p w:rsidR="00351ADD" w:rsidRDefault="00351ADD">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51ADD" w:rsidRDefault="001E6E40">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特定对象调研        </w:t>
            </w:r>
            <w:r>
              <w:rPr>
                <w:rFonts w:ascii="宋体" w:hAnsi="宋体" w:hint="eastAsia"/>
                <w:bCs/>
                <w:iCs/>
                <w:color w:val="000000"/>
                <w:sz w:val="24"/>
              </w:rPr>
              <w:t>□</w:t>
            </w:r>
            <w:r>
              <w:rPr>
                <w:rFonts w:ascii="宋体" w:hAnsi="宋体" w:hint="eastAsia"/>
                <w:sz w:val="28"/>
                <w:szCs w:val="28"/>
              </w:rPr>
              <w:t>分析师会议</w:t>
            </w:r>
          </w:p>
          <w:p w:rsidR="00351ADD" w:rsidRDefault="001E6E40">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媒体采访            </w:t>
            </w:r>
            <w:r>
              <w:rPr>
                <w:rFonts w:ascii="宋体" w:hAnsi="宋体" w:hint="eastAsia"/>
                <w:bCs/>
                <w:iCs/>
                <w:color w:val="000000"/>
                <w:sz w:val="24"/>
              </w:rPr>
              <w:sym w:font="Wingdings 2" w:char="0052"/>
            </w:r>
            <w:r>
              <w:rPr>
                <w:rFonts w:ascii="宋体" w:hAnsi="宋体" w:hint="eastAsia"/>
                <w:sz w:val="28"/>
                <w:szCs w:val="28"/>
              </w:rPr>
              <w:t>业绩说明会</w:t>
            </w:r>
          </w:p>
          <w:p w:rsidR="00351ADD" w:rsidRDefault="001E6E40">
            <w:pPr>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新闻发布会          </w:t>
            </w:r>
            <w:r>
              <w:rPr>
                <w:rFonts w:ascii="宋体" w:hAnsi="宋体" w:hint="eastAsia"/>
                <w:bCs/>
                <w:iCs/>
                <w:color w:val="000000"/>
                <w:sz w:val="24"/>
              </w:rPr>
              <w:t>□</w:t>
            </w:r>
            <w:r>
              <w:rPr>
                <w:rFonts w:ascii="宋体" w:hAnsi="宋体" w:hint="eastAsia"/>
                <w:sz w:val="28"/>
                <w:szCs w:val="28"/>
              </w:rPr>
              <w:t>路演活动</w:t>
            </w:r>
          </w:p>
          <w:p w:rsidR="00351ADD" w:rsidRDefault="001E6E40">
            <w:pPr>
              <w:tabs>
                <w:tab w:val="left" w:pos="3045"/>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现场参观</w:t>
            </w:r>
            <w:r>
              <w:rPr>
                <w:rFonts w:ascii="宋体" w:hAnsi="宋体" w:hint="eastAsia"/>
                <w:bCs/>
                <w:iCs/>
                <w:color w:val="000000"/>
                <w:sz w:val="24"/>
              </w:rPr>
              <w:tab/>
            </w:r>
          </w:p>
          <w:p w:rsidR="00351ADD" w:rsidRDefault="001E6E40">
            <w:pPr>
              <w:tabs>
                <w:tab w:val="center" w:pos="3199"/>
              </w:tabs>
              <w:spacing w:line="480" w:lineRule="atLeast"/>
              <w:rPr>
                <w:rFonts w:ascii="宋体" w:hAnsi="宋体"/>
                <w:bCs/>
                <w:iCs/>
                <w:color w:val="000000"/>
                <w:sz w:val="24"/>
              </w:rPr>
            </w:pPr>
            <w:r>
              <w:rPr>
                <w:rFonts w:ascii="宋体" w:hAnsi="宋体" w:hint="eastAsia"/>
                <w:bCs/>
                <w:iCs/>
                <w:color w:val="000000"/>
                <w:sz w:val="24"/>
              </w:rPr>
              <w:t>□</w:t>
            </w:r>
            <w:r>
              <w:rPr>
                <w:rFonts w:ascii="宋体" w:hAnsi="宋体" w:hint="eastAsia"/>
                <w:sz w:val="28"/>
                <w:szCs w:val="28"/>
              </w:rPr>
              <w:t xml:space="preserve">其他 </w:t>
            </w:r>
          </w:p>
        </w:tc>
      </w:tr>
      <w:tr w:rsidR="00351ADD">
        <w:tc>
          <w:tcPr>
            <w:tcW w:w="1908" w:type="dxa"/>
            <w:tcBorders>
              <w:top w:val="single" w:sz="4" w:space="0" w:color="auto"/>
              <w:left w:val="single" w:sz="4" w:space="0" w:color="auto"/>
              <w:bottom w:val="single" w:sz="4" w:space="0" w:color="auto"/>
              <w:right w:val="single" w:sz="4" w:space="0" w:color="auto"/>
            </w:tcBorders>
            <w:shd w:val="clear" w:color="auto" w:fill="auto"/>
          </w:tcPr>
          <w:p w:rsidR="00351ADD" w:rsidRDefault="001E6E40">
            <w:pPr>
              <w:spacing w:line="480" w:lineRule="atLeast"/>
              <w:rPr>
                <w:rFonts w:ascii="宋体" w:hAnsi="宋体"/>
                <w:bCs/>
                <w:iCs/>
                <w:color w:val="000000"/>
                <w:sz w:val="24"/>
              </w:rPr>
            </w:pPr>
            <w:r>
              <w:rPr>
                <w:rFonts w:ascii="宋体" w:hAnsi="宋体" w:hint="eastAsia"/>
                <w:bCs/>
                <w:iCs/>
                <w:color w:val="000000"/>
                <w:sz w:val="24"/>
              </w:rPr>
              <w:t>参与单位名称及人员姓名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51ADD" w:rsidRDefault="001E6E40">
            <w:pPr>
              <w:spacing w:line="480" w:lineRule="atLeast"/>
              <w:rPr>
                <w:rFonts w:ascii="华文细黑" w:eastAsia="华文细黑" w:hAnsi="华文细黑" w:cs="华文细黑"/>
                <w:sz w:val="22"/>
                <w:szCs w:val="28"/>
              </w:rPr>
            </w:pPr>
            <w:r>
              <w:rPr>
                <w:rFonts w:ascii="华文细黑" w:eastAsia="华文细黑" w:hAnsi="华文细黑" w:cs="华文细黑" w:hint="eastAsia"/>
                <w:sz w:val="22"/>
                <w:szCs w:val="28"/>
              </w:rPr>
              <w:t>本次会议有长江证券、中泰证券、光大证券、华泰证券、</w:t>
            </w:r>
            <w:proofErr w:type="gramStart"/>
            <w:r>
              <w:rPr>
                <w:rFonts w:ascii="华文细黑" w:eastAsia="华文细黑" w:hAnsi="华文细黑" w:cs="华文细黑" w:hint="eastAsia"/>
                <w:sz w:val="22"/>
                <w:szCs w:val="28"/>
              </w:rPr>
              <w:t>川财证券</w:t>
            </w:r>
            <w:proofErr w:type="gramEnd"/>
            <w:r>
              <w:rPr>
                <w:rFonts w:ascii="华文细黑" w:eastAsia="华文细黑" w:hAnsi="华文细黑" w:cs="华文细黑" w:hint="eastAsia"/>
                <w:sz w:val="22"/>
                <w:szCs w:val="28"/>
              </w:rPr>
              <w:t>等10余家公司的分析师参会</w:t>
            </w:r>
          </w:p>
        </w:tc>
      </w:tr>
      <w:tr w:rsidR="00351ADD">
        <w:tc>
          <w:tcPr>
            <w:tcW w:w="1908" w:type="dxa"/>
            <w:tcBorders>
              <w:top w:val="single" w:sz="4" w:space="0" w:color="auto"/>
              <w:left w:val="single" w:sz="4" w:space="0" w:color="auto"/>
              <w:bottom w:val="single" w:sz="4" w:space="0" w:color="auto"/>
              <w:right w:val="single" w:sz="4" w:space="0" w:color="auto"/>
            </w:tcBorders>
            <w:shd w:val="clear" w:color="auto" w:fill="auto"/>
          </w:tcPr>
          <w:p w:rsidR="00351ADD" w:rsidRDefault="001E6E40">
            <w:pPr>
              <w:spacing w:line="480" w:lineRule="atLeast"/>
              <w:rPr>
                <w:rFonts w:ascii="宋体" w:hAnsi="宋体"/>
                <w:bCs/>
                <w:iCs/>
                <w:color w:val="000000"/>
                <w:sz w:val="24"/>
              </w:rPr>
            </w:pPr>
            <w:r>
              <w:rPr>
                <w:rFonts w:ascii="宋体" w:hAnsi="宋体" w:hint="eastAsia"/>
                <w:bCs/>
                <w:iCs/>
                <w:color w:val="000000"/>
                <w:sz w:val="24"/>
              </w:rPr>
              <w:t>时间</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51ADD" w:rsidRDefault="001E6E40">
            <w:pPr>
              <w:spacing w:line="480" w:lineRule="atLeast"/>
              <w:rPr>
                <w:rFonts w:ascii="宋体" w:hAnsi="宋体"/>
                <w:bCs/>
                <w:iCs/>
                <w:color w:val="000000"/>
                <w:sz w:val="24"/>
              </w:rPr>
            </w:pPr>
            <w:r>
              <w:rPr>
                <w:rFonts w:ascii="华文细黑" w:eastAsia="华文细黑" w:hAnsi="华文细黑" w:cs="华文细黑" w:hint="eastAsia"/>
                <w:sz w:val="22"/>
                <w:szCs w:val="28"/>
              </w:rPr>
              <w:t>2020年4月24日下午14:00</w:t>
            </w:r>
            <w:r>
              <w:rPr>
                <w:rFonts w:ascii="华文细黑" w:eastAsia="华文细黑" w:hAnsi="华文细黑" w:cs="华文细黑"/>
                <w:sz w:val="22"/>
                <w:szCs w:val="28"/>
              </w:rPr>
              <w:t>—</w:t>
            </w:r>
            <w:r>
              <w:rPr>
                <w:rFonts w:ascii="华文细黑" w:eastAsia="华文细黑" w:hAnsi="华文细黑" w:cs="华文细黑" w:hint="eastAsia"/>
                <w:sz w:val="22"/>
                <w:szCs w:val="28"/>
              </w:rPr>
              <w:t>16:00</w:t>
            </w:r>
          </w:p>
        </w:tc>
      </w:tr>
      <w:tr w:rsidR="00351ADD">
        <w:tc>
          <w:tcPr>
            <w:tcW w:w="1908" w:type="dxa"/>
            <w:tcBorders>
              <w:top w:val="single" w:sz="4" w:space="0" w:color="auto"/>
              <w:left w:val="single" w:sz="4" w:space="0" w:color="auto"/>
              <w:bottom w:val="single" w:sz="4" w:space="0" w:color="auto"/>
              <w:right w:val="single" w:sz="4" w:space="0" w:color="auto"/>
            </w:tcBorders>
            <w:shd w:val="clear" w:color="auto" w:fill="auto"/>
          </w:tcPr>
          <w:p w:rsidR="00351ADD" w:rsidRDefault="001E6E40">
            <w:pPr>
              <w:spacing w:line="480" w:lineRule="atLeast"/>
              <w:rPr>
                <w:rFonts w:ascii="宋体" w:hAnsi="宋体"/>
                <w:bCs/>
                <w:iCs/>
                <w:color w:val="000000"/>
                <w:sz w:val="24"/>
              </w:rPr>
            </w:pPr>
            <w:r>
              <w:rPr>
                <w:rFonts w:ascii="宋体" w:hAnsi="宋体" w:hint="eastAsia"/>
                <w:bCs/>
                <w:iCs/>
                <w:color w:val="000000"/>
                <w:sz w:val="24"/>
              </w:rPr>
              <w:t>地点</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51ADD" w:rsidRDefault="001E6E40">
            <w:pPr>
              <w:spacing w:line="480" w:lineRule="atLeast"/>
              <w:rPr>
                <w:rFonts w:ascii="宋体" w:hAnsi="宋体"/>
                <w:bCs/>
                <w:iCs/>
                <w:color w:val="000000"/>
                <w:sz w:val="24"/>
              </w:rPr>
            </w:pPr>
            <w:r>
              <w:rPr>
                <w:rFonts w:ascii="华文细黑" w:eastAsia="华文细黑" w:hAnsi="华文细黑" w:cs="华文细黑" w:hint="eastAsia"/>
                <w:sz w:val="22"/>
                <w:szCs w:val="28"/>
              </w:rPr>
              <w:t>公司会议室</w:t>
            </w:r>
          </w:p>
        </w:tc>
      </w:tr>
      <w:tr w:rsidR="00351ADD">
        <w:tc>
          <w:tcPr>
            <w:tcW w:w="1908" w:type="dxa"/>
            <w:tcBorders>
              <w:top w:val="single" w:sz="4" w:space="0" w:color="auto"/>
              <w:left w:val="single" w:sz="4" w:space="0" w:color="auto"/>
              <w:bottom w:val="single" w:sz="4" w:space="0" w:color="auto"/>
              <w:right w:val="single" w:sz="4" w:space="0" w:color="auto"/>
            </w:tcBorders>
            <w:shd w:val="clear" w:color="auto" w:fill="auto"/>
          </w:tcPr>
          <w:p w:rsidR="00351ADD" w:rsidRDefault="001E6E40">
            <w:pPr>
              <w:spacing w:line="480" w:lineRule="atLeast"/>
              <w:rPr>
                <w:rFonts w:ascii="宋体" w:hAnsi="宋体"/>
                <w:bCs/>
                <w:iCs/>
                <w:color w:val="000000"/>
                <w:sz w:val="24"/>
              </w:rPr>
            </w:pPr>
            <w:r>
              <w:rPr>
                <w:rFonts w:ascii="宋体" w:hAnsi="宋体" w:hint="eastAsia"/>
                <w:bCs/>
                <w:iCs/>
                <w:color w:val="000000"/>
                <w:sz w:val="24"/>
              </w:rPr>
              <w:t>上市公司接待人员姓名</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51ADD" w:rsidRDefault="001E6E40">
            <w:pPr>
              <w:spacing w:line="480" w:lineRule="atLeast"/>
              <w:rPr>
                <w:rFonts w:ascii="宋体" w:eastAsia="华文细黑" w:hAnsi="宋体"/>
                <w:bCs/>
                <w:iCs/>
                <w:color w:val="000000"/>
                <w:sz w:val="24"/>
              </w:rPr>
            </w:pPr>
            <w:r>
              <w:rPr>
                <w:rFonts w:ascii="华文细黑" w:eastAsia="华文细黑" w:hAnsi="华文细黑" w:cs="华文细黑" w:hint="eastAsia"/>
                <w:sz w:val="22"/>
                <w:szCs w:val="28"/>
              </w:rPr>
              <w:t>公司董事长赵民革，董事、总经理刘建辉，董事邱银富，副总经理兼营</w:t>
            </w:r>
            <w:proofErr w:type="gramStart"/>
            <w:r>
              <w:rPr>
                <w:rFonts w:ascii="华文细黑" w:eastAsia="华文细黑" w:hAnsi="华文细黑" w:cs="华文细黑" w:hint="eastAsia"/>
                <w:sz w:val="22"/>
                <w:szCs w:val="28"/>
              </w:rPr>
              <w:t>销中心</w:t>
            </w:r>
            <w:proofErr w:type="gramEnd"/>
            <w:r>
              <w:rPr>
                <w:rFonts w:ascii="华文细黑" w:eastAsia="华文细黑" w:hAnsi="华文细黑" w:cs="华文细黑" w:hint="eastAsia"/>
                <w:sz w:val="22"/>
                <w:szCs w:val="28"/>
              </w:rPr>
              <w:t>总经理李明，总会计师李百征，副总经理兼董事会秘书陈益</w:t>
            </w:r>
          </w:p>
        </w:tc>
      </w:tr>
      <w:tr w:rsidR="00351ADD">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51ADD" w:rsidRDefault="001E6E40">
            <w:pPr>
              <w:spacing w:line="480" w:lineRule="atLeast"/>
              <w:rPr>
                <w:rFonts w:ascii="宋体" w:hAnsi="宋体"/>
                <w:bCs/>
                <w:iCs/>
                <w:color w:val="000000"/>
                <w:sz w:val="24"/>
              </w:rPr>
            </w:pPr>
            <w:r>
              <w:rPr>
                <w:rFonts w:ascii="宋体" w:hAnsi="宋体" w:hint="eastAsia"/>
                <w:bCs/>
                <w:iCs/>
                <w:color w:val="000000"/>
                <w:sz w:val="24"/>
              </w:rPr>
              <w:t>投资者关系活动主要内容介绍</w:t>
            </w:r>
          </w:p>
          <w:p w:rsidR="00351ADD" w:rsidRDefault="00351ADD">
            <w:pPr>
              <w:spacing w:line="480" w:lineRule="atLeast"/>
              <w:rPr>
                <w:rFonts w:ascii="宋体" w:hAnsi="宋体"/>
                <w:bCs/>
                <w:iCs/>
                <w:color w:val="000000"/>
                <w:sz w:val="24"/>
              </w:rPr>
            </w:pP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本次说明会采用视频电话会议的方式，主要就首钢股份2019年度、2020年一季度业绩情况进行说明并对投资者所关心的问题进行解答。</w:t>
            </w:r>
          </w:p>
          <w:p w:rsidR="00351ADD" w:rsidRDefault="001E6E40">
            <w:pPr>
              <w:spacing w:line="360" w:lineRule="auto"/>
              <w:jc w:val="center"/>
              <w:rPr>
                <w:rFonts w:ascii="仿宋" w:eastAsia="仿宋" w:hAnsi="仿宋"/>
                <w:b/>
                <w:sz w:val="32"/>
                <w:szCs w:val="32"/>
              </w:rPr>
            </w:pPr>
            <w:r>
              <w:rPr>
                <w:rFonts w:ascii="仿宋" w:eastAsia="仿宋" w:hAnsi="仿宋" w:hint="eastAsia"/>
                <w:b/>
                <w:sz w:val="32"/>
                <w:szCs w:val="32"/>
              </w:rPr>
              <w:t>本次会议的情况介绍</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会议首先由公司董事长赵民革致辞，然后公司副总经理兼董事会秘书陈益对公司2019年度和2020年一季度的生产经营情况及取得的业绩成果进行了说明。</w:t>
            </w:r>
          </w:p>
          <w:p w:rsidR="00351ADD" w:rsidRDefault="001E6E40">
            <w:pPr>
              <w:spacing w:line="360" w:lineRule="auto"/>
              <w:ind w:firstLineChars="150" w:firstLine="330"/>
              <w:rPr>
                <w:rFonts w:ascii="华文细黑" w:eastAsia="华文细黑" w:hAnsi="华文细黑" w:cs="华文细黑"/>
                <w:bCs/>
                <w:sz w:val="22"/>
                <w:szCs w:val="28"/>
              </w:rPr>
            </w:pPr>
            <w:r>
              <w:rPr>
                <w:rFonts w:ascii="华文细黑" w:eastAsia="华文细黑" w:hAnsi="华文细黑" w:cs="华文细黑" w:hint="eastAsia"/>
                <w:sz w:val="22"/>
                <w:szCs w:val="28"/>
              </w:rPr>
              <w:t>随后进入投资者提问环节，投资者关心的主要问题及公司回复内容如下：</w:t>
            </w:r>
          </w:p>
          <w:p w:rsidR="00351ADD" w:rsidRDefault="001E6E40">
            <w:pPr>
              <w:spacing w:line="360" w:lineRule="auto"/>
              <w:ind w:firstLineChars="150" w:firstLine="330"/>
              <w:rPr>
                <w:rFonts w:ascii="华文细黑" w:eastAsia="华文细黑" w:hAnsi="华文细黑" w:cs="华文细黑"/>
                <w:b/>
                <w:bCs/>
                <w:sz w:val="22"/>
                <w:szCs w:val="28"/>
              </w:rPr>
            </w:pPr>
            <w:r>
              <w:rPr>
                <w:rFonts w:ascii="华文细黑" w:eastAsia="华文细黑" w:hAnsi="华文细黑" w:cs="华文细黑" w:hint="eastAsia"/>
                <w:b/>
                <w:bCs/>
                <w:sz w:val="22"/>
                <w:szCs w:val="28"/>
              </w:rPr>
              <w:t>1.疫情对公司一季度经营生产的影响？</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疫情前期对公司物流及产品销售确有一定影响，但得益于常</w:t>
            </w:r>
            <w:r>
              <w:rPr>
                <w:rFonts w:ascii="华文细黑" w:eastAsia="华文细黑" w:hAnsi="华文细黑" w:cs="华文细黑" w:hint="eastAsia"/>
                <w:sz w:val="22"/>
                <w:szCs w:val="28"/>
              </w:rPr>
              <w:lastRenderedPageBreak/>
              <w:t>年合作伙伴等多方面的支持，顺利地度过了困难阶段。同时，公司成立了疫情防控生产运行保障工作组，针对疫情变化，及时协调解决影响生产的各类问题，</w:t>
            </w:r>
            <w:r w:rsidRPr="006E078C">
              <w:rPr>
                <w:rFonts w:ascii="华文细黑" w:eastAsia="华文细黑" w:hAnsi="华文细黑" w:cs="华文细黑" w:hint="eastAsia"/>
                <w:sz w:val="22"/>
                <w:szCs w:val="28"/>
              </w:rPr>
              <w:t>在疫情高峰期间，保持了</w:t>
            </w:r>
            <w:r w:rsidR="00351ADD" w:rsidRPr="006E078C">
              <w:rPr>
                <w:rFonts w:ascii="华文细黑" w:eastAsia="华文细黑" w:hAnsi="华文细黑" w:cs="华文细黑" w:hint="eastAsia"/>
                <w:sz w:val="22"/>
                <w:szCs w:val="28"/>
              </w:rPr>
              <w:t>经营生产</w:t>
            </w:r>
            <w:r w:rsidRPr="006E078C">
              <w:rPr>
                <w:rFonts w:ascii="华文细黑" w:eastAsia="华文细黑" w:hAnsi="华文细黑" w:cs="华文细黑" w:hint="eastAsia"/>
                <w:sz w:val="22"/>
                <w:szCs w:val="28"/>
              </w:rPr>
              <w:t>的</w:t>
            </w:r>
            <w:r w:rsidR="00351ADD" w:rsidRPr="006E078C">
              <w:rPr>
                <w:rFonts w:ascii="华文细黑" w:eastAsia="华文细黑" w:hAnsi="华文细黑" w:cs="华文细黑" w:hint="eastAsia"/>
                <w:sz w:val="22"/>
                <w:szCs w:val="28"/>
              </w:rPr>
              <w:t>稳定</w:t>
            </w:r>
            <w:r w:rsidRPr="006E078C">
              <w:rPr>
                <w:rFonts w:ascii="华文细黑" w:eastAsia="华文细黑" w:hAnsi="华文细黑" w:cs="华文细黑" w:hint="eastAsia"/>
                <w:sz w:val="22"/>
                <w:szCs w:val="28"/>
              </w:rPr>
              <w:t>高效。</w:t>
            </w:r>
          </w:p>
          <w:p w:rsidR="00351ADD" w:rsidRDefault="001E6E40">
            <w:pPr>
              <w:spacing w:line="360" w:lineRule="auto"/>
              <w:ind w:firstLineChars="150" w:firstLine="330"/>
              <w:rPr>
                <w:rFonts w:ascii="华文细黑" w:eastAsia="华文细黑" w:hAnsi="华文细黑" w:cs="华文细黑"/>
                <w:b/>
                <w:bCs/>
                <w:sz w:val="22"/>
                <w:szCs w:val="28"/>
              </w:rPr>
            </w:pPr>
            <w:r>
              <w:rPr>
                <w:rFonts w:ascii="华文细黑" w:eastAsia="华文细黑" w:hAnsi="华文细黑" w:cs="华文细黑" w:hint="eastAsia"/>
                <w:b/>
                <w:bCs/>
                <w:sz w:val="22"/>
                <w:szCs w:val="28"/>
              </w:rPr>
              <w:t>2.疫情对钢铁行业全年的影响？</w:t>
            </w:r>
          </w:p>
          <w:p w:rsidR="00351ADD" w:rsidRP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疫情对钢铁行业</w:t>
            </w:r>
            <w:r w:rsidR="00351ADD" w:rsidRPr="00351ADD">
              <w:rPr>
                <w:rFonts w:ascii="华文细黑" w:eastAsia="华文细黑" w:hAnsi="华文细黑" w:cs="华文细黑" w:hint="eastAsia"/>
                <w:sz w:val="22"/>
                <w:szCs w:val="28"/>
              </w:rPr>
              <w:t>会有一个非常深刻的影响，</w:t>
            </w:r>
            <w:r>
              <w:rPr>
                <w:rFonts w:ascii="华文细黑" w:eastAsia="华文细黑" w:hAnsi="华文细黑" w:cs="华文细黑" w:hint="eastAsia"/>
                <w:sz w:val="22"/>
                <w:szCs w:val="28"/>
              </w:rPr>
              <w:t>主要表现为三方面，</w:t>
            </w:r>
            <w:r w:rsidR="00351ADD" w:rsidRPr="00351ADD">
              <w:rPr>
                <w:rFonts w:ascii="华文细黑" w:eastAsia="华文细黑" w:hAnsi="华文细黑" w:cs="华文细黑" w:hint="eastAsia"/>
                <w:sz w:val="22"/>
                <w:szCs w:val="28"/>
              </w:rPr>
              <w:t>一是经济增长的影响，钢铁</w:t>
            </w:r>
            <w:r>
              <w:rPr>
                <w:rFonts w:ascii="华文细黑" w:eastAsia="华文细黑" w:hAnsi="华文细黑" w:cs="华文细黑" w:hint="eastAsia"/>
                <w:sz w:val="22"/>
                <w:szCs w:val="28"/>
              </w:rPr>
              <w:t>行业的</w:t>
            </w:r>
            <w:r w:rsidR="00351ADD" w:rsidRPr="00351ADD">
              <w:rPr>
                <w:rFonts w:ascii="华文细黑" w:eastAsia="华文细黑" w:hAnsi="华文细黑" w:cs="华文细黑" w:hint="eastAsia"/>
                <w:sz w:val="22"/>
                <w:szCs w:val="28"/>
              </w:rPr>
              <w:t>表观消费量跟国家经济增长关联度</w:t>
            </w:r>
            <w:r>
              <w:rPr>
                <w:rFonts w:ascii="华文细黑" w:eastAsia="华文细黑" w:hAnsi="华文细黑" w:cs="华文细黑" w:hint="eastAsia"/>
                <w:sz w:val="22"/>
                <w:szCs w:val="28"/>
              </w:rPr>
              <w:t>高</w:t>
            </w:r>
            <w:r w:rsidR="00351ADD" w:rsidRPr="00351ADD">
              <w:rPr>
                <w:rFonts w:ascii="华文细黑" w:eastAsia="华文细黑" w:hAnsi="华文细黑" w:cs="华文细黑" w:hint="eastAsia"/>
                <w:sz w:val="22"/>
                <w:szCs w:val="28"/>
              </w:rPr>
              <w:t>，国内需求会受到较大影响</w:t>
            </w:r>
            <w:r>
              <w:rPr>
                <w:rFonts w:ascii="华文细黑" w:eastAsia="华文细黑" w:hAnsi="华文细黑" w:cs="华文细黑" w:hint="eastAsia"/>
                <w:sz w:val="22"/>
                <w:szCs w:val="28"/>
              </w:rPr>
              <w:t>。</w:t>
            </w:r>
            <w:r w:rsidR="00351ADD" w:rsidRPr="00351ADD">
              <w:rPr>
                <w:rFonts w:ascii="华文细黑" w:eastAsia="华文细黑" w:hAnsi="华文细黑" w:cs="华文细黑" w:hint="eastAsia"/>
                <w:sz w:val="22"/>
                <w:szCs w:val="28"/>
              </w:rPr>
              <w:t>二是</w:t>
            </w:r>
            <w:r>
              <w:rPr>
                <w:rFonts w:ascii="华文细黑" w:eastAsia="华文细黑" w:hAnsi="华文细黑" w:cs="华文细黑" w:hint="eastAsia"/>
                <w:sz w:val="22"/>
                <w:szCs w:val="28"/>
              </w:rPr>
              <w:t>对</w:t>
            </w:r>
            <w:r w:rsidR="00351ADD" w:rsidRPr="00351ADD">
              <w:rPr>
                <w:rFonts w:ascii="华文细黑" w:eastAsia="华文细黑" w:hAnsi="华文细黑" w:cs="华文细黑" w:hint="eastAsia"/>
                <w:sz w:val="22"/>
                <w:szCs w:val="28"/>
              </w:rPr>
              <w:t>出口的影响</w:t>
            </w:r>
            <w:r>
              <w:rPr>
                <w:rFonts w:ascii="华文细黑" w:eastAsia="华文细黑" w:hAnsi="华文细黑" w:cs="华文细黑" w:hint="eastAsia"/>
                <w:sz w:val="22"/>
                <w:szCs w:val="28"/>
              </w:rPr>
              <w:t>，根据</w:t>
            </w:r>
            <w:r w:rsidR="00351ADD" w:rsidRPr="00351ADD">
              <w:rPr>
                <w:rFonts w:ascii="华文细黑" w:eastAsia="华文细黑" w:hAnsi="华文细黑" w:cs="华文细黑" w:hint="eastAsia"/>
                <w:sz w:val="22"/>
                <w:szCs w:val="28"/>
              </w:rPr>
              <w:t>中钢</w:t>
            </w:r>
            <w:proofErr w:type="gramStart"/>
            <w:r w:rsidR="00351ADD" w:rsidRPr="00351ADD">
              <w:rPr>
                <w:rFonts w:ascii="华文细黑" w:eastAsia="华文细黑" w:hAnsi="华文细黑" w:cs="华文细黑" w:hint="eastAsia"/>
                <w:sz w:val="22"/>
                <w:szCs w:val="28"/>
              </w:rPr>
              <w:t>协发布</w:t>
            </w:r>
            <w:proofErr w:type="gramEnd"/>
            <w:r w:rsidR="00351ADD" w:rsidRPr="00351ADD">
              <w:rPr>
                <w:rFonts w:ascii="华文细黑" w:eastAsia="华文细黑" w:hAnsi="华文细黑" w:cs="华文细黑" w:hint="eastAsia"/>
                <w:sz w:val="22"/>
                <w:szCs w:val="28"/>
              </w:rPr>
              <w:t>行业一季度</w:t>
            </w:r>
            <w:r>
              <w:rPr>
                <w:rFonts w:ascii="华文细黑" w:eastAsia="华文细黑" w:hAnsi="华文细黑" w:cs="华文细黑" w:hint="eastAsia"/>
                <w:sz w:val="22"/>
                <w:szCs w:val="28"/>
              </w:rPr>
              <w:t>的</w:t>
            </w:r>
            <w:r w:rsidR="00351ADD" w:rsidRPr="00351ADD">
              <w:rPr>
                <w:rFonts w:ascii="华文细黑" w:eastAsia="华文细黑" w:hAnsi="华文细黑" w:cs="华文细黑" w:hint="eastAsia"/>
                <w:sz w:val="22"/>
                <w:szCs w:val="28"/>
              </w:rPr>
              <w:t>情况，</w:t>
            </w:r>
            <w:r>
              <w:rPr>
                <w:rFonts w:ascii="华文细黑" w:eastAsia="华文细黑" w:hAnsi="华文细黑" w:cs="华文细黑" w:hint="eastAsia"/>
                <w:sz w:val="22"/>
                <w:szCs w:val="28"/>
              </w:rPr>
              <w:t>因全球疫情影响，国外需求受到抑制，</w:t>
            </w:r>
            <w:r w:rsidR="00351ADD" w:rsidRPr="00351ADD">
              <w:rPr>
                <w:rFonts w:ascii="华文细黑" w:eastAsia="华文细黑" w:hAnsi="华文细黑" w:cs="华文细黑" w:hint="eastAsia"/>
                <w:sz w:val="22"/>
                <w:szCs w:val="28"/>
              </w:rPr>
              <w:t>出口订单</w:t>
            </w:r>
            <w:r>
              <w:rPr>
                <w:rFonts w:ascii="华文细黑" w:eastAsia="华文细黑" w:hAnsi="华文细黑" w:cs="华文细黑" w:hint="eastAsia"/>
                <w:sz w:val="22"/>
                <w:szCs w:val="28"/>
              </w:rPr>
              <w:t>或</w:t>
            </w:r>
            <w:r w:rsidR="00351ADD" w:rsidRPr="00351ADD">
              <w:rPr>
                <w:rFonts w:ascii="华文细黑" w:eastAsia="华文细黑" w:hAnsi="华文细黑" w:cs="华文细黑" w:hint="eastAsia"/>
                <w:sz w:val="22"/>
                <w:szCs w:val="28"/>
              </w:rPr>
              <w:t>会有</w:t>
            </w:r>
            <w:r>
              <w:rPr>
                <w:rFonts w:ascii="华文细黑" w:eastAsia="华文细黑" w:hAnsi="华文细黑" w:cs="华文细黑" w:hint="eastAsia"/>
                <w:sz w:val="22"/>
                <w:szCs w:val="28"/>
              </w:rPr>
              <w:t>较大</w:t>
            </w:r>
            <w:r w:rsidR="00351ADD" w:rsidRPr="00351ADD">
              <w:rPr>
                <w:rFonts w:ascii="华文细黑" w:eastAsia="华文细黑" w:hAnsi="华文细黑" w:cs="华文细黑" w:hint="eastAsia"/>
                <w:sz w:val="22"/>
                <w:szCs w:val="28"/>
              </w:rPr>
              <w:t>变化。三是</w:t>
            </w:r>
            <w:r>
              <w:rPr>
                <w:rFonts w:ascii="华文细黑" w:eastAsia="华文细黑" w:hAnsi="华文细黑" w:cs="华文细黑" w:hint="eastAsia"/>
                <w:sz w:val="22"/>
                <w:szCs w:val="28"/>
              </w:rPr>
              <w:t>对库存的影响，</w:t>
            </w:r>
            <w:r w:rsidR="00351ADD" w:rsidRPr="00351ADD">
              <w:rPr>
                <w:rFonts w:ascii="华文细黑" w:eastAsia="华文细黑" w:hAnsi="华文细黑" w:cs="华文细黑" w:hint="eastAsia"/>
                <w:sz w:val="22"/>
                <w:szCs w:val="28"/>
              </w:rPr>
              <w:t>因疫情发展，国内钢材库存处在较高水平，</w:t>
            </w:r>
            <w:r>
              <w:rPr>
                <w:rFonts w:ascii="华文细黑" w:eastAsia="华文细黑" w:hAnsi="华文细黑" w:cs="华文细黑" w:hint="eastAsia"/>
                <w:sz w:val="22"/>
                <w:szCs w:val="28"/>
              </w:rPr>
              <w:t>对后期</w:t>
            </w:r>
            <w:r w:rsidR="00351ADD" w:rsidRPr="00351ADD">
              <w:rPr>
                <w:rFonts w:ascii="华文细黑" w:eastAsia="华文细黑" w:hAnsi="华文细黑" w:cs="华文细黑" w:hint="eastAsia"/>
                <w:sz w:val="22"/>
                <w:szCs w:val="28"/>
              </w:rPr>
              <w:t>钢材价格</w:t>
            </w:r>
            <w:r>
              <w:rPr>
                <w:rFonts w:ascii="华文细黑" w:eastAsia="华文细黑" w:hAnsi="华文细黑" w:cs="华文细黑" w:hint="eastAsia"/>
                <w:sz w:val="22"/>
                <w:szCs w:val="28"/>
              </w:rPr>
              <w:t>、</w:t>
            </w:r>
            <w:r w:rsidR="00351ADD" w:rsidRPr="00351ADD">
              <w:rPr>
                <w:rFonts w:ascii="华文细黑" w:eastAsia="华文细黑" w:hAnsi="华文细黑" w:cs="华文细黑" w:hint="eastAsia"/>
                <w:sz w:val="22"/>
                <w:szCs w:val="28"/>
              </w:rPr>
              <w:t>供需都造成了影响。</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但是，</w:t>
            </w:r>
            <w:r w:rsidR="00351ADD" w:rsidRPr="00351ADD">
              <w:rPr>
                <w:rFonts w:ascii="华文细黑" w:eastAsia="华文细黑" w:hAnsi="华文细黑" w:cs="华文细黑" w:hint="eastAsia"/>
                <w:sz w:val="22"/>
                <w:szCs w:val="28"/>
              </w:rPr>
              <w:t>我们也要看到，三月份以来，党中央国务院宏观经济政策</w:t>
            </w:r>
            <w:r>
              <w:rPr>
                <w:rFonts w:ascii="华文细黑" w:eastAsia="华文细黑" w:hAnsi="华文细黑" w:cs="华文细黑" w:hint="eastAsia"/>
                <w:sz w:val="22"/>
                <w:szCs w:val="28"/>
              </w:rPr>
              <w:t>、</w:t>
            </w:r>
            <w:r w:rsidR="00351ADD" w:rsidRPr="00351ADD">
              <w:rPr>
                <w:rFonts w:ascii="华文细黑" w:eastAsia="华文细黑" w:hAnsi="华文细黑" w:cs="华文细黑" w:hint="eastAsia"/>
                <w:sz w:val="22"/>
                <w:szCs w:val="28"/>
              </w:rPr>
              <w:t>财政政策和货币政策正在源源不断</w:t>
            </w:r>
            <w:r w:rsidR="006E078C">
              <w:rPr>
                <w:rFonts w:ascii="华文细黑" w:eastAsia="华文细黑" w:hAnsi="华文细黑" w:cs="华文细黑" w:hint="eastAsia"/>
                <w:sz w:val="22"/>
                <w:szCs w:val="28"/>
              </w:rPr>
              <w:t>地</w:t>
            </w:r>
            <w:r w:rsidR="00351ADD" w:rsidRPr="00351ADD">
              <w:rPr>
                <w:rFonts w:ascii="华文细黑" w:eastAsia="华文细黑" w:hAnsi="华文细黑" w:cs="华文细黑" w:hint="eastAsia"/>
                <w:sz w:val="22"/>
                <w:szCs w:val="28"/>
              </w:rPr>
              <w:t>推出，对冲疫情</w:t>
            </w:r>
            <w:r>
              <w:rPr>
                <w:rFonts w:ascii="华文细黑" w:eastAsia="华文细黑" w:hAnsi="华文细黑" w:cs="华文细黑" w:hint="eastAsia"/>
                <w:sz w:val="22"/>
                <w:szCs w:val="28"/>
              </w:rPr>
              <w:t>影响</w:t>
            </w:r>
            <w:r w:rsidR="00351ADD" w:rsidRPr="00351ADD">
              <w:rPr>
                <w:rFonts w:ascii="华文细黑" w:eastAsia="华文细黑" w:hAnsi="华文细黑" w:cs="华文细黑" w:hint="eastAsia"/>
                <w:sz w:val="22"/>
                <w:szCs w:val="28"/>
              </w:rPr>
              <w:t>，包括</w:t>
            </w:r>
            <w:r>
              <w:rPr>
                <w:rFonts w:ascii="华文细黑" w:eastAsia="华文细黑" w:hAnsi="华文细黑" w:cs="华文细黑" w:hint="eastAsia"/>
                <w:sz w:val="22"/>
                <w:szCs w:val="28"/>
              </w:rPr>
              <w:t>对钢铁行业产业</w:t>
            </w:r>
            <w:proofErr w:type="gramStart"/>
            <w:r>
              <w:rPr>
                <w:rFonts w:ascii="华文细黑" w:eastAsia="华文细黑" w:hAnsi="华文细黑" w:cs="华文细黑" w:hint="eastAsia"/>
                <w:sz w:val="22"/>
                <w:szCs w:val="28"/>
              </w:rPr>
              <w:t>链发挥</w:t>
            </w:r>
            <w:proofErr w:type="gramEnd"/>
            <w:r>
              <w:rPr>
                <w:rFonts w:ascii="华文细黑" w:eastAsia="华文细黑" w:hAnsi="华文细黑" w:cs="华文细黑" w:hint="eastAsia"/>
                <w:sz w:val="22"/>
                <w:szCs w:val="28"/>
              </w:rPr>
              <w:t>了积极影响</w:t>
            </w:r>
            <w:r w:rsidR="00351ADD" w:rsidRPr="00351ADD">
              <w:rPr>
                <w:rFonts w:ascii="华文细黑" w:eastAsia="华文细黑" w:hAnsi="华文细黑" w:cs="华文细黑" w:hint="eastAsia"/>
                <w:sz w:val="22"/>
                <w:szCs w:val="28"/>
              </w:rPr>
              <w:t>。同时要素市场化</w:t>
            </w:r>
            <w:r>
              <w:rPr>
                <w:rFonts w:ascii="华文细黑" w:eastAsia="华文细黑" w:hAnsi="华文细黑" w:cs="华文细黑" w:hint="eastAsia"/>
                <w:sz w:val="22"/>
                <w:szCs w:val="28"/>
              </w:rPr>
              <w:t>配置</w:t>
            </w:r>
            <w:r w:rsidR="00351ADD" w:rsidRPr="00351ADD">
              <w:rPr>
                <w:rFonts w:ascii="华文细黑" w:eastAsia="华文细黑" w:hAnsi="华文细黑" w:cs="华文细黑" w:hint="eastAsia"/>
                <w:sz w:val="22"/>
                <w:szCs w:val="28"/>
              </w:rPr>
              <w:t>改革，对</w:t>
            </w:r>
            <w:r>
              <w:rPr>
                <w:rFonts w:ascii="华文细黑" w:eastAsia="华文细黑" w:hAnsi="华文细黑" w:cs="华文细黑" w:hint="eastAsia"/>
                <w:sz w:val="22"/>
                <w:szCs w:val="28"/>
              </w:rPr>
              <w:t>拉动长期</w:t>
            </w:r>
            <w:r w:rsidR="00351ADD" w:rsidRPr="00351ADD">
              <w:rPr>
                <w:rFonts w:ascii="华文细黑" w:eastAsia="华文细黑" w:hAnsi="华文细黑" w:cs="华文细黑" w:hint="eastAsia"/>
                <w:sz w:val="22"/>
                <w:szCs w:val="28"/>
              </w:rPr>
              <w:t>需求有非常</w:t>
            </w:r>
            <w:r>
              <w:rPr>
                <w:rFonts w:ascii="华文细黑" w:eastAsia="华文细黑" w:hAnsi="华文细黑" w:cs="华文细黑" w:hint="eastAsia"/>
                <w:sz w:val="22"/>
                <w:szCs w:val="28"/>
              </w:rPr>
              <w:t>深远</w:t>
            </w:r>
            <w:r w:rsidR="00351ADD" w:rsidRPr="00351ADD">
              <w:rPr>
                <w:rFonts w:ascii="华文细黑" w:eastAsia="华文细黑" w:hAnsi="华文细黑" w:cs="华文细黑" w:hint="eastAsia"/>
                <w:sz w:val="22"/>
                <w:szCs w:val="28"/>
              </w:rPr>
              <w:t>的影响。</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今年钢铁企业仍然在需求和价格上会承压，但经过近三年供给侧改革，公司的发展质量得到较大提高，抵御风险的能力不断增强，为公司下一步的发展打下良好基础。</w:t>
            </w:r>
          </w:p>
          <w:p w:rsidR="00351ADD" w:rsidRDefault="001E6E40">
            <w:pPr>
              <w:spacing w:line="360" w:lineRule="auto"/>
              <w:ind w:firstLineChars="150" w:firstLine="330"/>
              <w:rPr>
                <w:rFonts w:ascii="华文细黑" w:eastAsia="华文细黑" w:hAnsi="华文细黑" w:cs="华文细黑"/>
                <w:b/>
                <w:bCs/>
                <w:sz w:val="22"/>
                <w:szCs w:val="28"/>
              </w:rPr>
            </w:pPr>
            <w:r>
              <w:rPr>
                <w:rFonts w:ascii="华文细黑" w:eastAsia="华文细黑" w:hAnsi="华文细黑" w:cs="华文细黑" w:hint="eastAsia"/>
                <w:b/>
                <w:bCs/>
                <w:sz w:val="22"/>
                <w:szCs w:val="28"/>
              </w:rPr>
              <w:t>3.疫情对公司物流的影响？</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疫情前期对公司物流影响较大，目前已经恢复正常。</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疫情</w:t>
            </w:r>
            <w:r w:rsidR="006E078C">
              <w:rPr>
                <w:rFonts w:ascii="华文细黑" w:eastAsia="华文细黑" w:hAnsi="华文细黑" w:cs="华文细黑" w:hint="eastAsia"/>
                <w:sz w:val="22"/>
                <w:szCs w:val="28"/>
              </w:rPr>
              <w:t>对</w:t>
            </w:r>
            <w:r>
              <w:rPr>
                <w:rFonts w:ascii="华文细黑" w:eastAsia="华文细黑" w:hAnsi="华文细黑" w:cs="华文细黑" w:hint="eastAsia"/>
                <w:sz w:val="22"/>
                <w:szCs w:val="28"/>
              </w:rPr>
              <w:t>物流的影响主要是反映在汽运，在这种情况下，公司主动调整产品运输方式，提高火车发运比例，强化内部接卸及装车组织，加大火车运输力度。京唐公司充分发挥临海靠港优势，通过加强船舶运力组织等措施，保障了疫情期间物流发运。</w:t>
            </w:r>
          </w:p>
          <w:p w:rsidR="00351ADD" w:rsidRDefault="001E6E40">
            <w:pPr>
              <w:spacing w:line="360" w:lineRule="auto"/>
              <w:ind w:firstLineChars="150" w:firstLine="330"/>
              <w:rPr>
                <w:rFonts w:ascii="华文细黑" w:eastAsia="华文细黑" w:hAnsi="华文细黑" w:cs="华文细黑"/>
                <w:b/>
                <w:bCs/>
                <w:sz w:val="22"/>
                <w:szCs w:val="28"/>
              </w:rPr>
            </w:pPr>
            <w:r>
              <w:rPr>
                <w:rFonts w:ascii="华文细黑" w:eastAsia="华文细黑" w:hAnsi="华文细黑" w:cs="华文细黑" w:hint="eastAsia"/>
                <w:b/>
                <w:bCs/>
                <w:sz w:val="22"/>
                <w:szCs w:val="28"/>
              </w:rPr>
              <w:t>4.公司电工钢在新能源车用钢的布局、相关品种的产能？</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近几年，中国的新能源汽车增速非常快，新能源汽车销量约占全球的50%，公司对这块市场非常关注，也进行了相关的准备和布局。一是技术方面</w:t>
            </w:r>
            <w:r w:rsidR="006E078C">
              <w:rPr>
                <w:rFonts w:ascii="华文细黑" w:eastAsia="华文细黑" w:hAnsi="华文细黑" w:cs="华文细黑" w:hint="eastAsia"/>
                <w:sz w:val="22"/>
                <w:szCs w:val="28"/>
              </w:rPr>
              <w:t>，</w:t>
            </w:r>
            <w:r>
              <w:rPr>
                <w:rFonts w:ascii="华文细黑" w:eastAsia="华文细黑" w:hAnsi="华文细黑" w:cs="华文细黑" w:hint="eastAsia"/>
                <w:sz w:val="22"/>
                <w:szCs w:val="28"/>
              </w:rPr>
              <w:t>首钢电工钢为目前国内具备全系列新能源汽车用钢产品稳定供应能力的两家钢厂之一，产品包含5个系列23</w:t>
            </w:r>
            <w:r>
              <w:rPr>
                <w:rFonts w:ascii="华文细黑" w:eastAsia="华文细黑" w:hAnsi="华文细黑" w:cs="华文细黑" w:hint="eastAsia"/>
                <w:sz w:val="22"/>
                <w:szCs w:val="28"/>
              </w:rPr>
              <w:lastRenderedPageBreak/>
              <w:t>个牌号，能够满足高端乘用车、大中型车、无人机等领域的个性化应用需求。二是渠道方面</w:t>
            </w:r>
            <w:r w:rsidR="006E078C">
              <w:rPr>
                <w:rFonts w:ascii="华文细黑" w:eastAsia="华文细黑" w:hAnsi="华文细黑" w:cs="华文细黑" w:hint="eastAsia"/>
                <w:sz w:val="22"/>
                <w:szCs w:val="28"/>
              </w:rPr>
              <w:t>，</w:t>
            </w:r>
            <w:r>
              <w:rPr>
                <w:rFonts w:ascii="华文细黑" w:eastAsia="华文细黑" w:hAnsi="华文细黑" w:cs="华文细黑" w:hint="eastAsia"/>
                <w:sz w:val="22"/>
                <w:szCs w:val="28"/>
              </w:rPr>
              <w:t>公司和全球前20家新能源车车企中的18家已经形成了合作关系。三是产能布局方面</w:t>
            </w:r>
            <w:r w:rsidR="006E078C">
              <w:rPr>
                <w:rFonts w:ascii="华文细黑" w:eastAsia="华文细黑" w:hAnsi="华文细黑" w:cs="华文细黑" w:hint="eastAsia"/>
                <w:sz w:val="22"/>
                <w:szCs w:val="28"/>
              </w:rPr>
              <w:t>，</w:t>
            </w:r>
            <w:r>
              <w:rPr>
                <w:rFonts w:ascii="华文细黑" w:eastAsia="华文细黑" w:hAnsi="华文细黑" w:cs="华文细黑" w:hint="eastAsia"/>
                <w:sz w:val="22"/>
                <w:szCs w:val="28"/>
              </w:rPr>
              <w:t>面对未来的强劲增长，我们也进行了相关项目的论证</w:t>
            </w:r>
            <w:r w:rsidR="006E078C">
              <w:rPr>
                <w:rFonts w:ascii="华文细黑" w:eastAsia="华文细黑" w:hAnsi="华文细黑" w:cs="华文细黑" w:hint="eastAsia"/>
                <w:sz w:val="22"/>
                <w:szCs w:val="28"/>
              </w:rPr>
              <w:t>和布局</w:t>
            </w:r>
            <w:r>
              <w:rPr>
                <w:rFonts w:ascii="华文细黑" w:eastAsia="华文细黑" w:hAnsi="华文细黑" w:cs="华文细黑" w:hint="eastAsia"/>
                <w:sz w:val="22"/>
                <w:szCs w:val="28"/>
              </w:rPr>
              <w:t>，到2022年，首钢新能源汽车用电工钢供应能力将提升至55万吨。</w:t>
            </w:r>
          </w:p>
          <w:p w:rsidR="00351ADD" w:rsidRDefault="001E6E40">
            <w:pPr>
              <w:spacing w:line="360" w:lineRule="auto"/>
              <w:ind w:firstLineChars="150" w:firstLine="330"/>
              <w:rPr>
                <w:rFonts w:ascii="华文细黑" w:eastAsia="华文细黑" w:hAnsi="华文细黑" w:cs="华文细黑"/>
                <w:b/>
                <w:bCs/>
                <w:sz w:val="22"/>
                <w:szCs w:val="28"/>
              </w:rPr>
            </w:pPr>
            <w:r>
              <w:rPr>
                <w:rFonts w:ascii="华文细黑" w:eastAsia="华文细黑" w:hAnsi="华文细黑" w:cs="华文细黑" w:hint="eastAsia"/>
                <w:b/>
                <w:bCs/>
                <w:sz w:val="22"/>
                <w:szCs w:val="28"/>
              </w:rPr>
              <w:t>5.公司2020年产量计划同比2019年增加，增加的依据是什么？</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公司2020年产量计划增加的主要依据是：</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一是继续坚持环保领先，降低限产水平。</w:t>
            </w:r>
            <w:proofErr w:type="gramStart"/>
            <w:r>
              <w:rPr>
                <w:rFonts w:ascii="华文细黑" w:eastAsia="华文细黑" w:hAnsi="华文细黑" w:cs="华文细黑" w:hint="eastAsia"/>
                <w:sz w:val="22"/>
                <w:szCs w:val="28"/>
              </w:rPr>
              <w:t>迁钢公司</w:t>
            </w:r>
            <w:proofErr w:type="gramEnd"/>
            <w:r>
              <w:rPr>
                <w:rFonts w:ascii="华文细黑" w:eastAsia="华文细黑" w:hAnsi="华文细黑" w:cs="华文细黑" w:hint="eastAsia"/>
                <w:sz w:val="22"/>
                <w:szCs w:val="28"/>
              </w:rPr>
              <w:t>2019年通过国家生态环境部“钢铁行业超低排放”评估验收，成为全国第一家、也是钢铁行业唯一一家通过全工序超低排放评估验收企业；京唐公司2019年通过唐山市超低排放验收，荣获“全国绿化模范单位”，通过继续领跑超低排放，将限产水平降到最低。公司2019年限产影响大幅减少，享受到环保红利。</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二是抓调试推进</w:t>
            </w:r>
            <w:proofErr w:type="gramStart"/>
            <w:r>
              <w:rPr>
                <w:rFonts w:ascii="华文细黑" w:eastAsia="华文细黑" w:hAnsi="华文细黑" w:cs="华文细黑" w:hint="eastAsia"/>
                <w:sz w:val="22"/>
                <w:szCs w:val="28"/>
              </w:rPr>
              <w:t>新产线投产</w:t>
            </w:r>
            <w:proofErr w:type="gramEnd"/>
            <w:r>
              <w:rPr>
                <w:rFonts w:ascii="华文细黑" w:eastAsia="华文细黑" w:hAnsi="华文细黑" w:cs="华文细黑" w:hint="eastAsia"/>
                <w:sz w:val="22"/>
                <w:szCs w:val="28"/>
              </w:rPr>
              <w:t>。今年，京唐二期一步铁后各工序通过调试后将投产，也会促进产量的增加。</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三是抓管理保障产量提升。通过组织产线对标、瓶颈攻关、生产指标提升等管理措施，保障生产顺稳，促进产量提升。</w:t>
            </w:r>
          </w:p>
          <w:p w:rsidR="00351ADD" w:rsidRDefault="001E6E40">
            <w:pPr>
              <w:spacing w:line="360" w:lineRule="auto"/>
              <w:ind w:firstLineChars="150" w:firstLine="330"/>
              <w:rPr>
                <w:rFonts w:ascii="华文细黑" w:eastAsia="华文细黑" w:hAnsi="华文细黑" w:cs="华文细黑"/>
                <w:b/>
                <w:bCs/>
                <w:sz w:val="22"/>
                <w:szCs w:val="28"/>
              </w:rPr>
            </w:pPr>
            <w:r>
              <w:rPr>
                <w:rFonts w:ascii="华文细黑" w:eastAsia="华文细黑" w:hAnsi="华文细黑" w:cs="华文细黑" w:hint="eastAsia"/>
                <w:b/>
                <w:bCs/>
                <w:sz w:val="22"/>
                <w:szCs w:val="28"/>
              </w:rPr>
              <w:t>6.公司产成品库存情况？</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公司坚持以销定产，密切关注产成品的库存水平、物流发运</w:t>
            </w:r>
            <w:r w:rsidR="006E078C">
              <w:rPr>
                <w:rFonts w:ascii="华文细黑" w:eastAsia="华文细黑" w:hAnsi="华文细黑" w:cs="华文细黑" w:hint="eastAsia"/>
                <w:sz w:val="22"/>
                <w:szCs w:val="28"/>
              </w:rPr>
              <w:t>。</w:t>
            </w:r>
            <w:r>
              <w:rPr>
                <w:rFonts w:ascii="华文细黑" w:eastAsia="华文细黑" w:hAnsi="华文细黑" w:cs="华文细黑" w:hint="eastAsia"/>
                <w:sz w:val="22"/>
                <w:szCs w:val="28"/>
              </w:rPr>
              <w:t>疫情前期，</w:t>
            </w:r>
            <w:proofErr w:type="gramStart"/>
            <w:r>
              <w:rPr>
                <w:rFonts w:ascii="华文细黑" w:eastAsia="华文细黑" w:hAnsi="华文细黑" w:cs="华文细黑" w:hint="eastAsia"/>
                <w:sz w:val="22"/>
                <w:szCs w:val="28"/>
              </w:rPr>
              <w:t>库存受</w:t>
            </w:r>
            <w:proofErr w:type="gramEnd"/>
            <w:r>
              <w:rPr>
                <w:rFonts w:ascii="华文细黑" w:eastAsia="华文细黑" w:hAnsi="华文细黑" w:cs="华文细黑" w:hint="eastAsia"/>
                <w:sz w:val="22"/>
                <w:szCs w:val="28"/>
              </w:rPr>
              <w:t>疫情影响较往年有所上升，随着疫情</w:t>
            </w:r>
            <w:r w:rsidR="006E078C">
              <w:rPr>
                <w:rFonts w:ascii="华文细黑" w:eastAsia="华文细黑" w:hAnsi="华文细黑" w:cs="华文细黑" w:hint="eastAsia"/>
                <w:sz w:val="22"/>
                <w:szCs w:val="28"/>
              </w:rPr>
              <w:t>逐步好转</w:t>
            </w:r>
            <w:r>
              <w:rPr>
                <w:rFonts w:ascii="华文细黑" w:eastAsia="华文细黑" w:hAnsi="华文细黑" w:cs="华文细黑" w:hint="eastAsia"/>
                <w:sz w:val="22"/>
                <w:szCs w:val="28"/>
              </w:rPr>
              <w:t>，3月</w:t>
            </w:r>
            <w:r w:rsidR="006E078C">
              <w:rPr>
                <w:rFonts w:ascii="华文细黑" w:eastAsia="华文细黑" w:hAnsi="华文细黑" w:cs="华文细黑" w:hint="eastAsia"/>
                <w:sz w:val="22"/>
                <w:szCs w:val="28"/>
              </w:rPr>
              <w:t>份</w:t>
            </w:r>
            <w:r>
              <w:rPr>
                <w:rFonts w:ascii="华文细黑" w:eastAsia="华文细黑" w:hAnsi="华文细黑" w:cs="华文细黑" w:hint="eastAsia"/>
                <w:sz w:val="22"/>
                <w:szCs w:val="28"/>
              </w:rPr>
              <w:t>库存已进入下降通道，随着下游复工复产的加快，后期库存预计会稳中有降。</w:t>
            </w:r>
          </w:p>
          <w:p w:rsidR="00351ADD" w:rsidRDefault="001E6E40">
            <w:pPr>
              <w:spacing w:line="360" w:lineRule="auto"/>
              <w:ind w:firstLineChars="150" w:firstLine="330"/>
              <w:rPr>
                <w:rFonts w:ascii="华文细黑" w:eastAsia="华文细黑" w:hAnsi="华文细黑" w:cs="华文细黑"/>
                <w:b/>
                <w:bCs/>
                <w:sz w:val="22"/>
                <w:szCs w:val="28"/>
              </w:rPr>
            </w:pPr>
            <w:r>
              <w:rPr>
                <w:rFonts w:ascii="华文细黑" w:eastAsia="华文细黑" w:hAnsi="华文细黑" w:cs="华文细黑" w:hint="eastAsia"/>
                <w:b/>
                <w:bCs/>
                <w:sz w:val="22"/>
                <w:szCs w:val="28"/>
              </w:rPr>
              <w:t>7.公司一季度、二季度汽车板、家电板的订单情况？</w:t>
            </w:r>
          </w:p>
          <w:p w:rsidR="00351ADD" w:rsidRPr="00351ADD" w:rsidRDefault="001E6E40" w:rsidP="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sidR="00351ADD" w:rsidRPr="00351ADD">
              <w:rPr>
                <w:rFonts w:ascii="华文细黑" w:eastAsia="华文细黑" w:hAnsi="华文细黑" w:cs="华文细黑" w:hint="eastAsia"/>
                <w:sz w:val="22"/>
                <w:szCs w:val="28"/>
              </w:rPr>
              <w:t>一季度汽车、家电</w:t>
            </w:r>
            <w:r>
              <w:rPr>
                <w:rFonts w:ascii="华文细黑" w:eastAsia="华文细黑" w:hAnsi="华文细黑" w:cs="华文细黑" w:hint="eastAsia"/>
                <w:sz w:val="22"/>
                <w:szCs w:val="28"/>
              </w:rPr>
              <w:t>企业</w:t>
            </w:r>
            <w:r w:rsidR="00351ADD" w:rsidRPr="00351ADD">
              <w:rPr>
                <w:rFonts w:ascii="华文细黑" w:eastAsia="华文细黑" w:hAnsi="华文细黑" w:cs="华文细黑" w:hint="eastAsia"/>
                <w:sz w:val="22"/>
                <w:szCs w:val="28"/>
              </w:rPr>
              <w:t>受疫情影响，产量下降明显，</w:t>
            </w:r>
            <w:r>
              <w:rPr>
                <w:rFonts w:ascii="华文细黑" w:eastAsia="华文细黑" w:hAnsi="华文细黑" w:cs="华文细黑" w:hint="eastAsia"/>
                <w:sz w:val="22"/>
                <w:szCs w:val="28"/>
              </w:rPr>
              <w:t>公司多</w:t>
            </w:r>
            <w:proofErr w:type="gramStart"/>
            <w:r>
              <w:rPr>
                <w:rFonts w:ascii="华文细黑" w:eastAsia="华文细黑" w:hAnsi="华文细黑" w:cs="华文细黑" w:hint="eastAsia"/>
                <w:sz w:val="22"/>
                <w:szCs w:val="28"/>
              </w:rPr>
              <w:t>措</w:t>
            </w:r>
            <w:proofErr w:type="gramEnd"/>
            <w:r>
              <w:rPr>
                <w:rFonts w:ascii="华文细黑" w:eastAsia="华文细黑" w:hAnsi="华文细黑" w:cs="华文细黑" w:hint="eastAsia"/>
                <w:sz w:val="22"/>
                <w:szCs w:val="28"/>
              </w:rPr>
              <w:t>并举应对市场可能的变化，积极抢抓合同；并得益于多年来形成的稳定客户群体，且多是龙头企业，具有较强的抵御风险能力。</w:t>
            </w:r>
            <w:r w:rsidR="00351ADD" w:rsidRPr="00351ADD">
              <w:rPr>
                <w:rFonts w:ascii="华文细黑" w:eastAsia="华文细黑" w:hAnsi="华文细黑" w:cs="华文细黑" w:hint="eastAsia"/>
                <w:sz w:val="22"/>
                <w:szCs w:val="28"/>
              </w:rPr>
              <w:t>一季度汽车板、家电板产销量较上年稳中有增，</w:t>
            </w:r>
            <w:proofErr w:type="gramStart"/>
            <w:r w:rsidR="00351ADD" w:rsidRPr="00351ADD">
              <w:rPr>
                <w:rFonts w:ascii="华文细黑" w:eastAsia="华文细黑" w:hAnsi="华文细黑" w:cs="华文细黑" w:hint="eastAsia"/>
                <w:sz w:val="22"/>
                <w:szCs w:val="28"/>
              </w:rPr>
              <w:t>汽车板超年进度</w:t>
            </w:r>
            <w:proofErr w:type="gramEnd"/>
            <w:r w:rsidR="00351ADD" w:rsidRPr="00351ADD">
              <w:rPr>
                <w:rFonts w:ascii="华文细黑" w:eastAsia="华文细黑" w:hAnsi="华文细黑" w:cs="华文细黑" w:hint="eastAsia"/>
                <w:sz w:val="22"/>
                <w:szCs w:val="28"/>
              </w:rPr>
              <w:t>计划完成，市场份额进一步提高。</w:t>
            </w:r>
          </w:p>
          <w:p w:rsidR="00351ADD" w:rsidRPr="00351ADD" w:rsidRDefault="00351ADD" w:rsidP="001E6E40">
            <w:pPr>
              <w:spacing w:line="520" w:lineRule="exact"/>
              <w:ind w:firstLineChars="200" w:firstLine="440"/>
              <w:rPr>
                <w:rFonts w:ascii="华文细黑" w:eastAsia="华文细黑" w:hAnsi="华文细黑" w:cs="华文细黑"/>
                <w:sz w:val="22"/>
                <w:szCs w:val="28"/>
              </w:rPr>
            </w:pPr>
            <w:r w:rsidRPr="00351ADD">
              <w:rPr>
                <w:rFonts w:ascii="华文细黑" w:eastAsia="华文细黑" w:hAnsi="华文细黑" w:cs="华文细黑" w:hint="eastAsia"/>
                <w:sz w:val="22"/>
                <w:szCs w:val="28"/>
              </w:rPr>
              <w:t>二季度在国家促进汽车等消费政策陆续落地的影响下，订单预</w:t>
            </w:r>
            <w:r w:rsidRPr="00351ADD">
              <w:rPr>
                <w:rFonts w:ascii="华文细黑" w:eastAsia="华文细黑" w:hAnsi="华文细黑" w:cs="华文细黑" w:hint="eastAsia"/>
                <w:sz w:val="22"/>
                <w:szCs w:val="28"/>
              </w:rPr>
              <w:lastRenderedPageBreak/>
              <w:t>计会回升，但</w:t>
            </w:r>
            <w:proofErr w:type="gramStart"/>
            <w:r w:rsidRPr="00351ADD">
              <w:rPr>
                <w:rFonts w:ascii="华文细黑" w:eastAsia="华文细黑" w:hAnsi="华文细黑" w:cs="华文细黑" w:hint="eastAsia"/>
                <w:sz w:val="22"/>
                <w:szCs w:val="28"/>
              </w:rPr>
              <w:t>家电受</w:t>
            </w:r>
            <w:proofErr w:type="gramEnd"/>
            <w:r w:rsidRPr="00351ADD">
              <w:rPr>
                <w:rFonts w:ascii="华文细黑" w:eastAsia="华文细黑" w:hAnsi="华文细黑" w:cs="华文细黑" w:hint="eastAsia"/>
                <w:sz w:val="22"/>
                <w:szCs w:val="28"/>
              </w:rPr>
              <w:t>出口影响较大，家电板二季度订单总体会略差一些。</w:t>
            </w:r>
          </w:p>
          <w:p w:rsidR="00351ADD" w:rsidRPr="00351ADD" w:rsidRDefault="001E6E40">
            <w:pPr>
              <w:spacing w:line="360" w:lineRule="auto"/>
              <w:ind w:firstLineChars="150" w:firstLine="330"/>
              <w:rPr>
                <w:rFonts w:ascii="华文细黑" w:eastAsia="华文细黑" w:hAnsi="华文细黑" w:cs="华文细黑"/>
                <w:b/>
                <w:bCs/>
                <w:sz w:val="22"/>
                <w:szCs w:val="28"/>
                <w:highlight w:val="yellow"/>
              </w:rPr>
            </w:pPr>
            <w:r>
              <w:rPr>
                <w:rFonts w:ascii="华文细黑" w:eastAsia="华文细黑" w:hAnsi="华文细黑" w:cs="华文细黑" w:hint="eastAsia"/>
                <w:b/>
                <w:bCs/>
                <w:sz w:val="22"/>
                <w:szCs w:val="28"/>
              </w:rPr>
              <w:t>8.</w:t>
            </w:r>
            <w:r w:rsidR="00351ADD" w:rsidRPr="006E078C">
              <w:rPr>
                <w:rFonts w:ascii="华文细黑" w:eastAsia="华文细黑" w:hAnsi="华文细黑" w:cs="华文细黑" w:hint="eastAsia"/>
                <w:b/>
                <w:bCs/>
                <w:sz w:val="22"/>
                <w:szCs w:val="28"/>
              </w:rPr>
              <w:t>公司如何解决资产负债率偏高？</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公司2019年度资产负债率同比2018年已有所降低。公司将进一步提升自身的盈利能力；同时加强存货和应收款管理，降低存货资金占用，及时回笼经营资金，降低采购成本；加强债权债务清理回收，进一步降低资产负债率。</w:t>
            </w:r>
          </w:p>
          <w:p w:rsidR="00351ADD" w:rsidRDefault="001E6E40">
            <w:pPr>
              <w:spacing w:line="360" w:lineRule="auto"/>
              <w:ind w:firstLineChars="150" w:firstLine="330"/>
              <w:rPr>
                <w:rFonts w:ascii="华文细黑" w:eastAsia="华文细黑" w:hAnsi="华文细黑" w:cs="华文细黑"/>
                <w:b/>
                <w:bCs/>
                <w:sz w:val="22"/>
                <w:szCs w:val="28"/>
              </w:rPr>
            </w:pPr>
            <w:r>
              <w:rPr>
                <w:rFonts w:ascii="华文细黑" w:eastAsia="华文细黑" w:hAnsi="华文细黑" w:cs="华文细黑" w:hint="eastAsia"/>
                <w:b/>
                <w:bCs/>
                <w:sz w:val="22"/>
                <w:szCs w:val="28"/>
              </w:rPr>
              <w:t>9.京唐二期一步项目进展如何？未来是否有二期二步投资计划？</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2019年8月1日，京唐二期一步已经开始试生产，目前二期一步铁前工序已投入生产，其他工序正处于调试、试生产过程中。</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二期二步暂无计划。</w:t>
            </w:r>
          </w:p>
          <w:p w:rsidR="00351ADD" w:rsidRDefault="001E6E40">
            <w:pPr>
              <w:spacing w:line="360" w:lineRule="auto"/>
              <w:ind w:firstLineChars="150" w:firstLine="330"/>
              <w:rPr>
                <w:rFonts w:ascii="华文细黑" w:eastAsia="华文细黑" w:hAnsi="华文细黑" w:cs="华文细黑"/>
                <w:b/>
                <w:bCs/>
                <w:sz w:val="22"/>
                <w:szCs w:val="28"/>
              </w:rPr>
            </w:pPr>
            <w:r>
              <w:rPr>
                <w:rFonts w:ascii="华文细黑" w:eastAsia="华文细黑" w:hAnsi="华文细黑" w:cs="华文细黑" w:hint="eastAsia"/>
                <w:b/>
                <w:bCs/>
                <w:sz w:val="22"/>
                <w:szCs w:val="28"/>
              </w:rPr>
              <w:t>10.公司已完成超低排放，今年环保投入会不会减少？</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公司的环保改造主要是在2018年、2019年完成，完成超低排放以后，公司今年环保会有少量投入。公司已经制定专项行动</w:t>
            </w:r>
            <w:r w:rsidR="006E078C">
              <w:rPr>
                <w:rFonts w:ascii="华文细黑" w:eastAsia="华文细黑" w:hAnsi="华文细黑" w:cs="华文细黑" w:hint="eastAsia"/>
                <w:sz w:val="22"/>
                <w:szCs w:val="28"/>
              </w:rPr>
              <w:t>计划</w:t>
            </w:r>
            <w:r>
              <w:rPr>
                <w:rFonts w:ascii="华文细黑" w:eastAsia="华文细黑" w:hAnsi="华文细黑" w:cs="华文细黑" w:hint="eastAsia"/>
                <w:sz w:val="22"/>
                <w:szCs w:val="28"/>
              </w:rPr>
              <w:t>，在满足环保超低排放要求的情况下，争取环保治理水平持续提升，尽量降低环保成本。</w:t>
            </w:r>
          </w:p>
          <w:p w:rsidR="00351ADD" w:rsidRDefault="001E6E40">
            <w:pPr>
              <w:spacing w:line="360" w:lineRule="auto"/>
              <w:ind w:firstLineChars="150" w:firstLine="330"/>
              <w:rPr>
                <w:rFonts w:ascii="华文细黑" w:eastAsia="华文细黑" w:hAnsi="华文细黑" w:cs="华文细黑"/>
                <w:b/>
                <w:bCs/>
                <w:sz w:val="22"/>
                <w:szCs w:val="28"/>
              </w:rPr>
            </w:pPr>
            <w:r>
              <w:rPr>
                <w:rFonts w:ascii="华文细黑" w:eastAsia="华文细黑" w:hAnsi="华文细黑" w:cs="华文细黑" w:hint="eastAsia"/>
                <w:b/>
                <w:bCs/>
                <w:sz w:val="22"/>
                <w:szCs w:val="28"/>
              </w:rPr>
              <w:t>11.</w:t>
            </w:r>
            <w:r w:rsidR="00351ADD" w:rsidRPr="006E078C">
              <w:rPr>
                <w:rFonts w:ascii="华文细黑" w:eastAsia="华文细黑" w:hAnsi="华文细黑" w:cs="华文细黑"/>
                <w:b/>
                <w:bCs/>
                <w:sz w:val="22"/>
                <w:szCs w:val="28"/>
              </w:rPr>
              <w:t>2020年一季度现金流负数的原因</w:t>
            </w:r>
            <w:r w:rsidRPr="006E078C">
              <w:rPr>
                <w:rFonts w:ascii="华文细黑" w:eastAsia="华文细黑" w:hAnsi="华文细黑" w:cs="华文细黑" w:hint="eastAsia"/>
                <w:b/>
                <w:bCs/>
                <w:sz w:val="22"/>
                <w:szCs w:val="28"/>
              </w:rPr>
              <w:t>？</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主要是为应对疫情前期物流影响，以现金购买了一部分优质低价的原燃料，同时受疫情影响现金回款比例有所减少，票据回款比例有所增加，使公司一季度现金</w:t>
            </w:r>
            <w:proofErr w:type="gramStart"/>
            <w:r>
              <w:rPr>
                <w:rFonts w:ascii="华文细黑" w:eastAsia="华文细黑" w:hAnsi="华文细黑" w:cs="华文细黑" w:hint="eastAsia"/>
                <w:sz w:val="22"/>
                <w:szCs w:val="28"/>
              </w:rPr>
              <w:t>流出现</w:t>
            </w:r>
            <w:proofErr w:type="gramEnd"/>
            <w:r>
              <w:rPr>
                <w:rFonts w:ascii="华文细黑" w:eastAsia="华文细黑" w:hAnsi="华文细黑" w:cs="华文细黑" w:hint="eastAsia"/>
                <w:sz w:val="22"/>
                <w:szCs w:val="28"/>
              </w:rPr>
              <w:t>负数，</w:t>
            </w:r>
            <w:r w:rsidR="00351ADD" w:rsidRPr="006E078C">
              <w:rPr>
                <w:rFonts w:ascii="华文细黑" w:eastAsia="华文细黑" w:hAnsi="华文细黑" w:cs="华文细黑" w:hint="eastAsia"/>
                <w:sz w:val="22"/>
                <w:szCs w:val="28"/>
              </w:rPr>
              <w:t>对公司</w:t>
            </w:r>
            <w:r w:rsidRPr="006E078C">
              <w:rPr>
                <w:rFonts w:ascii="华文细黑" w:eastAsia="华文细黑" w:hAnsi="华文细黑" w:cs="华文细黑" w:hint="eastAsia"/>
                <w:sz w:val="22"/>
                <w:szCs w:val="28"/>
              </w:rPr>
              <w:t>整体</w:t>
            </w:r>
            <w:r w:rsidR="00351ADD" w:rsidRPr="006E078C">
              <w:rPr>
                <w:rFonts w:ascii="华文细黑" w:eastAsia="华文细黑" w:hAnsi="华文细黑" w:cs="华文细黑" w:hint="eastAsia"/>
                <w:sz w:val="22"/>
                <w:szCs w:val="28"/>
              </w:rPr>
              <w:t>经营运作</w:t>
            </w:r>
            <w:r w:rsidRPr="006E078C">
              <w:rPr>
                <w:rFonts w:ascii="华文细黑" w:eastAsia="华文细黑" w:hAnsi="华文细黑" w:cs="华文细黑" w:hint="eastAsia"/>
                <w:sz w:val="22"/>
                <w:szCs w:val="28"/>
              </w:rPr>
              <w:t>未</w:t>
            </w:r>
            <w:r w:rsidR="00351ADD" w:rsidRPr="006E078C">
              <w:rPr>
                <w:rFonts w:ascii="华文细黑" w:eastAsia="华文细黑" w:hAnsi="华文细黑" w:cs="华文细黑" w:hint="eastAsia"/>
                <w:sz w:val="22"/>
                <w:szCs w:val="28"/>
              </w:rPr>
              <w:t>产生影响。</w:t>
            </w:r>
          </w:p>
          <w:p w:rsidR="00351ADD" w:rsidRDefault="001E6E40">
            <w:pPr>
              <w:spacing w:line="360" w:lineRule="auto"/>
              <w:ind w:firstLineChars="150" w:firstLine="330"/>
              <w:rPr>
                <w:rFonts w:ascii="华文细黑" w:eastAsia="华文细黑" w:hAnsi="华文细黑" w:cs="华文细黑"/>
                <w:b/>
                <w:bCs/>
                <w:sz w:val="22"/>
                <w:szCs w:val="28"/>
              </w:rPr>
            </w:pPr>
            <w:r>
              <w:rPr>
                <w:rFonts w:ascii="华文细黑" w:eastAsia="华文细黑" w:hAnsi="华文细黑" w:cs="华文细黑" w:hint="eastAsia"/>
                <w:b/>
                <w:bCs/>
                <w:sz w:val="22"/>
                <w:szCs w:val="28"/>
              </w:rPr>
              <w:t>12.公司电工钢在行业内所处的水平？</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电工钢是公司高度关注的三大战略产品之一，经过多年的研发投入、市场开发，在广大客户的大力支持下，取得了长足的进步，产品综合竞争力国内领先。取向电工钢产品应用达到1000千伏的级别，是取向电工钢的最高等级；无取向电工钢连续六年单体工厂产量全球第一，变频家电用无取向电工钢国内市场占有率第一。在家电领域，我们是国内主流家电企业的核心供应商；在新能源汽车</w:t>
            </w:r>
            <w:r>
              <w:rPr>
                <w:rFonts w:ascii="华文细黑" w:eastAsia="华文细黑" w:hAnsi="华文细黑" w:cs="华文细黑" w:hint="eastAsia"/>
                <w:sz w:val="22"/>
                <w:szCs w:val="28"/>
              </w:rPr>
              <w:lastRenderedPageBreak/>
              <w:t>领域，我们与全球知名的汽车企业开展认证，且进展顺利，其中无取向30SW230批量稳定生产，成为大众MEB项目唯一钢材供应商。</w:t>
            </w:r>
          </w:p>
          <w:p w:rsidR="00351ADD" w:rsidRDefault="001E6E40">
            <w:pPr>
              <w:spacing w:line="360" w:lineRule="auto"/>
              <w:ind w:firstLineChars="150" w:firstLine="330"/>
              <w:rPr>
                <w:rFonts w:ascii="华文细黑" w:eastAsia="华文细黑" w:hAnsi="华文细黑" w:cs="华文细黑"/>
                <w:b/>
                <w:bCs/>
                <w:sz w:val="22"/>
                <w:szCs w:val="28"/>
              </w:rPr>
            </w:pPr>
            <w:r w:rsidRPr="00176190">
              <w:rPr>
                <w:rFonts w:ascii="华文细黑" w:eastAsia="华文细黑" w:hAnsi="华文细黑" w:cs="华文细黑" w:hint="eastAsia"/>
                <w:b/>
                <w:bCs/>
                <w:sz w:val="22"/>
                <w:szCs w:val="28"/>
              </w:rPr>
              <w:t>13.</w:t>
            </w:r>
            <w:r w:rsidR="00351ADD" w:rsidRPr="00176190">
              <w:rPr>
                <w:rFonts w:ascii="华文细黑" w:eastAsia="华文细黑" w:hAnsi="华文细黑" w:cs="华文细黑" w:hint="eastAsia"/>
                <w:b/>
                <w:bCs/>
                <w:sz w:val="22"/>
                <w:szCs w:val="28"/>
              </w:rPr>
              <w:t>公司</w:t>
            </w:r>
            <w:r w:rsidR="00351ADD" w:rsidRPr="00176190">
              <w:rPr>
                <w:rFonts w:ascii="华文细黑" w:eastAsia="华文细黑" w:hAnsi="华文细黑" w:cs="华文细黑"/>
                <w:b/>
                <w:bCs/>
                <w:sz w:val="22"/>
                <w:szCs w:val="28"/>
              </w:rPr>
              <w:t>2019年研发投入的构成</w:t>
            </w:r>
            <w:r w:rsidRPr="00176190">
              <w:rPr>
                <w:rFonts w:ascii="华文细黑" w:eastAsia="华文细黑" w:hAnsi="华文细黑" w:cs="华文细黑" w:hint="eastAsia"/>
                <w:b/>
                <w:bCs/>
                <w:sz w:val="22"/>
                <w:szCs w:val="28"/>
              </w:rPr>
              <w:t>？</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2019年，公司研发人员的数量是2464人，研发投入28.56亿元，其中，人工费2.4亿，原燃料消耗12.4亿，摊销折旧0.83亿，整体研发投入同比2018年增加5.3亿元。</w:t>
            </w:r>
          </w:p>
          <w:p w:rsidR="00351ADD" w:rsidRDefault="001E6E40">
            <w:pPr>
              <w:spacing w:line="360" w:lineRule="auto"/>
              <w:ind w:firstLineChars="150" w:firstLine="330"/>
              <w:rPr>
                <w:rFonts w:ascii="华文细黑" w:eastAsia="华文细黑" w:hAnsi="华文细黑" w:cs="华文细黑"/>
                <w:b/>
                <w:bCs/>
                <w:sz w:val="22"/>
                <w:szCs w:val="28"/>
              </w:rPr>
            </w:pPr>
            <w:r>
              <w:rPr>
                <w:rFonts w:ascii="华文细黑" w:eastAsia="华文细黑" w:hAnsi="华文细黑" w:cs="华文细黑" w:hint="eastAsia"/>
                <w:b/>
                <w:bCs/>
                <w:sz w:val="22"/>
                <w:szCs w:val="28"/>
              </w:rPr>
              <w:t>14.目前国内疫情已经得到了有效控制，但海外疫情仍在快速蔓延。请问首钢如何评估海外可能带来的经营风险？首钢目前能够采取哪些措施来降低这种风险？</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海外疫情蔓延对公司经营的影响，可以从产品销售和铁矿石供应两个方面来看。</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产品销售方面，公司的出口产品都是深加工产品，主要集中在汽车制造业、家电、电机、制罐、石油管线和高端建筑等行业。由于汽车、家电是全球化的产品，海外疫情对该领域确实存在一定影响。由于公司出口产品已形成稳定的长期战略客户群体，虽有影响，但出口相对稳定，2020年一季度产品出口实现同比增长。</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铁矿石供应方面，</w:t>
            </w:r>
            <w:proofErr w:type="gramStart"/>
            <w:r>
              <w:rPr>
                <w:rFonts w:ascii="华文细黑" w:eastAsia="华文细黑" w:hAnsi="华文细黑" w:cs="华文细黑" w:hint="eastAsia"/>
                <w:sz w:val="22"/>
                <w:szCs w:val="28"/>
              </w:rPr>
              <w:t>迁钢公司</w:t>
            </w:r>
            <w:proofErr w:type="gramEnd"/>
            <w:r>
              <w:rPr>
                <w:rFonts w:ascii="华文细黑" w:eastAsia="华文细黑" w:hAnsi="华文细黑" w:cs="华文细黑" w:hint="eastAsia"/>
                <w:sz w:val="22"/>
                <w:szCs w:val="28"/>
              </w:rPr>
              <w:t>铁矿石供应40-45%是首钢集团内的矿产资源，其余从海外进口；京唐公司铁矿石供应主要是海外矿，其中包括首钢集团自有的秘鲁铁矿。公司已成立专项团队，针对可能出现的风险和问题制定预案，每天、每周动态分析国外疫情，随时根据疫情进展情况采取必要的措施，把风险降到最低水平。</w:t>
            </w:r>
          </w:p>
          <w:p w:rsidR="00351ADD" w:rsidRDefault="001E6E40">
            <w:pPr>
              <w:spacing w:line="360" w:lineRule="auto"/>
              <w:ind w:firstLineChars="150" w:firstLine="330"/>
              <w:rPr>
                <w:rFonts w:ascii="华文细黑" w:eastAsia="华文细黑" w:hAnsi="华文细黑" w:cs="华文细黑"/>
                <w:b/>
                <w:bCs/>
                <w:sz w:val="22"/>
                <w:szCs w:val="28"/>
              </w:rPr>
            </w:pPr>
            <w:r>
              <w:rPr>
                <w:rFonts w:ascii="华文细黑" w:eastAsia="华文细黑" w:hAnsi="华文细黑" w:cs="华文细黑" w:hint="eastAsia"/>
                <w:b/>
                <w:bCs/>
                <w:sz w:val="22"/>
                <w:szCs w:val="28"/>
              </w:rPr>
              <w:t>15.请问京唐二期一步产品有什么竞争优势？</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b/>
                <w:bCs/>
                <w:sz w:val="22"/>
                <w:szCs w:val="28"/>
              </w:rPr>
              <w:t>答：</w:t>
            </w:r>
            <w:r>
              <w:rPr>
                <w:rFonts w:ascii="华文细黑" w:eastAsia="华文细黑" w:hAnsi="华文细黑" w:cs="华文细黑" w:hint="eastAsia"/>
                <w:sz w:val="22"/>
                <w:szCs w:val="28"/>
              </w:rPr>
              <w:t>京唐二期一步的建设有以下3个特点：</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第一，京唐二期一步产品开发是对京唐一期产品的补充，包括中厚板产品和MCCR</w:t>
            </w:r>
            <w:proofErr w:type="gramStart"/>
            <w:r>
              <w:rPr>
                <w:rFonts w:ascii="华文细黑" w:eastAsia="华文细黑" w:hAnsi="华文细黑" w:cs="华文细黑" w:hint="eastAsia"/>
                <w:sz w:val="22"/>
                <w:szCs w:val="28"/>
              </w:rPr>
              <w:t>产线产品</w:t>
            </w:r>
            <w:proofErr w:type="gramEnd"/>
            <w:r>
              <w:rPr>
                <w:rFonts w:ascii="华文细黑" w:eastAsia="华文细黑" w:hAnsi="华文细黑" w:cs="华文细黑" w:hint="eastAsia"/>
                <w:sz w:val="22"/>
                <w:szCs w:val="28"/>
              </w:rPr>
              <w:t>，其中MCCR</w:t>
            </w:r>
            <w:proofErr w:type="gramStart"/>
            <w:r>
              <w:rPr>
                <w:rFonts w:ascii="华文细黑" w:eastAsia="华文细黑" w:hAnsi="华文细黑" w:cs="华文细黑" w:hint="eastAsia"/>
                <w:sz w:val="22"/>
                <w:szCs w:val="28"/>
              </w:rPr>
              <w:t>产线目前</w:t>
            </w:r>
            <w:proofErr w:type="gramEnd"/>
            <w:r>
              <w:rPr>
                <w:rFonts w:ascii="华文细黑" w:eastAsia="华文细黑" w:hAnsi="华文细黑" w:cs="华文细黑" w:hint="eastAsia"/>
                <w:sz w:val="22"/>
                <w:szCs w:val="28"/>
              </w:rPr>
              <w:t>是世界上第一条，也是唯一</w:t>
            </w:r>
            <w:proofErr w:type="gramStart"/>
            <w:r>
              <w:rPr>
                <w:rFonts w:ascii="华文细黑" w:eastAsia="华文细黑" w:hAnsi="华文细黑" w:cs="华文细黑" w:hint="eastAsia"/>
                <w:sz w:val="22"/>
                <w:szCs w:val="28"/>
              </w:rPr>
              <w:t>一</w:t>
            </w:r>
            <w:proofErr w:type="gramEnd"/>
            <w:r>
              <w:rPr>
                <w:rFonts w:ascii="华文细黑" w:eastAsia="华文细黑" w:hAnsi="华文细黑" w:cs="华文细黑" w:hint="eastAsia"/>
                <w:sz w:val="22"/>
                <w:szCs w:val="28"/>
              </w:rPr>
              <w:t>条多功能无头轧制生产线，</w:t>
            </w:r>
            <w:proofErr w:type="gramStart"/>
            <w:r>
              <w:rPr>
                <w:rFonts w:ascii="华文细黑" w:eastAsia="华文细黑" w:hAnsi="华文细黑" w:cs="华文细黑" w:hint="eastAsia"/>
                <w:sz w:val="22"/>
                <w:szCs w:val="28"/>
              </w:rPr>
              <w:t>该产线</w:t>
            </w:r>
            <w:proofErr w:type="gramEnd"/>
            <w:r>
              <w:rPr>
                <w:rFonts w:ascii="华文细黑" w:eastAsia="华文细黑" w:hAnsi="华文细黑" w:cs="华文细黑" w:hint="eastAsia"/>
                <w:sz w:val="22"/>
                <w:szCs w:val="28"/>
              </w:rPr>
              <w:t>生产的产品重点围绕薄规格市场需求，同时</w:t>
            </w:r>
            <w:proofErr w:type="gramStart"/>
            <w:r>
              <w:rPr>
                <w:rFonts w:ascii="华文细黑" w:eastAsia="华文细黑" w:hAnsi="华文细黑" w:cs="华文细黑" w:hint="eastAsia"/>
                <w:sz w:val="22"/>
                <w:szCs w:val="28"/>
              </w:rPr>
              <w:t>结合产线在</w:t>
            </w:r>
            <w:proofErr w:type="gramEnd"/>
            <w:r>
              <w:rPr>
                <w:rFonts w:ascii="华文细黑" w:eastAsia="华文细黑" w:hAnsi="华文细黑" w:cs="华文细黑" w:hint="eastAsia"/>
                <w:sz w:val="22"/>
                <w:szCs w:val="28"/>
              </w:rPr>
              <w:t>尺寸控制精度及性能均匀性方面的优势，进行以热</w:t>
            </w:r>
            <w:proofErr w:type="gramStart"/>
            <w:r>
              <w:rPr>
                <w:rFonts w:ascii="华文细黑" w:eastAsia="华文细黑" w:hAnsi="华文细黑" w:cs="华文细黑" w:hint="eastAsia"/>
                <w:sz w:val="22"/>
                <w:szCs w:val="28"/>
              </w:rPr>
              <w:t>代冷类</w:t>
            </w:r>
            <w:proofErr w:type="gramEnd"/>
            <w:r>
              <w:rPr>
                <w:rFonts w:ascii="华文细黑" w:eastAsia="华文细黑" w:hAnsi="华文细黑" w:cs="华文细黑" w:hint="eastAsia"/>
                <w:sz w:val="22"/>
                <w:szCs w:val="28"/>
              </w:rPr>
              <w:t>新用途产品的摸索与推进。</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第二，仍然采用了</w:t>
            </w:r>
            <w:proofErr w:type="gramStart"/>
            <w:r>
              <w:rPr>
                <w:rFonts w:ascii="华文细黑" w:eastAsia="华文细黑" w:hAnsi="华文细黑" w:cs="华文细黑" w:hint="eastAsia"/>
                <w:sz w:val="22"/>
                <w:szCs w:val="28"/>
              </w:rPr>
              <w:t>集约式产线布局</w:t>
            </w:r>
            <w:proofErr w:type="gramEnd"/>
            <w:r>
              <w:rPr>
                <w:rFonts w:ascii="华文细黑" w:eastAsia="华文细黑" w:hAnsi="华文细黑" w:cs="华文细黑" w:hint="eastAsia"/>
                <w:sz w:val="22"/>
                <w:szCs w:val="28"/>
              </w:rPr>
              <w:t>，二期一步的高炉与一期的炉</w:t>
            </w:r>
            <w:r>
              <w:rPr>
                <w:rFonts w:ascii="华文细黑" w:eastAsia="华文细黑" w:hAnsi="华文细黑" w:cs="华文细黑" w:hint="eastAsia"/>
                <w:sz w:val="22"/>
                <w:szCs w:val="28"/>
              </w:rPr>
              <w:lastRenderedPageBreak/>
              <w:t>型一致，都采用了世界最大炉型之一的5500立方米高炉，能源的综合利用继续扩大采用了海水淡化，二次能源的使用和海水淡化互相结合，与一期构建有机结合体。以上布局，形成了非常多的具有独创性的技术，有利于运行过程中进一步降低成本。</w:t>
            </w:r>
          </w:p>
          <w:p w:rsidR="00351ADD" w:rsidRDefault="001E6E40">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第三，提质增效做出新安排。京唐一期采用了220多项先进技术，在京唐二期一步的建设过程中，在上述技术改进的基础上，又新增54项技术，目前正处于调试磨合阶段，从调试过程中看，二期一步的设想正在逐步实现。</w:t>
            </w:r>
          </w:p>
          <w:p w:rsidR="00351ADD" w:rsidRDefault="001E6E40" w:rsidP="006E078C">
            <w:pPr>
              <w:spacing w:line="360" w:lineRule="auto"/>
              <w:ind w:firstLineChars="150" w:firstLine="330"/>
              <w:rPr>
                <w:rFonts w:ascii="华文细黑" w:eastAsia="华文细黑" w:hAnsi="华文细黑" w:cs="华文细黑"/>
                <w:sz w:val="22"/>
                <w:szCs w:val="28"/>
              </w:rPr>
            </w:pPr>
            <w:r>
              <w:rPr>
                <w:rFonts w:ascii="华文细黑" w:eastAsia="华文细黑" w:hAnsi="华文细黑" w:cs="华文细黑" w:hint="eastAsia"/>
                <w:sz w:val="22"/>
                <w:szCs w:val="28"/>
              </w:rPr>
              <w:t>京唐工厂是我们国家钢铁行业高质量发展的一个缩影，非常感谢投资者关心二期一步的建设和生产，欢迎</w:t>
            </w:r>
            <w:r w:rsidR="006E078C">
              <w:rPr>
                <w:rFonts w:ascii="华文细黑" w:eastAsia="华文细黑" w:hAnsi="华文细黑" w:cs="华文细黑" w:hint="eastAsia"/>
                <w:sz w:val="22"/>
                <w:szCs w:val="28"/>
              </w:rPr>
              <w:t>投资者</w:t>
            </w:r>
            <w:r>
              <w:rPr>
                <w:rFonts w:ascii="华文细黑" w:eastAsia="华文细黑" w:hAnsi="华文细黑" w:cs="华文细黑" w:hint="eastAsia"/>
                <w:sz w:val="22"/>
                <w:szCs w:val="28"/>
              </w:rPr>
              <w:t>到京唐去</w:t>
            </w:r>
            <w:bookmarkStart w:id="0" w:name="_GoBack"/>
            <w:r>
              <w:rPr>
                <w:rFonts w:ascii="华文细黑" w:eastAsia="华文细黑" w:hAnsi="华文细黑" w:cs="华文细黑" w:hint="eastAsia"/>
                <w:sz w:val="22"/>
                <w:szCs w:val="28"/>
              </w:rPr>
              <w:t>看一看</w:t>
            </w:r>
            <w:bookmarkEnd w:id="0"/>
            <w:r>
              <w:rPr>
                <w:rFonts w:ascii="华文细黑" w:eastAsia="华文细黑" w:hAnsi="华文细黑" w:cs="华文细黑" w:hint="eastAsia"/>
                <w:sz w:val="22"/>
                <w:szCs w:val="28"/>
              </w:rPr>
              <w:t>。</w:t>
            </w:r>
          </w:p>
        </w:tc>
      </w:tr>
      <w:tr w:rsidR="00351ADD">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51ADD" w:rsidRDefault="001E6E40">
            <w:pPr>
              <w:spacing w:line="480" w:lineRule="atLeast"/>
              <w:rPr>
                <w:rFonts w:ascii="宋体" w:hAnsi="宋体"/>
                <w:bCs/>
                <w:iCs/>
                <w:color w:val="000000"/>
                <w:sz w:val="24"/>
              </w:rPr>
            </w:pPr>
            <w:r>
              <w:rPr>
                <w:rFonts w:ascii="宋体" w:hAnsi="宋体" w:hint="eastAsia"/>
                <w:bCs/>
                <w:iCs/>
                <w:color w:val="000000"/>
                <w:sz w:val="24"/>
              </w:rPr>
              <w:lastRenderedPageBreak/>
              <w:t>附件清单（如有）</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51ADD" w:rsidRDefault="001E6E40">
            <w:pPr>
              <w:spacing w:line="480" w:lineRule="atLeast"/>
              <w:rPr>
                <w:rFonts w:ascii="宋体" w:hAnsi="宋体"/>
                <w:bCs/>
                <w:iCs/>
                <w:color w:val="000000"/>
                <w:sz w:val="24"/>
              </w:rPr>
            </w:pPr>
            <w:r>
              <w:rPr>
                <w:rFonts w:ascii="宋体" w:hAnsi="宋体" w:hint="eastAsia"/>
                <w:bCs/>
                <w:iCs/>
                <w:color w:val="000000"/>
                <w:sz w:val="24"/>
              </w:rPr>
              <w:t>无</w:t>
            </w:r>
          </w:p>
        </w:tc>
      </w:tr>
      <w:tr w:rsidR="00351ADD">
        <w:trPr>
          <w:trHeight w:val="269"/>
        </w:trPr>
        <w:tc>
          <w:tcPr>
            <w:tcW w:w="1908" w:type="dxa"/>
            <w:tcBorders>
              <w:top w:val="single" w:sz="4" w:space="0" w:color="auto"/>
              <w:left w:val="single" w:sz="4" w:space="0" w:color="auto"/>
              <w:bottom w:val="single" w:sz="4" w:space="0" w:color="auto"/>
              <w:right w:val="single" w:sz="4" w:space="0" w:color="auto"/>
            </w:tcBorders>
            <w:shd w:val="clear" w:color="auto" w:fill="auto"/>
            <w:vAlign w:val="center"/>
          </w:tcPr>
          <w:p w:rsidR="00351ADD" w:rsidRDefault="001E6E40">
            <w:pPr>
              <w:spacing w:line="480" w:lineRule="atLeast"/>
              <w:rPr>
                <w:rFonts w:ascii="宋体" w:hAnsi="宋体"/>
                <w:bCs/>
                <w:iCs/>
                <w:color w:val="000000"/>
                <w:sz w:val="24"/>
              </w:rPr>
            </w:pPr>
            <w:r>
              <w:rPr>
                <w:rFonts w:ascii="宋体" w:hAnsi="宋体" w:hint="eastAsia"/>
                <w:bCs/>
                <w:iCs/>
                <w:color w:val="000000"/>
                <w:sz w:val="24"/>
              </w:rPr>
              <w:t>日期</w:t>
            </w:r>
          </w:p>
        </w:tc>
        <w:tc>
          <w:tcPr>
            <w:tcW w:w="6614" w:type="dxa"/>
            <w:tcBorders>
              <w:top w:val="single" w:sz="4" w:space="0" w:color="auto"/>
              <w:left w:val="single" w:sz="4" w:space="0" w:color="auto"/>
              <w:bottom w:val="single" w:sz="4" w:space="0" w:color="auto"/>
              <w:right w:val="single" w:sz="4" w:space="0" w:color="auto"/>
            </w:tcBorders>
            <w:shd w:val="clear" w:color="auto" w:fill="auto"/>
          </w:tcPr>
          <w:p w:rsidR="00351ADD" w:rsidRDefault="001E6E40">
            <w:pPr>
              <w:spacing w:line="480" w:lineRule="atLeast"/>
              <w:rPr>
                <w:rFonts w:ascii="宋体" w:hAnsi="宋体"/>
                <w:bCs/>
                <w:iCs/>
                <w:color w:val="000000"/>
                <w:sz w:val="24"/>
              </w:rPr>
            </w:pPr>
            <w:r>
              <w:rPr>
                <w:rFonts w:ascii="宋体" w:hAnsi="宋体" w:hint="eastAsia"/>
                <w:bCs/>
                <w:iCs/>
                <w:color w:val="000000"/>
                <w:sz w:val="24"/>
              </w:rPr>
              <w:t>2020年4月27日</w:t>
            </w:r>
          </w:p>
        </w:tc>
      </w:tr>
    </w:tbl>
    <w:p w:rsidR="00351ADD" w:rsidRDefault="00351ADD"/>
    <w:sectPr w:rsidR="00351ADD" w:rsidSect="00351AD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03DC" w:rsidRDefault="00FB03DC" w:rsidP="001E6E40">
      <w:r>
        <w:separator/>
      </w:r>
    </w:p>
  </w:endnote>
  <w:endnote w:type="continuationSeparator" w:id="0">
    <w:p w:rsidR="00FB03DC" w:rsidRDefault="00FB03DC" w:rsidP="001E6E4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华文细黑">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03DC" w:rsidRDefault="00FB03DC" w:rsidP="001E6E40">
      <w:r>
        <w:separator/>
      </w:r>
    </w:p>
  </w:footnote>
  <w:footnote w:type="continuationSeparator" w:id="0">
    <w:p w:rsidR="00FB03DC" w:rsidRDefault="00FB03DC" w:rsidP="001E6E40">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陈 益">
    <w15:presenceInfo w15:providerId="Windows Live" w15:userId="dad3438a37da48fa"/>
  </w15:person>
  <w15:person w15:author="首钢股份董秘室">
    <w15:presenceInfo w15:providerId="None" w15:userId="首钢股份董秘室"/>
  </w15:person>
  <w15:person w15:author=" ">
    <w15:presenceInfo w15:providerId="Windows Live" w15:userId="cdd2da18c690c50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noPunctuationKerning/>
  <w:characterSpacingControl w:val="compressPunctuation"/>
  <w:hdrShapeDefaults>
    <o:shapedefaults v:ext="edit" spidmax="6146"/>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9233A"/>
    <w:rsid w:val="00015FD0"/>
    <w:rsid w:val="0008503C"/>
    <w:rsid w:val="00176190"/>
    <w:rsid w:val="001D24B2"/>
    <w:rsid w:val="001D4937"/>
    <w:rsid w:val="001E6E40"/>
    <w:rsid w:val="00302689"/>
    <w:rsid w:val="00351ADD"/>
    <w:rsid w:val="00376691"/>
    <w:rsid w:val="003A34C4"/>
    <w:rsid w:val="003F37D5"/>
    <w:rsid w:val="004162C9"/>
    <w:rsid w:val="004B5466"/>
    <w:rsid w:val="004D1EB4"/>
    <w:rsid w:val="0050128E"/>
    <w:rsid w:val="00555D5A"/>
    <w:rsid w:val="00571851"/>
    <w:rsid w:val="005A4A59"/>
    <w:rsid w:val="005B4CD4"/>
    <w:rsid w:val="005D1594"/>
    <w:rsid w:val="005D2617"/>
    <w:rsid w:val="005E27BD"/>
    <w:rsid w:val="005F1F4B"/>
    <w:rsid w:val="00674DF7"/>
    <w:rsid w:val="00685013"/>
    <w:rsid w:val="006A0183"/>
    <w:rsid w:val="006B020E"/>
    <w:rsid w:val="006D0315"/>
    <w:rsid w:val="006E078C"/>
    <w:rsid w:val="006F386E"/>
    <w:rsid w:val="00780EC1"/>
    <w:rsid w:val="007B5BF9"/>
    <w:rsid w:val="00801EFF"/>
    <w:rsid w:val="00824E98"/>
    <w:rsid w:val="00852E04"/>
    <w:rsid w:val="0086531C"/>
    <w:rsid w:val="008B7543"/>
    <w:rsid w:val="00925169"/>
    <w:rsid w:val="00926ACC"/>
    <w:rsid w:val="0097545E"/>
    <w:rsid w:val="009C7D50"/>
    <w:rsid w:val="009E5460"/>
    <w:rsid w:val="00A57670"/>
    <w:rsid w:val="00B00F91"/>
    <w:rsid w:val="00B13367"/>
    <w:rsid w:val="00B41B25"/>
    <w:rsid w:val="00C22889"/>
    <w:rsid w:val="00C57DFA"/>
    <w:rsid w:val="00CD12EC"/>
    <w:rsid w:val="00CE3FE0"/>
    <w:rsid w:val="00D62E23"/>
    <w:rsid w:val="00DF55B7"/>
    <w:rsid w:val="00EA14A9"/>
    <w:rsid w:val="00EC6BE6"/>
    <w:rsid w:val="00ED4475"/>
    <w:rsid w:val="00ED62A2"/>
    <w:rsid w:val="00EF2450"/>
    <w:rsid w:val="00F40BBF"/>
    <w:rsid w:val="00F651C4"/>
    <w:rsid w:val="00F9233A"/>
    <w:rsid w:val="00FB03DC"/>
    <w:rsid w:val="0348573C"/>
    <w:rsid w:val="05E66425"/>
    <w:rsid w:val="09A97634"/>
    <w:rsid w:val="09B97384"/>
    <w:rsid w:val="0DF45212"/>
    <w:rsid w:val="0FEB2ED3"/>
    <w:rsid w:val="122C0A39"/>
    <w:rsid w:val="1672708C"/>
    <w:rsid w:val="16940615"/>
    <w:rsid w:val="16A06117"/>
    <w:rsid w:val="18390741"/>
    <w:rsid w:val="1C15557A"/>
    <w:rsid w:val="1C780A96"/>
    <w:rsid w:val="1CDB145A"/>
    <w:rsid w:val="29A06631"/>
    <w:rsid w:val="32882BCA"/>
    <w:rsid w:val="35C477C0"/>
    <w:rsid w:val="39E26146"/>
    <w:rsid w:val="3B7E7F0A"/>
    <w:rsid w:val="479E3262"/>
    <w:rsid w:val="494331D7"/>
    <w:rsid w:val="4B532F7F"/>
    <w:rsid w:val="4CB538C6"/>
    <w:rsid w:val="4FB35885"/>
    <w:rsid w:val="4FE51451"/>
    <w:rsid w:val="516C65F8"/>
    <w:rsid w:val="52AB3387"/>
    <w:rsid w:val="606D0F41"/>
    <w:rsid w:val="608632E0"/>
    <w:rsid w:val="6319174F"/>
    <w:rsid w:val="684939E9"/>
    <w:rsid w:val="688B69F5"/>
    <w:rsid w:val="6C982F2F"/>
    <w:rsid w:val="70186449"/>
    <w:rsid w:val="7853274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er" w:qFormat="1"/>
    <w:lsdException w:name="footer" w:qFormat="1"/>
    <w:lsdException w:name="Default Paragraph Font" w:semiHidden="1" w:uiPriority="1" w:unhideWhenUsed="1"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351ADD"/>
    <w:pPr>
      <w:widowControl w:val="0"/>
      <w:jc w:val="both"/>
    </w:pPr>
    <w:rPr>
      <w:rFonts w:ascii="Times New Roman" w:eastAsia="宋体" w:hAnsi="Times New Roman" w:cs="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351ADD"/>
    <w:pPr>
      <w:tabs>
        <w:tab w:val="center" w:pos="4153"/>
        <w:tab w:val="right" w:pos="8306"/>
      </w:tabs>
      <w:snapToGrid w:val="0"/>
      <w:jc w:val="left"/>
    </w:pPr>
    <w:rPr>
      <w:sz w:val="18"/>
      <w:szCs w:val="18"/>
    </w:rPr>
  </w:style>
  <w:style w:type="paragraph" w:styleId="a4">
    <w:name w:val="header"/>
    <w:basedOn w:val="a"/>
    <w:link w:val="Char0"/>
    <w:qFormat/>
    <w:rsid w:val="00351ADD"/>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351ADD"/>
    <w:rPr>
      <w:kern w:val="2"/>
      <w:sz w:val="18"/>
      <w:szCs w:val="18"/>
    </w:rPr>
  </w:style>
  <w:style w:type="character" w:customStyle="1" w:styleId="Char">
    <w:name w:val="页脚 Char"/>
    <w:basedOn w:val="a0"/>
    <w:link w:val="a3"/>
    <w:qFormat/>
    <w:rsid w:val="00351ADD"/>
    <w:rPr>
      <w:kern w:val="2"/>
      <w:sz w:val="18"/>
      <w:szCs w:val="18"/>
    </w:rPr>
  </w:style>
  <w:style w:type="paragraph" w:styleId="a5">
    <w:name w:val="Balloon Text"/>
    <w:basedOn w:val="a"/>
    <w:link w:val="Char1"/>
    <w:rsid w:val="001E6E40"/>
    <w:rPr>
      <w:sz w:val="18"/>
      <w:szCs w:val="18"/>
    </w:rPr>
  </w:style>
  <w:style w:type="character" w:customStyle="1" w:styleId="Char1">
    <w:name w:val="批注框文本 Char"/>
    <w:basedOn w:val="a0"/>
    <w:link w:val="a5"/>
    <w:rsid w:val="001E6E40"/>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584</Words>
  <Characters>3332</Characters>
  <Application>Microsoft Office Word</Application>
  <DocSecurity>0</DocSecurity>
  <Lines>27</Lines>
  <Paragraphs>7</Paragraphs>
  <ScaleCrop>false</ScaleCrop>
  <Company>sggf</Company>
  <LinksUpToDate>false</LinksUpToDate>
  <CharactersWithSpaces>3909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附件一、投资者关系活动记录表格式</dc:title>
  <dc:creator>许凡</dc:creator>
  <cp:lastModifiedBy>许凡</cp:lastModifiedBy>
  <cp:revision>3</cp:revision>
  <cp:lastPrinted>2019-08-29T04:02:00Z</cp:lastPrinted>
  <dcterms:created xsi:type="dcterms:W3CDTF">2020-04-27T08:56:00Z</dcterms:created>
  <dcterms:modified xsi:type="dcterms:W3CDTF">2020-04-27T09:03:00Z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