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002697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</w:t>
      </w:r>
      <w:r>
        <w:rPr>
          <w:rFonts w:ascii="宋体" w:hAnsi="宋体" w:hint="eastAsia"/>
          <w:bCs/>
          <w:iCs/>
          <w:sz w:val="24"/>
        </w:rPr>
        <w:t xml:space="preserve"> </w:t>
      </w:r>
      <w:r w:rsidRPr="00F7661A">
        <w:rPr>
          <w:rFonts w:ascii="宋体" w:hAnsi="宋体" w:hint="eastAsia"/>
          <w:bCs/>
          <w:iCs/>
          <w:sz w:val="24"/>
        </w:rPr>
        <w:t xml:space="preserve">    证券简称：</w:t>
      </w:r>
      <w:r>
        <w:rPr>
          <w:rFonts w:ascii="宋体" w:hAnsi="宋体" w:hint="eastAsia"/>
          <w:bCs/>
          <w:iCs/>
          <w:sz w:val="24"/>
        </w:rPr>
        <w:t>红旗连锁</w:t>
      </w:r>
    </w:p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7110D" w:rsidRPr="00F7661A" w:rsidRDefault="00D7110D" w:rsidP="00D7110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成都红旗连锁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D7110D" w:rsidRPr="00F7661A" w:rsidRDefault="00D7110D" w:rsidP="00D7110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9678B8">
        <w:rPr>
          <w:rFonts w:ascii="宋体" w:hAnsi="宋体" w:hint="eastAsia"/>
          <w:bCs/>
          <w:iCs/>
          <w:sz w:val="24"/>
          <w:szCs w:val="24"/>
        </w:rPr>
        <w:t>2020</w:t>
      </w:r>
      <w:bookmarkStart w:id="0" w:name="_GoBack"/>
      <w:bookmarkEnd w:id="0"/>
      <w:r>
        <w:rPr>
          <w:rFonts w:ascii="宋体" w:hAnsi="宋体" w:hint="eastAsia"/>
          <w:bCs/>
          <w:iCs/>
          <w:sz w:val="24"/>
          <w:szCs w:val="24"/>
        </w:rPr>
        <w:t>-0</w:t>
      </w:r>
      <w:r w:rsidR="00956486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7110D" w:rsidRPr="00F7661A" w:rsidRDefault="00D7110D" w:rsidP="00143A1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7110D" w:rsidRPr="00F7661A" w:rsidRDefault="00D7110D" w:rsidP="00143A1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D7110D" w:rsidRDefault="00956486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天风零售</w:t>
            </w:r>
            <w:r w:rsid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刘章明、马松</w:t>
            </w:r>
          </w:p>
          <w:p w:rsidR="00D7110D" w:rsidRDefault="00956486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源</w:t>
            </w:r>
            <w:r w:rsidR="00D7110D" w:rsidRP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赵令伊</w:t>
            </w:r>
          </w:p>
          <w:p w:rsidR="00D7110D" w:rsidRDefault="00956486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广发零售</w:t>
            </w:r>
            <w:r w:rsid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嵇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文欣、洪涛</w:t>
            </w:r>
          </w:p>
          <w:p w:rsidR="00D7110D" w:rsidRPr="00F7661A" w:rsidRDefault="00956486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罗贤飞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 张玲玉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956486" w:rsidP="009564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</w:t>
            </w:r>
            <w:r w:rsid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27</w:t>
            </w:r>
            <w:r w:rsid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9564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496F8E" w:rsidRDefault="00496F8E" w:rsidP="009564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副董事长、</w:t>
            </w:r>
            <w:r w:rsidR="00E82AEA"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董秘</w:t>
            </w:r>
            <w:r w:rsidR="00E82AEA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曹曾俊</w:t>
            </w:r>
          </w:p>
          <w:p w:rsidR="00956486" w:rsidRDefault="00956486" w:rsidP="009564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财务总监：何旭萍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证券事务代表：罗乐</w:t>
            </w:r>
          </w:p>
        </w:tc>
      </w:tr>
      <w:tr w:rsidR="00D7110D" w:rsidRPr="007E343D" w:rsidTr="00143A1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主要了解了</w:t>
            </w:r>
            <w:r w:rsid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公司2020年第一季度</w:t>
            </w:r>
            <w:r w:rsidRPr="00D7110D">
              <w:rPr>
                <w:rFonts w:ascii="宋体" w:hAnsi="宋体" w:hint="eastAsia"/>
                <w:bCs/>
                <w:iCs/>
                <w:sz w:val="24"/>
                <w:szCs w:val="24"/>
              </w:rPr>
              <w:t>基本情况等内容。</w:t>
            </w:r>
          </w:p>
          <w:p w:rsidR="00956486" w:rsidRPr="00956486" w:rsidRDefault="00A6693B" w:rsidP="0095648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D631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公司20Q1的开店情况如何？20Q1综合毛利率略有下降，其中的</w:t>
            </w:r>
            <w:proofErr w:type="gramStart"/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细拆是</w:t>
            </w:r>
            <w:proofErr w:type="gramEnd"/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怎样的？</w:t>
            </w:r>
          </w:p>
          <w:p w:rsidR="00D7110D" w:rsidRDefault="00956486" w:rsidP="009564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答：</w:t>
            </w:r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公司20Q1开</w:t>
            </w:r>
            <w:proofErr w:type="gramStart"/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店速度</w:t>
            </w:r>
            <w:proofErr w:type="gramEnd"/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并没有因为疫情放缓，一季度新开门店近50</w:t>
            </w:r>
            <w:r w:rsidR="001B7E77">
              <w:rPr>
                <w:rFonts w:ascii="宋体" w:hAnsi="宋体" w:hint="eastAsia"/>
                <w:bCs/>
                <w:iCs/>
                <w:sz w:val="24"/>
                <w:szCs w:val="24"/>
              </w:rPr>
              <w:t>家</w:t>
            </w:r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。综合毛利率同比略有下降，主要是因为疫情发生后</w:t>
            </w:r>
            <w:r w:rsidR="001B7E77">
              <w:rPr>
                <w:rFonts w:ascii="宋体" w:hAnsi="宋体" w:hint="eastAsia"/>
                <w:bCs/>
                <w:iCs/>
                <w:sz w:val="24"/>
                <w:szCs w:val="24"/>
              </w:rPr>
              <w:t>很多人所购</w:t>
            </w:r>
            <w:r w:rsidR="007821D3">
              <w:rPr>
                <w:rFonts w:ascii="宋体" w:hAnsi="宋体" w:hint="eastAsia"/>
                <w:bCs/>
                <w:iCs/>
                <w:sz w:val="24"/>
                <w:szCs w:val="24"/>
              </w:rPr>
              <w:t>多为米面粮油类的商品，尽管推高了公司营收，但这类商品毛利</w:t>
            </w:r>
            <w:r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本身较低，从而影响整体的综合毛利率。</w:t>
            </w:r>
          </w:p>
          <w:p w:rsidR="007D6318" w:rsidRPr="00CB42B3" w:rsidRDefault="007D6318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D6318" w:rsidRPr="007D6318" w:rsidRDefault="007D6318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D631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公司20Q1在员工管理费用方面的支出情况如何？员工绩效奖金何时发放？</w:t>
            </w:r>
          </w:p>
          <w:p w:rsidR="007D6318" w:rsidRDefault="007D6318" w:rsidP="00143A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A36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答：</w:t>
            </w:r>
            <w:r w:rsidR="00956486" w:rsidRPr="009564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为疫情期间，公司保持营业、提供延时服务需要给员工支付加班费，春节后给了员工补贴。在配送方面也增加了人员输出以及配送、电力成本。员工绩效奖金按月发放，根据员工上个月的销售情况核算，跟随当月工资一同发放。</w:t>
            </w:r>
          </w:p>
          <w:p w:rsidR="007D6318" w:rsidRDefault="007D6318" w:rsidP="00143A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7D6318" w:rsidRPr="007D6318" w:rsidRDefault="007D6318" w:rsidP="00143A1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7D6318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3、</w:t>
            </w:r>
            <w:r w:rsidR="00956486" w:rsidRPr="00956486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公司一季度现金流为何出现净流出？</w:t>
            </w:r>
          </w:p>
          <w:p w:rsidR="007D6318" w:rsidRDefault="007D6318" w:rsidP="00143A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56486" w:rsidRPr="009564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原因主要是疫情发生后</w:t>
            </w:r>
            <w:r w:rsidR="00A357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,公司作为成都市重点应急保供单位，需大量备货。和以往不同的是在疫情这个</w:t>
            </w:r>
            <w:r w:rsidR="00956486" w:rsidRPr="009564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特殊时期很多厂家不是完全复工复产的状态，</w:t>
            </w:r>
            <w:r w:rsidR="00A357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为帮助这些公司顺利复工复产，</w:t>
            </w:r>
            <w:r w:rsidR="00956486" w:rsidRPr="009564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公司会加快货款结算</w:t>
            </w:r>
            <w:r w:rsidR="00A357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，有些货品还会出现预付款项的情况</w:t>
            </w:r>
            <w:r w:rsidR="00956486" w:rsidRPr="009564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7D6318" w:rsidRPr="00A357B2" w:rsidRDefault="007D6318" w:rsidP="00143A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956486" w:rsidRPr="00956486" w:rsidRDefault="001401E6" w:rsidP="0095648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="007D6318" w:rsidRPr="00854EB6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proofErr w:type="gramStart"/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到家业务</w:t>
            </w:r>
            <w:proofErr w:type="gramEnd"/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会成为公司今年发展的重点吗？在线上业务上是如何布局的？</w:t>
            </w:r>
          </w:p>
          <w:p w:rsidR="007D6318" w:rsidRPr="007D6318" w:rsidRDefault="00024996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56486"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线上业务</w:t>
            </w:r>
            <w:r w:rsidR="004938A7">
              <w:rPr>
                <w:rFonts w:ascii="宋体" w:hAnsi="宋体" w:hint="eastAsia"/>
                <w:bCs/>
                <w:iCs/>
                <w:sz w:val="24"/>
                <w:szCs w:val="24"/>
              </w:rPr>
              <w:t>是公司</w:t>
            </w:r>
            <w:r w:rsid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线下门店的补充。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D7110D" w:rsidRPr="00854EB6" w:rsidRDefault="00623959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5</w:t>
            </w:r>
            <w:r w:rsidR="00854EB6" w:rsidRPr="00854EB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56486" w:rsidRPr="0095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新网银行业务是否受疫情影响？对全年的预期如何？</w:t>
            </w:r>
          </w:p>
          <w:p w:rsidR="00854EB6" w:rsidRDefault="00854EB6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56486"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新网银行Q1同比上升，去年同期2600多万，今年是4400万。今年因疫情可能很多人收入、还款能力下降，因此对银行来说</w:t>
            </w:r>
            <w:r w:rsidR="000F4AF0">
              <w:rPr>
                <w:rFonts w:ascii="宋体" w:hAnsi="宋体" w:hint="eastAsia"/>
                <w:bCs/>
                <w:iCs/>
                <w:sz w:val="24"/>
                <w:szCs w:val="24"/>
              </w:rPr>
              <w:t>稳定发展</w:t>
            </w:r>
            <w:r w:rsidR="00956486" w:rsidRPr="00956486">
              <w:rPr>
                <w:rFonts w:ascii="宋体" w:hAnsi="宋体" w:hint="eastAsia"/>
                <w:bCs/>
                <w:iCs/>
                <w:sz w:val="24"/>
                <w:szCs w:val="24"/>
              </w:rPr>
              <w:t>最重要。</w:t>
            </w:r>
          </w:p>
          <w:p w:rsidR="00854EB6" w:rsidRDefault="00854EB6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54EB6" w:rsidRPr="0057436A" w:rsidRDefault="00623959" w:rsidP="00854EB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6</w:t>
            </w:r>
            <w:r w:rsidR="00854EB6" w:rsidRPr="0057436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、公司近几年的开店计划是什么？有做3-5年的计划吗？</w:t>
            </w:r>
          </w:p>
          <w:p w:rsidR="00854EB6" w:rsidRDefault="00854EB6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0F4AF0">
              <w:rPr>
                <w:rFonts w:ascii="宋体" w:hAnsi="宋体" w:hint="eastAsia"/>
                <w:bCs/>
                <w:iCs/>
                <w:sz w:val="24"/>
                <w:szCs w:val="24"/>
              </w:rPr>
              <w:t>今年计划不少于开200家门店，但公司并未因疫情而减缓拓展进度，从目前的来看，很有超过原定计划的可能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54EB6" w:rsidRDefault="00854EB6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54EB6" w:rsidRDefault="00623959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854EB6" w:rsidRPr="0057436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、配送方面呢？</w:t>
            </w:r>
            <w:r w:rsidR="000F4AF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如何跟进？</w:t>
            </w:r>
            <w:r w:rsidR="000F4AF0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854EB6" w:rsidRDefault="00854EB6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57436A">
              <w:rPr>
                <w:rFonts w:ascii="宋体" w:hAnsi="宋体" w:hint="eastAsia"/>
                <w:bCs/>
                <w:iCs/>
                <w:sz w:val="24"/>
                <w:szCs w:val="24"/>
              </w:rPr>
              <w:t>目前正在使用的是3个配送中心，都属于我们的自有配送，目前来说，配送还没有到一个饱和的状态，当然我们也正在对其中的温江配送进行升级改造，改造后的温江配送中心配送能力应该更好。</w:t>
            </w:r>
          </w:p>
          <w:p w:rsidR="004938A7" w:rsidRDefault="004938A7" w:rsidP="00854EB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F4AF0" w:rsidRPr="000F4AF0" w:rsidRDefault="00623959" w:rsidP="004938A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8</w:t>
            </w:r>
            <w:r w:rsidR="0057436A" w:rsidRPr="00975D4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0F4AF0" w:rsidRPr="000F4AF0">
              <w:rPr>
                <w:rFonts w:ascii="宋体" w:hAnsi="宋体"/>
                <w:b/>
                <w:bCs/>
                <w:iCs/>
                <w:sz w:val="24"/>
                <w:szCs w:val="24"/>
              </w:rPr>
              <w:t>居民囤货性的需求是否相对较少，接下来几个季度的增长还是比较可观的？</w:t>
            </w:r>
          </w:p>
          <w:p w:rsidR="000F4AF0" w:rsidRPr="000F4AF0" w:rsidRDefault="000F4AF0" w:rsidP="000F4AF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4AF0">
              <w:rPr>
                <w:rFonts w:ascii="宋体" w:hAnsi="宋体"/>
                <w:bCs/>
                <w:iCs/>
                <w:sz w:val="24"/>
                <w:szCs w:val="24"/>
              </w:rPr>
              <w:t>A：总体来看增长势头良好，</w:t>
            </w:r>
            <w:r w:rsidR="00D96F88">
              <w:rPr>
                <w:rFonts w:ascii="宋体" w:hAnsi="宋体" w:hint="eastAsia"/>
                <w:bCs/>
                <w:iCs/>
                <w:sz w:val="24"/>
                <w:szCs w:val="24"/>
              </w:rPr>
              <w:t>我们也</w:t>
            </w:r>
            <w:r w:rsidRPr="000F4AF0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proofErr w:type="gramStart"/>
            <w:r w:rsidRPr="000F4AF0">
              <w:rPr>
                <w:rFonts w:ascii="宋体" w:hAnsi="宋体"/>
                <w:bCs/>
                <w:iCs/>
                <w:sz w:val="24"/>
                <w:szCs w:val="24"/>
              </w:rPr>
              <w:t>不</w:t>
            </w:r>
            <w:proofErr w:type="gramEnd"/>
            <w:r w:rsidRPr="000F4AF0">
              <w:rPr>
                <w:rFonts w:ascii="宋体" w:hAnsi="宋体"/>
                <w:bCs/>
                <w:iCs/>
                <w:sz w:val="24"/>
                <w:szCs w:val="24"/>
              </w:rPr>
              <w:t>断开新门店，从目前来看</w:t>
            </w:r>
            <w:r w:rsidR="00D96F88">
              <w:rPr>
                <w:rFonts w:ascii="宋体" w:hAnsi="宋体" w:hint="eastAsia"/>
                <w:bCs/>
                <w:iCs/>
                <w:sz w:val="24"/>
                <w:szCs w:val="24"/>
              </w:rPr>
              <w:t>营</w:t>
            </w:r>
            <w:proofErr w:type="gramStart"/>
            <w:r w:rsidR="00D96F88">
              <w:rPr>
                <w:rFonts w:ascii="宋体" w:hAnsi="宋体" w:hint="eastAsia"/>
                <w:bCs/>
                <w:iCs/>
                <w:sz w:val="24"/>
                <w:szCs w:val="24"/>
              </w:rPr>
              <w:t>收还是</w:t>
            </w:r>
            <w:proofErr w:type="gramEnd"/>
            <w:r w:rsidR="00D96F88">
              <w:rPr>
                <w:rFonts w:ascii="宋体" w:hAnsi="宋体" w:hint="eastAsia"/>
                <w:bCs/>
                <w:iCs/>
                <w:sz w:val="24"/>
                <w:szCs w:val="24"/>
              </w:rPr>
              <w:t>不错的增长</w:t>
            </w:r>
            <w:r w:rsidRPr="000F4AF0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57436A" w:rsidRPr="00D46DB9" w:rsidRDefault="0057436A" w:rsidP="00D46DB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A6693B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0F4AF0" w:rsidP="000F4AF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</w:t>
            </w:r>
            <w:r w:rsidR="00A6693B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A6693B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27</w:t>
            </w:r>
            <w:r w:rsidR="00A6693B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0685C" w:rsidRDefault="0080685C"/>
    <w:sectPr w:rsidR="0080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07" w:rsidRDefault="009C3907" w:rsidP="00D7110D">
      <w:r>
        <w:separator/>
      </w:r>
    </w:p>
  </w:endnote>
  <w:endnote w:type="continuationSeparator" w:id="0">
    <w:p w:rsidR="009C3907" w:rsidRDefault="009C3907" w:rsidP="00D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07" w:rsidRDefault="009C3907" w:rsidP="00D7110D">
      <w:r>
        <w:separator/>
      </w:r>
    </w:p>
  </w:footnote>
  <w:footnote w:type="continuationSeparator" w:id="0">
    <w:p w:rsidR="009C3907" w:rsidRDefault="009C3907" w:rsidP="00D7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6"/>
    <w:rsid w:val="00024996"/>
    <w:rsid w:val="0007392A"/>
    <w:rsid w:val="000F4AF0"/>
    <w:rsid w:val="001401E6"/>
    <w:rsid w:val="001B7E77"/>
    <w:rsid w:val="003463E6"/>
    <w:rsid w:val="004938A7"/>
    <w:rsid w:val="00496F8E"/>
    <w:rsid w:val="0057436A"/>
    <w:rsid w:val="005D5A04"/>
    <w:rsid w:val="00623959"/>
    <w:rsid w:val="00630FA8"/>
    <w:rsid w:val="007821D3"/>
    <w:rsid w:val="007D4020"/>
    <w:rsid w:val="007D6318"/>
    <w:rsid w:val="007E343D"/>
    <w:rsid w:val="008065EF"/>
    <w:rsid w:val="0080685C"/>
    <w:rsid w:val="00854EB6"/>
    <w:rsid w:val="00956486"/>
    <w:rsid w:val="009678B8"/>
    <w:rsid w:val="00975D46"/>
    <w:rsid w:val="00982728"/>
    <w:rsid w:val="009C3907"/>
    <w:rsid w:val="00A357B2"/>
    <w:rsid w:val="00A6693B"/>
    <w:rsid w:val="00BA1AAC"/>
    <w:rsid w:val="00CB42B3"/>
    <w:rsid w:val="00D46DB9"/>
    <w:rsid w:val="00D7110D"/>
    <w:rsid w:val="00D96F88"/>
    <w:rsid w:val="00DF2697"/>
    <w:rsid w:val="00E6741B"/>
    <w:rsid w:val="00E70981"/>
    <w:rsid w:val="00E82AEA"/>
    <w:rsid w:val="00E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190</Words>
  <Characters>1083</Characters>
  <Application>Microsoft Office Word</Application>
  <DocSecurity>0</DocSecurity>
  <Lines>9</Lines>
  <Paragraphs>2</Paragraphs>
  <ScaleCrop>false</ScaleCrop>
  <Company>OEMGHOST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2019-06-14T07:27:00Z</dcterms:created>
  <dcterms:modified xsi:type="dcterms:W3CDTF">2020-04-28T06:37:00Z</dcterms:modified>
</cp:coreProperties>
</file>