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360" w:lineRule="auto"/>
        <w:rPr>
          <w:rFonts w:ascii="Times New Roman" w:hAnsi="Times New Roman" w:eastAsiaTheme="minorEastAsia"/>
        </w:rPr>
      </w:pPr>
      <w:r>
        <w:rPr>
          <w:rFonts w:ascii="Times New Roman" w:hAnsiTheme="minorEastAsia" w:eastAsiaTheme="minorEastAsia"/>
        </w:rPr>
        <w:t>证券代码：</w:t>
      </w:r>
      <w:r>
        <w:rPr>
          <w:rFonts w:ascii="Times New Roman" w:hAnsi="Times New Roman" w:eastAsiaTheme="minorEastAsia"/>
        </w:rPr>
        <w:t xml:space="preserve">300665                                    </w:t>
      </w:r>
      <w:r>
        <w:rPr>
          <w:rFonts w:ascii="Times New Roman" w:hAnsiTheme="minorEastAsia" w:eastAsiaTheme="minorEastAsia"/>
        </w:rPr>
        <w:t>证券简称：飞鹿股份</w:t>
      </w:r>
    </w:p>
    <w:p>
      <w:pPr>
        <w:pStyle w:val="4"/>
        <w:spacing w:before="0" w:beforeAutospacing="0" w:after="0" w:afterAutospacing="0" w:line="360" w:lineRule="auto"/>
        <w:ind w:firstLine="482" w:firstLineChars="200"/>
        <w:jc w:val="center"/>
        <w:rPr>
          <w:rFonts w:ascii="Times New Roman" w:hAnsi="Times New Roman" w:eastAsiaTheme="minorEastAsia"/>
          <w:b/>
        </w:rPr>
      </w:pPr>
      <w:r>
        <w:rPr>
          <w:rFonts w:ascii="Times New Roman" w:hAnsiTheme="minorEastAsia" w:eastAsiaTheme="minorEastAsia"/>
          <w:b/>
        </w:rPr>
        <w:t>株洲飞鹿高新材料技术股份有限公司投资者关系活动记录表</w:t>
      </w:r>
    </w:p>
    <w:p>
      <w:pPr>
        <w:pStyle w:val="4"/>
        <w:spacing w:before="0" w:beforeAutospacing="0" w:after="0" w:afterAutospacing="0" w:line="360" w:lineRule="auto"/>
        <w:ind w:firstLine="480" w:firstLineChars="200"/>
        <w:jc w:val="right"/>
        <w:rPr>
          <w:rFonts w:ascii="Times New Roman" w:hAnsi="Times New Roman" w:eastAsiaTheme="minorEastAsia"/>
        </w:rPr>
      </w:pPr>
      <w:r>
        <w:rPr>
          <w:rFonts w:ascii="Times New Roman" w:hAnsiTheme="minorEastAsia" w:eastAsiaTheme="minorEastAsia"/>
        </w:rPr>
        <w:t>编号：</w:t>
      </w:r>
      <w:r>
        <w:rPr>
          <w:rFonts w:ascii="Times New Roman" w:hAnsi="Times New Roman" w:eastAsiaTheme="minorEastAsia"/>
        </w:rPr>
        <w:t>20</w:t>
      </w:r>
      <w:r>
        <w:rPr>
          <w:rFonts w:hint="eastAsia" w:ascii="Times New Roman" w:hAnsi="Times New Roman" w:eastAsiaTheme="minorEastAsia"/>
          <w:lang w:val="en-US" w:eastAsia="zh-CN"/>
        </w:rPr>
        <w:t>20</w:t>
      </w:r>
      <w:r>
        <w:rPr>
          <w:rFonts w:ascii="Times New Roman" w:hAnsi="Times New Roman" w:eastAsiaTheme="minorEastAsia"/>
        </w:rPr>
        <w:t>-001</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pStyle w:val="4"/>
              <w:spacing w:before="0" w:beforeAutospacing="0" w:after="0" w:afterAutospacing="0" w:line="360" w:lineRule="auto"/>
              <w:rPr>
                <w:rFonts w:ascii="Times New Roman" w:hAnsi="Times New Roman" w:eastAsiaTheme="minorEastAsia"/>
              </w:rPr>
            </w:pPr>
            <w:r>
              <w:rPr>
                <w:rFonts w:ascii="Times New Roman" w:hAnsiTheme="minorEastAsia" w:eastAsiaTheme="minorEastAsia"/>
              </w:rPr>
              <w:t>投资者关系活动类别</w:t>
            </w:r>
          </w:p>
        </w:tc>
        <w:tc>
          <w:tcPr>
            <w:tcW w:w="5579" w:type="dxa"/>
          </w:tcPr>
          <w:p>
            <w:pPr>
              <w:pStyle w:val="4"/>
              <w:spacing w:line="360" w:lineRule="auto"/>
              <w:rPr>
                <w:rFonts w:ascii="Times New Roman" w:hAnsi="Times New Roman" w:eastAsiaTheme="minorEastAsia"/>
              </w:rPr>
            </w:pPr>
            <w:r>
              <w:rPr>
                <w:rFonts w:ascii="Times New Roman" w:hAnsi="Times New Roman" w:eastAsiaTheme="minorEastAsia"/>
              </w:rPr>
              <w:t>□</w:t>
            </w:r>
            <w:r>
              <w:rPr>
                <w:rFonts w:ascii="Times New Roman" w:hAnsiTheme="minorEastAsia" w:eastAsiaTheme="minorEastAsia"/>
              </w:rPr>
              <w:t>特定对象调研</w:t>
            </w:r>
            <w:r>
              <w:rPr>
                <w:rFonts w:ascii="Times New Roman" w:hAnsi="Times New Roman" w:eastAsiaTheme="minorEastAsia"/>
              </w:rPr>
              <w:t xml:space="preserve"> □</w:t>
            </w:r>
            <w:r>
              <w:rPr>
                <w:rFonts w:ascii="Times New Roman" w:hAnsiTheme="minorEastAsia" w:eastAsiaTheme="minorEastAsia"/>
              </w:rPr>
              <w:t>分析师会议</w:t>
            </w:r>
          </w:p>
          <w:p>
            <w:pPr>
              <w:pStyle w:val="4"/>
              <w:spacing w:line="360" w:lineRule="auto"/>
              <w:rPr>
                <w:rFonts w:ascii="Times New Roman" w:hAnsi="Times New Roman" w:eastAsiaTheme="minorEastAsia"/>
              </w:rPr>
            </w:pPr>
            <w:r>
              <w:rPr>
                <w:rFonts w:ascii="Times New Roman" w:hAnsi="Times New Roman" w:eastAsiaTheme="minorEastAsia"/>
              </w:rPr>
              <w:t>□</w:t>
            </w:r>
            <w:r>
              <w:rPr>
                <w:rFonts w:ascii="Times New Roman" w:hAnsiTheme="minorEastAsia" w:eastAsiaTheme="minorEastAsia"/>
              </w:rPr>
              <w:t>媒体采访</w:t>
            </w:r>
            <w:r>
              <w:rPr>
                <w:rFonts w:ascii="Times New Roman" w:hAnsi="Times New Roman" w:eastAsiaTheme="minorEastAsia"/>
              </w:rPr>
              <w:t xml:space="preserve"> </w:t>
            </w:r>
            <w:r>
              <w:rPr>
                <w:rFonts w:ascii="Times New Roman" w:hAnsi="Times New Roman" w:eastAsia="MS Mincho"/>
              </w:rPr>
              <w:t>☑</w:t>
            </w:r>
            <w:r>
              <w:rPr>
                <w:rFonts w:ascii="Times New Roman" w:hAnsiTheme="minorEastAsia" w:eastAsiaTheme="minorEastAsia"/>
              </w:rPr>
              <w:t>业绩说明会</w:t>
            </w:r>
          </w:p>
          <w:p>
            <w:pPr>
              <w:pStyle w:val="4"/>
              <w:spacing w:line="360" w:lineRule="auto"/>
              <w:rPr>
                <w:rFonts w:ascii="Times New Roman" w:hAnsi="Times New Roman" w:eastAsiaTheme="minorEastAsia"/>
              </w:rPr>
            </w:pPr>
            <w:r>
              <w:rPr>
                <w:rFonts w:ascii="Times New Roman" w:hAnsi="Times New Roman" w:eastAsiaTheme="minorEastAsia"/>
              </w:rPr>
              <w:t>□</w:t>
            </w:r>
            <w:r>
              <w:rPr>
                <w:rFonts w:ascii="Times New Roman" w:hAnsiTheme="minorEastAsia" w:eastAsiaTheme="minorEastAsia"/>
              </w:rPr>
              <w:t>新闻发布会</w:t>
            </w:r>
            <w:r>
              <w:rPr>
                <w:rFonts w:ascii="Times New Roman" w:hAnsi="Times New Roman" w:eastAsiaTheme="minorEastAsia"/>
              </w:rPr>
              <w:t xml:space="preserve"> □</w:t>
            </w:r>
            <w:r>
              <w:rPr>
                <w:rFonts w:ascii="Times New Roman" w:hAnsiTheme="minorEastAsia" w:eastAsiaTheme="minorEastAsia"/>
              </w:rPr>
              <w:t>路演活动</w:t>
            </w:r>
          </w:p>
          <w:p>
            <w:pPr>
              <w:pStyle w:val="4"/>
              <w:spacing w:line="360" w:lineRule="auto"/>
              <w:rPr>
                <w:rFonts w:ascii="Times New Roman" w:hAnsi="Times New Roman" w:eastAsiaTheme="minorEastAsia"/>
              </w:rPr>
            </w:pPr>
            <w:r>
              <w:rPr>
                <w:rFonts w:ascii="Times New Roman" w:hAnsi="Times New Roman" w:eastAsiaTheme="minorEastAsia"/>
              </w:rPr>
              <w:t>□</w:t>
            </w:r>
            <w:r>
              <w:rPr>
                <w:rFonts w:ascii="Times New Roman" w:hAnsiTheme="minorEastAsia" w:eastAsiaTheme="minorEastAsia"/>
              </w:rPr>
              <w:t>现场参观</w:t>
            </w:r>
          </w:p>
          <w:p>
            <w:pPr>
              <w:pStyle w:val="4"/>
              <w:spacing w:before="0" w:beforeAutospacing="0" w:after="0" w:afterAutospacing="0" w:line="360" w:lineRule="auto"/>
              <w:rPr>
                <w:rFonts w:ascii="Times New Roman" w:hAnsi="Times New Roman" w:eastAsiaTheme="minorEastAsia"/>
              </w:rPr>
            </w:pPr>
            <w:r>
              <w:rPr>
                <w:rFonts w:ascii="Times New Roman" w:hAnsi="Times New Roman" w:eastAsiaTheme="minorEastAsia"/>
              </w:rPr>
              <w:t>□</w:t>
            </w:r>
            <w:r>
              <w:rPr>
                <w:rFonts w:ascii="Times New Roman" w:hAnsiTheme="minorEastAsia" w:eastAsiaTheme="minorEastAsia"/>
              </w:rPr>
              <w:t>其他</w:t>
            </w:r>
            <w:r>
              <w:rPr>
                <w:rFonts w:ascii="Times New Roman" w:hAnsi="Times New Roman" w:eastAsiaTheme="minorEastAsia"/>
              </w:rPr>
              <w:t xml:space="preserve"> </w:t>
            </w:r>
            <w:r>
              <w:rPr>
                <w:rFonts w:ascii="Times New Roman" w:hAnsiTheme="minorEastAsia" w:eastAsiaTheme="minorEastAsia"/>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943" w:type="dxa"/>
          </w:tcPr>
          <w:p>
            <w:pPr>
              <w:pStyle w:val="4"/>
              <w:spacing w:before="0" w:beforeAutospacing="0" w:after="0" w:afterAutospacing="0" w:line="360" w:lineRule="auto"/>
              <w:rPr>
                <w:rFonts w:ascii="Times New Roman" w:hAnsi="Times New Roman" w:eastAsiaTheme="minorEastAsia"/>
              </w:rPr>
            </w:pPr>
            <w:r>
              <w:rPr>
                <w:rFonts w:ascii="Times New Roman" w:hAnsiTheme="minorEastAsia" w:eastAsiaTheme="minorEastAsia"/>
              </w:rPr>
              <w:t>参与单位名称及人员姓名</w:t>
            </w:r>
          </w:p>
        </w:tc>
        <w:tc>
          <w:tcPr>
            <w:tcW w:w="5579" w:type="dxa"/>
          </w:tcPr>
          <w:p>
            <w:pPr>
              <w:pStyle w:val="4"/>
              <w:spacing w:before="0" w:beforeAutospacing="0" w:after="0" w:afterAutospacing="0" w:line="360" w:lineRule="auto"/>
              <w:rPr>
                <w:rFonts w:ascii="Times New Roman" w:hAnsi="Times New Roman" w:eastAsiaTheme="minorEastAsia"/>
              </w:rPr>
            </w:pPr>
            <w:r>
              <w:rPr>
                <w:rFonts w:ascii="Times New Roman" w:hAnsiTheme="minorEastAsia" w:eastAsiaTheme="minorEastAsia"/>
              </w:rPr>
              <w:t>广大</w:t>
            </w:r>
            <w:r>
              <w:rPr>
                <w:rFonts w:ascii="Times New Roman" w:hAnsi="Times New Roman" w:eastAsiaTheme="minorEastAsia"/>
              </w:rPr>
              <w:t>A</w:t>
            </w:r>
            <w:r>
              <w:rPr>
                <w:rFonts w:ascii="Times New Roman" w:hAnsiTheme="minorEastAsia" w:eastAsiaTheme="minorEastAsia"/>
              </w:rPr>
              <w:t>股投资者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pStyle w:val="4"/>
              <w:spacing w:before="0" w:beforeAutospacing="0" w:after="0" w:afterAutospacing="0" w:line="360" w:lineRule="auto"/>
              <w:rPr>
                <w:rFonts w:ascii="Times New Roman" w:hAnsi="Times New Roman" w:eastAsiaTheme="minorEastAsia"/>
              </w:rPr>
            </w:pPr>
            <w:r>
              <w:rPr>
                <w:rFonts w:ascii="Times New Roman" w:hAnsiTheme="minorEastAsia" w:eastAsiaTheme="minorEastAsia"/>
              </w:rPr>
              <w:t>时间</w:t>
            </w:r>
          </w:p>
        </w:tc>
        <w:tc>
          <w:tcPr>
            <w:tcW w:w="5579" w:type="dxa"/>
          </w:tcPr>
          <w:p>
            <w:pPr>
              <w:pStyle w:val="4"/>
              <w:spacing w:before="0" w:beforeAutospacing="0" w:after="0" w:afterAutospacing="0" w:line="360" w:lineRule="auto"/>
              <w:rPr>
                <w:rFonts w:ascii="Times New Roman" w:hAnsi="Times New Roman" w:eastAsiaTheme="minorEastAsia"/>
              </w:rPr>
            </w:pPr>
            <w:r>
              <w:rPr>
                <w:rFonts w:ascii="Times New Roman" w:hAnsi="Times New Roman" w:eastAsiaTheme="minorEastAsia"/>
              </w:rPr>
              <w:t>20</w:t>
            </w:r>
            <w:r>
              <w:rPr>
                <w:rFonts w:hint="eastAsia" w:ascii="Times New Roman" w:hAnsi="Times New Roman" w:eastAsiaTheme="minorEastAsia"/>
                <w:lang w:val="en-US" w:eastAsia="zh-CN"/>
              </w:rPr>
              <w:t>20</w:t>
            </w:r>
            <w:r>
              <w:rPr>
                <w:rFonts w:ascii="Times New Roman" w:hAnsiTheme="minorEastAsia" w:eastAsiaTheme="minorEastAsia"/>
              </w:rPr>
              <w:t>年</w:t>
            </w:r>
            <w:r>
              <w:rPr>
                <w:rFonts w:ascii="Times New Roman" w:hAnsi="Times New Roman" w:eastAsiaTheme="minorEastAsia"/>
              </w:rPr>
              <w:t>4</w:t>
            </w:r>
            <w:r>
              <w:rPr>
                <w:rFonts w:ascii="Times New Roman" w:hAnsiTheme="minorEastAsia" w:eastAsiaTheme="minorEastAsia"/>
              </w:rPr>
              <w:t>月</w:t>
            </w:r>
            <w:r>
              <w:rPr>
                <w:rFonts w:ascii="Times New Roman" w:hAnsi="Times New Roman" w:eastAsiaTheme="minorEastAsia"/>
              </w:rPr>
              <w:t>2</w:t>
            </w:r>
            <w:r>
              <w:rPr>
                <w:rFonts w:hint="eastAsia" w:ascii="Times New Roman" w:hAnsi="Times New Roman" w:eastAsiaTheme="minorEastAsia"/>
                <w:lang w:val="en-US" w:eastAsia="zh-CN"/>
              </w:rPr>
              <w:t>8</w:t>
            </w:r>
            <w:r>
              <w:rPr>
                <w:rFonts w:ascii="Times New Roman" w:hAnsiTheme="minorEastAsia" w:eastAsiaTheme="minorEastAsia"/>
              </w:rPr>
              <w:t>日下午</w:t>
            </w:r>
            <w:r>
              <w:rPr>
                <w:rFonts w:ascii="Times New Roman" w:hAnsi="Times New Roman" w:eastAsiaTheme="minorEastAsia"/>
              </w:rPr>
              <w:t>15:00-17:00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pStyle w:val="4"/>
              <w:spacing w:before="0" w:beforeAutospacing="0" w:after="0" w:afterAutospacing="0" w:line="360" w:lineRule="auto"/>
              <w:rPr>
                <w:rFonts w:ascii="Times New Roman" w:hAnsi="Times New Roman" w:eastAsiaTheme="minorEastAsia"/>
              </w:rPr>
            </w:pPr>
            <w:r>
              <w:rPr>
                <w:rFonts w:ascii="Times New Roman" w:hAnsiTheme="minorEastAsia" w:eastAsiaTheme="minorEastAsia"/>
              </w:rPr>
              <w:t>地点</w:t>
            </w:r>
          </w:p>
        </w:tc>
        <w:tc>
          <w:tcPr>
            <w:tcW w:w="5579" w:type="dxa"/>
          </w:tcPr>
          <w:p>
            <w:pPr>
              <w:pStyle w:val="4"/>
              <w:spacing w:before="0" w:beforeAutospacing="0" w:after="0" w:afterAutospacing="0" w:line="360" w:lineRule="auto"/>
              <w:rPr>
                <w:rFonts w:ascii="Times New Roman" w:hAnsi="Times New Roman" w:eastAsiaTheme="minorEastAsia"/>
              </w:rPr>
            </w:pPr>
            <w:r>
              <w:rPr>
                <w:rFonts w:ascii="Times New Roman" w:hAnsi="Times New Roman" w:eastAsiaTheme="minorEastAsia"/>
              </w:rPr>
              <w:t>“</w:t>
            </w:r>
            <w:r>
              <w:rPr>
                <w:rFonts w:ascii="Times New Roman" w:hAnsiTheme="minorEastAsia" w:eastAsiaTheme="minorEastAsia"/>
              </w:rPr>
              <w:t>全景</w:t>
            </w:r>
            <w:r>
              <w:rPr>
                <w:rFonts w:ascii="Times New Roman" w:hAnsi="Times New Roman" w:eastAsiaTheme="minorEastAsia"/>
              </w:rPr>
              <w:t>·</w:t>
            </w:r>
            <w:r>
              <w:rPr>
                <w:rFonts w:ascii="Times New Roman" w:hAnsiTheme="minorEastAsia" w:eastAsiaTheme="minorEastAsia"/>
              </w:rPr>
              <w:t>路演天下</w:t>
            </w:r>
            <w:r>
              <w:rPr>
                <w:rFonts w:ascii="Times New Roman" w:hAnsi="Times New Roman" w:eastAsiaTheme="minorEastAsia"/>
              </w:rPr>
              <w:t>”</w:t>
            </w:r>
            <w:r>
              <w:rPr>
                <w:rFonts w:ascii="Times New Roman" w:hAnsiTheme="minorEastAsia" w:eastAsiaTheme="minorEastAsia"/>
              </w:rPr>
              <w:t>（</w:t>
            </w:r>
            <w:r>
              <w:rPr>
                <w:rFonts w:ascii="Times New Roman" w:hAnsi="Times New Roman" w:eastAsiaTheme="minorEastAsia"/>
              </w:rPr>
              <w:t>http://rs.p5w.net</w:t>
            </w:r>
            <w:r>
              <w:rPr>
                <w:rFonts w:ascii="Times New Roman"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943" w:type="dxa"/>
          </w:tcPr>
          <w:p>
            <w:pPr>
              <w:pStyle w:val="4"/>
              <w:spacing w:before="0" w:beforeAutospacing="0" w:after="0" w:afterAutospacing="0" w:line="360" w:lineRule="auto"/>
              <w:rPr>
                <w:rFonts w:ascii="Times New Roman" w:hAnsi="Times New Roman" w:eastAsiaTheme="minorEastAsia"/>
              </w:rPr>
            </w:pPr>
            <w:r>
              <w:rPr>
                <w:rFonts w:ascii="Times New Roman" w:hAnsiTheme="minorEastAsia" w:eastAsiaTheme="minorEastAsia"/>
              </w:rPr>
              <w:t>上市公司接待人员姓名</w:t>
            </w:r>
          </w:p>
        </w:tc>
        <w:tc>
          <w:tcPr>
            <w:tcW w:w="5579" w:type="dxa"/>
          </w:tcPr>
          <w:p>
            <w:pPr>
              <w:pStyle w:val="4"/>
              <w:spacing w:before="0" w:beforeAutospacing="0" w:after="0" w:afterAutospacing="0" w:line="360" w:lineRule="auto"/>
              <w:rPr>
                <w:rFonts w:ascii="Times New Roman" w:hAnsi="Times New Roman" w:eastAsiaTheme="minorEastAsia"/>
              </w:rPr>
            </w:pPr>
            <w:r>
              <w:rPr>
                <w:rFonts w:ascii="Times New Roman" w:hAnsiTheme="minorEastAsia" w:eastAsiaTheme="minorEastAsia"/>
              </w:rPr>
              <w:t>章卫国、</w:t>
            </w:r>
            <w:r>
              <w:rPr>
                <w:rFonts w:hint="eastAsia" w:ascii="Times New Roman" w:hAnsiTheme="minorEastAsia" w:eastAsiaTheme="minorEastAsia"/>
                <w:lang w:eastAsia="zh-CN"/>
              </w:rPr>
              <w:t>范国栋</w:t>
            </w:r>
            <w:r>
              <w:rPr>
                <w:rFonts w:ascii="Times New Roman" w:hAnsiTheme="minorEastAsia" w:eastAsiaTheme="minorEastAsia"/>
              </w:rPr>
              <w:t>、何晓锋、韩驭安、</w:t>
            </w:r>
            <w:r>
              <w:rPr>
                <w:rFonts w:hint="eastAsia" w:ascii="Times New Roman" w:hAnsiTheme="minorEastAsia" w:eastAsiaTheme="minorEastAsia"/>
                <w:lang w:eastAsia="zh-CN"/>
              </w:rPr>
              <w:t>潘红波</w:t>
            </w:r>
            <w:r>
              <w:rPr>
                <w:rFonts w:ascii="Times New Roman" w:hAnsiTheme="minorEastAsia" w:eastAsiaTheme="minorEastAsia"/>
              </w:rPr>
              <w:t>、刘平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2943" w:type="dxa"/>
          </w:tcPr>
          <w:p>
            <w:pPr>
              <w:pStyle w:val="4"/>
              <w:spacing w:before="0" w:beforeAutospacing="0" w:after="0" w:afterAutospacing="0" w:line="360" w:lineRule="auto"/>
              <w:rPr>
                <w:rFonts w:ascii="Times New Roman" w:hAnsi="Times New Roman" w:eastAsiaTheme="minorEastAsia"/>
              </w:rPr>
            </w:pPr>
            <w:r>
              <w:rPr>
                <w:rFonts w:ascii="Times New Roman" w:hAnsiTheme="minorEastAsia" w:eastAsiaTheme="minorEastAsia"/>
              </w:rPr>
              <w:t>投资者关系活动主要内容介绍</w:t>
            </w:r>
          </w:p>
        </w:tc>
        <w:tc>
          <w:tcPr>
            <w:tcW w:w="5579" w:type="dxa"/>
          </w:tcPr>
          <w:p>
            <w:pPr>
              <w:pStyle w:val="4"/>
              <w:spacing w:before="0" w:beforeAutospacing="0" w:after="0" w:afterAutospacing="0" w:line="360" w:lineRule="auto"/>
              <w:rPr>
                <w:rFonts w:ascii="Times New Roman" w:hAnsi="Times New Roman" w:eastAsiaTheme="minorEastAsia"/>
              </w:rPr>
            </w:pPr>
            <w:r>
              <w:rPr>
                <w:rFonts w:ascii="Times New Roman" w:hAnsiTheme="minorEastAsia" w:eastAsiaTheme="minorEastAsia"/>
              </w:rPr>
              <w:t>为使投资者能够更加深入、全面地了解公司</w:t>
            </w:r>
            <w:r>
              <w:rPr>
                <w:rFonts w:ascii="Times New Roman" w:hAnsi="Times New Roman" w:eastAsiaTheme="minorEastAsia"/>
              </w:rPr>
              <w:t>20</w:t>
            </w:r>
            <w:r>
              <w:rPr>
                <w:rFonts w:hint="eastAsia" w:ascii="Times New Roman" w:hAnsi="Times New Roman" w:eastAsiaTheme="minorEastAsia"/>
                <w:lang w:val="en-US" w:eastAsia="zh-CN"/>
              </w:rPr>
              <w:t>19</w:t>
            </w:r>
            <w:r>
              <w:rPr>
                <w:rFonts w:ascii="Times New Roman" w:hAnsiTheme="minorEastAsia" w:eastAsiaTheme="minorEastAsia"/>
              </w:rPr>
              <w:t>年度的经营情况，公司于</w:t>
            </w:r>
            <w:r>
              <w:rPr>
                <w:rFonts w:ascii="Times New Roman" w:hAnsi="Times New Roman" w:eastAsiaTheme="minorEastAsia"/>
              </w:rPr>
              <w:t>20</w:t>
            </w:r>
            <w:r>
              <w:rPr>
                <w:rFonts w:hint="eastAsia" w:ascii="Times New Roman" w:hAnsi="Times New Roman" w:eastAsiaTheme="minorEastAsia"/>
                <w:lang w:val="en-US" w:eastAsia="zh-CN"/>
              </w:rPr>
              <w:t>20</w:t>
            </w:r>
            <w:r>
              <w:rPr>
                <w:rFonts w:ascii="Times New Roman" w:hAnsiTheme="minorEastAsia" w:eastAsiaTheme="minorEastAsia"/>
              </w:rPr>
              <w:t>年</w:t>
            </w:r>
            <w:r>
              <w:rPr>
                <w:rFonts w:ascii="Times New Roman" w:hAnsi="Times New Roman" w:eastAsiaTheme="minorEastAsia"/>
              </w:rPr>
              <w:t>4</w:t>
            </w:r>
            <w:r>
              <w:rPr>
                <w:rFonts w:ascii="Times New Roman" w:hAnsiTheme="minorEastAsia" w:eastAsiaTheme="minorEastAsia"/>
              </w:rPr>
              <w:t>月</w:t>
            </w:r>
            <w:r>
              <w:rPr>
                <w:rFonts w:ascii="Times New Roman" w:hAnsi="Times New Roman" w:eastAsiaTheme="minorEastAsia"/>
              </w:rPr>
              <w:t>2</w:t>
            </w:r>
            <w:r>
              <w:rPr>
                <w:rFonts w:hint="eastAsia" w:ascii="Times New Roman" w:hAnsi="Times New Roman" w:eastAsiaTheme="minorEastAsia"/>
                <w:lang w:val="en-US" w:eastAsia="zh-CN"/>
              </w:rPr>
              <w:t>8</w:t>
            </w:r>
            <w:r>
              <w:rPr>
                <w:rFonts w:ascii="Times New Roman" w:hAnsiTheme="minorEastAsia" w:eastAsiaTheme="minorEastAsia"/>
              </w:rPr>
              <w:t>日（星期</w:t>
            </w:r>
            <w:r>
              <w:rPr>
                <w:rFonts w:hint="eastAsia" w:ascii="Times New Roman" w:hAnsiTheme="minorEastAsia" w:eastAsiaTheme="minorEastAsia"/>
                <w:lang w:eastAsia="zh-CN"/>
              </w:rPr>
              <w:t>二</w:t>
            </w:r>
            <w:r>
              <w:rPr>
                <w:rFonts w:ascii="Times New Roman" w:hAnsiTheme="minorEastAsia" w:eastAsiaTheme="minorEastAsia"/>
              </w:rPr>
              <w:t>）下午</w:t>
            </w:r>
            <w:r>
              <w:rPr>
                <w:rFonts w:ascii="Times New Roman" w:hAnsi="Times New Roman" w:eastAsiaTheme="minorEastAsia"/>
              </w:rPr>
              <w:t xml:space="preserve">15:00-17:00 </w:t>
            </w:r>
            <w:r>
              <w:rPr>
                <w:rFonts w:ascii="Times New Roman" w:hAnsiTheme="minorEastAsia" w:eastAsiaTheme="minorEastAsia"/>
              </w:rPr>
              <w:t>在全景网举办</w:t>
            </w:r>
            <w:r>
              <w:rPr>
                <w:rFonts w:ascii="Times New Roman" w:hAnsi="Times New Roman" w:eastAsiaTheme="minorEastAsia"/>
              </w:rPr>
              <w:t>201</w:t>
            </w:r>
            <w:r>
              <w:rPr>
                <w:rFonts w:hint="eastAsia" w:ascii="Times New Roman" w:hAnsi="Times New Roman" w:eastAsiaTheme="minorEastAsia"/>
                <w:lang w:val="en-US" w:eastAsia="zh-CN"/>
              </w:rPr>
              <w:t>9</w:t>
            </w:r>
            <w:r>
              <w:rPr>
                <w:rFonts w:ascii="Times New Roman" w:hAnsi="Times New Roman" w:eastAsiaTheme="minorEastAsia"/>
              </w:rPr>
              <w:t xml:space="preserve"> </w:t>
            </w:r>
            <w:r>
              <w:rPr>
                <w:rFonts w:ascii="Times New Roman" w:hAnsiTheme="minorEastAsia" w:eastAsiaTheme="minorEastAsia"/>
              </w:rPr>
              <w:t>年度网上业绩说明会，本次年度业绩说明会采用网络远程的方式举行，投资者登陆</w:t>
            </w:r>
            <w:r>
              <w:rPr>
                <w:rFonts w:ascii="Times New Roman" w:hAnsi="Times New Roman" w:eastAsiaTheme="minorEastAsia"/>
              </w:rPr>
              <w:t>“</w:t>
            </w:r>
            <w:r>
              <w:rPr>
                <w:rFonts w:ascii="Times New Roman" w:hAnsiTheme="minorEastAsia" w:eastAsiaTheme="minorEastAsia"/>
              </w:rPr>
              <w:t>全景</w:t>
            </w:r>
            <w:r>
              <w:rPr>
                <w:rFonts w:ascii="Times New Roman" w:hAnsi="Times New Roman" w:eastAsiaTheme="minorEastAsia"/>
              </w:rPr>
              <w:t>·</w:t>
            </w:r>
            <w:r>
              <w:rPr>
                <w:rFonts w:ascii="Times New Roman" w:hAnsiTheme="minorEastAsia" w:eastAsiaTheme="minorEastAsia"/>
              </w:rPr>
              <w:t>路演天下</w:t>
            </w:r>
            <w:r>
              <w:rPr>
                <w:rFonts w:ascii="Times New Roman" w:hAnsi="Times New Roman" w:eastAsiaTheme="minorEastAsia"/>
              </w:rPr>
              <w:t>”</w:t>
            </w:r>
            <w:r>
              <w:rPr>
                <w:rFonts w:ascii="Times New Roman" w:hAnsiTheme="minorEastAsia" w:eastAsiaTheme="minorEastAsia"/>
              </w:rPr>
              <w:t>（</w:t>
            </w:r>
            <w:r>
              <w:rPr>
                <w:rFonts w:ascii="Times New Roman" w:hAnsi="Times New Roman" w:eastAsiaTheme="minorEastAsia"/>
              </w:rPr>
              <w:t>http://rs.p5w.net</w:t>
            </w:r>
            <w:r>
              <w:rPr>
                <w:rFonts w:ascii="Times New Roman" w:hAnsiTheme="minorEastAsia" w:eastAsiaTheme="minorEastAsia"/>
              </w:rPr>
              <w:t>）参与本次年度业绩说明会。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pStyle w:val="4"/>
              <w:spacing w:before="0" w:beforeAutospacing="0" w:after="0" w:afterAutospacing="0" w:line="360" w:lineRule="auto"/>
              <w:rPr>
                <w:rFonts w:ascii="Times New Roman" w:hAnsi="Times New Roman" w:eastAsiaTheme="minorEastAsia"/>
              </w:rPr>
            </w:pPr>
            <w:r>
              <w:rPr>
                <w:rFonts w:ascii="Times New Roman" w:hAnsiTheme="minorEastAsia" w:eastAsiaTheme="minorEastAsia"/>
              </w:rPr>
              <w:t>附件清单（如有）</w:t>
            </w:r>
          </w:p>
        </w:tc>
        <w:tc>
          <w:tcPr>
            <w:tcW w:w="5579" w:type="dxa"/>
          </w:tcPr>
          <w:p>
            <w:pPr>
              <w:pStyle w:val="4"/>
              <w:spacing w:before="0" w:beforeAutospacing="0" w:after="0" w:afterAutospacing="0" w:line="360" w:lineRule="auto"/>
              <w:rPr>
                <w:rFonts w:ascii="Times New Roman" w:hAnsi="Times New Roman" w:eastAsiaTheme="minorEastAsia"/>
              </w:rPr>
            </w:pPr>
            <w:r>
              <w:rPr>
                <w:rFonts w:ascii="Times New Roman" w:hAnsiTheme="minorEastAsia" w:eastAsiaTheme="minorEastAsia"/>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pStyle w:val="4"/>
              <w:spacing w:before="0" w:beforeAutospacing="0" w:after="0" w:afterAutospacing="0" w:line="360" w:lineRule="auto"/>
              <w:rPr>
                <w:rFonts w:ascii="Times New Roman" w:hAnsi="Times New Roman" w:eastAsiaTheme="minorEastAsia"/>
              </w:rPr>
            </w:pPr>
            <w:r>
              <w:rPr>
                <w:rFonts w:ascii="Times New Roman" w:hAnsiTheme="minorEastAsia" w:eastAsiaTheme="minorEastAsia"/>
              </w:rPr>
              <w:t>日期</w:t>
            </w:r>
          </w:p>
        </w:tc>
        <w:tc>
          <w:tcPr>
            <w:tcW w:w="5579" w:type="dxa"/>
          </w:tcPr>
          <w:p>
            <w:pPr>
              <w:pStyle w:val="4"/>
              <w:spacing w:before="0" w:beforeAutospacing="0" w:after="0" w:afterAutospacing="0" w:line="360" w:lineRule="auto"/>
              <w:rPr>
                <w:rFonts w:ascii="Times New Roman" w:hAnsi="Times New Roman" w:eastAsiaTheme="minorEastAsia"/>
              </w:rPr>
            </w:pPr>
            <w:r>
              <w:rPr>
                <w:rFonts w:ascii="Times New Roman" w:hAnsi="Times New Roman" w:eastAsiaTheme="minorEastAsia"/>
              </w:rPr>
              <w:t>20</w:t>
            </w:r>
            <w:r>
              <w:rPr>
                <w:rFonts w:hint="eastAsia" w:ascii="Times New Roman" w:hAnsi="Times New Roman" w:eastAsiaTheme="minorEastAsia"/>
                <w:lang w:val="en-US" w:eastAsia="zh-CN"/>
              </w:rPr>
              <w:t>20</w:t>
            </w:r>
            <w:r>
              <w:rPr>
                <w:rFonts w:ascii="Times New Roman" w:hAnsiTheme="minorEastAsia" w:eastAsiaTheme="minorEastAsia"/>
              </w:rPr>
              <w:t>年</w:t>
            </w:r>
            <w:r>
              <w:rPr>
                <w:rFonts w:ascii="Times New Roman" w:hAnsi="Times New Roman" w:eastAsiaTheme="minorEastAsia"/>
              </w:rPr>
              <w:t>4</w:t>
            </w:r>
            <w:r>
              <w:rPr>
                <w:rFonts w:ascii="Times New Roman" w:hAnsiTheme="minorEastAsia" w:eastAsiaTheme="minorEastAsia"/>
              </w:rPr>
              <w:t>月</w:t>
            </w:r>
            <w:r>
              <w:rPr>
                <w:rFonts w:ascii="Times New Roman" w:hAnsi="Times New Roman" w:eastAsiaTheme="minorEastAsia"/>
              </w:rPr>
              <w:t>2</w:t>
            </w:r>
            <w:r>
              <w:rPr>
                <w:rFonts w:hint="eastAsia" w:ascii="Times New Roman" w:hAnsi="Times New Roman" w:eastAsiaTheme="minorEastAsia"/>
                <w:lang w:val="en-US" w:eastAsia="zh-CN"/>
              </w:rPr>
              <w:t>8</w:t>
            </w:r>
            <w:r>
              <w:rPr>
                <w:rFonts w:ascii="Times New Roman" w:hAnsiTheme="minorEastAsia" w:eastAsiaTheme="minorEastAsia"/>
              </w:rPr>
              <w:t>日</w:t>
            </w:r>
          </w:p>
        </w:tc>
      </w:tr>
    </w:tbl>
    <w:p>
      <w:pPr>
        <w:rPr>
          <w:rFonts w:eastAsiaTheme="minorEastAsia"/>
        </w:rPr>
      </w:pPr>
    </w:p>
    <w:p>
      <w:pPr>
        <w:widowControl/>
        <w:jc w:val="left"/>
        <w:rPr>
          <w:rFonts w:eastAsiaTheme="minorEastAsia"/>
        </w:rPr>
      </w:pPr>
      <w:r>
        <w:rPr>
          <w:rFonts w:eastAsiaTheme="minorEastAsia"/>
        </w:rPr>
        <w:br w:type="page"/>
      </w:r>
    </w:p>
    <w:p>
      <w:pPr>
        <w:pStyle w:val="4"/>
        <w:spacing w:before="0" w:beforeAutospacing="0" w:after="0" w:afterAutospacing="0" w:line="360" w:lineRule="auto"/>
        <w:rPr>
          <w:rFonts w:ascii="Times New Roman" w:hAnsiTheme="minorEastAsia" w:eastAsiaTheme="minorEastAsia"/>
          <w:b/>
          <w:color w:val="auto"/>
        </w:rPr>
      </w:pPr>
      <w:r>
        <w:rPr>
          <w:rFonts w:ascii="Times New Roman" w:hAnsiTheme="minorEastAsia" w:eastAsiaTheme="minorEastAsia"/>
          <w:b/>
          <w:color w:val="auto"/>
        </w:rPr>
        <w:t>附件：</w:t>
      </w:r>
    </w:p>
    <w:p>
      <w:pPr>
        <w:pStyle w:val="4"/>
        <w:spacing w:before="0" w:beforeAutospacing="0" w:after="0" w:afterAutospacing="0" w:line="360" w:lineRule="auto"/>
        <w:rPr>
          <w:rFonts w:hint="eastAsia" w:ascii="Times New Roman" w:hAnsiTheme="minorEastAsia" w:eastAsiaTheme="minorEastAsia"/>
          <w:b/>
          <w:color w:val="auto"/>
        </w:rPr>
      </w:pPr>
      <w:r>
        <w:rPr>
          <w:rFonts w:hint="eastAsia" w:ascii="Times New Roman" w:hAnsiTheme="minorEastAsia" w:eastAsiaTheme="minorEastAsia"/>
          <w:b/>
          <w:color w:val="auto"/>
        </w:rPr>
        <w:t>1</w:t>
      </w:r>
      <w:r>
        <w:rPr>
          <w:rFonts w:hint="eastAsia" w:ascii="Times New Roman" w:hAnsiTheme="minorEastAsia" w:eastAsiaTheme="minorEastAsia"/>
          <w:b/>
          <w:color w:val="auto"/>
          <w:lang w:eastAsia="zh-CN"/>
        </w:rPr>
        <w:t>、请问章总：</w:t>
      </w:r>
      <w:r>
        <w:rPr>
          <w:rFonts w:hint="eastAsia" w:ascii="Times New Roman" w:hAnsiTheme="minorEastAsia" w:eastAsiaTheme="minorEastAsia"/>
          <w:b/>
          <w:color w:val="auto"/>
        </w:rPr>
        <w:t>飞鹿2019年营收增长超30%，但是净利润有所降低，原因是什么？影响因素是暂时的还是持续的呢？</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heme="minorEastAsia" w:eastAsiaTheme="minorEastAsia"/>
          <w:b w:val="0"/>
          <w:bCs/>
          <w:color w:val="auto"/>
        </w:rPr>
      </w:pPr>
      <w:r>
        <w:rPr>
          <w:rFonts w:hint="eastAsia" w:ascii="Times New Roman" w:hAnsiTheme="minorEastAsia" w:eastAsiaTheme="minorEastAsia"/>
          <w:b w:val="0"/>
          <w:bCs/>
          <w:color w:val="auto"/>
        </w:rPr>
        <w:t>尊敬的投资者您好，飞鹿2019年营收增长超30%得益于公司战略的稳步推进，不断扩大市场占有率，营业收入稳步提升，产品毛利率保持稳定。随着收入的增长，公司期间费用也在同步增长，主要有公司新建高新研发检测大楼项目转固，致使固定资产折旧大幅增长；银行借款的增加使得利息费用增加；服务于投融资和企业管理的咨询费、中介机构服务费、限制性股票摊销费用等项目增加了支出。感谢您的关注！</w:t>
      </w:r>
    </w:p>
    <w:p>
      <w:pPr>
        <w:pStyle w:val="4"/>
        <w:spacing w:before="0" w:beforeAutospacing="0" w:after="0" w:afterAutospacing="0" w:line="360" w:lineRule="auto"/>
        <w:rPr>
          <w:rFonts w:hint="eastAsia" w:ascii="Times New Roman" w:hAnsiTheme="minorEastAsia" w:eastAsiaTheme="minorEastAsia"/>
          <w:b/>
          <w:color w:val="auto"/>
        </w:rPr>
      </w:pPr>
    </w:p>
    <w:p>
      <w:pPr>
        <w:pStyle w:val="4"/>
        <w:spacing w:before="0" w:beforeAutospacing="0" w:after="0" w:afterAutospacing="0" w:line="360" w:lineRule="auto"/>
        <w:rPr>
          <w:rFonts w:hint="eastAsia" w:ascii="Times New Roman" w:hAnsiTheme="minorEastAsia" w:eastAsiaTheme="minorEastAsia"/>
          <w:b/>
          <w:color w:val="auto"/>
        </w:rPr>
      </w:pPr>
      <w:r>
        <w:rPr>
          <w:rFonts w:hint="eastAsia" w:ascii="Times New Roman" w:hAnsiTheme="minorEastAsia" w:eastAsiaTheme="minorEastAsia"/>
          <w:b/>
          <w:color w:val="auto"/>
        </w:rPr>
        <w:t>2</w:t>
      </w:r>
      <w:r>
        <w:rPr>
          <w:rFonts w:hint="eastAsia" w:ascii="Times New Roman" w:hAnsiTheme="minorEastAsia" w:eastAsiaTheme="minorEastAsia"/>
          <w:b/>
          <w:color w:val="auto"/>
          <w:lang w:eastAsia="zh-CN"/>
        </w:rPr>
        <w:t>、</w:t>
      </w:r>
      <w:r>
        <w:rPr>
          <w:rFonts w:hint="eastAsia" w:ascii="Times New Roman" w:hAnsiTheme="minorEastAsia" w:eastAsiaTheme="minorEastAsia"/>
          <w:b/>
          <w:color w:val="auto"/>
        </w:rPr>
        <w:t>影响公司业绩的主要因素有哪些？</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heme="minorEastAsia" w:eastAsiaTheme="minorEastAsia"/>
          <w:b w:val="0"/>
          <w:bCs/>
          <w:color w:val="auto"/>
        </w:rPr>
      </w:pPr>
      <w:r>
        <w:rPr>
          <w:rFonts w:hint="eastAsia" w:ascii="Times New Roman" w:hAnsiTheme="minorEastAsia" w:eastAsiaTheme="minorEastAsia"/>
          <w:b w:val="0"/>
          <w:bCs/>
          <w:color w:val="auto"/>
        </w:rPr>
        <w:t>尊敬的投资者您好，公司业绩的驱动因素主要有，1、国家对于轨道交通产业投资持续处于高位，并对轨道交通装备、轨道建设工程的发展描绘了伟大的蓝图。受到政策的指引，公司轨道交通装备新造和轨道建设工程新造业务面临较大的发展机遇。2、由于国家轨道交通产业的蓬勃发展，轨道交通相关的维保需求市场也在逐年扩大，给公司轨道交通装备维修市场以及轨道建设工程维保市场带来了良好的发展机遇。3、近几年来，房地产行业呈现稳中有升态势，建筑防水行业也随之稳步提升。2019年初始，公司开始布局建筑防水市场，目前成果可喜。4、风电市场近俩年发展势头凶猛，公司风电相关业务也面临较大机遇，5、环保要求趋严，给公司的存量业务带来新的增长点。感谢您的关注！</w:t>
      </w:r>
    </w:p>
    <w:p>
      <w:pPr>
        <w:pStyle w:val="4"/>
        <w:spacing w:before="0" w:beforeAutospacing="0" w:after="0" w:afterAutospacing="0" w:line="360" w:lineRule="auto"/>
        <w:rPr>
          <w:rFonts w:hint="eastAsia" w:ascii="Times New Roman" w:hAnsiTheme="minorEastAsia" w:eastAsiaTheme="minorEastAsia"/>
          <w:b/>
          <w:color w:val="auto"/>
        </w:rPr>
      </w:pPr>
    </w:p>
    <w:p>
      <w:pPr>
        <w:pStyle w:val="4"/>
        <w:spacing w:before="0" w:beforeAutospacing="0" w:after="0" w:afterAutospacing="0" w:line="360" w:lineRule="auto"/>
        <w:rPr>
          <w:rFonts w:hint="eastAsia" w:ascii="Times New Roman" w:hAnsiTheme="minorEastAsia" w:eastAsiaTheme="minorEastAsia"/>
          <w:b/>
          <w:color w:val="auto"/>
        </w:rPr>
      </w:pPr>
      <w:r>
        <w:rPr>
          <w:rFonts w:hint="eastAsia" w:ascii="Times New Roman" w:hAnsiTheme="minorEastAsia" w:eastAsiaTheme="minorEastAsia"/>
          <w:b/>
          <w:color w:val="auto"/>
        </w:rPr>
        <w:t>3</w:t>
      </w:r>
      <w:r>
        <w:rPr>
          <w:rFonts w:hint="eastAsia" w:ascii="Times New Roman" w:hAnsiTheme="minorEastAsia" w:eastAsiaTheme="minorEastAsia"/>
          <w:b/>
          <w:color w:val="auto"/>
          <w:lang w:eastAsia="zh-CN"/>
        </w:rPr>
        <w:t>、</w:t>
      </w:r>
      <w:r>
        <w:rPr>
          <w:rFonts w:hint="eastAsia" w:ascii="Times New Roman" w:hAnsiTheme="minorEastAsia" w:eastAsiaTheme="minorEastAsia"/>
          <w:b/>
          <w:color w:val="auto"/>
        </w:rPr>
        <w:t>飞鹿目前的行业地位如何？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heme="minorEastAsia" w:eastAsiaTheme="minorEastAsia"/>
          <w:b w:val="0"/>
          <w:bCs/>
          <w:color w:val="auto"/>
        </w:rPr>
      </w:pPr>
      <w:r>
        <w:rPr>
          <w:rFonts w:hint="eastAsia" w:ascii="Times New Roman" w:hAnsiTheme="minorEastAsia" w:eastAsiaTheme="minorEastAsia"/>
          <w:b w:val="0"/>
          <w:bCs/>
          <w:color w:val="auto"/>
        </w:rPr>
        <w:t>尊敬的投资者您好，公司是轨道交通防腐防水材料第一股，深耕铁路车辆防腐与高铁工程防水市场多年，已经成为轨道交通高端装备涂装领域国产化、环保化的主要推动者。凭借公司在轨道交通领域优势地位及技术开发及外延扩张，公司逐步掌握原材料核心技术，产品类型不断丰富，产品结构优化升级，应用领域不断突破，成为轨道交通行业防腐防水领先企业之一。感谢您的关注！</w:t>
      </w:r>
    </w:p>
    <w:p>
      <w:pPr>
        <w:pStyle w:val="4"/>
        <w:spacing w:before="0" w:beforeAutospacing="0" w:after="0" w:afterAutospacing="0" w:line="360" w:lineRule="auto"/>
        <w:rPr>
          <w:rFonts w:hint="eastAsia" w:ascii="Times New Roman" w:hAnsiTheme="minorEastAsia" w:eastAsiaTheme="minorEastAsia"/>
          <w:b/>
          <w:color w:val="auto"/>
        </w:rPr>
      </w:pPr>
    </w:p>
    <w:p>
      <w:pPr>
        <w:pStyle w:val="4"/>
        <w:spacing w:before="0" w:beforeAutospacing="0" w:after="0" w:afterAutospacing="0" w:line="360" w:lineRule="auto"/>
        <w:rPr>
          <w:rFonts w:hint="eastAsia" w:ascii="Times New Roman" w:hAnsiTheme="minorEastAsia" w:eastAsiaTheme="minorEastAsia"/>
          <w:b/>
          <w:color w:val="auto"/>
        </w:rPr>
      </w:pPr>
      <w:r>
        <w:rPr>
          <w:rFonts w:hint="eastAsia" w:ascii="Times New Roman" w:hAnsiTheme="minorEastAsia" w:eastAsiaTheme="minorEastAsia"/>
          <w:b/>
          <w:color w:val="auto"/>
        </w:rPr>
        <w:t>4</w:t>
      </w:r>
      <w:r>
        <w:rPr>
          <w:rFonts w:hint="eastAsia" w:ascii="Times New Roman" w:hAnsiTheme="minorEastAsia" w:eastAsiaTheme="minorEastAsia"/>
          <w:b/>
          <w:color w:val="auto"/>
          <w:lang w:eastAsia="zh-CN"/>
        </w:rPr>
        <w:t>、</w:t>
      </w:r>
      <w:r>
        <w:rPr>
          <w:rFonts w:hint="eastAsia" w:ascii="Times New Roman" w:hAnsiTheme="minorEastAsia" w:eastAsiaTheme="minorEastAsia"/>
          <w:b/>
          <w:color w:val="auto"/>
        </w:rPr>
        <w:t>相对同业公司来说，公司有哪些核心竞争力？</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heme="minorEastAsia" w:eastAsiaTheme="minorEastAsia"/>
          <w:b w:val="0"/>
          <w:bCs/>
          <w:color w:val="auto"/>
        </w:rPr>
      </w:pPr>
      <w:r>
        <w:rPr>
          <w:rFonts w:hint="eastAsia" w:ascii="Times New Roman" w:hAnsiTheme="minorEastAsia" w:eastAsiaTheme="minorEastAsia"/>
          <w:b w:val="0"/>
          <w:bCs/>
          <w:color w:val="auto"/>
        </w:rPr>
        <w:t>尊敬的投资者您好，公司的核心竞争力可以简单归纳为以下几点：1、技术研发与市场需求紧密结合并快速转化；2、利用平台优势打造环保涂料新名片，大力推广环保产品；3、具有资质和竞争优势；4、涂料涂装一体化模式不断深入，提高了服务质量，增强与客户粘性；5、深入响应客户需求，提供定制化服务，营销实力强劲；6、文化优势，为公司的发展提供不竭动力。感谢您的关注！</w:t>
      </w:r>
    </w:p>
    <w:p>
      <w:pPr>
        <w:pStyle w:val="4"/>
        <w:spacing w:before="0" w:beforeAutospacing="0" w:after="0" w:afterAutospacing="0" w:line="360" w:lineRule="auto"/>
        <w:rPr>
          <w:rFonts w:hint="eastAsia" w:ascii="Times New Roman" w:hAnsiTheme="minorEastAsia" w:eastAsiaTheme="minorEastAsia"/>
          <w:b/>
          <w:color w:val="auto"/>
        </w:rPr>
      </w:pPr>
    </w:p>
    <w:p>
      <w:pPr>
        <w:pStyle w:val="4"/>
        <w:spacing w:before="0" w:beforeAutospacing="0" w:after="0" w:afterAutospacing="0" w:line="360" w:lineRule="auto"/>
        <w:rPr>
          <w:rFonts w:hint="eastAsia" w:ascii="Times New Roman" w:hAnsiTheme="minorEastAsia" w:eastAsiaTheme="minorEastAsia"/>
          <w:b/>
          <w:color w:val="auto"/>
        </w:rPr>
      </w:pPr>
      <w:r>
        <w:rPr>
          <w:rFonts w:hint="eastAsia" w:ascii="Times New Roman" w:hAnsiTheme="minorEastAsia" w:eastAsiaTheme="minorEastAsia"/>
          <w:b/>
          <w:color w:val="auto"/>
        </w:rPr>
        <w:t>5</w:t>
      </w:r>
      <w:r>
        <w:rPr>
          <w:rFonts w:hint="eastAsia" w:ascii="Times New Roman" w:hAnsiTheme="minorEastAsia" w:eastAsiaTheme="minorEastAsia"/>
          <w:b/>
          <w:color w:val="auto"/>
          <w:lang w:eastAsia="zh-CN"/>
        </w:rPr>
        <w:t>、</w:t>
      </w:r>
      <w:r>
        <w:rPr>
          <w:rFonts w:hint="eastAsia" w:ascii="Times New Roman" w:hAnsiTheme="minorEastAsia" w:eastAsiaTheme="minorEastAsia"/>
          <w:b/>
          <w:color w:val="auto"/>
        </w:rPr>
        <w:t>年初新冠疫情爆发，对公司订单交付、全年业绩有无影响？</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heme="minorEastAsia" w:eastAsiaTheme="minorEastAsia"/>
          <w:b w:val="0"/>
          <w:bCs/>
          <w:color w:val="auto"/>
        </w:rPr>
      </w:pPr>
      <w:r>
        <w:rPr>
          <w:rFonts w:hint="eastAsia" w:ascii="Times New Roman" w:hAnsiTheme="minorEastAsia" w:eastAsiaTheme="minorEastAsia"/>
          <w:b w:val="0"/>
          <w:bCs/>
          <w:color w:val="auto"/>
        </w:rPr>
        <w:t>尊敬的投资者您好，2020年初，我国爆发新型冠状病毒肺炎疫情，受疫情防控要求，公司延迟复工复产。疫情对公司一季度经营情况存在较大影响，主要是对销售方面影响较大，下游客户受疫情影响延迟复工且复产进度缓慢，导致公司销售收入不如预期。采购、生产方面因订单不足，受疫情直接影响较小。截至目前，公司生产经营活动一切正常。虽然疫情对公司一季度业绩影响较大，但随着复工复产进程的加快，公司计划通过加强营销力度、扩大营销深度等多种方式增厚公司业绩，减轻疫情对全年影响。总体上，公司经营管理层仍按照制定的年度计划有序推进，并对完成今年目标充满信心。</w:t>
      </w:r>
    </w:p>
    <w:p>
      <w:pPr>
        <w:pStyle w:val="4"/>
        <w:spacing w:before="0" w:beforeAutospacing="0" w:after="0" w:afterAutospacing="0" w:line="360" w:lineRule="auto"/>
        <w:rPr>
          <w:rFonts w:hint="eastAsia" w:ascii="Times New Roman" w:hAnsiTheme="minorEastAsia" w:eastAsiaTheme="minorEastAsia"/>
          <w:b/>
          <w:color w:val="auto"/>
        </w:rPr>
      </w:pPr>
    </w:p>
    <w:p>
      <w:pPr>
        <w:pStyle w:val="4"/>
        <w:spacing w:before="0" w:beforeAutospacing="0" w:after="0" w:afterAutospacing="0" w:line="360" w:lineRule="auto"/>
        <w:rPr>
          <w:rFonts w:hint="eastAsia" w:ascii="Times New Roman" w:hAnsiTheme="minorEastAsia" w:eastAsiaTheme="minorEastAsia"/>
          <w:b/>
          <w:color w:val="auto"/>
        </w:rPr>
      </w:pPr>
      <w:r>
        <w:rPr>
          <w:rFonts w:hint="eastAsia" w:ascii="Times New Roman" w:hAnsiTheme="minorEastAsia" w:eastAsiaTheme="minorEastAsia"/>
          <w:b/>
          <w:color w:val="auto"/>
        </w:rPr>
        <w:t>6</w:t>
      </w:r>
      <w:r>
        <w:rPr>
          <w:rFonts w:hint="eastAsia" w:ascii="Times New Roman" w:hAnsiTheme="minorEastAsia" w:eastAsiaTheme="minorEastAsia"/>
          <w:b/>
          <w:color w:val="auto"/>
          <w:lang w:eastAsia="zh-CN"/>
        </w:rPr>
        <w:t>、</w:t>
      </w:r>
      <w:r>
        <w:rPr>
          <w:rFonts w:hint="eastAsia" w:ascii="Times New Roman" w:hAnsiTheme="minorEastAsia" w:eastAsiaTheme="minorEastAsia"/>
          <w:b/>
          <w:color w:val="auto"/>
        </w:rPr>
        <w:t>在当前经济形势下，公司对未来涂料行业发展走向有何预期？</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heme="minorEastAsia" w:eastAsiaTheme="minorEastAsia"/>
          <w:b w:val="0"/>
          <w:bCs/>
          <w:color w:val="auto"/>
        </w:rPr>
      </w:pPr>
      <w:r>
        <w:rPr>
          <w:rFonts w:hint="eastAsia" w:ascii="Times New Roman" w:hAnsiTheme="minorEastAsia" w:eastAsiaTheme="minorEastAsia"/>
          <w:b w:val="0"/>
          <w:bCs/>
          <w:color w:val="auto"/>
        </w:rPr>
        <w:t>尊敬的投资者您好，就我个人看来，我认为涂料行业存在如下预期：1、科技转型速度加快，行业集中度增强。涂料作为一项传统行业，长期处于“大行业、小企业”的状态。根据中国涂料工业协议编制的相关行业分析报告，</w:t>
      </w:r>
      <w:bookmarkStart w:id="0" w:name="_GoBack"/>
      <w:bookmarkEnd w:id="0"/>
      <w:r>
        <w:rPr>
          <w:rFonts w:hint="eastAsia" w:ascii="Times New Roman" w:hAnsiTheme="minorEastAsia" w:eastAsiaTheme="minorEastAsia"/>
          <w:b w:val="0"/>
          <w:bCs/>
          <w:color w:val="auto"/>
        </w:rPr>
        <w:t>2018年涂料行业规模以上工业企业有1998家，行业内企业数量繁多、产品质量良莠不齐。随着部分企业的科技转型速度加快，高技术含量的产品持续推出，将加速淘汰或整合部分小企业，行业集中度进一步加强。2、产品升级迭代，环保化趋势显著。随着消费者健康意识的提升，国家环保政策的日趋严格，水性涂料、UV涂料、高固体分涂料等健康环保的涂料产品将大面积替代油性涂料，轨道装备等行业涂料的水性环保化过程会比预期的速度更快；轨道交通行业在不断向轻量化、功能化、耐久化等方面发展，各种新的复合型、功能型高分子材料迎来新的发展机遇。感谢您的关注！</w:t>
      </w:r>
    </w:p>
    <w:p>
      <w:pPr>
        <w:pStyle w:val="4"/>
        <w:spacing w:before="0" w:beforeAutospacing="0" w:after="0" w:afterAutospacing="0" w:line="360" w:lineRule="auto"/>
        <w:rPr>
          <w:rFonts w:hint="eastAsia" w:ascii="Times New Roman" w:hAnsiTheme="minorEastAsia" w:eastAsiaTheme="minorEastAsia"/>
          <w:b/>
          <w:color w:val="auto"/>
        </w:rPr>
      </w:pPr>
    </w:p>
    <w:p>
      <w:pPr>
        <w:pStyle w:val="4"/>
        <w:spacing w:before="0" w:beforeAutospacing="0" w:after="0" w:afterAutospacing="0" w:line="360" w:lineRule="auto"/>
        <w:rPr>
          <w:rFonts w:hint="eastAsia" w:ascii="Times New Roman" w:hAnsiTheme="minorEastAsia" w:eastAsiaTheme="minorEastAsia"/>
          <w:b/>
          <w:color w:val="auto"/>
        </w:rPr>
      </w:pPr>
      <w:r>
        <w:rPr>
          <w:rFonts w:hint="eastAsia" w:ascii="Times New Roman" w:hAnsiTheme="minorEastAsia" w:eastAsiaTheme="minorEastAsia"/>
          <w:b/>
          <w:color w:val="auto"/>
        </w:rPr>
        <w:t>7</w:t>
      </w:r>
      <w:r>
        <w:rPr>
          <w:rFonts w:hint="eastAsia" w:ascii="Times New Roman" w:hAnsiTheme="minorEastAsia" w:eastAsiaTheme="minorEastAsia"/>
          <w:b/>
          <w:color w:val="auto"/>
          <w:lang w:eastAsia="zh-CN"/>
        </w:rPr>
        <w:t>、</w:t>
      </w:r>
      <w:r>
        <w:rPr>
          <w:rFonts w:hint="eastAsia" w:ascii="Times New Roman" w:hAnsiTheme="minorEastAsia" w:eastAsiaTheme="minorEastAsia"/>
          <w:b/>
          <w:color w:val="auto"/>
        </w:rPr>
        <w:t>2019年公司研发投入如何？取得了哪些成果？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heme="minorEastAsia" w:eastAsiaTheme="minorEastAsia"/>
          <w:b w:val="0"/>
          <w:bCs/>
          <w:color w:val="auto"/>
        </w:rPr>
      </w:pPr>
      <w:r>
        <w:rPr>
          <w:rFonts w:hint="eastAsia" w:ascii="Times New Roman" w:hAnsiTheme="minorEastAsia" w:eastAsiaTheme="minorEastAsia"/>
          <w:b w:val="0"/>
          <w:bCs/>
          <w:color w:val="auto"/>
        </w:rPr>
        <w:t>尊敬的投资者您好，公司2019年研发费用投入1511万，取得了可喜的成绩。产业链上下游延伸方面，公司对水性涂料的关键原材料水性树脂进行了专项研发并研发成功；在轨交高端市场开发方面，公司研发的水性涂料已经在客户处得到批量应用；在新领域开拓方面，公司成立高分子材料研究院对轻量化复合材料进行了立项研究；在新产品开发领域方面，公司立项开发了功能型防结冰涂料、易清洁涂料等新产品；在高铁建设工程维修领域，公司与国铁集团下属有关铁路局立项开发了铁路钢结构维修、梁端止水带修复、桥梁混凝土病害整治等项目；在施工工艺方面，公司对民用建筑用预铺、湿铺高分子防水卷材等系列产品进行了技术优化和成本优化。感谢您的关注！</w:t>
      </w:r>
    </w:p>
    <w:p>
      <w:pPr>
        <w:pStyle w:val="4"/>
        <w:spacing w:before="0" w:beforeAutospacing="0" w:after="0" w:afterAutospacing="0" w:line="360" w:lineRule="auto"/>
        <w:rPr>
          <w:rFonts w:hint="eastAsia" w:ascii="Times New Roman" w:hAnsiTheme="minorEastAsia" w:eastAsiaTheme="minorEastAsia"/>
          <w:b/>
          <w:color w:val="auto"/>
        </w:rPr>
      </w:pPr>
    </w:p>
    <w:p>
      <w:pPr>
        <w:pStyle w:val="4"/>
        <w:spacing w:before="0" w:beforeAutospacing="0" w:after="0" w:afterAutospacing="0" w:line="360" w:lineRule="auto"/>
        <w:rPr>
          <w:rFonts w:hint="eastAsia" w:ascii="Times New Roman" w:hAnsiTheme="minorEastAsia" w:eastAsiaTheme="minorEastAsia"/>
          <w:b/>
          <w:color w:val="auto"/>
        </w:rPr>
      </w:pPr>
      <w:r>
        <w:rPr>
          <w:rFonts w:hint="eastAsia" w:ascii="Times New Roman" w:hAnsiTheme="minorEastAsia" w:eastAsiaTheme="minorEastAsia"/>
          <w:b/>
          <w:color w:val="auto"/>
        </w:rPr>
        <w:t>8</w:t>
      </w:r>
      <w:r>
        <w:rPr>
          <w:rFonts w:hint="eastAsia" w:ascii="Times New Roman" w:hAnsiTheme="minorEastAsia" w:eastAsiaTheme="minorEastAsia"/>
          <w:b/>
          <w:color w:val="auto"/>
          <w:lang w:eastAsia="zh-CN"/>
        </w:rPr>
        <w:t>、</w:t>
      </w:r>
      <w:r>
        <w:rPr>
          <w:rFonts w:hint="eastAsia" w:ascii="Times New Roman" w:hAnsiTheme="minorEastAsia" w:eastAsiaTheme="minorEastAsia"/>
          <w:b/>
          <w:color w:val="auto"/>
        </w:rPr>
        <w:t>湖南耐渗今年业绩情况如何？目前在手订单有多少？</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heme="minorEastAsia" w:eastAsiaTheme="minorEastAsia"/>
          <w:b w:val="0"/>
          <w:bCs/>
          <w:color w:val="auto"/>
        </w:rPr>
      </w:pPr>
      <w:r>
        <w:rPr>
          <w:rFonts w:hint="eastAsia" w:ascii="Times New Roman" w:hAnsiTheme="minorEastAsia" w:eastAsiaTheme="minorEastAsia"/>
          <w:b w:val="0"/>
          <w:bCs/>
          <w:color w:val="auto"/>
        </w:rPr>
        <w:t>尊敬的投资者您好，湖南耐渗2020年业绩情况，暂无法进行预测。公司将会加大对耐渗的整合力度，将于耐渗的协同效应充分发挥出来。截至2019年12月31日，湖南耐渗轨道建设工程业务在手订单38,802.86万元，待执行订单16,248.28万元。感谢您的关注！</w:t>
      </w:r>
    </w:p>
    <w:p>
      <w:pPr>
        <w:pStyle w:val="4"/>
        <w:spacing w:before="0" w:beforeAutospacing="0" w:after="0" w:afterAutospacing="0" w:line="360" w:lineRule="auto"/>
        <w:rPr>
          <w:rFonts w:hint="eastAsia" w:ascii="Times New Roman" w:hAnsiTheme="minorEastAsia" w:eastAsiaTheme="minorEastAsia"/>
          <w:b/>
          <w:color w:val="auto"/>
        </w:rPr>
      </w:pPr>
    </w:p>
    <w:p>
      <w:pPr>
        <w:pStyle w:val="4"/>
        <w:spacing w:before="0" w:beforeAutospacing="0" w:after="0" w:afterAutospacing="0" w:line="360" w:lineRule="auto"/>
        <w:rPr>
          <w:rFonts w:hint="eastAsia" w:ascii="Times New Roman" w:hAnsiTheme="minorEastAsia" w:eastAsiaTheme="minorEastAsia"/>
          <w:b/>
          <w:color w:val="auto"/>
        </w:rPr>
      </w:pPr>
      <w:r>
        <w:rPr>
          <w:rFonts w:hint="eastAsia" w:ascii="Times New Roman" w:hAnsiTheme="minorEastAsia" w:eastAsiaTheme="minorEastAsia"/>
          <w:b/>
          <w:color w:val="auto"/>
        </w:rPr>
        <w:t>9</w:t>
      </w:r>
      <w:r>
        <w:rPr>
          <w:rFonts w:hint="eastAsia" w:ascii="Times New Roman" w:hAnsiTheme="minorEastAsia" w:eastAsiaTheme="minorEastAsia"/>
          <w:b/>
          <w:color w:val="auto"/>
          <w:lang w:eastAsia="zh-CN"/>
        </w:rPr>
        <w:t>、</w:t>
      </w:r>
      <w:r>
        <w:rPr>
          <w:rFonts w:hint="eastAsia" w:ascii="Times New Roman" w:hAnsiTheme="minorEastAsia" w:eastAsiaTheme="minorEastAsia"/>
          <w:b/>
          <w:color w:val="auto"/>
        </w:rPr>
        <w:t>公司去年现金流大幅改善，原因是什么，是否可持续？</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heme="minorEastAsia" w:eastAsiaTheme="minorEastAsia"/>
          <w:b w:val="0"/>
          <w:bCs/>
          <w:color w:val="auto"/>
        </w:rPr>
      </w:pPr>
      <w:r>
        <w:rPr>
          <w:rFonts w:hint="eastAsia" w:ascii="Times New Roman" w:hAnsiTheme="minorEastAsia" w:eastAsiaTheme="minorEastAsia"/>
          <w:b w:val="0"/>
          <w:bCs/>
          <w:color w:val="auto"/>
        </w:rPr>
        <w:t>尊敬的投资者您好，自2018年11月9日，李克强总理在国务院常务会议上提出抓紧解决政府部门和国有企业拖欠民营企业账款问题以来，各级政府、国有企业纷纷出台文件，对于清欠民营企业账款做出制度上的安排。同时，公司内部逐年加大对应收账款催款的力度，公司2019年度应收回款状况明显改善，经营活动现金流量净额大幅提升。感谢您的关注！</w:t>
      </w:r>
    </w:p>
    <w:p>
      <w:pPr>
        <w:pStyle w:val="4"/>
        <w:spacing w:before="0" w:beforeAutospacing="0" w:after="0" w:afterAutospacing="0" w:line="360" w:lineRule="auto"/>
        <w:rPr>
          <w:rFonts w:hint="eastAsia" w:ascii="Times New Roman" w:hAnsiTheme="minorEastAsia" w:eastAsiaTheme="minorEastAsia"/>
          <w:b/>
          <w:color w:val="auto"/>
        </w:rPr>
      </w:pPr>
    </w:p>
    <w:p>
      <w:pPr>
        <w:pStyle w:val="4"/>
        <w:spacing w:before="0" w:beforeAutospacing="0" w:after="0" w:afterAutospacing="0" w:line="360" w:lineRule="auto"/>
        <w:rPr>
          <w:rFonts w:hint="eastAsia" w:ascii="Times New Roman" w:hAnsiTheme="minorEastAsia" w:eastAsiaTheme="minorEastAsia"/>
          <w:b/>
          <w:color w:val="auto"/>
        </w:rPr>
      </w:pPr>
      <w:r>
        <w:rPr>
          <w:rFonts w:hint="eastAsia" w:ascii="Times New Roman" w:hAnsiTheme="minorEastAsia" w:eastAsiaTheme="minorEastAsia"/>
          <w:b/>
          <w:color w:val="auto"/>
        </w:rPr>
        <w:t>10</w:t>
      </w:r>
      <w:r>
        <w:rPr>
          <w:rFonts w:hint="eastAsia" w:ascii="Times New Roman" w:hAnsiTheme="minorEastAsia" w:eastAsiaTheme="minorEastAsia"/>
          <w:b/>
          <w:color w:val="auto"/>
          <w:lang w:eastAsia="zh-CN"/>
        </w:rPr>
        <w:t>、请问何总，</w:t>
      </w:r>
      <w:r>
        <w:rPr>
          <w:rFonts w:hint="eastAsia" w:ascii="Times New Roman" w:hAnsiTheme="minorEastAsia" w:eastAsiaTheme="minorEastAsia"/>
          <w:b/>
          <w:color w:val="auto"/>
        </w:rPr>
        <w:t>2019年公司在市场拓展方面做了哪些努力？</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heme="minorEastAsia" w:eastAsiaTheme="minorEastAsia"/>
          <w:b w:val="0"/>
          <w:bCs/>
          <w:color w:val="auto"/>
        </w:rPr>
      </w:pPr>
      <w:r>
        <w:rPr>
          <w:rFonts w:hint="eastAsia" w:ascii="Times New Roman" w:hAnsiTheme="minorEastAsia" w:eastAsiaTheme="minorEastAsia"/>
          <w:b w:val="0"/>
          <w:bCs/>
          <w:color w:val="auto"/>
        </w:rPr>
        <w:t>尊敬的投资者您好，2019年度，公司紧跟绿色环保潮流，加快产品转型升；深耕轨道工程市场，全力抢夺市场份额；加快延伸生产业链，打造新材料生态圈；布局民用建筑市场，开拓钢结构防腐业务；加强资本合作，创新业务模式；同时公司实行员工股权激励，完善公司薪酬体系，为公司的长远发展留住人才。具体内容可查阅公司披露于巨潮资讯网的《2019年年度报告全文》第四节“经营情况讨论与分析”。感谢您的关注！</w:t>
      </w:r>
    </w:p>
    <w:p>
      <w:pPr>
        <w:pStyle w:val="4"/>
        <w:spacing w:before="0" w:beforeAutospacing="0" w:after="0" w:afterAutospacing="0" w:line="360" w:lineRule="auto"/>
        <w:rPr>
          <w:rFonts w:hint="eastAsia" w:ascii="Times New Roman" w:hAnsiTheme="minorEastAsia" w:eastAsiaTheme="minorEastAsia"/>
          <w:b/>
          <w:color w:val="auto"/>
        </w:rPr>
      </w:pPr>
    </w:p>
    <w:p>
      <w:pPr>
        <w:pStyle w:val="4"/>
        <w:spacing w:before="0" w:beforeAutospacing="0" w:after="0" w:afterAutospacing="0" w:line="360" w:lineRule="auto"/>
        <w:rPr>
          <w:rFonts w:hint="eastAsia" w:ascii="Times New Roman" w:hAnsiTheme="minorEastAsia" w:eastAsiaTheme="minorEastAsia"/>
          <w:b/>
          <w:color w:val="auto"/>
        </w:rPr>
      </w:pPr>
      <w:r>
        <w:rPr>
          <w:rFonts w:hint="eastAsia" w:ascii="Times New Roman" w:hAnsiTheme="minorEastAsia" w:eastAsiaTheme="minorEastAsia"/>
          <w:b/>
          <w:color w:val="auto"/>
        </w:rPr>
        <w:t>11</w:t>
      </w:r>
      <w:r>
        <w:rPr>
          <w:rFonts w:hint="eastAsia" w:ascii="Times New Roman" w:hAnsiTheme="minorEastAsia" w:eastAsiaTheme="minorEastAsia"/>
          <w:b/>
          <w:color w:val="auto"/>
          <w:lang w:eastAsia="zh-CN"/>
        </w:rPr>
        <w:t>、请问章总，</w:t>
      </w:r>
      <w:r>
        <w:rPr>
          <w:rFonts w:hint="eastAsia" w:ascii="Times New Roman" w:hAnsiTheme="minorEastAsia" w:eastAsiaTheme="minorEastAsia"/>
          <w:b/>
          <w:color w:val="auto"/>
        </w:rPr>
        <w:t>看年报公司打算进军智能涂装市场，该规划对公司整体发展有何战略意义？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heme="minorEastAsia" w:eastAsiaTheme="minorEastAsia"/>
          <w:b w:val="0"/>
          <w:bCs/>
          <w:color w:val="auto"/>
        </w:rPr>
      </w:pPr>
      <w:r>
        <w:rPr>
          <w:rFonts w:hint="eastAsia" w:ascii="Times New Roman" w:hAnsiTheme="minorEastAsia" w:eastAsiaTheme="minorEastAsia"/>
          <w:b w:val="0"/>
          <w:bCs/>
          <w:color w:val="auto"/>
        </w:rPr>
        <w:t>尊敬的投资者您好，为了充分发挥公司涂料涂装一体化业务的优势，以及大客户定制服务的优势，公司在深入调研市场需求的前提下，决定引进或自主研发智能涂装设备，这是着眼于未来劳务市场发展的布局，也是深化与大客户合作的抓手之一。感谢您的关注！</w:t>
      </w:r>
    </w:p>
    <w:p>
      <w:pPr>
        <w:pStyle w:val="4"/>
        <w:spacing w:before="0" w:beforeAutospacing="0" w:after="0" w:afterAutospacing="0" w:line="360" w:lineRule="auto"/>
        <w:rPr>
          <w:rFonts w:hint="eastAsia" w:ascii="Times New Roman" w:hAnsiTheme="minorEastAsia" w:eastAsiaTheme="minorEastAsia"/>
          <w:b/>
          <w:color w:val="auto"/>
        </w:rPr>
      </w:pPr>
    </w:p>
    <w:p>
      <w:pPr>
        <w:pStyle w:val="4"/>
        <w:spacing w:before="0" w:beforeAutospacing="0" w:after="0" w:afterAutospacing="0" w:line="360" w:lineRule="auto"/>
        <w:rPr>
          <w:rFonts w:hint="eastAsia" w:ascii="Times New Roman" w:hAnsiTheme="minorEastAsia" w:eastAsiaTheme="minorEastAsia"/>
          <w:b/>
          <w:color w:val="auto"/>
        </w:rPr>
      </w:pPr>
      <w:r>
        <w:rPr>
          <w:rFonts w:hint="eastAsia" w:ascii="Times New Roman" w:hAnsiTheme="minorEastAsia" w:eastAsiaTheme="minorEastAsia"/>
          <w:b/>
          <w:color w:val="auto"/>
        </w:rPr>
        <w:t>12</w:t>
      </w:r>
      <w:r>
        <w:rPr>
          <w:rFonts w:hint="eastAsia" w:ascii="Times New Roman" w:hAnsiTheme="minorEastAsia" w:eastAsiaTheme="minorEastAsia"/>
          <w:b/>
          <w:color w:val="auto"/>
          <w:lang w:eastAsia="zh-CN"/>
        </w:rPr>
        <w:t>、</w:t>
      </w:r>
      <w:r>
        <w:rPr>
          <w:rFonts w:hint="eastAsia" w:ascii="Times New Roman" w:hAnsiTheme="minorEastAsia" w:eastAsiaTheme="minorEastAsia"/>
          <w:b/>
          <w:color w:val="auto"/>
        </w:rPr>
        <w:t>公司今年为什么不分红？</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heme="minorEastAsia" w:eastAsiaTheme="minorEastAsia"/>
          <w:b w:val="0"/>
          <w:bCs/>
          <w:color w:val="auto"/>
        </w:rPr>
      </w:pPr>
      <w:r>
        <w:rPr>
          <w:rFonts w:hint="eastAsia" w:ascii="Times New Roman" w:hAnsiTheme="minorEastAsia" w:eastAsiaTheme="minorEastAsia"/>
          <w:b w:val="0"/>
          <w:bCs/>
          <w:color w:val="auto"/>
        </w:rPr>
        <w:t>尊敬的投资者您好，公司考虑了目前实际经营情况带来的自有资金的需求、公开发行可转债事宜及2019年度已完成的现金分红金额等因素，为实现公司可持续发展，创造更大的业绩回报股东，决定2019年度不进行利润分配，也不以资本公积金转增股本。具体内容可查阅公司披露于巨潮资讯网的相关公告。感谢您的关注！</w:t>
      </w:r>
    </w:p>
    <w:p>
      <w:pPr>
        <w:pStyle w:val="4"/>
        <w:spacing w:before="0" w:beforeAutospacing="0" w:after="0" w:afterAutospacing="0" w:line="360" w:lineRule="auto"/>
        <w:rPr>
          <w:rFonts w:hint="eastAsia" w:ascii="Times New Roman" w:hAnsiTheme="minorEastAsia" w:eastAsiaTheme="minorEastAsia"/>
          <w:b/>
          <w:color w:val="auto"/>
        </w:rPr>
      </w:pPr>
    </w:p>
    <w:p>
      <w:pPr>
        <w:pStyle w:val="4"/>
        <w:spacing w:before="0" w:beforeAutospacing="0" w:after="0" w:afterAutospacing="0" w:line="360" w:lineRule="auto"/>
        <w:rPr>
          <w:rFonts w:hint="eastAsia" w:ascii="Times New Roman" w:hAnsiTheme="minorEastAsia" w:eastAsiaTheme="minorEastAsia"/>
          <w:b/>
          <w:color w:val="auto"/>
        </w:rPr>
      </w:pPr>
      <w:r>
        <w:rPr>
          <w:rFonts w:hint="eastAsia" w:ascii="Times New Roman" w:hAnsiTheme="minorEastAsia" w:eastAsiaTheme="minorEastAsia"/>
          <w:b/>
          <w:color w:val="auto"/>
        </w:rPr>
        <w:t>13</w:t>
      </w:r>
      <w:r>
        <w:rPr>
          <w:rFonts w:hint="eastAsia" w:ascii="Times New Roman" w:hAnsiTheme="minorEastAsia" w:eastAsiaTheme="minorEastAsia"/>
          <w:b/>
          <w:color w:val="auto"/>
          <w:lang w:eastAsia="zh-CN"/>
        </w:rPr>
        <w:t>、</w:t>
      </w:r>
      <w:r>
        <w:rPr>
          <w:rFonts w:hint="eastAsia" w:ascii="Times New Roman" w:hAnsiTheme="minorEastAsia" w:eastAsiaTheme="minorEastAsia"/>
          <w:b/>
          <w:color w:val="auto"/>
        </w:rPr>
        <w:t>现在环保政策越来越严格，水性涂料是大势所趋，公司是否会在这方面加大投入？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heme="minorEastAsia" w:eastAsiaTheme="minorEastAsia"/>
          <w:b w:val="0"/>
          <w:bCs/>
          <w:color w:val="auto"/>
        </w:rPr>
      </w:pPr>
      <w:r>
        <w:rPr>
          <w:rFonts w:hint="eastAsia" w:ascii="Times New Roman" w:hAnsiTheme="minorEastAsia" w:eastAsiaTheme="minorEastAsia"/>
          <w:b w:val="0"/>
          <w:bCs/>
          <w:color w:val="auto"/>
        </w:rPr>
        <w:t>尊敬的投资者您好，涂料环保化是未来的大事所趋，公司将一如既往的对环保型涂料产品进行研究</w:t>
      </w:r>
      <w:r>
        <w:rPr>
          <w:rFonts w:hint="eastAsia" w:ascii="Times New Roman" w:hAnsiTheme="minorEastAsia" w:eastAsiaTheme="minorEastAsia"/>
          <w:b w:val="0"/>
          <w:bCs/>
          <w:color w:val="auto"/>
          <w:lang w:eastAsia="zh-CN"/>
        </w:rPr>
        <w:t>，所以这方面的投入也会相应增加。</w:t>
      </w:r>
      <w:r>
        <w:rPr>
          <w:rFonts w:hint="eastAsia" w:ascii="Times New Roman" w:hAnsiTheme="minorEastAsia" w:eastAsiaTheme="minorEastAsia"/>
          <w:b w:val="0"/>
          <w:bCs/>
          <w:color w:val="auto"/>
        </w:rPr>
        <w:t>感谢您的关注！</w:t>
      </w:r>
    </w:p>
    <w:p>
      <w:pPr>
        <w:pStyle w:val="4"/>
        <w:spacing w:before="0" w:beforeAutospacing="0" w:after="0" w:afterAutospacing="0" w:line="360" w:lineRule="auto"/>
        <w:rPr>
          <w:rFonts w:hint="eastAsia" w:ascii="Times New Roman" w:hAnsiTheme="minorEastAsia" w:eastAsiaTheme="minorEastAsia"/>
          <w:b/>
          <w:color w:val="auto"/>
        </w:rPr>
      </w:pPr>
    </w:p>
    <w:p>
      <w:pPr>
        <w:pStyle w:val="4"/>
        <w:spacing w:before="0" w:beforeAutospacing="0" w:after="0" w:afterAutospacing="0" w:line="360" w:lineRule="auto"/>
        <w:rPr>
          <w:rFonts w:hint="eastAsia" w:ascii="Times New Roman" w:hAnsiTheme="minorEastAsia" w:eastAsiaTheme="minorEastAsia"/>
          <w:b/>
          <w:color w:val="auto"/>
        </w:rPr>
      </w:pPr>
      <w:r>
        <w:rPr>
          <w:rFonts w:hint="eastAsia" w:ascii="Times New Roman" w:hAnsiTheme="minorEastAsia" w:eastAsiaTheme="minorEastAsia"/>
          <w:b/>
          <w:color w:val="auto"/>
        </w:rPr>
        <w:t>14</w:t>
      </w:r>
      <w:r>
        <w:rPr>
          <w:rFonts w:hint="eastAsia" w:ascii="Times New Roman" w:hAnsiTheme="minorEastAsia" w:eastAsiaTheme="minorEastAsia"/>
          <w:b/>
          <w:color w:val="auto"/>
          <w:lang w:eastAsia="zh-CN"/>
        </w:rPr>
        <w:t>、</w:t>
      </w:r>
      <w:r>
        <w:rPr>
          <w:rFonts w:hint="eastAsia" w:ascii="Times New Roman" w:hAnsiTheme="minorEastAsia" w:eastAsiaTheme="minorEastAsia"/>
          <w:b/>
          <w:color w:val="auto"/>
        </w:rPr>
        <w:t>公司现阶段战略规划是什么？如何实现？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heme="minorEastAsia" w:eastAsiaTheme="minorEastAsia"/>
          <w:b w:val="0"/>
          <w:bCs/>
          <w:color w:val="auto"/>
        </w:rPr>
      </w:pPr>
      <w:r>
        <w:rPr>
          <w:rFonts w:hint="eastAsia" w:ascii="Times New Roman" w:hAnsiTheme="minorEastAsia" w:eastAsiaTheme="minorEastAsia"/>
          <w:b w:val="0"/>
          <w:bCs/>
          <w:color w:val="auto"/>
        </w:rPr>
        <w:t>尊敬的投资者您好，公司现阶段的战略是：继续专注于轨道交通行业防腐涂料、防水材料、特种胶类产品等业务，大力发展以轨道交通行业为主的复合材料、配件及结构件等新材料业务；积极开发涂料核心原材料产品，引进或自主研发涂装、生产等机器人或智能装备；重点快速推进风电叶片涂料及施工业务和钢结构涂料及施工业务；稳妥快速推进民用建筑防水材料业务；持续关注一些蓝海或高精专技术的高新材料业务；成为国内细分行业最专业的防腐防护整体解决方案供应商和高分子新材料供应商。具体来说，公司将打破业务板块边界，实现交集资源共享和相互赋能；加强创新力度，实现技术引领；推行全方位的管理变革；分解量化业绩目标，实现增量突破。感谢您的关注！</w:t>
      </w:r>
    </w:p>
    <w:p>
      <w:pPr>
        <w:pStyle w:val="4"/>
        <w:spacing w:before="0" w:beforeAutospacing="0" w:after="0" w:afterAutospacing="0" w:line="360" w:lineRule="auto"/>
        <w:rPr>
          <w:rFonts w:hint="eastAsia" w:ascii="Times New Roman" w:hAnsiTheme="minorEastAsia" w:eastAsiaTheme="minorEastAsia"/>
          <w:b/>
          <w:color w:val="auto"/>
        </w:rPr>
      </w:pPr>
    </w:p>
    <w:p>
      <w:pPr>
        <w:pStyle w:val="4"/>
        <w:spacing w:before="0" w:beforeAutospacing="0" w:after="0" w:afterAutospacing="0" w:line="360" w:lineRule="auto"/>
        <w:rPr>
          <w:rFonts w:hint="eastAsia" w:ascii="Times New Roman" w:hAnsiTheme="minorEastAsia" w:eastAsiaTheme="minorEastAsia"/>
          <w:b/>
          <w:color w:val="auto"/>
        </w:rPr>
      </w:pPr>
      <w:r>
        <w:rPr>
          <w:rFonts w:hint="eastAsia" w:ascii="Times New Roman" w:hAnsiTheme="minorEastAsia" w:eastAsiaTheme="minorEastAsia"/>
          <w:b/>
          <w:color w:val="auto"/>
        </w:rPr>
        <w:t>15</w:t>
      </w:r>
      <w:r>
        <w:rPr>
          <w:rFonts w:hint="eastAsia" w:ascii="Times New Roman" w:hAnsiTheme="minorEastAsia" w:eastAsiaTheme="minorEastAsia"/>
          <w:b/>
          <w:color w:val="auto"/>
          <w:lang w:eastAsia="zh-CN"/>
        </w:rPr>
        <w:t>、</w:t>
      </w:r>
      <w:r>
        <w:rPr>
          <w:rFonts w:hint="eastAsia" w:ascii="Times New Roman" w:hAnsiTheme="minorEastAsia" w:eastAsiaTheme="minorEastAsia"/>
          <w:b/>
          <w:color w:val="auto"/>
        </w:rPr>
        <w:t>公司2019年业绩目标是否完成？轨道交通行业订单完成情况如何？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heme="minorEastAsia" w:eastAsiaTheme="minorEastAsia"/>
          <w:b w:val="0"/>
          <w:bCs/>
          <w:color w:val="auto"/>
        </w:rPr>
      </w:pPr>
      <w:r>
        <w:rPr>
          <w:rFonts w:hint="eastAsia" w:ascii="Times New Roman" w:hAnsiTheme="minorEastAsia" w:eastAsiaTheme="minorEastAsia"/>
          <w:b w:val="0"/>
          <w:bCs/>
          <w:color w:val="auto"/>
        </w:rPr>
        <w:t>尊敬的投资者您好，整体上公司2019年的营业收入目标已经实现了。公司轨道交通行业订单的完成情况可查阅公司披露于巨潮资讯网的《2019年年度报告全文》“主营业务分析”。感谢您的关注！</w:t>
      </w:r>
    </w:p>
    <w:p>
      <w:pPr>
        <w:pStyle w:val="4"/>
        <w:spacing w:before="0" w:beforeAutospacing="0" w:after="0" w:afterAutospacing="0" w:line="360" w:lineRule="auto"/>
        <w:rPr>
          <w:rFonts w:hint="eastAsia" w:ascii="Times New Roman" w:hAnsiTheme="minorEastAsia" w:eastAsiaTheme="minorEastAsia"/>
          <w:b/>
          <w:color w:val="auto"/>
        </w:rPr>
      </w:pPr>
    </w:p>
    <w:p>
      <w:pPr>
        <w:pStyle w:val="4"/>
        <w:spacing w:before="0" w:beforeAutospacing="0" w:after="0" w:afterAutospacing="0" w:line="360" w:lineRule="auto"/>
        <w:rPr>
          <w:rFonts w:hint="eastAsia" w:ascii="Times New Roman" w:hAnsiTheme="minorEastAsia" w:eastAsiaTheme="minorEastAsia"/>
          <w:b/>
          <w:color w:val="auto"/>
        </w:rPr>
      </w:pPr>
      <w:r>
        <w:rPr>
          <w:rFonts w:hint="eastAsia" w:ascii="Times New Roman" w:hAnsiTheme="minorEastAsia" w:eastAsiaTheme="minorEastAsia"/>
          <w:b/>
          <w:color w:val="auto"/>
        </w:rPr>
        <w:t>16</w:t>
      </w:r>
      <w:r>
        <w:rPr>
          <w:rFonts w:hint="eastAsia" w:ascii="Times New Roman" w:hAnsiTheme="minorEastAsia" w:eastAsiaTheme="minorEastAsia"/>
          <w:b/>
          <w:color w:val="auto"/>
          <w:lang w:eastAsia="zh-CN"/>
        </w:rPr>
        <w:t>、董秘您好！</w:t>
      </w:r>
      <w:r>
        <w:rPr>
          <w:rFonts w:hint="eastAsia" w:ascii="Times New Roman" w:hAnsiTheme="minorEastAsia" w:eastAsiaTheme="minorEastAsia"/>
          <w:b/>
          <w:color w:val="auto"/>
        </w:rPr>
        <w:t>目前新基建政策不断加码，飞鹿也属于相关受益行业，打算如何抓住这波市场机遇？</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heme="minorEastAsia" w:eastAsiaTheme="minorEastAsia"/>
          <w:b w:val="0"/>
          <w:bCs/>
          <w:color w:val="auto"/>
        </w:rPr>
      </w:pPr>
      <w:r>
        <w:rPr>
          <w:rFonts w:hint="eastAsia" w:ascii="Times New Roman" w:hAnsiTheme="minorEastAsia" w:eastAsiaTheme="minorEastAsia"/>
          <w:b w:val="0"/>
          <w:bCs/>
          <w:color w:val="auto"/>
        </w:rPr>
        <w:t>尊敬的投资者您好，公司将密切关注行业政策变化；利用自身优势，调配资源积极参与城际高速铁路和城际轨道交通有关业务。在等到政策传导的时间内，做好技术储备与营销储备，增强企业整体竞争力、抗风险力。感谢您的关注！</w:t>
      </w:r>
    </w:p>
    <w:p>
      <w:pPr>
        <w:pStyle w:val="4"/>
        <w:spacing w:before="0" w:beforeAutospacing="0" w:after="0" w:afterAutospacing="0" w:line="360" w:lineRule="auto"/>
        <w:rPr>
          <w:rFonts w:hint="eastAsia" w:ascii="Times New Roman" w:hAnsiTheme="minorEastAsia" w:eastAsiaTheme="minorEastAsia"/>
          <w:b/>
          <w:color w:val="auto"/>
        </w:rPr>
      </w:pPr>
    </w:p>
    <w:p>
      <w:pPr>
        <w:pStyle w:val="4"/>
        <w:spacing w:before="0" w:beforeAutospacing="0" w:after="0" w:afterAutospacing="0" w:line="360" w:lineRule="auto"/>
        <w:rPr>
          <w:rFonts w:hint="eastAsia" w:ascii="Times New Roman" w:hAnsiTheme="minorEastAsia" w:eastAsiaTheme="minorEastAsia"/>
          <w:b/>
          <w:color w:val="auto"/>
        </w:rPr>
      </w:pPr>
      <w:r>
        <w:rPr>
          <w:rFonts w:hint="eastAsia" w:ascii="Times New Roman" w:hAnsiTheme="minorEastAsia" w:eastAsiaTheme="minorEastAsia"/>
          <w:b/>
          <w:color w:val="auto"/>
        </w:rPr>
        <w:t>17</w:t>
      </w:r>
      <w:r>
        <w:rPr>
          <w:rFonts w:hint="eastAsia" w:ascii="Times New Roman" w:hAnsiTheme="minorEastAsia" w:eastAsiaTheme="minorEastAsia"/>
          <w:b/>
          <w:color w:val="auto"/>
          <w:lang w:eastAsia="zh-CN"/>
        </w:rPr>
        <w:t>、董秘您好，请问</w:t>
      </w:r>
      <w:r>
        <w:rPr>
          <w:rFonts w:hint="eastAsia" w:ascii="Times New Roman" w:hAnsiTheme="minorEastAsia" w:eastAsiaTheme="minorEastAsia"/>
          <w:b/>
          <w:color w:val="auto"/>
        </w:rPr>
        <w:t>今年公司打算如何拓展市场，有哪些营销计划？</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heme="minorEastAsia" w:eastAsiaTheme="minorEastAsia"/>
          <w:b w:val="0"/>
          <w:bCs/>
          <w:color w:val="auto"/>
        </w:rPr>
      </w:pPr>
      <w:r>
        <w:rPr>
          <w:rFonts w:hint="eastAsia" w:ascii="Times New Roman" w:hAnsiTheme="minorEastAsia" w:eastAsiaTheme="minorEastAsia"/>
          <w:b w:val="0"/>
          <w:bCs/>
          <w:color w:val="auto"/>
        </w:rPr>
        <w:t>尊敬的投资者您好，公司下一年度经营计划，敬请您查阅公司披露于巨潮资讯网的《2019年年度报告全文》的“未来发展战略及经营计划”。感谢您的关注！</w:t>
      </w:r>
    </w:p>
    <w:p>
      <w:pPr>
        <w:pStyle w:val="4"/>
        <w:spacing w:before="0" w:beforeAutospacing="0" w:after="0" w:afterAutospacing="0" w:line="360" w:lineRule="auto"/>
        <w:rPr>
          <w:rFonts w:hint="eastAsia" w:ascii="Times New Roman" w:hAnsiTheme="minorEastAsia" w:eastAsiaTheme="minorEastAsia"/>
          <w:b/>
          <w:color w:val="auto"/>
        </w:rPr>
      </w:pPr>
    </w:p>
    <w:p>
      <w:pPr>
        <w:pStyle w:val="4"/>
        <w:spacing w:before="0" w:beforeAutospacing="0" w:after="0" w:afterAutospacing="0" w:line="360" w:lineRule="auto"/>
        <w:rPr>
          <w:rFonts w:hint="eastAsia" w:ascii="Times New Roman" w:hAnsiTheme="minorEastAsia" w:eastAsiaTheme="minorEastAsia"/>
          <w:b/>
          <w:color w:val="auto"/>
        </w:rPr>
      </w:pPr>
      <w:r>
        <w:rPr>
          <w:rFonts w:hint="eastAsia" w:ascii="Times New Roman" w:hAnsiTheme="minorEastAsia" w:eastAsiaTheme="minorEastAsia"/>
          <w:b/>
          <w:color w:val="auto"/>
        </w:rPr>
        <w:t>18</w:t>
      </w:r>
      <w:r>
        <w:rPr>
          <w:rFonts w:hint="eastAsia" w:ascii="Times New Roman" w:hAnsiTheme="minorEastAsia" w:eastAsiaTheme="minorEastAsia"/>
          <w:b/>
          <w:color w:val="auto"/>
          <w:lang w:eastAsia="zh-CN"/>
        </w:rPr>
        <w:t>、</w:t>
      </w:r>
      <w:r>
        <w:rPr>
          <w:rFonts w:hint="eastAsia" w:ascii="Times New Roman" w:hAnsiTheme="minorEastAsia" w:eastAsiaTheme="minorEastAsia"/>
          <w:b/>
          <w:color w:val="auto"/>
        </w:rPr>
        <w:t>公司可转债已获批，预计什么时候发行呢？</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heme="minorEastAsia" w:eastAsiaTheme="minorEastAsia"/>
          <w:b w:val="0"/>
          <w:bCs/>
          <w:color w:val="auto"/>
        </w:rPr>
      </w:pPr>
      <w:r>
        <w:rPr>
          <w:rFonts w:hint="eastAsia" w:ascii="Times New Roman" w:hAnsiTheme="minorEastAsia" w:eastAsiaTheme="minorEastAsia"/>
          <w:b w:val="0"/>
          <w:bCs/>
          <w:color w:val="auto"/>
        </w:rPr>
        <w:t>尊敬的投资者您好，2020年4月3日，公司创业板公开发行可转换公司债券的申请获得中国证监会第十八届发行审核委员会2020年第47次工作会议审核通过。后续的可转债的进展情况请您关注公司的公告。感谢您的关注！</w:t>
      </w:r>
    </w:p>
    <w:p>
      <w:pPr>
        <w:pStyle w:val="4"/>
        <w:spacing w:before="0" w:beforeAutospacing="0" w:after="0" w:afterAutospacing="0" w:line="360" w:lineRule="auto"/>
        <w:rPr>
          <w:rFonts w:hint="eastAsia" w:ascii="Times New Roman" w:hAnsiTheme="minorEastAsia" w:eastAsiaTheme="minorEastAsia"/>
          <w:b/>
          <w:color w:val="auto"/>
        </w:rPr>
      </w:pPr>
    </w:p>
    <w:p>
      <w:pPr>
        <w:pStyle w:val="4"/>
        <w:spacing w:before="0" w:beforeAutospacing="0" w:after="0" w:afterAutospacing="0" w:line="360" w:lineRule="auto"/>
        <w:rPr>
          <w:rFonts w:hint="eastAsia" w:ascii="Times New Roman" w:hAnsiTheme="minorEastAsia" w:eastAsiaTheme="minorEastAsia"/>
          <w:b/>
          <w:color w:val="auto"/>
        </w:rPr>
      </w:pPr>
      <w:r>
        <w:rPr>
          <w:rFonts w:hint="eastAsia" w:ascii="Times New Roman" w:hAnsiTheme="minorEastAsia" w:eastAsiaTheme="minorEastAsia"/>
          <w:b/>
          <w:color w:val="auto"/>
        </w:rPr>
        <w:t>19</w:t>
      </w:r>
      <w:r>
        <w:rPr>
          <w:rFonts w:hint="eastAsia" w:ascii="Times New Roman" w:hAnsiTheme="minorEastAsia" w:eastAsiaTheme="minorEastAsia"/>
          <w:b/>
          <w:color w:val="auto"/>
          <w:lang w:eastAsia="zh-CN"/>
        </w:rPr>
        <w:t>、请问刘总，</w:t>
      </w:r>
      <w:r>
        <w:rPr>
          <w:rFonts w:hint="eastAsia" w:ascii="Times New Roman" w:hAnsiTheme="minorEastAsia" w:eastAsiaTheme="minorEastAsia"/>
          <w:b/>
          <w:color w:val="auto"/>
        </w:rPr>
        <w:t>可以介绍一下可转债募投项目吗？能为公司带来多少收益？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heme="minorEastAsia" w:eastAsiaTheme="minorEastAsia"/>
          <w:b w:val="0"/>
          <w:bCs/>
          <w:color w:val="auto"/>
        </w:rPr>
      </w:pPr>
      <w:r>
        <w:rPr>
          <w:rFonts w:hint="eastAsia" w:ascii="Times New Roman" w:hAnsiTheme="minorEastAsia" w:eastAsiaTheme="minorEastAsia"/>
          <w:b w:val="0"/>
          <w:bCs/>
          <w:color w:val="auto"/>
        </w:rPr>
        <w:t>尊敬的投资者您好，随着国家重拳治理环境污染，国民环保意识提升、消费行为转变，涂料行业正面临着深刻的变革。在涂料行业变革如火如荼展开之际，公司在深刻调研市场前景后决定实施年产 20,000 吨水性树脂项目和高端装备用水性涂料新建项目，这也是公司本次可转债的募投项目。</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heme="minorEastAsia" w:eastAsiaTheme="minorEastAsia"/>
          <w:b w:val="0"/>
          <w:bCs/>
          <w:color w:val="auto"/>
        </w:rPr>
      </w:pPr>
      <w:r>
        <w:rPr>
          <w:rFonts w:hint="eastAsia" w:ascii="Times New Roman" w:hAnsiTheme="minorEastAsia" w:eastAsiaTheme="minorEastAsia"/>
          <w:b w:val="0"/>
          <w:bCs/>
          <w:color w:val="auto"/>
        </w:rPr>
        <w:t>水性树脂是制约水性工业涂料行业发展的关键性因素之一，其质量高低将直接决定水性工业涂料的性能。水性树脂等关键核心原材料的国产化是涂料创新发展的重要基础，在2019年年初，公司就已经实现了水性树脂的技术突破，并已经实现了部分产能。本次公司拟实施水性树脂项目，既可以配套水性涂料生产也可以用于外部市场需求。通过实施水性树脂项目，可以实现水性涂料核心原材料稳定、可靠、及时供应，充分发挥产业上下游的集中化、规模化优势，又有利于公司抑制上游原材料价格波动，提升公司水性涂料产品的竞争力。“油性涂料转水性涂料”以不可逆转的态势席卷了整个工业涂料领域，轨道交通领域尤其明显。早在2018年3月，公司的主要客户群中车，就在其会议纪要中明确要加快推广水性涂料和水性漆的使用。本次拟实施的水性涂料项目，将快速扩充公司水性涂料产能，突破公司现有产能瓶颈，增加公司高端产品产能，优化公司产品结构。感谢您的关注！</w:t>
      </w:r>
    </w:p>
    <w:p>
      <w:pPr>
        <w:pStyle w:val="4"/>
        <w:spacing w:before="0" w:beforeAutospacing="0" w:after="0" w:afterAutospacing="0" w:line="360" w:lineRule="auto"/>
        <w:rPr>
          <w:rFonts w:hint="eastAsia" w:ascii="Times New Roman" w:hAnsiTheme="minorEastAsia" w:eastAsiaTheme="minorEastAsia"/>
          <w:b/>
          <w:color w:val="auto"/>
        </w:rPr>
      </w:pPr>
    </w:p>
    <w:p>
      <w:pPr>
        <w:pStyle w:val="4"/>
        <w:spacing w:before="0" w:beforeAutospacing="0" w:after="0" w:afterAutospacing="0" w:line="360" w:lineRule="auto"/>
        <w:rPr>
          <w:rFonts w:hint="eastAsia" w:ascii="Times New Roman" w:hAnsiTheme="minorEastAsia" w:eastAsiaTheme="minorEastAsia"/>
          <w:b/>
          <w:color w:val="auto"/>
        </w:rPr>
      </w:pPr>
      <w:r>
        <w:rPr>
          <w:rFonts w:hint="eastAsia" w:ascii="Times New Roman" w:hAnsiTheme="minorEastAsia" w:eastAsiaTheme="minorEastAsia"/>
          <w:b/>
          <w:color w:val="auto"/>
        </w:rPr>
        <w:t>20</w:t>
      </w:r>
      <w:r>
        <w:rPr>
          <w:rFonts w:hint="eastAsia" w:ascii="Times New Roman" w:hAnsiTheme="minorEastAsia" w:eastAsiaTheme="minorEastAsia"/>
          <w:b/>
          <w:color w:val="auto"/>
          <w:lang w:eastAsia="zh-CN"/>
        </w:rPr>
        <w:t>、请问章总，</w:t>
      </w:r>
      <w:r>
        <w:rPr>
          <w:rFonts w:hint="eastAsia" w:ascii="Times New Roman" w:hAnsiTheme="minorEastAsia" w:eastAsiaTheme="minorEastAsia"/>
          <w:b/>
          <w:color w:val="auto"/>
        </w:rPr>
        <w:t>公司管理层如何评价现在的股价表现？后续是否考虑出台增持、回购等措施？</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heme="minorEastAsia" w:eastAsiaTheme="minorEastAsia"/>
          <w:b w:val="0"/>
          <w:bCs/>
          <w:color w:val="auto"/>
        </w:rPr>
      </w:pPr>
      <w:r>
        <w:rPr>
          <w:rFonts w:hint="eastAsia" w:ascii="Times New Roman" w:hAnsiTheme="minorEastAsia" w:eastAsiaTheme="minorEastAsia"/>
          <w:b w:val="0"/>
          <w:bCs/>
          <w:color w:val="auto"/>
        </w:rPr>
        <w:t>尊敬的投资者您好，公司股价波动受整体经济、国家财政、金融政策、公司基本面等多重因素的影响。在2019年，公司以集中竞价交易方式回购股份1,944,700股，回购金额2,000.59万元（不含交易费用）。同时在公司层面，公司将继续做好公司的经营管理，提升公司价值，为投资者带来更多的回报。感谢您的关注！</w:t>
      </w:r>
    </w:p>
    <w:p>
      <w:pPr>
        <w:pStyle w:val="4"/>
        <w:spacing w:before="0" w:beforeAutospacing="0" w:after="0" w:afterAutospacing="0" w:line="360" w:lineRule="auto"/>
        <w:rPr>
          <w:rFonts w:hint="eastAsia" w:ascii="Times New Roman" w:hAnsiTheme="minorEastAsia" w:eastAsiaTheme="minorEastAsia"/>
          <w:b/>
          <w:color w:val="auto"/>
        </w:rPr>
      </w:pPr>
    </w:p>
    <w:p>
      <w:pPr>
        <w:pStyle w:val="4"/>
        <w:spacing w:before="0" w:beforeAutospacing="0" w:after="0" w:afterAutospacing="0" w:line="360" w:lineRule="auto"/>
        <w:rPr>
          <w:rFonts w:hint="eastAsia" w:ascii="Times New Roman" w:hAnsiTheme="minorEastAsia" w:eastAsiaTheme="minorEastAsia"/>
          <w:b/>
          <w:color w:val="auto"/>
        </w:rPr>
      </w:pPr>
      <w:r>
        <w:rPr>
          <w:rFonts w:hint="eastAsia" w:ascii="Times New Roman" w:hAnsiTheme="minorEastAsia" w:eastAsiaTheme="minorEastAsia"/>
          <w:b/>
          <w:color w:val="auto"/>
        </w:rPr>
        <w:t>21</w:t>
      </w:r>
      <w:r>
        <w:rPr>
          <w:rFonts w:hint="eastAsia" w:ascii="Times New Roman" w:hAnsiTheme="minorEastAsia" w:eastAsiaTheme="minorEastAsia"/>
          <w:b/>
          <w:color w:val="auto"/>
          <w:lang w:eastAsia="zh-CN"/>
        </w:rPr>
        <w:t>、请问何总，</w:t>
      </w:r>
      <w:r>
        <w:rPr>
          <w:rFonts w:hint="eastAsia" w:ascii="Times New Roman" w:hAnsiTheme="minorEastAsia" w:eastAsiaTheme="minorEastAsia"/>
          <w:b/>
          <w:color w:val="auto"/>
        </w:rPr>
        <w:t>公司目前发展稳健，后续是否有打算通过收并购等资本市场运作方式快速扩大市场份额？</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heme="minorEastAsia" w:eastAsiaTheme="minorEastAsia"/>
          <w:b w:val="0"/>
          <w:bCs/>
          <w:color w:val="auto"/>
        </w:rPr>
      </w:pPr>
      <w:r>
        <w:rPr>
          <w:rFonts w:hint="eastAsia" w:ascii="Times New Roman" w:hAnsiTheme="minorEastAsia" w:eastAsiaTheme="minorEastAsia"/>
          <w:b w:val="0"/>
          <w:bCs/>
          <w:color w:val="auto"/>
        </w:rPr>
        <w:t>尊敬的投资者您好，感谢您的建议与对公司的关注！</w:t>
      </w:r>
    </w:p>
    <w:p>
      <w:pPr>
        <w:pStyle w:val="4"/>
        <w:numPr>
          <w:ilvl w:val="0"/>
          <w:numId w:val="1"/>
        </w:numPr>
        <w:spacing w:before="0" w:beforeAutospacing="0" w:after="0" w:afterAutospacing="0" w:line="360" w:lineRule="auto"/>
        <w:rPr>
          <w:rFonts w:hint="eastAsia" w:ascii="Times New Roman" w:hAnsiTheme="minorEastAsia" w:eastAsiaTheme="minorEastAsia"/>
          <w:b/>
          <w:color w:val="auto"/>
          <w:lang w:val="en-US" w:eastAsia="zh-CN"/>
        </w:rPr>
      </w:pPr>
      <w:r>
        <w:rPr>
          <w:rFonts w:hint="eastAsia" w:ascii="Times New Roman" w:hAnsiTheme="minorEastAsia" w:eastAsiaTheme="minorEastAsia"/>
          <w:b/>
          <w:color w:val="auto"/>
          <w:lang w:val="en-US" w:eastAsia="zh-CN"/>
        </w:rPr>
        <w:t>请问公司市值管理方面有哪些举措，如何维护投资者的利益？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heme="minorEastAsia" w:eastAsiaTheme="minorEastAsia"/>
          <w:b w:val="0"/>
          <w:bCs/>
          <w:color w:val="auto"/>
          <w:lang w:val="en-US" w:eastAsia="zh-CN"/>
        </w:rPr>
      </w:pPr>
      <w:r>
        <w:rPr>
          <w:rFonts w:hint="default" w:ascii="Times New Roman" w:hAnsiTheme="minorEastAsia" w:eastAsiaTheme="minorEastAsia"/>
          <w:b w:val="0"/>
          <w:bCs/>
          <w:color w:val="auto"/>
          <w:lang w:val="en-US" w:eastAsia="zh-CN"/>
        </w:rPr>
        <w:t>尊敬的投资者您好，公司一直在董事会的领导下，不断推进战略的实施，努力通过提升管理水平及经营业绩，为投资者创造更大价值。同时公司高度重视投资者关系管理，公司会根据相关法律法规的要求履行信息披露义务，向投资者及时传递公司信息。感谢您对公司的关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0526"/>
    <w:multiLevelType w:val="singleLevel"/>
    <w:tmpl w:val="002D0526"/>
    <w:lvl w:ilvl="0" w:tentative="0">
      <w:start w:val="2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7B6D"/>
    <w:rsid w:val="00037B6D"/>
    <w:rsid w:val="00061608"/>
    <w:rsid w:val="0022063D"/>
    <w:rsid w:val="002C1366"/>
    <w:rsid w:val="0035144D"/>
    <w:rsid w:val="00514DBD"/>
    <w:rsid w:val="00807F36"/>
    <w:rsid w:val="008D22E2"/>
    <w:rsid w:val="00AB1670"/>
    <w:rsid w:val="00B72B3E"/>
    <w:rsid w:val="00BC2743"/>
    <w:rsid w:val="00C44AA2"/>
    <w:rsid w:val="00CD6657"/>
    <w:rsid w:val="00D57460"/>
    <w:rsid w:val="00DC25F6"/>
    <w:rsid w:val="00E35516"/>
    <w:rsid w:val="00F34D7D"/>
    <w:rsid w:val="583C46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olor w:val="000000"/>
      <w:kern w:val="0"/>
      <w:sz w:val="24"/>
    </w:rPr>
  </w:style>
  <w:style w:type="character" w:customStyle="1" w:styleId="7">
    <w:name w:val="页眉 Char"/>
    <w:basedOn w:val="6"/>
    <w:link w:val="3"/>
    <w:semiHidden/>
    <w:uiPriority w:val="99"/>
    <w:rPr>
      <w:rFonts w:ascii="Times New Roman" w:hAnsi="Times New Roman" w:eastAsia="宋体" w:cs="Times New Roman"/>
      <w:sz w:val="18"/>
      <w:szCs w:val="18"/>
    </w:rPr>
  </w:style>
  <w:style w:type="character" w:customStyle="1" w:styleId="8">
    <w:name w:val="页脚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1761</Words>
  <Characters>10043</Characters>
  <Lines>83</Lines>
  <Paragraphs>23</Paragraphs>
  <TotalTime>39</TotalTime>
  <ScaleCrop>false</ScaleCrop>
  <LinksUpToDate>false</LinksUpToDate>
  <CharactersWithSpaces>11781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2015-07-17T02:32:00Z</dcterms:created>
  <dc:creator>hh</dc:creator>
  <cp:lastModifiedBy>这是一个正经人</cp:lastModifiedBy>
  <dcterms:modified xsi:type="dcterms:W3CDTF">2020-04-28T10:36:38Z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