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ascii="宋体" w:hAnsi="宋体"/>
          <w:b/>
          <w:bCs/>
          <w:iCs/>
          <w:color w:val="000000"/>
          <w:sz w:val="24"/>
        </w:rPr>
      </w:pPr>
      <w:r>
        <w:rPr>
          <w:rFonts w:hint="eastAsia" w:ascii="宋体" w:hAnsi="宋体"/>
          <w:b/>
          <w:bCs/>
          <w:iCs/>
          <w:color w:val="000000"/>
          <w:sz w:val="24"/>
        </w:rPr>
        <w:t>证券代码：002273                                  证券简称：水晶光电</w:t>
      </w:r>
    </w:p>
    <w:p>
      <w:pPr>
        <w:pStyle w:val="3"/>
        <w:tabs>
          <w:tab w:val="left" w:pos="1080"/>
        </w:tabs>
        <w:spacing w:after="62" w:afterLines="20" w:line="360" w:lineRule="auto"/>
        <w:ind w:leftChars="0"/>
        <w:jc w:val="center"/>
        <w:rPr>
          <w:rFonts w:ascii="宋体" w:hAnsi="宋体"/>
          <w:b/>
          <w:sz w:val="32"/>
          <w:szCs w:val="32"/>
        </w:rPr>
      </w:pPr>
      <w:r>
        <w:rPr>
          <w:rFonts w:hint="eastAsia" w:ascii="宋体" w:hAnsi="宋体"/>
          <w:b/>
          <w:sz w:val="32"/>
          <w:szCs w:val="32"/>
        </w:rPr>
        <w:t>浙江水晶光电科技股份有限公司投资者关系活动记录表</w:t>
      </w:r>
    </w:p>
    <w:p>
      <w:pPr>
        <w:pStyle w:val="21"/>
        <w:numPr>
          <w:ilvl w:val="0"/>
          <w:numId w:val="0"/>
        </w:numPr>
        <w:tabs>
          <w:tab w:val="left" w:pos="540"/>
          <w:tab w:val="left" w:pos="900"/>
        </w:tabs>
        <w:spacing w:before="156" w:after="156"/>
        <w:ind w:firstLine="602" w:firstLineChars="250"/>
        <w:jc w:val="both"/>
        <w:rPr>
          <w:rFonts w:hint="eastAsia" w:ascii="宋体" w:hAnsi="宋体" w:eastAsia="宋体"/>
          <w:b w:val="0"/>
          <w:sz w:val="24"/>
          <w:szCs w:val="24"/>
          <w:lang w:val="en-US" w:eastAsia="zh-CN"/>
        </w:rPr>
      </w:pPr>
      <w:r>
        <w:rPr>
          <w:rFonts w:hint="eastAsia" w:ascii="宋体" w:hAnsi="宋体"/>
          <w:bCs/>
          <w:iCs/>
          <w:color w:val="000000"/>
          <w:sz w:val="24"/>
        </w:rPr>
        <w:t xml:space="preserve">  </w:t>
      </w:r>
      <w:r>
        <w:rPr>
          <w:rFonts w:hint="eastAsia" w:ascii="宋体" w:hAnsi="宋体" w:eastAsia="宋体"/>
          <w:b w:val="0"/>
          <w:sz w:val="24"/>
          <w:szCs w:val="24"/>
        </w:rPr>
        <w:t xml:space="preserve">                                              编号：202000</w:t>
      </w:r>
      <w:r>
        <w:rPr>
          <w:rFonts w:hint="eastAsia" w:ascii="宋体" w:hAnsi="宋体" w:eastAsia="宋体"/>
          <w:b w:val="0"/>
          <w:sz w:val="24"/>
          <w:szCs w:val="24"/>
          <w:lang w:val="en-US" w:eastAsia="zh-CN"/>
        </w:rPr>
        <w:t>3</w:t>
      </w:r>
    </w:p>
    <w:tbl>
      <w:tblPr>
        <w:tblStyle w:val="9"/>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pStyle w:val="21"/>
              <w:numPr>
                <w:ilvl w:val="0"/>
                <w:numId w:val="0"/>
              </w:numPr>
              <w:tabs>
                <w:tab w:val="left" w:pos="540"/>
                <w:tab w:val="left" w:pos="900"/>
              </w:tabs>
              <w:spacing w:before="156" w:after="156"/>
              <w:jc w:val="both"/>
              <w:rPr>
                <w:rFonts w:ascii="宋体" w:hAnsi="宋体" w:eastAsia="宋体"/>
                <w:sz w:val="24"/>
                <w:szCs w:val="24"/>
              </w:rPr>
            </w:pPr>
            <w:r>
              <w:rPr>
                <w:rFonts w:hint="eastAsia" w:ascii="宋体" w:hAnsi="宋体" w:eastAsia="宋体"/>
                <w:sz w:val="24"/>
                <w:szCs w:val="24"/>
              </w:rPr>
              <w:t>投资者关系活动类别</w:t>
            </w:r>
          </w:p>
          <w:p>
            <w:pPr>
              <w:pStyle w:val="21"/>
              <w:numPr>
                <w:ilvl w:val="0"/>
                <w:numId w:val="0"/>
              </w:numPr>
              <w:tabs>
                <w:tab w:val="left" w:pos="540"/>
                <w:tab w:val="left" w:pos="900"/>
              </w:tabs>
              <w:spacing w:before="156" w:after="156"/>
              <w:ind w:firstLine="600" w:firstLineChars="250"/>
              <w:rPr>
                <w:rFonts w:ascii="宋体" w:hAnsi="宋体" w:eastAsia="宋体"/>
                <w:b w:val="0"/>
                <w:sz w:val="24"/>
                <w:szCs w:val="24"/>
              </w:rPr>
            </w:pPr>
          </w:p>
        </w:tc>
        <w:tc>
          <w:tcPr>
            <w:tcW w:w="7812" w:type="dxa"/>
          </w:tcPr>
          <w:p>
            <w:pPr>
              <w:pStyle w:val="21"/>
              <w:numPr>
                <w:ilvl w:val="0"/>
                <w:numId w:val="0"/>
              </w:numPr>
              <w:tabs>
                <w:tab w:val="left" w:pos="540"/>
                <w:tab w:val="left" w:pos="900"/>
              </w:tabs>
              <w:spacing w:before="156" w:after="156"/>
              <w:ind w:firstLine="525" w:firstLineChars="250"/>
              <w:jc w:val="both"/>
              <w:rPr>
                <w:rFonts w:ascii="宋体" w:hAnsi="宋体" w:eastAsia="宋体"/>
                <w:b w:val="0"/>
                <w:sz w:val="21"/>
                <w:szCs w:val="21"/>
              </w:rPr>
            </w:pPr>
            <w:r>
              <w:rPr>
                <w:rFonts w:hint="eastAsia" w:ascii="宋体" w:hAnsi="宋体" w:eastAsia="宋体"/>
                <w:b w:val="0"/>
                <w:sz w:val="21"/>
                <w:szCs w:val="21"/>
              </w:rPr>
              <w:sym w:font="Wingdings 2" w:char="00A3"/>
            </w:r>
            <w:r>
              <w:rPr>
                <w:rFonts w:hint="eastAsia" w:ascii="宋体" w:hAnsi="宋体" w:eastAsia="宋体"/>
                <w:b w:val="0"/>
                <w:sz w:val="21"/>
                <w:szCs w:val="21"/>
              </w:rPr>
              <w:t xml:space="preserve">特定对象调研        </w:t>
            </w:r>
            <w:r>
              <w:rPr>
                <w:rFonts w:hint="eastAsia" w:ascii="宋体" w:hAnsi="宋体" w:eastAsia="宋体"/>
                <w:b w:val="0"/>
                <w:sz w:val="21"/>
                <w:szCs w:val="21"/>
              </w:rPr>
              <w:sym w:font="Wingdings 2" w:char="00A3"/>
            </w:r>
            <w:r>
              <w:rPr>
                <w:rFonts w:hint="eastAsia" w:ascii="宋体" w:hAnsi="宋体" w:eastAsia="宋体"/>
                <w:b w:val="0"/>
                <w:sz w:val="21"/>
                <w:szCs w:val="21"/>
              </w:rPr>
              <w:t>分析师会议</w:t>
            </w:r>
          </w:p>
          <w:p>
            <w:pPr>
              <w:pStyle w:val="21"/>
              <w:numPr>
                <w:ilvl w:val="0"/>
                <w:numId w:val="0"/>
              </w:numPr>
              <w:tabs>
                <w:tab w:val="left" w:pos="540"/>
                <w:tab w:val="left" w:pos="900"/>
              </w:tabs>
              <w:spacing w:before="156" w:after="156"/>
              <w:ind w:firstLine="525" w:firstLineChars="250"/>
              <w:jc w:val="both"/>
              <w:rPr>
                <w:rFonts w:hint="eastAsia" w:ascii="宋体" w:hAnsi="宋体" w:eastAsia="宋体"/>
                <w:b w:val="0"/>
                <w:sz w:val="21"/>
                <w:szCs w:val="21"/>
                <w:lang w:eastAsia="zh-CN"/>
              </w:rPr>
            </w:pPr>
            <w:r>
              <w:rPr>
                <w:rFonts w:hint="eastAsia" w:ascii="宋体" w:hAnsi="宋体" w:eastAsia="宋体"/>
                <w:b w:val="0"/>
                <w:sz w:val="21"/>
                <w:szCs w:val="21"/>
              </w:rPr>
              <w:sym w:font="Wingdings 2" w:char="00A3"/>
            </w:r>
            <w:r>
              <w:rPr>
                <w:rFonts w:hint="eastAsia" w:ascii="宋体" w:hAnsi="宋体" w:eastAsia="宋体"/>
                <w:b w:val="0"/>
                <w:sz w:val="21"/>
                <w:szCs w:val="21"/>
              </w:rPr>
              <w:t xml:space="preserve">媒体采访            </w:t>
            </w:r>
            <w:r>
              <w:rPr>
                <w:rFonts w:hint="eastAsia" w:ascii="宋体" w:hAnsi="宋体" w:eastAsia="宋体"/>
                <w:b w:val="0"/>
                <w:sz w:val="21"/>
                <w:szCs w:val="21"/>
              </w:rPr>
              <w:sym w:font="Wingdings 2" w:char="0052"/>
            </w:r>
            <w:r>
              <w:rPr>
                <w:rFonts w:hint="eastAsia" w:ascii="宋体" w:hAnsi="宋体" w:eastAsia="宋体"/>
                <w:b w:val="0"/>
                <w:sz w:val="21"/>
                <w:szCs w:val="21"/>
              </w:rPr>
              <w:t>业绩说明会</w:t>
            </w:r>
            <w:r>
              <w:rPr>
                <w:rFonts w:hint="eastAsia" w:ascii="宋体" w:hAnsi="宋体" w:eastAsia="宋体"/>
                <w:b w:val="0"/>
                <w:sz w:val="21"/>
                <w:szCs w:val="21"/>
                <w:lang w:eastAsia="zh-CN"/>
              </w:rPr>
              <w:t>（全景·路演天下）</w:t>
            </w:r>
          </w:p>
          <w:p>
            <w:pPr>
              <w:pStyle w:val="21"/>
              <w:numPr>
                <w:ilvl w:val="0"/>
                <w:numId w:val="0"/>
              </w:numPr>
              <w:tabs>
                <w:tab w:val="left" w:pos="540"/>
                <w:tab w:val="left" w:pos="900"/>
              </w:tabs>
              <w:spacing w:before="156" w:after="156"/>
              <w:ind w:firstLine="525" w:firstLineChars="250"/>
              <w:jc w:val="both"/>
              <w:rPr>
                <w:rFonts w:ascii="宋体" w:hAnsi="宋体" w:eastAsia="宋体"/>
                <w:b w:val="0"/>
                <w:sz w:val="21"/>
                <w:szCs w:val="21"/>
              </w:rPr>
            </w:pPr>
            <w:r>
              <w:rPr>
                <w:rFonts w:hint="eastAsia" w:ascii="宋体" w:hAnsi="宋体" w:eastAsia="宋体"/>
                <w:b w:val="0"/>
                <w:sz w:val="21"/>
                <w:szCs w:val="21"/>
              </w:rPr>
              <w:sym w:font="Wingdings 2" w:char="00A3"/>
            </w:r>
            <w:r>
              <w:rPr>
                <w:rFonts w:hint="eastAsia" w:ascii="宋体" w:hAnsi="宋体" w:eastAsia="宋体"/>
                <w:b w:val="0"/>
                <w:sz w:val="21"/>
                <w:szCs w:val="21"/>
              </w:rPr>
              <w:t xml:space="preserve">新闻发布会          </w:t>
            </w:r>
            <w:r>
              <w:rPr>
                <w:rFonts w:hint="eastAsia" w:ascii="宋体" w:hAnsi="宋体" w:eastAsia="宋体"/>
                <w:b w:val="0"/>
                <w:sz w:val="21"/>
                <w:szCs w:val="21"/>
              </w:rPr>
              <w:sym w:font="Wingdings 2" w:char="00A3"/>
            </w:r>
            <w:r>
              <w:rPr>
                <w:rFonts w:hint="eastAsia" w:ascii="宋体" w:hAnsi="宋体" w:eastAsia="宋体"/>
                <w:b w:val="0"/>
                <w:sz w:val="21"/>
                <w:szCs w:val="21"/>
              </w:rPr>
              <w:t>路演活动</w:t>
            </w:r>
          </w:p>
          <w:p>
            <w:pPr>
              <w:pStyle w:val="21"/>
              <w:numPr>
                <w:ilvl w:val="0"/>
                <w:numId w:val="0"/>
              </w:numPr>
              <w:tabs>
                <w:tab w:val="left" w:pos="540"/>
                <w:tab w:val="left" w:pos="900"/>
              </w:tabs>
              <w:spacing w:before="156" w:after="156"/>
              <w:ind w:firstLine="525" w:firstLineChars="250"/>
              <w:jc w:val="both"/>
              <w:rPr>
                <w:rFonts w:ascii="宋体" w:hAnsi="宋体" w:eastAsia="宋体"/>
                <w:b w:val="0"/>
                <w:sz w:val="21"/>
                <w:szCs w:val="21"/>
              </w:rPr>
            </w:pPr>
            <w:r>
              <w:rPr>
                <w:rFonts w:hint="eastAsia" w:ascii="宋体" w:hAnsi="宋体" w:eastAsia="宋体"/>
                <w:b w:val="0"/>
                <w:sz w:val="21"/>
                <w:szCs w:val="21"/>
              </w:rPr>
              <w:sym w:font="Wingdings 2" w:char="00A3"/>
            </w:r>
            <w:r>
              <w:rPr>
                <w:rFonts w:hint="eastAsia" w:ascii="宋体" w:hAnsi="宋体" w:eastAsia="宋体"/>
                <w:b w:val="0"/>
                <w:sz w:val="21"/>
                <w:szCs w:val="21"/>
              </w:rPr>
              <w:t>现场参观</w:t>
            </w:r>
            <w:r>
              <w:rPr>
                <w:rFonts w:ascii="宋体" w:hAnsi="宋体" w:eastAsia="宋体"/>
                <w:b w:val="0"/>
                <w:sz w:val="21"/>
                <w:szCs w:val="21"/>
              </w:rPr>
              <w:tab/>
            </w:r>
            <w:r>
              <w:rPr>
                <w:rFonts w:hint="eastAsia" w:ascii="宋体" w:hAnsi="宋体" w:eastAsia="宋体"/>
                <w:b w:val="0"/>
                <w:sz w:val="21"/>
                <w:szCs w:val="21"/>
              </w:rPr>
              <w:t xml:space="preserve">           </w:t>
            </w:r>
            <w:r>
              <w:rPr>
                <w:rFonts w:hint="eastAsia" w:ascii="宋体" w:hAnsi="宋体" w:eastAsia="宋体"/>
                <w:b w:val="0"/>
                <w:sz w:val="21"/>
                <w:szCs w:val="21"/>
              </w:rPr>
              <w:sym w:font="Wingdings 2" w:char="00A3"/>
            </w:r>
            <w:r>
              <w:rPr>
                <w:rFonts w:hint="eastAsia" w:ascii="宋体" w:hAnsi="宋体" w:eastAsia="宋体"/>
                <w:b w:val="0"/>
                <w:sz w:val="21"/>
                <w:szCs w:val="21"/>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908" w:type="dxa"/>
          </w:tcPr>
          <w:p>
            <w:pPr>
              <w:pStyle w:val="21"/>
              <w:numPr>
                <w:ilvl w:val="0"/>
                <w:numId w:val="0"/>
              </w:numPr>
              <w:tabs>
                <w:tab w:val="left" w:pos="540"/>
                <w:tab w:val="left" w:pos="900"/>
              </w:tabs>
              <w:spacing w:before="156" w:after="156"/>
              <w:jc w:val="both"/>
              <w:rPr>
                <w:rFonts w:ascii="宋体" w:hAnsi="宋体" w:eastAsia="宋体"/>
                <w:sz w:val="24"/>
                <w:szCs w:val="24"/>
              </w:rPr>
            </w:pPr>
            <w:r>
              <w:rPr>
                <w:rFonts w:hint="eastAsia" w:ascii="宋体" w:hAnsi="宋体" w:eastAsia="宋体"/>
                <w:sz w:val="24"/>
                <w:szCs w:val="24"/>
              </w:rPr>
              <w:t>参与单位名称及人员姓名</w:t>
            </w:r>
          </w:p>
        </w:tc>
        <w:tc>
          <w:tcPr>
            <w:tcW w:w="7812" w:type="dxa"/>
          </w:tcPr>
          <w:p>
            <w:pPr>
              <w:pStyle w:val="21"/>
              <w:numPr>
                <w:ilvl w:val="0"/>
                <w:numId w:val="0"/>
              </w:numPr>
              <w:tabs>
                <w:tab w:val="left" w:pos="540"/>
                <w:tab w:val="left" w:pos="900"/>
              </w:tabs>
              <w:spacing w:before="156" w:after="156"/>
              <w:jc w:val="both"/>
              <w:rPr>
                <w:rFonts w:hint="eastAsia" w:ascii="宋体" w:hAnsi="宋体" w:eastAsia="宋体"/>
                <w:b w:val="0"/>
                <w:sz w:val="21"/>
                <w:szCs w:val="21"/>
                <w:lang w:val="en-US" w:eastAsia="zh-CN"/>
              </w:rPr>
            </w:pPr>
            <w:r>
              <w:rPr>
                <w:rFonts w:hint="eastAsia" w:ascii="宋体" w:hAnsi="宋体" w:eastAsia="宋体"/>
                <w:b w:val="0"/>
                <w:sz w:val="21"/>
                <w:szCs w:val="21"/>
                <w:lang w:val="en-US" w:eastAsia="zh-CN"/>
              </w:rPr>
              <w:t>线上投资者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21"/>
              <w:numPr>
                <w:ilvl w:val="0"/>
                <w:numId w:val="0"/>
              </w:numPr>
              <w:tabs>
                <w:tab w:val="left" w:pos="540"/>
                <w:tab w:val="left" w:pos="900"/>
              </w:tabs>
              <w:spacing w:before="156" w:after="156"/>
              <w:rPr>
                <w:rFonts w:ascii="宋体" w:hAnsi="宋体" w:eastAsia="宋体"/>
                <w:sz w:val="24"/>
                <w:szCs w:val="24"/>
              </w:rPr>
            </w:pPr>
            <w:r>
              <w:rPr>
                <w:rFonts w:hint="eastAsia" w:ascii="宋体" w:hAnsi="宋体" w:eastAsia="宋体"/>
                <w:sz w:val="24"/>
                <w:szCs w:val="24"/>
              </w:rPr>
              <w:t>时间</w:t>
            </w:r>
          </w:p>
        </w:tc>
        <w:tc>
          <w:tcPr>
            <w:tcW w:w="7812" w:type="dxa"/>
          </w:tcPr>
          <w:p>
            <w:pPr>
              <w:pStyle w:val="21"/>
              <w:numPr>
                <w:ilvl w:val="0"/>
                <w:numId w:val="0"/>
              </w:numPr>
              <w:tabs>
                <w:tab w:val="left" w:pos="540"/>
                <w:tab w:val="left" w:pos="900"/>
              </w:tabs>
              <w:spacing w:before="156" w:after="156"/>
              <w:jc w:val="both"/>
              <w:rPr>
                <w:rFonts w:hint="default" w:ascii="宋体" w:hAnsi="宋体" w:eastAsia="宋体"/>
                <w:b w:val="0"/>
                <w:sz w:val="21"/>
                <w:szCs w:val="21"/>
                <w:lang w:val="en-US" w:eastAsia="zh-CN"/>
              </w:rPr>
            </w:pPr>
            <w:r>
              <w:rPr>
                <w:rFonts w:hint="eastAsia" w:ascii="宋体" w:hAnsi="宋体" w:eastAsia="宋体"/>
                <w:b w:val="0"/>
                <w:sz w:val="21"/>
                <w:szCs w:val="21"/>
              </w:rPr>
              <w:t>2020年</w:t>
            </w:r>
            <w:r>
              <w:rPr>
                <w:rFonts w:hint="eastAsia" w:ascii="宋体" w:hAnsi="宋体" w:eastAsia="宋体"/>
                <w:b w:val="0"/>
                <w:sz w:val="21"/>
                <w:szCs w:val="21"/>
                <w:lang w:val="en-US" w:eastAsia="zh-CN"/>
              </w:rPr>
              <w:t>5</w:t>
            </w:r>
            <w:r>
              <w:rPr>
                <w:rFonts w:hint="eastAsia" w:ascii="宋体" w:hAnsi="宋体" w:eastAsia="宋体"/>
                <w:b w:val="0"/>
                <w:sz w:val="21"/>
                <w:szCs w:val="21"/>
              </w:rPr>
              <w:t>月</w:t>
            </w:r>
            <w:r>
              <w:rPr>
                <w:rFonts w:hint="eastAsia" w:ascii="宋体" w:hAnsi="宋体" w:eastAsia="宋体"/>
                <w:b w:val="0"/>
                <w:sz w:val="21"/>
                <w:szCs w:val="21"/>
                <w:lang w:val="en-US" w:eastAsia="zh-CN"/>
              </w:rPr>
              <w:t>8</w:t>
            </w:r>
            <w:r>
              <w:rPr>
                <w:rFonts w:hint="eastAsia" w:ascii="宋体" w:hAnsi="宋体" w:eastAsia="宋体"/>
                <w:b w:val="0"/>
                <w:sz w:val="21"/>
                <w:szCs w:val="21"/>
              </w:rPr>
              <w:t>日</w:t>
            </w:r>
            <w:r>
              <w:rPr>
                <w:rFonts w:hint="eastAsia" w:ascii="宋体" w:hAnsi="宋体" w:eastAsia="宋体"/>
                <w:b w:val="0"/>
                <w:sz w:val="21"/>
                <w:szCs w:val="21"/>
                <w:highlight w:val="none"/>
              </w:rPr>
              <w:t>下午</w:t>
            </w:r>
            <w:r>
              <w:rPr>
                <w:rFonts w:hint="eastAsia" w:ascii="宋体" w:hAnsi="宋体" w:eastAsia="宋体"/>
                <w:b w:val="0"/>
                <w:sz w:val="21"/>
                <w:szCs w:val="21"/>
                <w:highlight w:val="none"/>
                <w:lang w:val="en-US" w:eastAsia="zh-CN"/>
              </w:rPr>
              <w:t>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21"/>
              <w:numPr>
                <w:ilvl w:val="0"/>
                <w:numId w:val="0"/>
              </w:numPr>
              <w:tabs>
                <w:tab w:val="left" w:pos="540"/>
                <w:tab w:val="left" w:pos="900"/>
              </w:tabs>
              <w:spacing w:before="156" w:after="156"/>
              <w:rPr>
                <w:rFonts w:ascii="宋体" w:hAnsi="宋体" w:eastAsia="宋体"/>
                <w:b w:val="0"/>
                <w:sz w:val="21"/>
                <w:szCs w:val="21"/>
              </w:rPr>
            </w:pPr>
            <w:r>
              <w:rPr>
                <w:rFonts w:hint="eastAsia" w:ascii="宋体" w:hAnsi="宋体" w:eastAsia="宋体"/>
                <w:sz w:val="24"/>
                <w:szCs w:val="24"/>
              </w:rPr>
              <w:t>形式</w:t>
            </w:r>
          </w:p>
        </w:tc>
        <w:tc>
          <w:tcPr>
            <w:tcW w:w="7812" w:type="dxa"/>
          </w:tcPr>
          <w:p>
            <w:pPr>
              <w:pStyle w:val="21"/>
              <w:numPr>
                <w:ilvl w:val="0"/>
                <w:numId w:val="0"/>
              </w:numPr>
              <w:tabs>
                <w:tab w:val="left" w:pos="540"/>
                <w:tab w:val="left" w:pos="900"/>
              </w:tabs>
              <w:spacing w:before="156" w:after="156"/>
              <w:jc w:val="both"/>
              <w:rPr>
                <w:rFonts w:ascii="宋体" w:hAnsi="宋体" w:eastAsia="宋体"/>
                <w:b w:val="0"/>
                <w:sz w:val="21"/>
                <w:szCs w:val="21"/>
              </w:rPr>
            </w:pPr>
            <w:r>
              <w:rPr>
                <w:rFonts w:hint="eastAsia" w:ascii="宋体" w:hAnsi="宋体" w:eastAsia="宋体"/>
                <w:b w:val="0"/>
                <w:sz w:val="21"/>
                <w:szCs w:val="21"/>
              </w:rPr>
              <w:t>网络远程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21"/>
              <w:numPr>
                <w:ilvl w:val="0"/>
                <w:numId w:val="0"/>
              </w:numPr>
              <w:tabs>
                <w:tab w:val="left" w:pos="540"/>
                <w:tab w:val="left" w:pos="900"/>
              </w:tabs>
              <w:spacing w:before="156" w:after="156"/>
              <w:jc w:val="both"/>
              <w:rPr>
                <w:rFonts w:ascii="宋体" w:hAnsi="宋体" w:eastAsia="宋体"/>
                <w:sz w:val="24"/>
                <w:szCs w:val="24"/>
              </w:rPr>
            </w:pPr>
            <w:r>
              <w:rPr>
                <w:rFonts w:hint="eastAsia" w:ascii="宋体" w:hAnsi="宋体" w:eastAsia="宋体"/>
                <w:sz w:val="24"/>
                <w:szCs w:val="24"/>
              </w:rPr>
              <w:t>上市公司接待人员姓名</w:t>
            </w:r>
          </w:p>
        </w:tc>
        <w:tc>
          <w:tcPr>
            <w:tcW w:w="7812" w:type="dxa"/>
            <w:vAlign w:val="center"/>
          </w:tcPr>
          <w:p>
            <w:pPr>
              <w:spacing w:line="360" w:lineRule="auto"/>
              <w:rPr>
                <w:rFonts w:hint="default" w:ascii="宋体" w:hAnsi="宋体" w:eastAsia="宋体"/>
                <w:b/>
                <w:szCs w:val="21"/>
                <w:lang w:val="en-US" w:eastAsia="zh-CN"/>
              </w:rPr>
            </w:pPr>
            <w:r>
              <w:rPr>
                <w:rFonts w:hint="eastAsia" w:ascii="宋体" w:hAnsi="宋体"/>
                <w:szCs w:val="21"/>
                <w:lang w:eastAsia="zh-CN"/>
              </w:rPr>
              <w:t>董事长</w:t>
            </w:r>
            <w:r>
              <w:rPr>
                <w:rFonts w:hint="eastAsia" w:ascii="宋体" w:hAnsi="宋体"/>
                <w:szCs w:val="21"/>
                <w:lang w:val="en-US" w:eastAsia="zh-CN"/>
              </w:rPr>
              <w:t>林敏、</w:t>
            </w:r>
            <w:r>
              <w:rPr>
                <w:rFonts w:hint="eastAsia" w:ascii="宋体" w:hAnsi="宋体"/>
                <w:szCs w:val="21"/>
              </w:rPr>
              <w:t>副总经理兼董事会秘书熊波</w:t>
            </w:r>
            <w:r>
              <w:rPr>
                <w:rFonts w:hint="eastAsia" w:ascii="宋体" w:hAnsi="宋体"/>
                <w:szCs w:val="21"/>
                <w:lang w:eastAsia="zh-CN"/>
              </w:rPr>
              <w:t>、副总经理兼财务总监</w:t>
            </w:r>
            <w:r>
              <w:rPr>
                <w:rFonts w:hint="eastAsia" w:ascii="宋体" w:hAnsi="宋体"/>
                <w:szCs w:val="21"/>
                <w:lang w:val="en-US" w:eastAsia="zh-CN"/>
              </w:rPr>
              <w:t>郑萍、独立董事蒋轶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08" w:type="dxa"/>
            <w:vAlign w:val="center"/>
          </w:tcPr>
          <w:p>
            <w:pPr>
              <w:pStyle w:val="21"/>
              <w:numPr>
                <w:ilvl w:val="0"/>
                <w:numId w:val="0"/>
              </w:numPr>
              <w:tabs>
                <w:tab w:val="left" w:pos="540"/>
                <w:tab w:val="left" w:pos="900"/>
              </w:tabs>
              <w:spacing w:before="156" w:after="156"/>
              <w:jc w:val="both"/>
              <w:rPr>
                <w:rFonts w:ascii="宋体" w:hAnsi="宋体" w:eastAsia="宋体"/>
                <w:sz w:val="24"/>
                <w:szCs w:val="24"/>
              </w:rPr>
            </w:pPr>
            <w:r>
              <w:rPr>
                <w:rFonts w:hint="eastAsia" w:ascii="宋体" w:hAnsi="宋体" w:eastAsia="宋体"/>
                <w:sz w:val="24"/>
                <w:szCs w:val="24"/>
              </w:rPr>
              <w:t>投资者关系活动主要内容介绍</w:t>
            </w:r>
          </w:p>
          <w:p>
            <w:pPr>
              <w:pStyle w:val="21"/>
              <w:numPr>
                <w:ilvl w:val="0"/>
                <w:numId w:val="0"/>
              </w:numPr>
              <w:tabs>
                <w:tab w:val="left" w:pos="540"/>
                <w:tab w:val="left" w:pos="900"/>
              </w:tabs>
              <w:spacing w:before="156" w:after="156"/>
              <w:ind w:firstLine="602" w:firstLineChars="250"/>
              <w:jc w:val="both"/>
              <w:rPr>
                <w:rFonts w:ascii="宋体" w:hAnsi="宋体" w:eastAsia="宋体"/>
                <w:sz w:val="24"/>
                <w:szCs w:val="24"/>
              </w:rPr>
            </w:pPr>
          </w:p>
        </w:tc>
        <w:tc>
          <w:tcPr>
            <w:tcW w:w="7812" w:type="dxa"/>
          </w:tcPr>
          <w:p>
            <w:pPr>
              <w:widowControl/>
              <w:numPr>
                <w:ilvl w:val="0"/>
                <w:numId w:val="0"/>
              </w:numPr>
              <w:spacing w:line="360" w:lineRule="auto"/>
              <w:ind w:firstLine="420" w:firstLineChars="200"/>
              <w:rPr>
                <w:rFonts w:hint="eastAsia"/>
                <w:lang w:val="en-US" w:eastAsia="zh-CN"/>
              </w:rPr>
            </w:pPr>
            <w:r>
              <w:rPr>
                <w:rFonts w:hint="eastAsia"/>
                <w:lang w:val="en-US" w:eastAsia="zh-CN"/>
              </w:rPr>
              <w:t>1、请问，用于5G手机的公司产品的单价是否比4G手机要高？谢谢！</w:t>
            </w:r>
          </w:p>
          <w:p>
            <w:pPr>
              <w:widowControl/>
              <w:numPr>
                <w:ilvl w:val="0"/>
                <w:numId w:val="0"/>
              </w:numPr>
              <w:spacing w:line="360" w:lineRule="auto"/>
              <w:ind w:leftChars="0"/>
              <w:rPr>
                <w:rFonts w:hint="eastAsia"/>
                <w:lang w:val="en-US" w:eastAsia="zh-CN"/>
              </w:rPr>
            </w:pPr>
            <w:r>
              <w:rPr>
                <w:rFonts w:hint="eastAsia"/>
                <w:lang w:val="en-US" w:eastAsia="zh-CN"/>
              </w:rPr>
              <w:t xml:space="preserve">    熊波：公司产品的单机价值取决于使用的产品数量、种类，各有不同。谢谢！</w:t>
            </w:r>
          </w:p>
          <w:p>
            <w:pPr>
              <w:widowControl/>
              <w:numPr>
                <w:ilvl w:val="0"/>
                <w:numId w:val="0"/>
              </w:numPr>
              <w:spacing w:line="360" w:lineRule="auto"/>
              <w:ind w:leftChars="0"/>
              <w:rPr>
                <w:rFonts w:hint="eastAsia"/>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2、请问董秘公司目前是否满产满销？</w:t>
            </w:r>
          </w:p>
          <w:p>
            <w:pPr>
              <w:widowControl/>
              <w:numPr>
                <w:ilvl w:val="0"/>
                <w:numId w:val="0"/>
              </w:numPr>
              <w:spacing w:line="360" w:lineRule="auto"/>
              <w:ind w:leftChars="0"/>
              <w:rPr>
                <w:rFonts w:hint="eastAsia"/>
                <w:lang w:val="en-US" w:eastAsia="zh-CN"/>
              </w:rPr>
            </w:pPr>
            <w:r>
              <w:rPr>
                <w:rFonts w:hint="eastAsia"/>
                <w:lang w:val="en-US" w:eastAsia="zh-CN"/>
              </w:rPr>
              <w:t xml:space="preserve">    熊波：公司产能在淡旺季有所区别。公司产能满足市场需求，目前部分产线满产。谢谢！</w:t>
            </w:r>
          </w:p>
          <w:p>
            <w:pPr>
              <w:widowControl/>
              <w:numPr>
                <w:ilvl w:val="0"/>
                <w:numId w:val="0"/>
              </w:numPr>
              <w:spacing w:line="360" w:lineRule="auto"/>
              <w:ind w:leftChars="0"/>
              <w:rPr>
                <w:rFonts w:hint="eastAsia"/>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3、请问随着目前手机多摄占比的提升，公司产品红外截止滤光片是否供不应求？产品毛利是否有提升？还有公司今年窄带滤光片出货量是否有提升？</w:t>
            </w:r>
          </w:p>
          <w:p>
            <w:pPr>
              <w:widowControl/>
              <w:numPr>
                <w:ilvl w:val="0"/>
                <w:numId w:val="0"/>
              </w:numPr>
              <w:spacing w:line="360" w:lineRule="auto"/>
              <w:ind w:leftChars="0"/>
              <w:rPr>
                <w:rFonts w:hint="eastAsia"/>
                <w:lang w:val="en-US" w:eastAsia="zh-CN"/>
              </w:rPr>
            </w:pPr>
            <w:r>
              <w:rPr>
                <w:rFonts w:hint="eastAsia"/>
                <w:lang w:val="en-US" w:eastAsia="zh-CN"/>
              </w:rPr>
              <w:t xml:space="preserve">    熊波：随着智能手机多摄渗透率的提升，将有助于红外截止滤光片的市场扩容。公司该项产品目前产能满足市场需求，产品毛利率也维持在合理的水平。2020年疫情对产业链的影响以及全球经济格局尚存在不确定性，关于今年各项业务具体情况请关注后续公司披露的定期报告。谢谢！</w:t>
            </w:r>
          </w:p>
          <w:p>
            <w:pPr>
              <w:widowControl/>
              <w:numPr>
                <w:ilvl w:val="0"/>
                <w:numId w:val="0"/>
              </w:numPr>
              <w:spacing w:line="360" w:lineRule="auto"/>
              <w:ind w:leftChars="0"/>
              <w:rPr>
                <w:rFonts w:hint="eastAsia"/>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4、公司2020年有没有受到国家大基金注资呢？</w:t>
            </w:r>
          </w:p>
          <w:p>
            <w:pPr>
              <w:widowControl/>
              <w:numPr>
                <w:ilvl w:val="0"/>
                <w:numId w:val="0"/>
              </w:numPr>
              <w:spacing w:line="360" w:lineRule="auto"/>
              <w:ind w:leftChars="0"/>
              <w:rPr>
                <w:rFonts w:hint="eastAsia"/>
                <w:lang w:val="en-US" w:eastAsia="zh-CN"/>
              </w:rPr>
            </w:pPr>
            <w:r>
              <w:rPr>
                <w:rFonts w:hint="eastAsia"/>
                <w:lang w:val="en-US" w:eastAsia="zh-CN"/>
              </w:rPr>
              <w:t xml:space="preserve">    熊波：请关注公司在定期报告中披露的前十大股东信息。谢谢！</w:t>
            </w:r>
          </w:p>
          <w:p>
            <w:pPr>
              <w:widowControl/>
              <w:numPr>
                <w:ilvl w:val="0"/>
                <w:numId w:val="0"/>
              </w:numPr>
              <w:spacing w:line="360" w:lineRule="auto"/>
              <w:ind w:leftChars="0"/>
              <w:rPr>
                <w:rFonts w:hint="eastAsia"/>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5、2019年，公司开始进入薄膜光学面板领域，增速非常快，同比增长256.06%，占营业总收入的10.14%，这一块业务，是否已经已经到了全面量产的阶段？</w:t>
            </w:r>
          </w:p>
          <w:p>
            <w:pPr>
              <w:widowControl/>
              <w:numPr>
                <w:ilvl w:val="0"/>
                <w:numId w:val="0"/>
              </w:numPr>
              <w:spacing w:line="360" w:lineRule="auto"/>
              <w:ind w:leftChars="0"/>
              <w:rPr>
                <w:rFonts w:hint="eastAsia"/>
                <w:lang w:val="en-US" w:eastAsia="zh-CN"/>
              </w:rPr>
            </w:pPr>
            <w:r>
              <w:rPr>
                <w:rFonts w:hint="eastAsia"/>
                <w:lang w:val="en-US" w:eastAsia="zh-CN"/>
              </w:rPr>
              <w:t xml:space="preserve">    熊波：作为公司战略新业务的薄膜光学面板业务是在2019年才开始布局，从无到有，所以同比增幅较大。目前该业务还在上量当中，未形成规模化。谢谢！</w:t>
            </w:r>
          </w:p>
          <w:p>
            <w:pPr>
              <w:widowControl/>
              <w:numPr>
                <w:ilvl w:val="0"/>
                <w:numId w:val="0"/>
              </w:numPr>
              <w:spacing w:line="360" w:lineRule="auto"/>
              <w:ind w:leftChars="0"/>
              <w:rPr>
                <w:rFonts w:hint="eastAsia"/>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6、目前，公司薄膜光学面板主要的供货商有哪些？</w:t>
            </w:r>
          </w:p>
          <w:p>
            <w:pPr>
              <w:widowControl/>
              <w:numPr>
                <w:ilvl w:val="0"/>
                <w:numId w:val="0"/>
              </w:numPr>
              <w:spacing w:line="360" w:lineRule="auto"/>
              <w:ind w:leftChars="0"/>
              <w:rPr>
                <w:rFonts w:hint="eastAsia"/>
                <w:lang w:val="en-US" w:eastAsia="zh-CN"/>
              </w:rPr>
            </w:pPr>
            <w:r>
              <w:rPr>
                <w:rFonts w:hint="eastAsia"/>
                <w:lang w:val="en-US" w:eastAsia="zh-CN"/>
              </w:rPr>
              <w:t xml:space="preserve">    熊波：公司薄膜光学面板产品目前主要供货于安卓系的智能终端厂家。谢谢！</w:t>
            </w:r>
          </w:p>
          <w:p>
            <w:pPr>
              <w:widowControl/>
              <w:numPr>
                <w:ilvl w:val="0"/>
                <w:numId w:val="0"/>
              </w:numPr>
              <w:spacing w:line="360" w:lineRule="auto"/>
              <w:ind w:leftChars="0"/>
              <w:rPr>
                <w:rFonts w:hint="eastAsia"/>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7、2020年一季度实现营业收入5.97亿元，同比增长22.02%，归属于上市公司股东的净利润0.80亿元，同比增长36.84%， 归属于上市公司股东的扣除非经常性损益的净利润0.71亿元，同比增长54.34%，经营活动产生的现金流量净额1.09亿元，同比增长106.65%。公司一季度业绩增长的主要来源是什么？</w:t>
            </w:r>
          </w:p>
          <w:p>
            <w:pPr>
              <w:widowControl/>
              <w:numPr>
                <w:ilvl w:val="0"/>
                <w:numId w:val="0"/>
              </w:numPr>
              <w:spacing w:line="360" w:lineRule="auto"/>
              <w:ind w:leftChars="0"/>
              <w:rPr>
                <w:rFonts w:hint="eastAsia"/>
                <w:lang w:val="en-US" w:eastAsia="zh-CN"/>
              </w:rPr>
            </w:pPr>
            <w:r>
              <w:rPr>
                <w:rFonts w:hint="eastAsia"/>
                <w:lang w:val="en-US" w:eastAsia="zh-CN"/>
              </w:rPr>
              <w:t xml:space="preserve">    熊波：公司一季度业绩增长主要来自于光学元器件、薄膜光学面板和生物识别这三个板块。同时，由于可转债在2月完成转股和赎回，同期相比，可转债计提利息费用大大减少。谢谢！</w:t>
            </w:r>
          </w:p>
          <w:p>
            <w:pPr>
              <w:widowControl/>
              <w:numPr>
                <w:ilvl w:val="0"/>
                <w:numId w:val="0"/>
              </w:numPr>
              <w:spacing w:line="360" w:lineRule="auto"/>
              <w:ind w:leftChars="0"/>
              <w:rPr>
                <w:rFonts w:hint="eastAsia"/>
                <w:lang w:val="en-US" w:eastAsia="zh-CN"/>
              </w:rPr>
            </w:pPr>
          </w:p>
          <w:p>
            <w:pPr>
              <w:widowControl/>
              <w:numPr>
                <w:ilvl w:val="0"/>
                <w:numId w:val="0"/>
              </w:numPr>
              <w:spacing w:line="360" w:lineRule="auto"/>
              <w:ind w:firstLine="420" w:firstLineChars="200"/>
              <w:rPr>
                <w:rFonts w:hint="eastAsia"/>
                <w:lang w:val="en-US" w:eastAsia="zh-CN"/>
              </w:rPr>
            </w:pPr>
            <w:r>
              <w:rPr>
                <w:rFonts w:hint="eastAsia"/>
                <w:lang w:val="en-US" w:eastAsia="zh-CN"/>
              </w:rPr>
              <w:t>8、注意到，公司2019全年的研发投入共计1.58亿元，同比增长22.24%，这是公司历年研发投入比例和总额最高的一次，请问公司是怎么考虑的？这一块的投入比例未来是否还会增加？</w:t>
            </w:r>
          </w:p>
          <w:p>
            <w:pPr>
              <w:widowControl/>
              <w:numPr>
                <w:ilvl w:val="0"/>
                <w:numId w:val="0"/>
              </w:numPr>
              <w:spacing w:line="360" w:lineRule="auto"/>
              <w:rPr>
                <w:rFonts w:hint="eastAsia"/>
                <w:lang w:val="en-US" w:eastAsia="zh-CN"/>
              </w:rPr>
            </w:pPr>
            <w:r>
              <w:rPr>
                <w:rFonts w:hint="eastAsia"/>
                <w:lang w:val="en-US" w:eastAsia="zh-CN"/>
              </w:rPr>
              <w:t xml:space="preserve">    熊波：公司正由红外截止滤光片单一产品的制造型企业转型升级成以薄膜光学为特色，兼顾半导体光学和冷加工技术的技术型企业，从元器件制造商转型到光学解决方案提供商。近年来公司不断加强研发布局，引进高质量的人才，培育研发团队，增强研发实力，2020年公司将继续保持对研发的重视和投入。谢谢！</w:t>
            </w:r>
          </w:p>
          <w:p>
            <w:pPr>
              <w:widowControl/>
              <w:numPr>
                <w:ilvl w:val="0"/>
                <w:numId w:val="0"/>
              </w:numPr>
              <w:spacing w:line="360" w:lineRule="auto"/>
              <w:rPr>
                <w:rFonts w:hint="eastAsia"/>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9、注意到，公司对于自身的定位，也在发生的变化，从元器件制造商转型到光学解决方案提供商，请问作为投资者该怎么理解？公司目前是否具备了光学解决方案提供商的能力？</w:t>
            </w:r>
          </w:p>
          <w:p>
            <w:pPr>
              <w:widowControl/>
              <w:numPr>
                <w:ilvl w:val="0"/>
                <w:numId w:val="0"/>
              </w:numPr>
              <w:spacing w:line="360" w:lineRule="auto"/>
              <w:ind w:leftChars="0"/>
              <w:rPr>
                <w:rFonts w:hint="eastAsia"/>
                <w:lang w:val="en-US" w:eastAsia="zh-CN"/>
              </w:rPr>
            </w:pPr>
            <w:r>
              <w:rPr>
                <w:rFonts w:hint="eastAsia"/>
                <w:lang w:val="en-US" w:eastAsia="zh-CN"/>
              </w:rPr>
              <w:t xml:space="preserve">    熊波：近年来，随着光学光电子产业技术的不断发展延伸，产品品质、技术、创新要求的不断变化，传统的OEM模式无法进一步提升公司在市场上的竞争力，未来公司要从OEM模式逐步转变为ODM模式，逐步向“光学解决方案提供商”目标前行。公司近几年不断加强技术研发的投入，以光学元器件为基础，在现有冷加工、镀膜的相关产品技术上进行横向、侧向延伸，同时布局半导体、微纳等新兴光学技术，使公司有实力在供应传统光学元器件的基础上，为终端客户提供光学解决方案的增值服务，为客戶创造更大的价值。谢谢！</w:t>
            </w:r>
          </w:p>
          <w:p>
            <w:pPr>
              <w:widowControl/>
              <w:numPr>
                <w:ilvl w:val="0"/>
                <w:numId w:val="0"/>
              </w:numPr>
              <w:spacing w:line="360" w:lineRule="auto"/>
              <w:ind w:leftChars="0"/>
              <w:rPr>
                <w:rFonts w:hint="eastAsia"/>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10、公司目前的复工情况如何？</w:t>
            </w:r>
          </w:p>
          <w:p>
            <w:pPr>
              <w:widowControl/>
              <w:numPr>
                <w:ilvl w:val="0"/>
                <w:numId w:val="0"/>
              </w:numPr>
              <w:spacing w:line="360" w:lineRule="auto"/>
              <w:ind w:leftChars="0" w:firstLine="420"/>
              <w:rPr>
                <w:rFonts w:hint="eastAsia"/>
                <w:lang w:val="en-US" w:eastAsia="zh-CN"/>
              </w:rPr>
            </w:pPr>
            <w:r>
              <w:rPr>
                <w:rFonts w:hint="eastAsia"/>
                <w:lang w:val="en-US" w:eastAsia="zh-CN"/>
              </w:rPr>
              <w:t>熊波：公司目前已全面复工。谢谢！</w:t>
            </w:r>
          </w:p>
          <w:p>
            <w:pPr>
              <w:widowControl/>
              <w:numPr>
                <w:ilvl w:val="0"/>
                <w:numId w:val="0"/>
              </w:numPr>
              <w:spacing w:line="360" w:lineRule="auto"/>
              <w:ind w:leftChars="0" w:firstLine="420"/>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11、去年，公司对可转债进行了回购，请问董事长，这是出于什么样的考虑？</w:t>
            </w:r>
          </w:p>
          <w:p>
            <w:pPr>
              <w:widowControl/>
              <w:numPr>
                <w:ilvl w:val="0"/>
                <w:numId w:val="0"/>
              </w:numPr>
              <w:spacing w:line="360" w:lineRule="auto"/>
              <w:ind w:leftChars="0" w:firstLine="420"/>
              <w:rPr>
                <w:rFonts w:hint="eastAsia"/>
                <w:lang w:val="en-US" w:eastAsia="zh-CN"/>
              </w:rPr>
            </w:pPr>
            <w:r>
              <w:rPr>
                <w:rFonts w:hint="eastAsia"/>
                <w:lang w:val="en-US" w:eastAsia="zh-CN"/>
              </w:rPr>
              <w:t>林敏：“水晶转债”在去年底触发了《公司公开发行可转换公司债券募集说明书》中约定的有条件赎回条款，自公司决定行使“水晶转债”有条件赎回权并公告赎回“水晶转债”事项后，“水晶转债”已基本完成转股工作，并于2020年2月24日摘牌。企业可以降低资产负债率，也大大减少了因计提可转债利息产生的财务费用。谢谢！</w:t>
            </w:r>
          </w:p>
          <w:p>
            <w:pPr>
              <w:widowControl/>
              <w:numPr>
                <w:ilvl w:val="0"/>
                <w:numId w:val="0"/>
              </w:numPr>
              <w:spacing w:line="360" w:lineRule="auto"/>
              <w:ind w:leftChars="0" w:firstLine="420"/>
              <w:rPr>
                <w:rFonts w:hint="default"/>
                <w:lang w:val="en-US" w:eastAsia="zh-CN"/>
              </w:rPr>
            </w:pPr>
          </w:p>
          <w:p>
            <w:pPr>
              <w:widowControl/>
              <w:numPr>
                <w:ilvl w:val="0"/>
                <w:numId w:val="0"/>
              </w:numPr>
              <w:spacing w:line="360" w:lineRule="auto"/>
              <w:ind w:firstLine="420" w:firstLineChars="200"/>
              <w:rPr>
                <w:rFonts w:hint="eastAsia"/>
                <w:lang w:val="en-US" w:eastAsia="zh-CN"/>
              </w:rPr>
            </w:pPr>
            <w:r>
              <w:rPr>
                <w:rFonts w:hint="eastAsia"/>
                <w:lang w:val="en-US" w:eastAsia="zh-CN"/>
              </w:rPr>
              <w:t>12、从公司的几大主营业务来看，生物识别业务收入增长较快，占营业总收入的12.22%，产品毛利率很高，对利润贡献最大，目前是否已经成为公司的支柱业务？请问董事长，对于生物识别业务的未来怎么看？公司是否对于这项最为稳定的业务，有一定的技术储备？</w:t>
            </w:r>
          </w:p>
          <w:p>
            <w:pPr>
              <w:widowControl/>
              <w:numPr>
                <w:ilvl w:val="0"/>
                <w:numId w:val="0"/>
              </w:numPr>
              <w:spacing w:line="360" w:lineRule="auto"/>
              <w:ind w:leftChars="0" w:firstLine="420"/>
              <w:rPr>
                <w:rFonts w:hint="eastAsia"/>
                <w:lang w:val="en-US" w:eastAsia="zh-CN"/>
              </w:rPr>
            </w:pPr>
            <w:r>
              <w:rPr>
                <w:rFonts w:hint="eastAsia"/>
                <w:lang w:val="en-US" w:eastAsia="zh-CN"/>
              </w:rPr>
              <w:t>林敏：公司在2019年年报中有详细披露各业务板块的营收情况，其中光学成像元器件业务营收占公司营业总收入的66.85%，仍是主导业务。未来，智能手机将成为信息采集终端，通过采集场景的3D信息，再通过AR方式呈现，使智能手机能够实现更多的功能，因此生物识别产品的市场前景广阔。公司也会紧跟行业发展趋势，积极布局生物识别业务板块。谢谢！</w:t>
            </w:r>
          </w:p>
          <w:p>
            <w:pPr>
              <w:widowControl/>
              <w:numPr>
                <w:ilvl w:val="0"/>
                <w:numId w:val="0"/>
              </w:numPr>
              <w:spacing w:line="360" w:lineRule="auto"/>
              <w:ind w:leftChars="0" w:firstLine="420"/>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13、公司2019年技术研发人员数量占公司总人数的13.17%，全年申请专利72 项，请问这些专利主要集中在哪些领域？公司储备的研发专利商业化的比率大概是多少？商业的转化率是多少？</w:t>
            </w:r>
          </w:p>
          <w:p>
            <w:pPr>
              <w:widowControl/>
              <w:numPr>
                <w:ilvl w:val="0"/>
                <w:numId w:val="0"/>
              </w:numPr>
              <w:spacing w:line="360" w:lineRule="auto"/>
              <w:ind w:leftChars="0" w:firstLine="420"/>
              <w:rPr>
                <w:rFonts w:hint="eastAsia"/>
                <w:lang w:val="en-US" w:eastAsia="zh-CN"/>
              </w:rPr>
            </w:pPr>
            <w:r>
              <w:rPr>
                <w:rFonts w:hint="eastAsia"/>
                <w:lang w:val="en-US" w:eastAsia="zh-CN"/>
              </w:rPr>
              <w:t>熊波：公司主要在光学、结构、硬件、软件等领域储备基础技术能力，研发投入主要在公司的战略新业务上，包括生物识别业务、新型显示业务、薄膜光学面板业务等，大部分专利已经量产上市。谢谢！</w:t>
            </w:r>
          </w:p>
          <w:p>
            <w:pPr>
              <w:widowControl/>
              <w:numPr>
                <w:ilvl w:val="0"/>
                <w:numId w:val="0"/>
              </w:numPr>
              <w:spacing w:line="360" w:lineRule="auto"/>
              <w:ind w:leftChars="0" w:firstLine="420"/>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14、本次新冠疫情，是否对公司带来影响？具体影响有哪些？</w:t>
            </w:r>
          </w:p>
          <w:p>
            <w:pPr>
              <w:widowControl/>
              <w:numPr>
                <w:ilvl w:val="0"/>
                <w:numId w:val="0"/>
              </w:numPr>
              <w:spacing w:line="360" w:lineRule="auto"/>
              <w:ind w:leftChars="0" w:firstLine="420"/>
              <w:rPr>
                <w:rFonts w:hint="eastAsia"/>
                <w:lang w:val="en-US" w:eastAsia="zh-CN"/>
              </w:rPr>
            </w:pPr>
            <w:r>
              <w:rPr>
                <w:rFonts w:hint="eastAsia"/>
                <w:lang w:val="en-US" w:eastAsia="zh-CN"/>
              </w:rPr>
              <w:t>熊波：目前来看，疫情对公司的影响，一是疫情期间公司的防疫开支增加了公司的运营成本；二是国际航空运力急剧短缺，给公司的物流成本造成了一定压力。疫情的影响可能是长期的，主要经济体之间的经济贸易格局可能会产生调整。公司会实时关注全球疫情的影响，充分利用公司全球化的布局，通过当地员工以及线上等方式与客户保持密切联系，灵活调整应对策略，同时积极提升内部竞争力，做好开源节流工作，保证财务指标的安全，做到风险可控，保持基础经营稳定。谢谢！</w:t>
            </w:r>
          </w:p>
          <w:p>
            <w:pPr>
              <w:widowControl/>
              <w:numPr>
                <w:ilvl w:val="0"/>
                <w:numId w:val="0"/>
              </w:numPr>
              <w:spacing w:line="360" w:lineRule="auto"/>
              <w:ind w:leftChars="0" w:firstLine="420"/>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15、请问董事长，对于公司新进入的薄膜光学面板领域，您怎么看待其未来的发展？在这一领域，水晶光电的行业地位是怎样的？水晶光电的同业竞争对手有哪些？公司相比于他们有哪些优势？</w:t>
            </w:r>
          </w:p>
          <w:p>
            <w:pPr>
              <w:widowControl/>
              <w:numPr>
                <w:ilvl w:val="0"/>
                <w:numId w:val="0"/>
              </w:numPr>
              <w:spacing w:line="360" w:lineRule="auto"/>
              <w:ind w:leftChars="0"/>
              <w:rPr>
                <w:rFonts w:hint="eastAsia"/>
                <w:lang w:val="en-US" w:eastAsia="zh-CN"/>
              </w:rPr>
            </w:pPr>
            <w:r>
              <w:rPr>
                <w:rFonts w:hint="eastAsia"/>
                <w:lang w:val="en-US" w:eastAsia="zh-CN"/>
              </w:rPr>
              <w:t xml:space="preserve">    林敏：5G通信、无线充电等技术进步对手机信号传输提出更高的要求，相应的对手机面板的性能提出了更高的要求。2.5D、3D玻璃盖板以其优秀的信号传输能力、舒适的手感、完美贴合能力等特性替代金属盖板，成为未来智能手机盖板的首选，而蓝宝石因其高硬度的特性被广泛地应用在手机摄像头及智能手表保护盖板。公司在光学材料和精密光学薄膜技术等领域的完整技术体系能够为面板表面工艺加工提供成熟的技术支持，5G时代的临近以及智能穿戴设备的需求提升，将为公司光学面板业务提供良好的发展前景。</w:t>
            </w:r>
          </w:p>
          <w:p>
            <w:pPr>
              <w:widowControl/>
              <w:numPr>
                <w:ilvl w:val="0"/>
                <w:numId w:val="0"/>
              </w:numPr>
              <w:spacing w:line="360" w:lineRule="auto"/>
              <w:ind w:leftChars="0"/>
              <w:rPr>
                <w:rFonts w:hint="eastAsia"/>
                <w:lang w:val="en-US" w:eastAsia="zh-CN"/>
              </w:rPr>
            </w:pPr>
            <w:r>
              <w:rPr>
                <w:rFonts w:hint="eastAsia"/>
                <w:lang w:val="en-US" w:eastAsia="zh-CN"/>
              </w:rPr>
              <w:t xml:space="preserve">      公司在薄膜光学面板业务上的竞争对手主要为视窗面板的生产厂家。未来随着技术的发展与进步，手机防护组件不只是作为外观件，对于其技术和功能都提出了更高的要求。公司在光学镀膜上积累的经验可以让公司在市场上保持一定的竞争优势。谢谢！</w:t>
            </w:r>
          </w:p>
          <w:p>
            <w:pPr>
              <w:widowControl/>
              <w:numPr>
                <w:ilvl w:val="0"/>
                <w:numId w:val="0"/>
              </w:numPr>
              <w:spacing w:line="360" w:lineRule="auto"/>
              <w:ind w:leftChars="0"/>
              <w:rPr>
                <w:rFonts w:hint="eastAsia"/>
                <w:lang w:val="en-US" w:eastAsia="zh-CN"/>
              </w:rPr>
            </w:pPr>
            <w:r>
              <w:rPr>
                <w:rFonts w:hint="eastAsia"/>
                <w:lang w:val="en-US" w:eastAsia="zh-CN"/>
              </w:rPr>
              <w:t xml:space="preserve">     </w:t>
            </w: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16、从年报数据来看，公司2019年度实现了营收、净利润和扣非净利润的“三增”，请问董事长，公司是如何做到的？在这个数据背后您最看中公司的哪一块业务？</w:t>
            </w:r>
          </w:p>
          <w:p>
            <w:pPr>
              <w:widowControl/>
              <w:numPr>
                <w:ilvl w:val="0"/>
                <w:numId w:val="0"/>
              </w:numPr>
              <w:spacing w:line="360" w:lineRule="auto"/>
              <w:ind w:leftChars="0"/>
              <w:rPr>
                <w:rFonts w:hint="eastAsia"/>
                <w:lang w:val="en-US" w:eastAsia="zh-CN"/>
              </w:rPr>
            </w:pPr>
            <w:r>
              <w:rPr>
                <w:rFonts w:hint="eastAsia"/>
                <w:lang w:val="en-US" w:eastAsia="zh-CN"/>
              </w:rPr>
              <w:t xml:space="preserve">    林敏：2019年公司业绩的提升，主要是公司抓住行业升级机遇，与行业发展同频共振；公司内部自2015年起进行的机制改革打造水晶新生态，更加重视技术进步、团队建设，激发团队活力，同时和客户的连接更加紧密；公司正由红外截止滤光片单一产品的制造型企业转型升级成以薄膜光学为特色，兼顾半导体光学和冷加工技术的技术型企业，从元器件制造商转型到光学解决方案提供商。公司以薄膜光学技术、半导体光学技术、光学冷加工技术和配套AR、VR的设计技术等核心技术为基础，和产业链上下游广泛开展合作，产品应用逐步拓展，在生物识别、光学面板等战略新业务均取得了不错的成绩，未来包括新型显示、汽车电子等这些战略新业务将被培育成为新的基础经营业务，成为公司新的业绩支撑点。谢谢！</w:t>
            </w:r>
          </w:p>
          <w:p>
            <w:pPr>
              <w:widowControl/>
              <w:numPr>
                <w:ilvl w:val="0"/>
                <w:numId w:val="0"/>
              </w:numPr>
              <w:spacing w:line="360" w:lineRule="auto"/>
              <w:ind w:leftChars="0"/>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17、从年报上看，公司主营业务中，蓝宝石衬底业务收入和利润都在下跌，毛利率为-15.17%，这是什么原因导致的？这一块的业务是否已经进入瓶颈期？考虑到对业绩的拖累，公司是否对这一块业务有取舍？</w:t>
            </w:r>
          </w:p>
          <w:p>
            <w:pPr>
              <w:widowControl/>
              <w:numPr>
                <w:ilvl w:val="0"/>
                <w:numId w:val="0"/>
              </w:numPr>
              <w:spacing w:line="360" w:lineRule="auto"/>
              <w:ind w:leftChars="0" w:firstLine="420"/>
              <w:rPr>
                <w:rFonts w:hint="eastAsia"/>
                <w:lang w:val="en-US" w:eastAsia="zh-CN"/>
              </w:rPr>
            </w:pPr>
            <w:r>
              <w:rPr>
                <w:rFonts w:hint="eastAsia"/>
                <w:lang w:val="en-US" w:eastAsia="zh-CN"/>
              </w:rPr>
              <w:t>熊波：2019年LED行业延续了2018年供需失衡的市场形势，产品价格下滑严重，行业整体开机率不足，公司蓝宝石衬底业务收入和利润都在下跌。LED市场供需失衡的局面加上2020年初疫情蔓延对产业链的冲击，蓝宝石业务的恢复还需要一定时间，公司会考虑和产业链上下游进行产业协同，以及把蓝宝石业务相关技术基础综合运用到公司其他业务中，扭转不利局面。谢谢！</w:t>
            </w:r>
          </w:p>
          <w:p>
            <w:pPr>
              <w:widowControl/>
              <w:numPr>
                <w:ilvl w:val="0"/>
                <w:numId w:val="0"/>
              </w:numPr>
              <w:spacing w:line="360" w:lineRule="auto"/>
              <w:ind w:leftChars="0" w:firstLine="420"/>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18、公司目前的产能状况如何？</w:t>
            </w:r>
          </w:p>
          <w:p>
            <w:pPr>
              <w:widowControl/>
              <w:numPr>
                <w:ilvl w:val="0"/>
                <w:numId w:val="0"/>
              </w:numPr>
              <w:spacing w:line="360" w:lineRule="auto"/>
              <w:ind w:leftChars="0" w:firstLine="420"/>
              <w:rPr>
                <w:rFonts w:hint="eastAsia"/>
                <w:lang w:val="en-US" w:eastAsia="zh-CN"/>
              </w:rPr>
            </w:pPr>
            <w:r>
              <w:rPr>
                <w:rFonts w:hint="eastAsia"/>
                <w:lang w:val="en-US" w:eastAsia="zh-CN"/>
              </w:rPr>
              <w:t>熊波：公司根据市场需求情况逐步配备产能，公司产能满足市场需求，目前部分产线满产。谢谢！</w:t>
            </w:r>
          </w:p>
          <w:p>
            <w:pPr>
              <w:widowControl/>
              <w:numPr>
                <w:ilvl w:val="0"/>
                <w:numId w:val="0"/>
              </w:numPr>
              <w:spacing w:line="360" w:lineRule="auto"/>
              <w:ind w:leftChars="0" w:firstLine="420"/>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19、你好董秘，请问今年两会使用的超清视频或摄像头有贵公司的产品吗？谢谢！</w:t>
            </w:r>
          </w:p>
          <w:p>
            <w:pPr>
              <w:widowControl/>
              <w:numPr>
                <w:ilvl w:val="0"/>
                <w:numId w:val="0"/>
              </w:numPr>
              <w:spacing w:line="360" w:lineRule="auto"/>
              <w:ind w:leftChars="0"/>
              <w:rPr>
                <w:rFonts w:hint="eastAsia"/>
                <w:lang w:val="en-US" w:eastAsia="zh-CN"/>
              </w:rPr>
            </w:pPr>
            <w:r>
              <w:rPr>
                <w:rFonts w:hint="eastAsia"/>
                <w:lang w:val="en-US" w:eastAsia="zh-CN"/>
              </w:rPr>
              <w:t xml:space="preserve">    熊波：公司有产品应用于安防监控摄像头，对于具体终端型号并不太清楚。谢谢！</w:t>
            </w:r>
          </w:p>
          <w:p>
            <w:pPr>
              <w:widowControl/>
              <w:numPr>
                <w:ilvl w:val="0"/>
                <w:numId w:val="0"/>
              </w:numPr>
              <w:spacing w:line="360" w:lineRule="auto"/>
              <w:ind w:leftChars="0"/>
              <w:rPr>
                <w:rFonts w:hint="eastAsia"/>
                <w:lang w:val="en-US" w:eastAsia="zh-CN"/>
              </w:rPr>
            </w:pPr>
          </w:p>
          <w:p>
            <w:pPr>
              <w:widowControl/>
              <w:numPr>
                <w:ilvl w:val="0"/>
                <w:numId w:val="0"/>
              </w:numPr>
              <w:spacing w:line="360" w:lineRule="auto"/>
              <w:ind w:firstLine="420" w:firstLineChars="200"/>
              <w:rPr>
                <w:rFonts w:hint="eastAsia"/>
                <w:lang w:val="en-US" w:eastAsia="zh-CN"/>
              </w:rPr>
            </w:pPr>
            <w:r>
              <w:rPr>
                <w:rFonts w:hint="eastAsia"/>
                <w:lang w:val="en-US" w:eastAsia="zh-CN"/>
              </w:rPr>
              <w:t>20、首先祝贺水晶光电一季度营收和利润取得大幅增长，我的问题是对于2020年5G手机的换机潮，请问董事长有什么判断？</w:t>
            </w:r>
          </w:p>
          <w:p>
            <w:pPr>
              <w:widowControl/>
              <w:numPr>
                <w:ilvl w:val="0"/>
                <w:numId w:val="0"/>
              </w:numPr>
              <w:spacing w:line="360" w:lineRule="auto"/>
              <w:ind w:leftChars="0" w:firstLine="420"/>
              <w:rPr>
                <w:rFonts w:hint="eastAsia"/>
                <w:lang w:val="en-US" w:eastAsia="zh-CN"/>
              </w:rPr>
            </w:pPr>
            <w:r>
              <w:rPr>
                <w:rFonts w:hint="eastAsia"/>
                <w:lang w:val="en-US" w:eastAsia="zh-CN"/>
              </w:rPr>
              <w:t>林敏：5G时代来临带来的新一轮换机潮，将不断丰富各种光学产品的需求，有助于公司提升相关产品数量与丰富产品结构，同步带动公司业务的持续增长。但2020年全球疫情蔓延对产业链产生的影响尚存在不确定性，公司也会积极关注行业发展进程。谢谢！</w:t>
            </w:r>
          </w:p>
          <w:p>
            <w:pPr>
              <w:widowControl/>
              <w:numPr>
                <w:ilvl w:val="0"/>
                <w:numId w:val="0"/>
              </w:numPr>
              <w:spacing w:line="360" w:lineRule="auto"/>
              <w:ind w:leftChars="0" w:firstLine="420"/>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21、请问薄膜光学、半导体光学技术，光学成像元器件、生物识别、薄膜光学面板、新型显示这些产品类别,在现在的竞争对手有哪些,公司在行业的地位什么水平?比欧非光对比?</w:t>
            </w:r>
          </w:p>
          <w:p>
            <w:pPr>
              <w:widowControl/>
              <w:numPr>
                <w:ilvl w:val="0"/>
                <w:numId w:val="0"/>
              </w:numPr>
              <w:spacing w:line="360" w:lineRule="auto"/>
              <w:ind w:leftChars="0" w:firstLine="420"/>
              <w:rPr>
                <w:rFonts w:hint="eastAsia"/>
                <w:lang w:val="en-US" w:eastAsia="zh-CN"/>
              </w:rPr>
            </w:pPr>
            <w:r>
              <w:rPr>
                <w:rFonts w:hint="eastAsia"/>
                <w:lang w:val="en-US" w:eastAsia="zh-CN"/>
              </w:rPr>
              <w:t>林敏：上述产品的同行主要是以生产光学元器件、光学面板的企业；公司光学元器件业务处于行业细分龙头；欧菲是公司的下游客户。谢谢！</w:t>
            </w:r>
          </w:p>
          <w:p>
            <w:pPr>
              <w:widowControl/>
              <w:numPr>
                <w:ilvl w:val="0"/>
                <w:numId w:val="0"/>
              </w:numPr>
              <w:spacing w:line="360" w:lineRule="auto"/>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22、目前公司的产能利用率如何？受海外疫情影响，二季度以来公司的订单情况是否有所下滑？谢谢！</w:t>
            </w:r>
          </w:p>
          <w:p>
            <w:pPr>
              <w:widowControl/>
              <w:numPr>
                <w:ilvl w:val="0"/>
                <w:numId w:val="0"/>
              </w:numPr>
              <w:spacing w:line="360" w:lineRule="auto"/>
              <w:ind w:leftChars="0" w:firstLine="420"/>
              <w:rPr>
                <w:rFonts w:hint="eastAsia"/>
                <w:lang w:val="en-US" w:eastAsia="zh-CN"/>
              </w:rPr>
            </w:pPr>
            <w:r>
              <w:rPr>
                <w:rFonts w:hint="eastAsia"/>
                <w:lang w:val="en-US" w:eastAsia="zh-CN"/>
              </w:rPr>
              <w:t>林敏：公司目前产能满足订单需求，截至目前，订单情况正常，二季度还存在一定的不确定性，具体请关注后续的定期报告。谢谢！</w:t>
            </w:r>
          </w:p>
          <w:p>
            <w:pPr>
              <w:widowControl/>
              <w:numPr>
                <w:ilvl w:val="0"/>
                <w:numId w:val="0"/>
              </w:numPr>
              <w:spacing w:line="360" w:lineRule="auto"/>
              <w:ind w:leftChars="0" w:firstLine="420"/>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23、你好，截至目前，股东人数多少？</w:t>
            </w:r>
          </w:p>
          <w:p>
            <w:pPr>
              <w:widowControl/>
              <w:numPr>
                <w:ilvl w:val="0"/>
                <w:numId w:val="0"/>
              </w:numPr>
              <w:spacing w:line="360" w:lineRule="auto"/>
              <w:ind w:leftChars="0" w:firstLine="420"/>
              <w:rPr>
                <w:rFonts w:hint="eastAsia"/>
                <w:lang w:val="en-US" w:eastAsia="zh-CN"/>
              </w:rPr>
            </w:pPr>
            <w:r>
              <w:rPr>
                <w:rFonts w:hint="eastAsia"/>
                <w:lang w:val="en-US" w:eastAsia="zh-CN"/>
              </w:rPr>
              <w:t>熊波：定期报告对应时点之外的股东人数不属于公开披露信息，如股东有查询需求，烦请提供个人身份证、证券账户卡和持股证明至公司证券投资部，联系电话：0576-89811901，传真：0576-89811906。谢谢！</w:t>
            </w:r>
          </w:p>
          <w:p>
            <w:pPr>
              <w:widowControl/>
              <w:numPr>
                <w:ilvl w:val="0"/>
                <w:numId w:val="0"/>
              </w:numPr>
              <w:spacing w:line="360" w:lineRule="auto"/>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24、IRCF今年价格走势以及毛利率水平？疫情影响产业链有砍单动作，公司产品出货量是否受到明显影响或者预期下调？看到下游TOF占比提升，公司窄带滤光片市场份额，以及是否有DOE这样产品出货贡献业绩？手表表盖这块我们主要覆盖哪些客户，今年这块增长如何看？我们当前在AR上与海外公司合作布局，这块研发进展怎样，未来我们自身滤光片产品能否借此抢占先机扩大出货？谢谢！</w:t>
            </w:r>
          </w:p>
          <w:p>
            <w:pPr>
              <w:widowControl/>
              <w:numPr>
                <w:ilvl w:val="0"/>
                <w:numId w:val="0"/>
              </w:numPr>
              <w:spacing w:line="360" w:lineRule="auto"/>
              <w:ind w:leftChars="0" w:firstLine="420"/>
              <w:rPr>
                <w:rFonts w:hint="eastAsia"/>
                <w:lang w:val="en-US" w:eastAsia="zh-CN"/>
              </w:rPr>
            </w:pPr>
            <w:r>
              <w:rPr>
                <w:rFonts w:hint="eastAsia"/>
                <w:lang w:val="en-US" w:eastAsia="zh-CN"/>
              </w:rPr>
              <w:t>熊波：IRCF产品价格受供需和成本影响，目前还维持在合理水平；公司目前接单正常，受疫情影响后续尚存不确定性；公司在窄带市场有先发优势，占有较高的市场份额，DOE产品目前还处在研发阶段；手表表盖主要供货安卓系智能终端客户，该业务有较好的市场前景，但受疫情影响今年存在不确定因素；公司始终重视AR产业的研发布局，与业内知名外商合作，积极推动在光学方案设计和光学零组件上的研发布局。公司已储备AR成像的核心材料和AR成像技术方案，具有市场先发优势。谢谢！</w:t>
            </w:r>
          </w:p>
          <w:p>
            <w:pPr>
              <w:widowControl/>
              <w:numPr>
                <w:ilvl w:val="0"/>
                <w:numId w:val="0"/>
              </w:numPr>
              <w:spacing w:line="360" w:lineRule="auto"/>
              <w:ind w:leftChars="0" w:firstLine="420"/>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25、请问日本光驰在镀膜设备的研发工作上，有没有取得新的突破，水晶光电的研发人员能否参与其中？</w:t>
            </w:r>
          </w:p>
          <w:p>
            <w:pPr>
              <w:widowControl/>
              <w:numPr>
                <w:ilvl w:val="0"/>
                <w:numId w:val="0"/>
              </w:numPr>
              <w:spacing w:line="360" w:lineRule="auto"/>
              <w:ind w:leftChars="0" w:firstLine="420"/>
              <w:rPr>
                <w:rFonts w:hint="eastAsia"/>
                <w:lang w:val="en-US" w:eastAsia="zh-CN"/>
              </w:rPr>
            </w:pPr>
            <w:r>
              <w:rPr>
                <w:rFonts w:hint="eastAsia"/>
                <w:lang w:val="en-US" w:eastAsia="zh-CN"/>
              </w:rPr>
              <w:t>熊波：公司是日本光驰的参股股东，并不参与光驰日常的生产经营活动。关于日本光驰的具体情况请关注其对外发布的信息。谢谢！</w:t>
            </w:r>
          </w:p>
          <w:p>
            <w:pPr>
              <w:widowControl/>
              <w:numPr>
                <w:ilvl w:val="0"/>
                <w:numId w:val="0"/>
              </w:numPr>
              <w:spacing w:line="360" w:lineRule="auto"/>
              <w:ind w:leftChars="0" w:firstLine="420"/>
              <w:rPr>
                <w:rFonts w:hint="default"/>
                <w:lang w:val="en-US" w:eastAsia="zh-CN"/>
              </w:rPr>
            </w:pPr>
          </w:p>
          <w:p>
            <w:pPr>
              <w:widowControl/>
              <w:numPr>
                <w:ilvl w:val="0"/>
                <w:numId w:val="0"/>
              </w:numPr>
              <w:spacing w:line="360" w:lineRule="auto"/>
              <w:ind w:leftChars="0" w:firstLine="420" w:firstLineChars="200"/>
              <w:rPr>
                <w:rFonts w:hint="eastAsia"/>
                <w:lang w:val="en-US" w:eastAsia="zh-CN"/>
              </w:rPr>
            </w:pPr>
            <w:r>
              <w:rPr>
                <w:rFonts w:hint="eastAsia"/>
                <w:lang w:val="en-US" w:eastAsia="zh-CN"/>
              </w:rPr>
              <w:t>26</w:t>
            </w:r>
            <w:bookmarkStart w:id="0" w:name="_GoBack"/>
            <w:bookmarkEnd w:id="0"/>
            <w:r>
              <w:rPr>
                <w:rFonts w:hint="eastAsia"/>
                <w:lang w:val="en-US" w:eastAsia="zh-CN"/>
              </w:rPr>
              <w:t>、光学产业迎来大的升级机遇，公司当期各产品线产能大概是个什么水平，未来是否有扩产计划？</w:t>
            </w:r>
          </w:p>
          <w:p>
            <w:pPr>
              <w:widowControl/>
              <w:numPr>
                <w:ilvl w:val="0"/>
                <w:numId w:val="0"/>
              </w:numPr>
              <w:spacing w:line="360" w:lineRule="auto"/>
              <w:ind w:leftChars="0"/>
              <w:rPr>
                <w:rFonts w:hint="default"/>
                <w:lang w:val="en-US" w:eastAsia="zh-CN"/>
              </w:rPr>
            </w:pPr>
            <w:r>
              <w:rPr>
                <w:rFonts w:hint="eastAsia"/>
                <w:lang w:val="en-US" w:eastAsia="zh-CN"/>
              </w:rPr>
              <w:t xml:space="preserve">    熊波：公司产能满足市场需求，目前部分产线满产；公司会根据市场逐步提升产能。谢谢！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before="156" w:after="156" w:line="480" w:lineRule="atLeast"/>
              <w:rPr>
                <w:rFonts w:ascii="宋体" w:hAnsi="宋体"/>
                <w:b/>
                <w:sz w:val="24"/>
              </w:rPr>
            </w:pPr>
            <w:r>
              <w:rPr>
                <w:rFonts w:hint="eastAsia" w:ascii="宋体" w:hAnsi="宋体"/>
                <w:b/>
                <w:sz w:val="24"/>
              </w:rPr>
              <w:t>附件清单（如有）</w:t>
            </w:r>
          </w:p>
        </w:tc>
        <w:tc>
          <w:tcPr>
            <w:tcW w:w="7812" w:type="dxa"/>
          </w:tcPr>
          <w:p>
            <w:pPr>
              <w:spacing w:before="156" w:after="156" w:line="480" w:lineRule="atLeast"/>
              <w:ind w:firstLine="480"/>
              <w:rPr>
                <w:rFonts w:ascii="宋体" w:hAnsi="宋体"/>
                <w:bCs/>
                <w:iCs/>
                <w:color w:val="000000"/>
                <w:sz w:val="24"/>
              </w:rPr>
            </w:pPr>
            <w:r>
              <w:rPr>
                <w:rFonts w:hint="eastAsia" w:ascii="宋体" w:hAnsi="宋体"/>
                <w:bCs/>
                <w:iCs/>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before="156" w:after="156" w:line="480" w:lineRule="atLeast"/>
              <w:ind w:firstLine="482"/>
              <w:rPr>
                <w:rFonts w:ascii="宋体" w:hAnsi="宋体"/>
                <w:b/>
                <w:bCs/>
                <w:iCs/>
                <w:color w:val="000000"/>
                <w:sz w:val="24"/>
              </w:rPr>
            </w:pPr>
            <w:r>
              <w:rPr>
                <w:rFonts w:hint="eastAsia" w:ascii="宋体" w:hAnsi="宋体"/>
                <w:b/>
                <w:sz w:val="24"/>
              </w:rPr>
              <w:t>日期</w:t>
            </w:r>
          </w:p>
        </w:tc>
        <w:tc>
          <w:tcPr>
            <w:tcW w:w="7812" w:type="dxa"/>
          </w:tcPr>
          <w:p>
            <w:pPr>
              <w:spacing w:before="156" w:after="156" w:line="480" w:lineRule="atLeast"/>
              <w:ind w:firstLine="480"/>
              <w:rPr>
                <w:rFonts w:ascii="宋体" w:hAnsi="宋体"/>
                <w:bCs/>
                <w:iCs/>
                <w:color w:val="000000"/>
                <w:sz w:val="24"/>
              </w:rPr>
            </w:pPr>
            <w:r>
              <w:rPr>
                <w:rFonts w:hint="eastAsia" w:ascii="宋体" w:hAnsi="宋体"/>
                <w:bCs/>
                <w:iCs/>
                <w:color w:val="000000"/>
                <w:sz w:val="24"/>
              </w:rPr>
              <w:t>2020年</w:t>
            </w:r>
            <w:r>
              <w:rPr>
                <w:rFonts w:hint="eastAsia" w:ascii="宋体" w:hAnsi="宋体"/>
                <w:bCs/>
                <w:iCs/>
                <w:color w:val="000000"/>
                <w:sz w:val="24"/>
                <w:lang w:val="en-US" w:eastAsia="zh-CN"/>
              </w:rPr>
              <w:t>5</w:t>
            </w:r>
            <w:r>
              <w:rPr>
                <w:rFonts w:hint="eastAsia" w:ascii="宋体" w:hAnsi="宋体"/>
                <w:bCs/>
                <w:iCs/>
                <w:color w:val="000000"/>
                <w:sz w:val="24"/>
              </w:rPr>
              <w:t>月</w:t>
            </w:r>
            <w:r>
              <w:rPr>
                <w:rFonts w:hint="eastAsia" w:ascii="宋体" w:hAnsi="宋体"/>
                <w:bCs/>
                <w:iCs/>
                <w:color w:val="000000"/>
                <w:sz w:val="24"/>
                <w:lang w:val="en-US" w:eastAsia="zh-CN"/>
              </w:rPr>
              <w:t>8</w:t>
            </w:r>
            <w:r>
              <w:rPr>
                <w:rFonts w:hint="eastAsia" w:ascii="宋体" w:hAnsi="宋体"/>
                <w:bCs/>
                <w:iCs/>
                <w:color w:val="000000"/>
                <w:sz w:val="24"/>
              </w:rPr>
              <w:t>日</w:t>
            </w:r>
          </w:p>
        </w:tc>
      </w:tr>
    </w:tbl>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ascii="黑体" w:eastAsia="黑体"/>
        <w:sz w:val="21"/>
        <w:szCs w:val="21"/>
      </w:rPr>
    </w:pPr>
    <w:r>
      <w:rPr>
        <w:rFonts w:hint="eastAsia" w:ascii="黑体" w:eastAsia="黑体"/>
        <w:sz w:val="21"/>
        <w:szCs w:val="21"/>
      </w:rPr>
      <w:fldChar w:fldCharType="begin"/>
    </w:r>
    <w:r>
      <w:rPr>
        <w:rStyle w:val="12"/>
        <w:rFonts w:hint="eastAsia" w:ascii="黑体" w:eastAsia="黑体"/>
        <w:sz w:val="21"/>
        <w:szCs w:val="21"/>
      </w:rPr>
      <w:instrText xml:space="preserve">PAGE  </w:instrText>
    </w:r>
    <w:r>
      <w:rPr>
        <w:rFonts w:hint="eastAsia" w:ascii="黑体" w:eastAsia="黑体"/>
        <w:sz w:val="21"/>
        <w:szCs w:val="21"/>
      </w:rPr>
      <w:fldChar w:fldCharType="separate"/>
    </w:r>
    <w:r>
      <w:rPr>
        <w:rStyle w:val="12"/>
        <w:rFonts w:ascii="黑体" w:eastAsia="黑体"/>
        <w:sz w:val="21"/>
        <w:szCs w:val="21"/>
      </w:rPr>
      <w:t>5</w:t>
    </w:r>
    <w:r>
      <w:rPr>
        <w:rFonts w:hint="eastAsia" w:ascii="黑体" w:eastAsia="黑体"/>
        <w:sz w:val="21"/>
        <w:szCs w:val="2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107E4"/>
    <w:multiLevelType w:val="multilevel"/>
    <w:tmpl w:val="23B107E4"/>
    <w:lvl w:ilvl="0" w:tentative="0">
      <w:start w:val="1"/>
      <w:numFmt w:val="chineseCountingThousand"/>
      <w:pStyle w:val="21"/>
      <w:suff w:val="nothing"/>
      <w:lvlText w:val="第%1章"/>
      <w:lvlJc w:val="left"/>
      <w:pPr>
        <w:ind w:left="0" w:firstLine="0"/>
      </w:pPr>
      <w:rPr>
        <w:rFonts w:hint="eastAsia"/>
      </w:rPr>
    </w:lvl>
    <w:lvl w:ilvl="1" w:tentative="0">
      <w:start w:val="1"/>
      <w:numFmt w:val="chineseCountingThousand"/>
      <w:lvlRestart w:val="0"/>
      <w:pStyle w:val="20"/>
      <w:suff w:val="nothing"/>
      <w:lvlText w:val="第%2节"/>
      <w:lvlJc w:val="left"/>
      <w:pPr>
        <w:ind w:left="0" w:firstLine="0"/>
      </w:pPr>
      <w:rPr>
        <w:rFonts w:hint="eastAsia"/>
      </w:rPr>
    </w:lvl>
    <w:lvl w:ilvl="2" w:tentative="0">
      <w:start w:val="1"/>
      <w:numFmt w:val="chineseCountingThousand"/>
      <w:lvlRestart w:val="0"/>
      <w:pStyle w:val="19"/>
      <w:suff w:val="nothing"/>
      <w:lvlText w:val="第%3条"/>
      <w:lvlJc w:val="left"/>
      <w:pPr>
        <w:ind w:left="1800" w:firstLine="0"/>
      </w:pPr>
      <w:rPr>
        <w:rFonts w:hint="eastAsia"/>
        <w:lang w:val="en-US"/>
      </w:rPr>
    </w:lvl>
    <w:lvl w:ilvl="3" w:tentative="0">
      <w:start w:val="1"/>
      <w:numFmt w:val="none"/>
      <w:lvlText w:val=""/>
      <w:lvlJc w:val="right"/>
      <w:pPr>
        <w:tabs>
          <w:tab w:val="left" w:pos="864"/>
        </w:tabs>
        <w:ind w:left="864" w:hanging="144"/>
      </w:pPr>
      <w:rPr>
        <w:rFonts w:hint="eastAsia"/>
      </w:rPr>
    </w:lvl>
    <w:lvl w:ilvl="4" w:tentative="0">
      <w:start w:val="1"/>
      <w:numFmt w:val="none"/>
      <w:lvlText w:val=""/>
      <w:lvlJc w:val="left"/>
      <w:pPr>
        <w:tabs>
          <w:tab w:val="left" w:pos="1008"/>
        </w:tabs>
        <w:ind w:left="1008" w:hanging="432"/>
      </w:pPr>
      <w:rPr>
        <w:rFonts w:hint="eastAsia"/>
      </w:rPr>
    </w:lvl>
    <w:lvl w:ilvl="5" w:tentative="0">
      <w:start w:val="1"/>
      <w:numFmt w:val="none"/>
      <w:lvlText w:val=""/>
      <w:lvlJc w:val="left"/>
      <w:pPr>
        <w:tabs>
          <w:tab w:val="left" w:pos="1152"/>
        </w:tabs>
        <w:ind w:left="1152" w:hanging="432"/>
      </w:pPr>
      <w:rPr>
        <w:rFonts w:hint="eastAsia"/>
      </w:rPr>
    </w:lvl>
    <w:lvl w:ilvl="6" w:tentative="0">
      <w:start w:val="1"/>
      <w:numFmt w:val="none"/>
      <w:lvlText w:val=""/>
      <w:lvlJc w:val="right"/>
      <w:pPr>
        <w:tabs>
          <w:tab w:val="left" w:pos="1296"/>
        </w:tabs>
        <w:ind w:left="1296" w:hanging="288"/>
      </w:pPr>
      <w:rPr>
        <w:rFonts w:hint="eastAsia"/>
      </w:rPr>
    </w:lvl>
    <w:lvl w:ilvl="7" w:tentative="0">
      <w:start w:val="1"/>
      <w:numFmt w:val="none"/>
      <w:lvlText w:val=""/>
      <w:lvlJc w:val="left"/>
      <w:pPr>
        <w:tabs>
          <w:tab w:val="left" w:pos="1440"/>
        </w:tabs>
        <w:ind w:left="1440" w:hanging="432"/>
      </w:pPr>
      <w:rPr>
        <w:rFonts w:hint="eastAsia"/>
      </w:rPr>
    </w:lvl>
    <w:lvl w:ilvl="8" w:tentative="0">
      <w:start w:val="1"/>
      <w:numFmt w:val="none"/>
      <w:lvlText w:val="%9"/>
      <w:lvlJc w:val="right"/>
      <w:pPr>
        <w:tabs>
          <w:tab w:val="left" w:pos="1584"/>
        </w:tabs>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FD"/>
    <w:rsid w:val="00002B65"/>
    <w:rsid w:val="00002C88"/>
    <w:rsid w:val="00002CD9"/>
    <w:rsid w:val="00005AFD"/>
    <w:rsid w:val="000063F8"/>
    <w:rsid w:val="00007BA0"/>
    <w:rsid w:val="0001366B"/>
    <w:rsid w:val="00015ABD"/>
    <w:rsid w:val="00016019"/>
    <w:rsid w:val="00021310"/>
    <w:rsid w:val="00022E1D"/>
    <w:rsid w:val="000235B9"/>
    <w:rsid w:val="00024BBC"/>
    <w:rsid w:val="0002544C"/>
    <w:rsid w:val="00025846"/>
    <w:rsid w:val="00026E95"/>
    <w:rsid w:val="00031B7A"/>
    <w:rsid w:val="000327FB"/>
    <w:rsid w:val="00033B70"/>
    <w:rsid w:val="00033D39"/>
    <w:rsid w:val="00033F7C"/>
    <w:rsid w:val="0003505C"/>
    <w:rsid w:val="000355D7"/>
    <w:rsid w:val="000358FA"/>
    <w:rsid w:val="00036F90"/>
    <w:rsid w:val="000375AF"/>
    <w:rsid w:val="00041302"/>
    <w:rsid w:val="00041718"/>
    <w:rsid w:val="000432C6"/>
    <w:rsid w:val="00043E0F"/>
    <w:rsid w:val="00045074"/>
    <w:rsid w:val="00045253"/>
    <w:rsid w:val="00045952"/>
    <w:rsid w:val="000474E3"/>
    <w:rsid w:val="00047884"/>
    <w:rsid w:val="0005014D"/>
    <w:rsid w:val="00053635"/>
    <w:rsid w:val="00054E78"/>
    <w:rsid w:val="00060E4C"/>
    <w:rsid w:val="000625B8"/>
    <w:rsid w:val="00062691"/>
    <w:rsid w:val="00063140"/>
    <w:rsid w:val="000634CE"/>
    <w:rsid w:val="0006447F"/>
    <w:rsid w:val="0006469A"/>
    <w:rsid w:val="00064AD8"/>
    <w:rsid w:val="000654FF"/>
    <w:rsid w:val="00065A8B"/>
    <w:rsid w:val="00067ED4"/>
    <w:rsid w:val="00070F56"/>
    <w:rsid w:val="000724E3"/>
    <w:rsid w:val="0007318E"/>
    <w:rsid w:val="00076A6D"/>
    <w:rsid w:val="0007753F"/>
    <w:rsid w:val="00081464"/>
    <w:rsid w:val="00083FC2"/>
    <w:rsid w:val="00084790"/>
    <w:rsid w:val="00085574"/>
    <w:rsid w:val="000858AB"/>
    <w:rsid w:val="0008603E"/>
    <w:rsid w:val="000864C9"/>
    <w:rsid w:val="00086746"/>
    <w:rsid w:val="00087F21"/>
    <w:rsid w:val="000917B2"/>
    <w:rsid w:val="00091F19"/>
    <w:rsid w:val="00093A5A"/>
    <w:rsid w:val="00094282"/>
    <w:rsid w:val="00095175"/>
    <w:rsid w:val="0009626A"/>
    <w:rsid w:val="00096414"/>
    <w:rsid w:val="00096894"/>
    <w:rsid w:val="00097BD8"/>
    <w:rsid w:val="000A02CF"/>
    <w:rsid w:val="000A0928"/>
    <w:rsid w:val="000A1EB6"/>
    <w:rsid w:val="000A380B"/>
    <w:rsid w:val="000A44D7"/>
    <w:rsid w:val="000A4FAB"/>
    <w:rsid w:val="000A60FD"/>
    <w:rsid w:val="000A6C14"/>
    <w:rsid w:val="000B180E"/>
    <w:rsid w:val="000B211C"/>
    <w:rsid w:val="000B263D"/>
    <w:rsid w:val="000B3DAA"/>
    <w:rsid w:val="000B52A3"/>
    <w:rsid w:val="000B6A1F"/>
    <w:rsid w:val="000B6CC1"/>
    <w:rsid w:val="000B75E2"/>
    <w:rsid w:val="000B7FC5"/>
    <w:rsid w:val="000C4A2A"/>
    <w:rsid w:val="000C4A66"/>
    <w:rsid w:val="000C5069"/>
    <w:rsid w:val="000C727A"/>
    <w:rsid w:val="000D02AF"/>
    <w:rsid w:val="000D147A"/>
    <w:rsid w:val="000D28EC"/>
    <w:rsid w:val="000D677D"/>
    <w:rsid w:val="000E050F"/>
    <w:rsid w:val="000E1EDC"/>
    <w:rsid w:val="000E274B"/>
    <w:rsid w:val="000E2B9A"/>
    <w:rsid w:val="000E59DC"/>
    <w:rsid w:val="000E6383"/>
    <w:rsid w:val="000E70DA"/>
    <w:rsid w:val="000E7893"/>
    <w:rsid w:val="000F16EA"/>
    <w:rsid w:val="000F220B"/>
    <w:rsid w:val="000F6682"/>
    <w:rsid w:val="000F6714"/>
    <w:rsid w:val="000F75D1"/>
    <w:rsid w:val="00100AFD"/>
    <w:rsid w:val="001031D7"/>
    <w:rsid w:val="00103F87"/>
    <w:rsid w:val="00104B1B"/>
    <w:rsid w:val="0010670C"/>
    <w:rsid w:val="0010798A"/>
    <w:rsid w:val="00110420"/>
    <w:rsid w:val="00112C21"/>
    <w:rsid w:val="0011381E"/>
    <w:rsid w:val="00113821"/>
    <w:rsid w:val="00113EC2"/>
    <w:rsid w:val="00117F3C"/>
    <w:rsid w:val="001200B3"/>
    <w:rsid w:val="001200E2"/>
    <w:rsid w:val="00120251"/>
    <w:rsid w:val="00122A0E"/>
    <w:rsid w:val="00122DC0"/>
    <w:rsid w:val="00125EC6"/>
    <w:rsid w:val="001310FB"/>
    <w:rsid w:val="00131712"/>
    <w:rsid w:val="001317DF"/>
    <w:rsid w:val="001321DB"/>
    <w:rsid w:val="00134FFC"/>
    <w:rsid w:val="00135218"/>
    <w:rsid w:val="00135571"/>
    <w:rsid w:val="00137338"/>
    <w:rsid w:val="00137816"/>
    <w:rsid w:val="00137BF9"/>
    <w:rsid w:val="00140142"/>
    <w:rsid w:val="00140B26"/>
    <w:rsid w:val="001410B6"/>
    <w:rsid w:val="001432C7"/>
    <w:rsid w:val="00143EA3"/>
    <w:rsid w:val="00144BC5"/>
    <w:rsid w:val="0014569E"/>
    <w:rsid w:val="00146016"/>
    <w:rsid w:val="00146959"/>
    <w:rsid w:val="0014725A"/>
    <w:rsid w:val="00152109"/>
    <w:rsid w:val="001529CD"/>
    <w:rsid w:val="00152D27"/>
    <w:rsid w:val="001535F4"/>
    <w:rsid w:val="00154065"/>
    <w:rsid w:val="00155315"/>
    <w:rsid w:val="00155353"/>
    <w:rsid w:val="00156838"/>
    <w:rsid w:val="00157A4D"/>
    <w:rsid w:val="00161B16"/>
    <w:rsid w:val="001647BF"/>
    <w:rsid w:val="0016494B"/>
    <w:rsid w:val="0017047E"/>
    <w:rsid w:val="00171720"/>
    <w:rsid w:val="00172BD2"/>
    <w:rsid w:val="00173208"/>
    <w:rsid w:val="00175795"/>
    <w:rsid w:val="00181C8E"/>
    <w:rsid w:val="00181DE5"/>
    <w:rsid w:val="001832EB"/>
    <w:rsid w:val="00183DDF"/>
    <w:rsid w:val="001843AF"/>
    <w:rsid w:val="00184C9C"/>
    <w:rsid w:val="00185369"/>
    <w:rsid w:val="001907A0"/>
    <w:rsid w:val="00191C77"/>
    <w:rsid w:val="00194BD5"/>
    <w:rsid w:val="001963A0"/>
    <w:rsid w:val="001A29B8"/>
    <w:rsid w:val="001A4E56"/>
    <w:rsid w:val="001A5C0A"/>
    <w:rsid w:val="001A7574"/>
    <w:rsid w:val="001B1460"/>
    <w:rsid w:val="001B4C19"/>
    <w:rsid w:val="001B63AB"/>
    <w:rsid w:val="001B6579"/>
    <w:rsid w:val="001B6A2B"/>
    <w:rsid w:val="001B755F"/>
    <w:rsid w:val="001B766C"/>
    <w:rsid w:val="001C06EA"/>
    <w:rsid w:val="001C4F1B"/>
    <w:rsid w:val="001C6A54"/>
    <w:rsid w:val="001C6E76"/>
    <w:rsid w:val="001C7A0D"/>
    <w:rsid w:val="001C7BCC"/>
    <w:rsid w:val="001D0565"/>
    <w:rsid w:val="001D12BE"/>
    <w:rsid w:val="001D4A1A"/>
    <w:rsid w:val="001D4E54"/>
    <w:rsid w:val="001D765C"/>
    <w:rsid w:val="001D7CA5"/>
    <w:rsid w:val="001E160C"/>
    <w:rsid w:val="001E37A1"/>
    <w:rsid w:val="001E43AD"/>
    <w:rsid w:val="001E44A9"/>
    <w:rsid w:val="001E5571"/>
    <w:rsid w:val="001E7363"/>
    <w:rsid w:val="001E7FC3"/>
    <w:rsid w:val="001F1CEB"/>
    <w:rsid w:val="001F2273"/>
    <w:rsid w:val="001F340D"/>
    <w:rsid w:val="001F68E5"/>
    <w:rsid w:val="001F71E2"/>
    <w:rsid w:val="002004DF"/>
    <w:rsid w:val="00200E20"/>
    <w:rsid w:val="00202CEB"/>
    <w:rsid w:val="002050DD"/>
    <w:rsid w:val="002058D1"/>
    <w:rsid w:val="002059C9"/>
    <w:rsid w:val="00205ED0"/>
    <w:rsid w:val="00206CB8"/>
    <w:rsid w:val="0021030D"/>
    <w:rsid w:val="00213426"/>
    <w:rsid w:val="002135E2"/>
    <w:rsid w:val="00213CE4"/>
    <w:rsid w:val="00216CC9"/>
    <w:rsid w:val="0022001A"/>
    <w:rsid w:val="00222D9E"/>
    <w:rsid w:val="002240AE"/>
    <w:rsid w:val="0022501A"/>
    <w:rsid w:val="00225A74"/>
    <w:rsid w:val="00226B0E"/>
    <w:rsid w:val="00227D0D"/>
    <w:rsid w:val="002314B9"/>
    <w:rsid w:val="00232910"/>
    <w:rsid w:val="002342D7"/>
    <w:rsid w:val="00234FC7"/>
    <w:rsid w:val="00235891"/>
    <w:rsid w:val="00237F2C"/>
    <w:rsid w:val="002400E5"/>
    <w:rsid w:val="00240DC9"/>
    <w:rsid w:val="002413C2"/>
    <w:rsid w:val="00242138"/>
    <w:rsid w:val="00243BB0"/>
    <w:rsid w:val="002453D9"/>
    <w:rsid w:val="002465F1"/>
    <w:rsid w:val="002510DD"/>
    <w:rsid w:val="0025296A"/>
    <w:rsid w:val="00252EC9"/>
    <w:rsid w:val="00253451"/>
    <w:rsid w:val="00253B76"/>
    <w:rsid w:val="00255F75"/>
    <w:rsid w:val="002567B1"/>
    <w:rsid w:val="00257644"/>
    <w:rsid w:val="00257658"/>
    <w:rsid w:val="00257A63"/>
    <w:rsid w:val="002600CB"/>
    <w:rsid w:val="00260DA2"/>
    <w:rsid w:val="002631B4"/>
    <w:rsid w:val="002646AD"/>
    <w:rsid w:val="002647E3"/>
    <w:rsid w:val="002649A0"/>
    <w:rsid w:val="00265D7B"/>
    <w:rsid w:val="002666E5"/>
    <w:rsid w:val="0026679F"/>
    <w:rsid w:val="002671B0"/>
    <w:rsid w:val="002675E1"/>
    <w:rsid w:val="00267F04"/>
    <w:rsid w:val="0027024C"/>
    <w:rsid w:val="0027197E"/>
    <w:rsid w:val="00271B1B"/>
    <w:rsid w:val="0027278A"/>
    <w:rsid w:val="002735DE"/>
    <w:rsid w:val="0027498C"/>
    <w:rsid w:val="00275689"/>
    <w:rsid w:val="00275DC9"/>
    <w:rsid w:val="00281A3F"/>
    <w:rsid w:val="0028476D"/>
    <w:rsid w:val="0028478D"/>
    <w:rsid w:val="00284A49"/>
    <w:rsid w:val="0028598C"/>
    <w:rsid w:val="00285EBF"/>
    <w:rsid w:val="002860A9"/>
    <w:rsid w:val="00287247"/>
    <w:rsid w:val="00287B41"/>
    <w:rsid w:val="0029015F"/>
    <w:rsid w:val="00290B6C"/>
    <w:rsid w:val="0029371E"/>
    <w:rsid w:val="00296DC4"/>
    <w:rsid w:val="00297542"/>
    <w:rsid w:val="0029787A"/>
    <w:rsid w:val="002A2672"/>
    <w:rsid w:val="002B0C75"/>
    <w:rsid w:val="002B110E"/>
    <w:rsid w:val="002B1562"/>
    <w:rsid w:val="002B22AD"/>
    <w:rsid w:val="002B3623"/>
    <w:rsid w:val="002B46D3"/>
    <w:rsid w:val="002B6D04"/>
    <w:rsid w:val="002C033E"/>
    <w:rsid w:val="002C1791"/>
    <w:rsid w:val="002C3863"/>
    <w:rsid w:val="002C7610"/>
    <w:rsid w:val="002D501D"/>
    <w:rsid w:val="002D54A6"/>
    <w:rsid w:val="002D54E7"/>
    <w:rsid w:val="002D6497"/>
    <w:rsid w:val="002D67DE"/>
    <w:rsid w:val="002D71E9"/>
    <w:rsid w:val="002E0FFC"/>
    <w:rsid w:val="002E125D"/>
    <w:rsid w:val="002E1D4E"/>
    <w:rsid w:val="002E2799"/>
    <w:rsid w:val="002E2AC6"/>
    <w:rsid w:val="002E33EA"/>
    <w:rsid w:val="002E3ABF"/>
    <w:rsid w:val="002E3F79"/>
    <w:rsid w:val="002E5A23"/>
    <w:rsid w:val="002F0D03"/>
    <w:rsid w:val="002F3AFF"/>
    <w:rsid w:val="002F675F"/>
    <w:rsid w:val="00300F38"/>
    <w:rsid w:val="00302037"/>
    <w:rsid w:val="00303DB0"/>
    <w:rsid w:val="003111D3"/>
    <w:rsid w:val="00311592"/>
    <w:rsid w:val="00312667"/>
    <w:rsid w:val="0031378D"/>
    <w:rsid w:val="00314280"/>
    <w:rsid w:val="00314409"/>
    <w:rsid w:val="00315593"/>
    <w:rsid w:val="00316C08"/>
    <w:rsid w:val="00317219"/>
    <w:rsid w:val="00322418"/>
    <w:rsid w:val="00322560"/>
    <w:rsid w:val="003228CA"/>
    <w:rsid w:val="00324C0B"/>
    <w:rsid w:val="00325A24"/>
    <w:rsid w:val="00327BBB"/>
    <w:rsid w:val="00327CE6"/>
    <w:rsid w:val="003302E1"/>
    <w:rsid w:val="003302E7"/>
    <w:rsid w:val="00330865"/>
    <w:rsid w:val="003314B4"/>
    <w:rsid w:val="003342C8"/>
    <w:rsid w:val="003354DD"/>
    <w:rsid w:val="00335C51"/>
    <w:rsid w:val="00336A5F"/>
    <w:rsid w:val="00336ABD"/>
    <w:rsid w:val="00337CD9"/>
    <w:rsid w:val="00340F5F"/>
    <w:rsid w:val="0034300D"/>
    <w:rsid w:val="003431E3"/>
    <w:rsid w:val="003433D3"/>
    <w:rsid w:val="00345763"/>
    <w:rsid w:val="0034600B"/>
    <w:rsid w:val="00347B25"/>
    <w:rsid w:val="00350D6F"/>
    <w:rsid w:val="00353238"/>
    <w:rsid w:val="00355D64"/>
    <w:rsid w:val="00356AD5"/>
    <w:rsid w:val="003636F8"/>
    <w:rsid w:val="00371593"/>
    <w:rsid w:val="00371F62"/>
    <w:rsid w:val="0037440D"/>
    <w:rsid w:val="0037606E"/>
    <w:rsid w:val="00377C4E"/>
    <w:rsid w:val="0038049B"/>
    <w:rsid w:val="00380EE4"/>
    <w:rsid w:val="00382E76"/>
    <w:rsid w:val="003845CF"/>
    <w:rsid w:val="00386D90"/>
    <w:rsid w:val="00387573"/>
    <w:rsid w:val="003922C4"/>
    <w:rsid w:val="00395EA2"/>
    <w:rsid w:val="0039787D"/>
    <w:rsid w:val="003A1285"/>
    <w:rsid w:val="003A2A5D"/>
    <w:rsid w:val="003A5920"/>
    <w:rsid w:val="003A5CD1"/>
    <w:rsid w:val="003A5E29"/>
    <w:rsid w:val="003B0FC9"/>
    <w:rsid w:val="003B10E7"/>
    <w:rsid w:val="003B3B19"/>
    <w:rsid w:val="003B6241"/>
    <w:rsid w:val="003B69C2"/>
    <w:rsid w:val="003B7777"/>
    <w:rsid w:val="003B7C35"/>
    <w:rsid w:val="003C1E52"/>
    <w:rsid w:val="003C2730"/>
    <w:rsid w:val="003C2DD3"/>
    <w:rsid w:val="003C31ED"/>
    <w:rsid w:val="003C3742"/>
    <w:rsid w:val="003C47ED"/>
    <w:rsid w:val="003C4814"/>
    <w:rsid w:val="003C5314"/>
    <w:rsid w:val="003C5EF0"/>
    <w:rsid w:val="003C5FDB"/>
    <w:rsid w:val="003C6876"/>
    <w:rsid w:val="003D10F1"/>
    <w:rsid w:val="003D1BC2"/>
    <w:rsid w:val="003D51F4"/>
    <w:rsid w:val="003D5EFB"/>
    <w:rsid w:val="003E1CA4"/>
    <w:rsid w:val="003E2F01"/>
    <w:rsid w:val="003E3580"/>
    <w:rsid w:val="003E5AA4"/>
    <w:rsid w:val="003E7C51"/>
    <w:rsid w:val="003F3617"/>
    <w:rsid w:val="003F5798"/>
    <w:rsid w:val="003F641D"/>
    <w:rsid w:val="0040171A"/>
    <w:rsid w:val="00402EF4"/>
    <w:rsid w:val="00403CC5"/>
    <w:rsid w:val="00406C9B"/>
    <w:rsid w:val="00407139"/>
    <w:rsid w:val="0041054A"/>
    <w:rsid w:val="00411C50"/>
    <w:rsid w:val="00412379"/>
    <w:rsid w:val="00413CE3"/>
    <w:rsid w:val="00414DA5"/>
    <w:rsid w:val="004158FF"/>
    <w:rsid w:val="004159F5"/>
    <w:rsid w:val="004209C6"/>
    <w:rsid w:val="00422CC3"/>
    <w:rsid w:val="0042355D"/>
    <w:rsid w:val="00423B6D"/>
    <w:rsid w:val="00424C24"/>
    <w:rsid w:val="00424D77"/>
    <w:rsid w:val="004301CD"/>
    <w:rsid w:val="00431959"/>
    <w:rsid w:val="00435A75"/>
    <w:rsid w:val="00435FC9"/>
    <w:rsid w:val="00436030"/>
    <w:rsid w:val="004445E2"/>
    <w:rsid w:val="00444D48"/>
    <w:rsid w:val="004513B7"/>
    <w:rsid w:val="00451BE9"/>
    <w:rsid w:val="00452DE5"/>
    <w:rsid w:val="0045546D"/>
    <w:rsid w:val="004560D8"/>
    <w:rsid w:val="00457909"/>
    <w:rsid w:val="004604C4"/>
    <w:rsid w:val="00460C16"/>
    <w:rsid w:val="00463118"/>
    <w:rsid w:val="0046577E"/>
    <w:rsid w:val="0046714F"/>
    <w:rsid w:val="0047045F"/>
    <w:rsid w:val="00470CA7"/>
    <w:rsid w:val="00472E37"/>
    <w:rsid w:val="004751C2"/>
    <w:rsid w:val="004767E7"/>
    <w:rsid w:val="004773D9"/>
    <w:rsid w:val="00482A6F"/>
    <w:rsid w:val="00483E91"/>
    <w:rsid w:val="004855B3"/>
    <w:rsid w:val="00486FB7"/>
    <w:rsid w:val="00490398"/>
    <w:rsid w:val="00493C4E"/>
    <w:rsid w:val="004941A8"/>
    <w:rsid w:val="00495932"/>
    <w:rsid w:val="00496D0C"/>
    <w:rsid w:val="004977F6"/>
    <w:rsid w:val="004978E3"/>
    <w:rsid w:val="00497C44"/>
    <w:rsid w:val="004A2199"/>
    <w:rsid w:val="004A2FC3"/>
    <w:rsid w:val="004A3F08"/>
    <w:rsid w:val="004A77F9"/>
    <w:rsid w:val="004B1869"/>
    <w:rsid w:val="004B1DFE"/>
    <w:rsid w:val="004B22B4"/>
    <w:rsid w:val="004B41DD"/>
    <w:rsid w:val="004B6AE6"/>
    <w:rsid w:val="004C3CAC"/>
    <w:rsid w:val="004C3DED"/>
    <w:rsid w:val="004D0059"/>
    <w:rsid w:val="004D0195"/>
    <w:rsid w:val="004D0586"/>
    <w:rsid w:val="004D089A"/>
    <w:rsid w:val="004D12D5"/>
    <w:rsid w:val="004D1C7A"/>
    <w:rsid w:val="004D22CF"/>
    <w:rsid w:val="004D49DE"/>
    <w:rsid w:val="004D4D2F"/>
    <w:rsid w:val="004D68C3"/>
    <w:rsid w:val="004D6D6E"/>
    <w:rsid w:val="004D74C4"/>
    <w:rsid w:val="004D78CD"/>
    <w:rsid w:val="004D797C"/>
    <w:rsid w:val="004E12E4"/>
    <w:rsid w:val="004E19ED"/>
    <w:rsid w:val="004E3454"/>
    <w:rsid w:val="004E4CDA"/>
    <w:rsid w:val="004E5B3E"/>
    <w:rsid w:val="004E5D0A"/>
    <w:rsid w:val="004E7851"/>
    <w:rsid w:val="004F0400"/>
    <w:rsid w:val="004F0D44"/>
    <w:rsid w:val="004F155A"/>
    <w:rsid w:val="004F1B3C"/>
    <w:rsid w:val="004F39AD"/>
    <w:rsid w:val="004F3A88"/>
    <w:rsid w:val="004F4320"/>
    <w:rsid w:val="004F490D"/>
    <w:rsid w:val="004F5602"/>
    <w:rsid w:val="005031DA"/>
    <w:rsid w:val="0050332A"/>
    <w:rsid w:val="005048CD"/>
    <w:rsid w:val="005122A9"/>
    <w:rsid w:val="00513080"/>
    <w:rsid w:val="005155F1"/>
    <w:rsid w:val="00516288"/>
    <w:rsid w:val="00516738"/>
    <w:rsid w:val="00517DCB"/>
    <w:rsid w:val="0052021E"/>
    <w:rsid w:val="00520CAF"/>
    <w:rsid w:val="0052209C"/>
    <w:rsid w:val="0052333B"/>
    <w:rsid w:val="0052487F"/>
    <w:rsid w:val="005270F7"/>
    <w:rsid w:val="005306AB"/>
    <w:rsid w:val="00531252"/>
    <w:rsid w:val="00531303"/>
    <w:rsid w:val="005331D0"/>
    <w:rsid w:val="0053484E"/>
    <w:rsid w:val="005353FA"/>
    <w:rsid w:val="00536D45"/>
    <w:rsid w:val="00537CAF"/>
    <w:rsid w:val="005412FC"/>
    <w:rsid w:val="005416FC"/>
    <w:rsid w:val="0054390B"/>
    <w:rsid w:val="00543F6D"/>
    <w:rsid w:val="005441B2"/>
    <w:rsid w:val="00545162"/>
    <w:rsid w:val="00551C8D"/>
    <w:rsid w:val="00553F32"/>
    <w:rsid w:val="005545E5"/>
    <w:rsid w:val="00555699"/>
    <w:rsid w:val="00556DFF"/>
    <w:rsid w:val="00562304"/>
    <w:rsid w:val="00562AEA"/>
    <w:rsid w:val="00562D45"/>
    <w:rsid w:val="00570E14"/>
    <w:rsid w:val="00571FA4"/>
    <w:rsid w:val="00572418"/>
    <w:rsid w:val="00575509"/>
    <w:rsid w:val="00576086"/>
    <w:rsid w:val="0057677E"/>
    <w:rsid w:val="0057704E"/>
    <w:rsid w:val="00577B33"/>
    <w:rsid w:val="0058144E"/>
    <w:rsid w:val="005823D3"/>
    <w:rsid w:val="0058340C"/>
    <w:rsid w:val="00583C25"/>
    <w:rsid w:val="005860BE"/>
    <w:rsid w:val="00586673"/>
    <w:rsid w:val="0059084A"/>
    <w:rsid w:val="00593823"/>
    <w:rsid w:val="005941E8"/>
    <w:rsid w:val="00594A26"/>
    <w:rsid w:val="00597B5B"/>
    <w:rsid w:val="005A18AF"/>
    <w:rsid w:val="005A1CC8"/>
    <w:rsid w:val="005A24D4"/>
    <w:rsid w:val="005A253F"/>
    <w:rsid w:val="005A55BE"/>
    <w:rsid w:val="005A6102"/>
    <w:rsid w:val="005A697B"/>
    <w:rsid w:val="005A7013"/>
    <w:rsid w:val="005A7096"/>
    <w:rsid w:val="005B2C6B"/>
    <w:rsid w:val="005B36B6"/>
    <w:rsid w:val="005B3CC9"/>
    <w:rsid w:val="005B3D6D"/>
    <w:rsid w:val="005B5773"/>
    <w:rsid w:val="005B6A96"/>
    <w:rsid w:val="005C0499"/>
    <w:rsid w:val="005C0709"/>
    <w:rsid w:val="005C40DB"/>
    <w:rsid w:val="005C449C"/>
    <w:rsid w:val="005C4764"/>
    <w:rsid w:val="005C687D"/>
    <w:rsid w:val="005C729B"/>
    <w:rsid w:val="005C77A8"/>
    <w:rsid w:val="005D17F9"/>
    <w:rsid w:val="005D395C"/>
    <w:rsid w:val="005D60F7"/>
    <w:rsid w:val="005D7456"/>
    <w:rsid w:val="005D75F0"/>
    <w:rsid w:val="005E501C"/>
    <w:rsid w:val="005F08E6"/>
    <w:rsid w:val="005F2B1F"/>
    <w:rsid w:val="005F3A59"/>
    <w:rsid w:val="005F4C6F"/>
    <w:rsid w:val="005F4E7E"/>
    <w:rsid w:val="005F5391"/>
    <w:rsid w:val="005F5608"/>
    <w:rsid w:val="005F5945"/>
    <w:rsid w:val="005F7626"/>
    <w:rsid w:val="005F7B3A"/>
    <w:rsid w:val="00600DAA"/>
    <w:rsid w:val="00600DFC"/>
    <w:rsid w:val="0060269B"/>
    <w:rsid w:val="00602CE3"/>
    <w:rsid w:val="00607467"/>
    <w:rsid w:val="00610677"/>
    <w:rsid w:val="00610954"/>
    <w:rsid w:val="0061103E"/>
    <w:rsid w:val="00615ECF"/>
    <w:rsid w:val="00616C3E"/>
    <w:rsid w:val="00620194"/>
    <w:rsid w:val="006215E9"/>
    <w:rsid w:val="00625819"/>
    <w:rsid w:val="0062703A"/>
    <w:rsid w:val="00627D71"/>
    <w:rsid w:val="00631B1E"/>
    <w:rsid w:val="00635E23"/>
    <w:rsid w:val="006367BB"/>
    <w:rsid w:val="00636F55"/>
    <w:rsid w:val="0063787B"/>
    <w:rsid w:val="006427D7"/>
    <w:rsid w:val="0064340E"/>
    <w:rsid w:val="00643967"/>
    <w:rsid w:val="006454BD"/>
    <w:rsid w:val="00646FD4"/>
    <w:rsid w:val="00647150"/>
    <w:rsid w:val="00647869"/>
    <w:rsid w:val="00647E0B"/>
    <w:rsid w:val="00650BDD"/>
    <w:rsid w:val="006519CA"/>
    <w:rsid w:val="006530B5"/>
    <w:rsid w:val="00653C1F"/>
    <w:rsid w:val="006554D9"/>
    <w:rsid w:val="00656F71"/>
    <w:rsid w:val="006571D2"/>
    <w:rsid w:val="006626B5"/>
    <w:rsid w:val="0066417F"/>
    <w:rsid w:val="00664E0A"/>
    <w:rsid w:val="006653F8"/>
    <w:rsid w:val="0066620D"/>
    <w:rsid w:val="0067034A"/>
    <w:rsid w:val="006710DE"/>
    <w:rsid w:val="00672D43"/>
    <w:rsid w:val="006768F6"/>
    <w:rsid w:val="0067705B"/>
    <w:rsid w:val="0068057A"/>
    <w:rsid w:val="0068075A"/>
    <w:rsid w:val="0068094E"/>
    <w:rsid w:val="00683BB6"/>
    <w:rsid w:val="0068420D"/>
    <w:rsid w:val="0068543F"/>
    <w:rsid w:val="00687009"/>
    <w:rsid w:val="0069144B"/>
    <w:rsid w:val="00692373"/>
    <w:rsid w:val="006950B5"/>
    <w:rsid w:val="00695771"/>
    <w:rsid w:val="006974A8"/>
    <w:rsid w:val="00697F46"/>
    <w:rsid w:val="006A0292"/>
    <w:rsid w:val="006A49D1"/>
    <w:rsid w:val="006A4A71"/>
    <w:rsid w:val="006A5208"/>
    <w:rsid w:val="006A53DF"/>
    <w:rsid w:val="006A5433"/>
    <w:rsid w:val="006A5C5B"/>
    <w:rsid w:val="006A71E7"/>
    <w:rsid w:val="006A756C"/>
    <w:rsid w:val="006B01FD"/>
    <w:rsid w:val="006B0657"/>
    <w:rsid w:val="006B0851"/>
    <w:rsid w:val="006B1C86"/>
    <w:rsid w:val="006B2EC4"/>
    <w:rsid w:val="006B682C"/>
    <w:rsid w:val="006B6992"/>
    <w:rsid w:val="006B716A"/>
    <w:rsid w:val="006C448A"/>
    <w:rsid w:val="006C648C"/>
    <w:rsid w:val="006C6CA3"/>
    <w:rsid w:val="006C6F80"/>
    <w:rsid w:val="006C7320"/>
    <w:rsid w:val="006C75AC"/>
    <w:rsid w:val="006C767A"/>
    <w:rsid w:val="006D2519"/>
    <w:rsid w:val="006D3734"/>
    <w:rsid w:val="006D4AAF"/>
    <w:rsid w:val="006E185C"/>
    <w:rsid w:val="006E2037"/>
    <w:rsid w:val="006E2EF5"/>
    <w:rsid w:val="006E301A"/>
    <w:rsid w:val="006E3ADF"/>
    <w:rsid w:val="006E3F34"/>
    <w:rsid w:val="006E4FCE"/>
    <w:rsid w:val="006F0608"/>
    <w:rsid w:val="006F0F7A"/>
    <w:rsid w:val="006F2EC2"/>
    <w:rsid w:val="006F4FDB"/>
    <w:rsid w:val="006F5D2A"/>
    <w:rsid w:val="006F717C"/>
    <w:rsid w:val="006F73FE"/>
    <w:rsid w:val="007002A4"/>
    <w:rsid w:val="00701FD3"/>
    <w:rsid w:val="00704B2D"/>
    <w:rsid w:val="0070566B"/>
    <w:rsid w:val="007071EB"/>
    <w:rsid w:val="00707636"/>
    <w:rsid w:val="00707861"/>
    <w:rsid w:val="00710469"/>
    <w:rsid w:val="00712460"/>
    <w:rsid w:val="0071387E"/>
    <w:rsid w:val="00714C26"/>
    <w:rsid w:val="00714D6B"/>
    <w:rsid w:val="007157B1"/>
    <w:rsid w:val="007158ED"/>
    <w:rsid w:val="00715D4B"/>
    <w:rsid w:val="0071635E"/>
    <w:rsid w:val="00716E82"/>
    <w:rsid w:val="00717C2E"/>
    <w:rsid w:val="007204FE"/>
    <w:rsid w:val="00720AAC"/>
    <w:rsid w:val="00722D4E"/>
    <w:rsid w:val="007232A1"/>
    <w:rsid w:val="00723CEC"/>
    <w:rsid w:val="007245CC"/>
    <w:rsid w:val="00727095"/>
    <w:rsid w:val="00727399"/>
    <w:rsid w:val="007322FB"/>
    <w:rsid w:val="00732E0E"/>
    <w:rsid w:val="00734D32"/>
    <w:rsid w:val="00735ED5"/>
    <w:rsid w:val="007403DF"/>
    <w:rsid w:val="00740B6C"/>
    <w:rsid w:val="00742B60"/>
    <w:rsid w:val="00744541"/>
    <w:rsid w:val="00745463"/>
    <w:rsid w:val="007459D5"/>
    <w:rsid w:val="00746C67"/>
    <w:rsid w:val="00747485"/>
    <w:rsid w:val="00750E30"/>
    <w:rsid w:val="00751CA7"/>
    <w:rsid w:val="007532DD"/>
    <w:rsid w:val="007538C7"/>
    <w:rsid w:val="00754019"/>
    <w:rsid w:val="007540FE"/>
    <w:rsid w:val="00754588"/>
    <w:rsid w:val="00754A11"/>
    <w:rsid w:val="00756132"/>
    <w:rsid w:val="00756304"/>
    <w:rsid w:val="007576FC"/>
    <w:rsid w:val="00757DC1"/>
    <w:rsid w:val="0076026F"/>
    <w:rsid w:val="0076047F"/>
    <w:rsid w:val="0076346B"/>
    <w:rsid w:val="007635B1"/>
    <w:rsid w:val="007640B5"/>
    <w:rsid w:val="00765A5E"/>
    <w:rsid w:val="0077058F"/>
    <w:rsid w:val="00773C89"/>
    <w:rsid w:val="007749F6"/>
    <w:rsid w:val="00774C8A"/>
    <w:rsid w:val="00775B2C"/>
    <w:rsid w:val="00775FCA"/>
    <w:rsid w:val="007816BD"/>
    <w:rsid w:val="00781A4D"/>
    <w:rsid w:val="007835FD"/>
    <w:rsid w:val="00784EE9"/>
    <w:rsid w:val="00785474"/>
    <w:rsid w:val="0078547A"/>
    <w:rsid w:val="00785AE9"/>
    <w:rsid w:val="00787722"/>
    <w:rsid w:val="00790E6B"/>
    <w:rsid w:val="00792007"/>
    <w:rsid w:val="007A2076"/>
    <w:rsid w:val="007A24F1"/>
    <w:rsid w:val="007A257A"/>
    <w:rsid w:val="007A294A"/>
    <w:rsid w:val="007A3462"/>
    <w:rsid w:val="007A53B1"/>
    <w:rsid w:val="007A6206"/>
    <w:rsid w:val="007A6251"/>
    <w:rsid w:val="007A6847"/>
    <w:rsid w:val="007A79A7"/>
    <w:rsid w:val="007A7DCC"/>
    <w:rsid w:val="007B14DC"/>
    <w:rsid w:val="007B21AF"/>
    <w:rsid w:val="007B2452"/>
    <w:rsid w:val="007B2AE1"/>
    <w:rsid w:val="007B416F"/>
    <w:rsid w:val="007B56F7"/>
    <w:rsid w:val="007B7407"/>
    <w:rsid w:val="007C08BE"/>
    <w:rsid w:val="007C2E03"/>
    <w:rsid w:val="007C595F"/>
    <w:rsid w:val="007C664D"/>
    <w:rsid w:val="007C7045"/>
    <w:rsid w:val="007C7260"/>
    <w:rsid w:val="007C7438"/>
    <w:rsid w:val="007C74E9"/>
    <w:rsid w:val="007C765D"/>
    <w:rsid w:val="007C7760"/>
    <w:rsid w:val="007D0A12"/>
    <w:rsid w:val="007D0A86"/>
    <w:rsid w:val="007D3489"/>
    <w:rsid w:val="007D440B"/>
    <w:rsid w:val="007D5726"/>
    <w:rsid w:val="007D6E45"/>
    <w:rsid w:val="007D6F26"/>
    <w:rsid w:val="007D7866"/>
    <w:rsid w:val="007E20B9"/>
    <w:rsid w:val="007E26A4"/>
    <w:rsid w:val="007E4301"/>
    <w:rsid w:val="007E647B"/>
    <w:rsid w:val="007E6F46"/>
    <w:rsid w:val="007E7E46"/>
    <w:rsid w:val="007F4C32"/>
    <w:rsid w:val="008009E1"/>
    <w:rsid w:val="0080142E"/>
    <w:rsid w:val="00803027"/>
    <w:rsid w:val="008030D4"/>
    <w:rsid w:val="00803371"/>
    <w:rsid w:val="0080383A"/>
    <w:rsid w:val="008043F8"/>
    <w:rsid w:val="0080477A"/>
    <w:rsid w:val="00805D38"/>
    <w:rsid w:val="00805D5A"/>
    <w:rsid w:val="0080682F"/>
    <w:rsid w:val="00806E02"/>
    <w:rsid w:val="00807BC0"/>
    <w:rsid w:val="00810825"/>
    <w:rsid w:val="00812D3F"/>
    <w:rsid w:val="0081406E"/>
    <w:rsid w:val="008145C8"/>
    <w:rsid w:val="00814CB2"/>
    <w:rsid w:val="00814EAB"/>
    <w:rsid w:val="0081606D"/>
    <w:rsid w:val="008160E2"/>
    <w:rsid w:val="00817BD2"/>
    <w:rsid w:val="00820157"/>
    <w:rsid w:val="00820F06"/>
    <w:rsid w:val="00821929"/>
    <w:rsid w:val="00824D7D"/>
    <w:rsid w:val="00825B7A"/>
    <w:rsid w:val="00826A4A"/>
    <w:rsid w:val="00826B46"/>
    <w:rsid w:val="008271C5"/>
    <w:rsid w:val="00832E46"/>
    <w:rsid w:val="008331F7"/>
    <w:rsid w:val="008332A3"/>
    <w:rsid w:val="008347E5"/>
    <w:rsid w:val="008401E5"/>
    <w:rsid w:val="00842901"/>
    <w:rsid w:val="00844642"/>
    <w:rsid w:val="0084479B"/>
    <w:rsid w:val="00845A8C"/>
    <w:rsid w:val="00845E6D"/>
    <w:rsid w:val="008474AB"/>
    <w:rsid w:val="008510AD"/>
    <w:rsid w:val="008527D9"/>
    <w:rsid w:val="00852E66"/>
    <w:rsid w:val="00853EC9"/>
    <w:rsid w:val="00853F5B"/>
    <w:rsid w:val="00854280"/>
    <w:rsid w:val="00855AF1"/>
    <w:rsid w:val="00860633"/>
    <w:rsid w:val="00860992"/>
    <w:rsid w:val="00862340"/>
    <w:rsid w:val="00862A87"/>
    <w:rsid w:val="00862F0D"/>
    <w:rsid w:val="00864910"/>
    <w:rsid w:val="0086564E"/>
    <w:rsid w:val="00866291"/>
    <w:rsid w:val="00867C0B"/>
    <w:rsid w:val="00871B1E"/>
    <w:rsid w:val="0088270E"/>
    <w:rsid w:val="00882C98"/>
    <w:rsid w:val="00886CCD"/>
    <w:rsid w:val="008919A3"/>
    <w:rsid w:val="0089264D"/>
    <w:rsid w:val="00893E37"/>
    <w:rsid w:val="0089494F"/>
    <w:rsid w:val="008A0389"/>
    <w:rsid w:val="008A03C3"/>
    <w:rsid w:val="008A26A6"/>
    <w:rsid w:val="008A2B7A"/>
    <w:rsid w:val="008B1160"/>
    <w:rsid w:val="008B18BA"/>
    <w:rsid w:val="008B1ED6"/>
    <w:rsid w:val="008B2588"/>
    <w:rsid w:val="008B2B7A"/>
    <w:rsid w:val="008B60C5"/>
    <w:rsid w:val="008B69C5"/>
    <w:rsid w:val="008B750E"/>
    <w:rsid w:val="008C0BC5"/>
    <w:rsid w:val="008C198E"/>
    <w:rsid w:val="008C1F82"/>
    <w:rsid w:val="008C51C6"/>
    <w:rsid w:val="008C5BCD"/>
    <w:rsid w:val="008C640E"/>
    <w:rsid w:val="008C6424"/>
    <w:rsid w:val="008D53EF"/>
    <w:rsid w:val="008E0CED"/>
    <w:rsid w:val="008E2CCF"/>
    <w:rsid w:val="008E5019"/>
    <w:rsid w:val="008E613C"/>
    <w:rsid w:val="008E6789"/>
    <w:rsid w:val="008E7C5D"/>
    <w:rsid w:val="008F1095"/>
    <w:rsid w:val="008F1DFA"/>
    <w:rsid w:val="008F56E2"/>
    <w:rsid w:val="008F5E9F"/>
    <w:rsid w:val="00903F65"/>
    <w:rsid w:val="00904901"/>
    <w:rsid w:val="00904BFB"/>
    <w:rsid w:val="0090517D"/>
    <w:rsid w:val="009054D0"/>
    <w:rsid w:val="00907554"/>
    <w:rsid w:val="0091252E"/>
    <w:rsid w:val="0091305C"/>
    <w:rsid w:val="009132CE"/>
    <w:rsid w:val="00913573"/>
    <w:rsid w:val="00914D14"/>
    <w:rsid w:val="00916023"/>
    <w:rsid w:val="00916E35"/>
    <w:rsid w:val="00920168"/>
    <w:rsid w:val="00920B14"/>
    <w:rsid w:val="00921E27"/>
    <w:rsid w:val="0092266F"/>
    <w:rsid w:val="009239EC"/>
    <w:rsid w:val="00923B4F"/>
    <w:rsid w:val="00923CC4"/>
    <w:rsid w:val="00923FF8"/>
    <w:rsid w:val="0092764A"/>
    <w:rsid w:val="009307FD"/>
    <w:rsid w:val="00933397"/>
    <w:rsid w:val="009338FD"/>
    <w:rsid w:val="00933F4D"/>
    <w:rsid w:val="00935775"/>
    <w:rsid w:val="009370D6"/>
    <w:rsid w:val="00940553"/>
    <w:rsid w:val="009408D1"/>
    <w:rsid w:val="00941298"/>
    <w:rsid w:val="00944C5E"/>
    <w:rsid w:val="0094566E"/>
    <w:rsid w:val="00946A28"/>
    <w:rsid w:val="00946BB3"/>
    <w:rsid w:val="00947846"/>
    <w:rsid w:val="00952716"/>
    <w:rsid w:val="00953638"/>
    <w:rsid w:val="009536B3"/>
    <w:rsid w:val="00954722"/>
    <w:rsid w:val="00955EE4"/>
    <w:rsid w:val="00957071"/>
    <w:rsid w:val="00957F82"/>
    <w:rsid w:val="00960174"/>
    <w:rsid w:val="00960EE9"/>
    <w:rsid w:val="009627C9"/>
    <w:rsid w:val="00963CE0"/>
    <w:rsid w:val="0096470F"/>
    <w:rsid w:val="00965825"/>
    <w:rsid w:val="00966C76"/>
    <w:rsid w:val="00966EFC"/>
    <w:rsid w:val="00967843"/>
    <w:rsid w:val="00970203"/>
    <w:rsid w:val="00974578"/>
    <w:rsid w:val="00974B77"/>
    <w:rsid w:val="00974C44"/>
    <w:rsid w:val="00974F37"/>
    <w:rsid w:val="00975A5D"/>
    <w:rsid w:val="00976852"/>
    <w:rsid w:val="00976AA4"/>
    <w:rsid w:val="00977B98"/>
    <w:rsid w:val="00980D03"/>
    <w:rsid w:val="00981A0E"/>
    <w:rsid w:val="00985230"/>
    <w:rsid w:val="00985D1C"/>
    <w:rsid w:val="00986AD6"/>
    <w:rsid w:val="0098760B"/>
    <w:rsid w:val="00990385"/>
    <w:rsid w:val="009905C6"/>
    <w:rsid w:val="00990B8C"/>
    <w:rsid w:val="00990D02"/>
    <w:rsid w:val="00991C91"/>
    <w:rsid w:val="00995993"/>
    <w:rsid w:val="00996145"/>
    <w:rsid w:val="009A0190"/>
    <w:rsid w:val="009A2B91"/>
    <w:rsid w:val="009A2E69"/>
    <w:rsid w:val="009A57AE"/>
    <w:rsid w:val="009A698E"/>
    <w:rsid w:val="009A6C45"/>
    <w:rsid w:val="009B0172"/>
    <w:rsid w:val="009B03B4"/>
    <w:rsid w:val="009B2A6E"/>
    <w:rsid w:val="009B33A2"/>
    <w:rsid w:val="009B4B09"/>
    <w:rsid w:val="009C0DED"/>
    <w:rsid w:val="009C7240"/>
    <w:rsid w:val="009C7787"/>
    <w:rsid w:val="009C7DD6"/>
    <w:rsid w:val="009D6B6B"/>
    <w:rsid w:val="009E2148"/>
    <w:rsid w:val="009E2450"/>
    <w:rsid w:val="009E2584"/>
    <w:rsid w:val="009E2C21"/>
    <w:rsid w:val="009E326E"/>
    <w:rsid w:val="009E369E"/>
    <w:rsid w:val="009E36D4"/>
    <w:rsid w:val="009E4272"/>
    <w:rsid w:val="009E4B54"/>
    <w:rsid w:val="009E732C"/>
    <w:rsid w:val="009E7A58"/>
    <w:rsid w:val="009F07A2"/>
    <w:rsid w:val="009F31EC"/>
    <w:rsid w:val="009F3913"/>
    <w:rsid w:val="009F5236"/>
    <w:rsid w:val="00A036E9"/>
    <w:rsid w:val="00A040E6"/>
    <w:rsid w:val="00A05013"/>
    <w:rsid w:val="00A05CB5"/>
    <w:rsid w:val="00A07E52"/>
    <w:rsid w:val="00A10664"/>
    <w:rsid w:val="00A109E9"/>
    <w:rsid w:val="00A119F3"/>
    <w:rsid w:val="00A122C3"/>
    <w:rsid w:val="00A12414"/>
    <w:rsid w:val="00A126BC"/>
    <w:rsid w:val="00A12BB6"/>
    <w:rsid w:val="00A1368E"/>
    <w:rsid w:val="00A15CE4"/>
    <w:rsid w:val="00A1683A"/>
    <w:rsid w:val="00A201A0"/>
    <w:rsid w:val="00A21F9C"/>
    <w:rsid w:val="00A25504"/>
    <w:rsid w:val="00A25623"/>
    <w:rsid w:val="00A25A29"/>
    <w:rsid w:val="00A27562"/>
    <w:rsid w:val="00A30EDC"/>
    <w:rsid w:val="00A338D9"/>
    <w:rsid w:val="00A33C5E"/>
    <w:rsid w:val="00A33F4C"/>
    <w:rsid w:val="00A359FB"/>
    <w:rsid w:val="00A35FA4"/>
    <w:rsid w:val="00A3695C"/>
    <w:rsid w:val="00A41B67"/>
    <w:rsid w:val="00A43329"/>
    <w:rsid w:val="00A45BE2"/>
    <w:rsid w:val="00A46E2E"/>
    <w:rsid w:val="00A47075"/>
    <w:rsid w:val="00A514D6"/>
    <w:rsid w:val="00A51DD5"/>
    <w:rsid w:val="00A5721D"/>
    <w:rsid w:val="00A57E03"/>
    <w:rsid w:val="00A60785"/>
    <w:rsid w:val="00A60CA9"/>
    <w:rsid w:val="00A6101D"/>
    <w:rsid w:val="00A64F6A"/>
    <w:rsid w:val="00A7007A"/>
    <w:rsid w:val="00A734C6"/>
    <w:rsid w:val="00A75C2E"/>
    <w:rsid w:val="00A76795"/>
    <w:rsid w:val="00A8206D"/>
    <w:rsid w:val="00A841F8"/>
    <w:rsid w:val="00A87F07"/>
    <w:rsid w:val="00A902FF"/>
    <w:rsid w:val="00A90477"/>
    <w:rsid w:val="00A91599"/>
    <w:rsid w:val="00A91D3D"/>
    <w:rsid w:val="00A92014"/>
    <w:rsid w:val="00A9281E"/>
    <w:rsid w:val="00A93624"/>
    <w:rsid w:val="00A9391F"/>
    <w:rsid w:val="00A9535E"/>
    <w:rsid w:val="00A96934"/>
    <w:rsid w:val="00AA2058"/>
    <w:rsid w:val="00AA39F0"/>
    <w:rsid w:val="00AA3C57"/>
    <w:rsid w:val="00AA6346"/>
    <w:rsid w:val="00AB12F9"/>
    <w:rsid w:val="00AB2944"/>
    <w:rsid w:val="00AB4A4D"/>
    <w:rsid w:val="00AB63AC"/>
    <w:rsid w:val="00AB6A42"/>
    <w:rsid w:val="00AB6A4D"/>
    <w:rsid w:val="00AB7C0F"/>
    <w:rsid w:val="00AB7EE6"/>
    <w:rsid w:val="00AC0465"/>
    <w:rsid w:val="00AC1BBF"/>
    <w:rsid w:val="00AC1BEB"/>
    <w:rsid w:val="00AC2115"/>
    <w:rsid w:val="00AC28B0"/>
    <w:rsid w:val="00AC390B"/>
    <w:rsid w:val="00AC4E88"/>
    <w:rsid w:val="00AD0726"/>
    <w:rsid w:val="00AD0E40"/>
    <w:rsid w:val="00AD467D"/>
    <w:rsid w:val="00AD5F8C"/>
    <w:rsid w:val="00AD6939"/>
    <w:rsid w:val="00AD6ACB"/>
    <w:rsid w:val="00AE1DD3"/>
    <w:rsid w:val="00AE4763"/>
    <w:rsid w:val="00AE5B5B"/>
    <w:rsid w:val="00AE6086"/>
    <w:rsid w:val="00AF0816"/>
    <w:rsid w:val="00AF190A"/>
    <w:rsid w:val="00AF241E"/>
    <w:rsid w:val="00AF362C"/>
    <w:rsid w:val="00AF3944"/>
    <w:rsid w:val="00AF3B8F"/>
    <w:rsid w:val="00AF431F"/>
    <w:rsid w:val="00AF4D3B"/>
    <w:rsid w:val="00AF5A19"/>
    <w:rsid w:val="00AF7D76"/>
    <w:rsid w:val="00B01307"/>
    <w:rsid w:val="00B0196A"/>
    <w:rsid w:val="00B02190"/>
    <w:rsid w:val="00B028AE"/>
    <w:rsid w:val="00B02B3E"/>
    <w:rsid w:val="00B0336F"/>
    <w:rsid w:val="00B03B5D"/>
    <w:rsid w:val="00B0571C"/>
    <w:rsid w:val="00B10CCA"/>
    <w:rsid w:val="00B11F76"/>
    <w:rsid w:val="00B15185"/>
    <w:rsid w:val="00B1566D"/>
    <w:rsid w:val="00B16794"/>
    <w:rsid w:val="00B25087"/>
    <w:rsid w:val="00B27243"/>
    <w:rsid w:val="00B30392"/>
    <w:rsid w:val="00B3502E"/>
    <w:rsid w:val="00B3557C"/>
    <w:rsid w:val="00B368FB"/>
    <w:rsid w:val="00B40D74"/>
    <w:rsid w:val="00B4118F"/>
    <w:rsid w:val="00B4188A"/>
    <w:rsid w:val="00B425CF"/>
    <w:rsid w:val="00B43C2E"/>
    <w:rsid w:val="00B47B01"/>
    <w:rsid w:val="00B47F70"/>
    <w:rsid w:val="00B53BD2"/>
    <w:rsid w:val="00B53BDA"/>
    <w:rsid w:val="00B56B2B"/>
    <w:rsid w:val="00B57C4C"/>
    <w:rsid w:val="00B6009F"/>
    <w:rsid w:val="00B61824"/>
    <w:rsid w:val="00B629C4"/>
    <w:rsid w:val="00B62CED"/>
    <w:rsid w:val="00B654C6"/>
    <w:rsid w:val="00B65599"/>
    <w:rsid w:val="00B656AE"/>
    <w:rsid w:val="00B65846"/>
    <w:rsid w:val="00B660F3"/>
    <w:rsid w:val="00B66D12"/>
    <w:rsid w:val="00B7188F"/>
    <w:rsid w:val="00B72E59"/>
    <w:rsid w:val="00B732FE"/>
    <w:rsid w:val="00B73AFF"/>
    <w:rsid w:val="00B73D0B"/>
    <w:rsid w:val="00B772BC"/>
    <w:rsid w:val="00B81AC4"/>
    <w:rsid w:val="00B83AD6"/>
    <w:rsid w:val="00B83B44"/>
    <w:rsid w:val="00B84026"/>
    <w:rsid w:val="00B84D9F"/>
    <w:rsid w:val="00B8624A"/>
    <w:rsid w:val="00B87F0F"/>
    <w:rsid w:val="00B918E4"/>
    <w:rsid w:val="00B91CBA"/>
    <w:rsid w:val="00B92AEF"/>
    <w:rsid w:val="00B93552"/>
    <w:rsid w:val="00B93E5F"/>
    <w:rsid w:val="00B94A3D"/>
    <w:rsid w:val="00B95EAC"/>
    <w:rsid w:val="00B976BA"/>
    <w:rsid w:val="00BA0F15"/>
    <w:rsid w:val="00BA27C7"/>
    <w:rsid w:val="00BA342F"/>
    <w:rsid w:val="00BA61D3"/>
    <w:rsid w:val="00BA73E9"/>
    <w:rsid w:val="00BB066D"/>
    <w:rsid w:val="00BB39B1"/>
    <w:rsid w:val="00BB3A84"/>
    <w:rsid w:val="00BB4FC2"/>
    <w:rsid w:val="00BB5211"/>
    <w:rsid w:val="00BB53C3"/>
    <w:rsid w:val="00BB5F78"/>
    <w:rsid w:val="00BB77CB"/>
    <w:rsid w:val="00BC1755"/>
    <w:rsid w:val="00BC2571"/>
    <w:rsid w:val="00BC39F5"/>
    <w:rsid w:val="00BC53D2"/>
    <w:rsid w:val="00BC5E38"/>
    <w:rsid w:val="00BC7D7F"/>
    <w:rsid w:val="00BD0477"/>
    <w:rsid w:val="00BD198A"/>
    <w:rsid w:val="00BD2CFC"/>
    <w:rsid w:val="00BD4436"/>
    <w:rsid w:val="00BD4A6E"/>
    <w:rsid w:val="00BD5E7A"/>
    <w:rsid w:val="00BE192C"/>
    <w:rsid w:val="00BE1B07"/>
    <w:rsid w:val="00BE4A89"/>
    <w:rsid w:val="00BE5AF8"/>
    <w:rsid w:val="00BE5DC2"/>
    <w:rsid w:val="00BE6631"/>
    <w:rsid w:val="00BE6894"/>
    <w:rsid w:val="00BF04AB"/>
    <w:rsid w:val="00BF0A5F"/>
    <w:rsid w:val="00BF0C0C"/>
    <w:rsid w:val="00BF14EF"/>
    <w:rsid w:val="00BF16C5"/>
    <w:rsid w:val="00BF3BF1"/>
    <w:rsid w:val="00BF5F8D"/>
    <w:rsid w:val="00BF6CBB"/>
    <w:rsid w:val="00BF6E98"/>
    <w:rsid w:val="00BF6F15"/>
    <w:rsid w:val="00BF7488"/>
    <w:rsid w:val="00C01116"/>
    <w:rsid w:val="00C0211B"/>
    <w:rsid w:val="00C025E9"/>
    <w:rsid w:val="00C02741"/>
    <w:rsid w:val="00C04E3F"/>
    <w:rsid w:val="00C05500"/>
    <w:rsid w:val="00C0616D"/>
    <w:rsid w:val="00C077F7"/>
    <w:rsid w:val="00C10CF5"/>
    <w:rsid w:val="00C110EE"/>
    <w:rsid w:val="00C11690"/>
    <w:rsid w:val="00C11AC3"/>
    <w:rsid w:val="00C126BA"/>
    <w:rsid w:val="00C141CA"/>
    <w:rsid w:val="00C143E6"/>
    <w:rsid w:val="00C15F83"/>
    <w:rsid w:val="00C16D11"/>
    <w:rsid w:val="00C176F2"/>
    <w:rsid w:val="00C17914"/>
    <w:rsid w:val="00C21843"/>
    <w:rsid w:val="00C21980"/>
    <w:rsid w:val="00C2322C"/>
    <w:rsid w:val="00C23B27"/>
    <w:rsid w:val="00C23BB5"/>
    <w:rsid w:val="00C25CAA"/>
    <w:rsid w:val="00C27349"/>
    <w:rsid w:val="00C307E6"/>
    <w:rsid w:val="00C338C2"/>
    <w:rsid w:val="00C340BB"/>
    <w:rsid w:val="00C37358"/>
    <w:rsid w:val="00C3751A"/>
    <w:rsid w:val="00C402C2"/>
    <w:rsid w:val="00C41CE5"/>
    <w:rsid w:val="00C427A2"/>
    <w:rsid w:val="00C43337"/>
    <w:rsid w:val="00C45763"/>
    <w:rsid w:val="00C47345"/>
    <w:rsid w:val="00C51D8A"/>
    <w:rsid w:val="00C52174"/>
    <w:rsid w:val="00C53291"/>
    <w:rsid w:val="00C57588"/>
    <w:rsid w:val="00C65318"/>
    <w:rsid w:val="00C65C83"/>
    <w:rsid w:val="00C70859"/>
    <w:rsid w:val="00C70F12"/>
    <w:rsid w:val="00C71067"/>
    <w:rsid w:val="00C73B81"/>
    <w:rsid w:val="00C74055"/>
    <w:rsid w:val="00C743D1"/>
    <w:rsid w:val="00C74892"/>
    <w:rsid w:val="00C75011"/>
    <w:rsid w:val="00C77078"/>
    <w:rsid w:val="00C8081C"/>
    <w:rsid w:val="00C811FF"/>
    <w:rsid w:val="00C81D2C"/>
    <w:rsid w:val="00C826F6"/>
    <w:rsid w:val="00C83D12"/>
    <w:rsid w:val="00C84176"/>
    <w:rsid w:val="00C86FDE"/>
    <w:rsid w:val="00C87674"/>
    <w:rsid w:val="00C879FA"/>
    <w:rsid w:val="00C90920"/>
    <w:rsid w:val="00C90D51"/>
    <w:rsid w:val="00C922B8"/>
    <w:rsid w:val="00C926E5"/>
    <w:rsid w:val="00C9297B"/>
    <w:rsid w:val="00C93FC6"/>
    <w:rsid w:val="00C94909"/>
    <w:rsid w:val="00C9498F"/>
    <w:rsid w:val="00C95596"/>
    <w:rsid w:val="00C96A0D"/>
    <w:rsid w:val="00C97BF2"/>
    <w:rsid w:val="00CA00E7"/>
    <w:rsid w:val="00CA16A3"/>
    <w:rsid w:val="00CA4C73"/>
    <w:rsid w:val="00CA670D"/>
    <w:rsid w:val="00CB0060"/>
    <w:rsid w:val="00CB006E"/>
    <w:rsid w:val="00CB155B"/>
    <w:rsid w:val="00CB1E45"/>
    <w:rsid w:val="00CB2964"/>
    <w:rsid w:val="00CB33D3"/>
    <w:rsid w:val="00CB34DF"/>
    <w:rsid w:val="00CB357B"/>
    <w:rsid w:val="00CB5647"/>
    <w:rsid w:val="00CB5810"/>
    <w:rsid w:val="00CB5914"/>
    <w:rsid w:val="00CB78EA"/>
    <w:rsid w:val="00CC02DA"/>
    <w:rsid w:val="00CC128B"/>
    <w:rsid w:val="00CC1D97"/>
    <w:rsid w:val="00CC29B7"/>
    <w:rsid w:val="00CC4048"/>
    <w:rsid w:val="00CC4762"/>
    <w:rsid w:val="00CC671F"/>
    <w:rsid w:val="00CC7028"/>
    <w:rsid w:val="00CC70EB"/>
    <w:rsid w:val="00CC798F"/>
    <w:rsid w:val="00CD0A22"/>
    <w:rsid w:val="00CD1B5A"/>
    <w:rsid w:val="00CD2546"/>
    <w:rsid w:val="00CD49BD"/>
    <w:rsid w:val="00CD5AA0"/>
    <w:rsid w:val="00CD6BF8"/>
    <w:rsid w:val="00CD7E3D"/>
    <w:rsid w:val="00CD7E80"/>
    <w:rsid w:val="00CE0C08"/>
    <w:rsid w:val="00CE11C0"/>
    <w:rsid w:val="00CE45D9"/>
    <w:rsid w:val="00CE4F3D"/>
    <w:rsid w:val="00CE5A0E"/>
    <w:rsid w:val="00CE71CC"/>
    <w:rsid w:val="00CE77B6"/>
    <w:rsid w:val="00CF3BC6"/>
    <w:rsid w:val="00CF3EF2"/>
    <w:rsid w:val="00CF4613"/>
    <w:rsid w:val="00CF55A2"/>
    <w:rsid w:val="00CF6318"/>
    <w:rsid w:val="00CF7913"/>
    <w:rsid w:val="00D01DBF"/>
    <w:rsid w:val="00D04818"/>
    <w:rsid w:val="00D049E4"/>
    <w:rsid w:val="00D05459"/>
    <w:rsid w:val="00D070D5"/>
    <w:rsid w:val="00D106D8"/>
    <w:rsid w:val="00D1176D"/>
    <w:rsid w:val="00D13F15"/>
    <w:rsid w:val="00D1528D"/>
    <w:rsid w:val="00D15BE0"/>
    <w:rsid w:val="00D163BA"/>
    <w:rsid w:val="00D16B11"/>
    <w:rsid w:val="00D17946"/>
    <w:rsid w:val="00D212CF"/>
    <w:rsid w:val="00D22C83"/>
    <w:rsid w:val="00D22EF9"/>
    <w:rsid w:val="00D233C0"/>
    <w:rsid w:val="00D23F4E"/>
    <w:rsid w:val="00D248D9"/>
    <w:rsid w:val="00D248F9"/>
    <w:rsid w:val="00D26039"/>
    <w:rsid w:val="00D32043"/>
    <w:rsid w:val="00D322B4"/>
    <w:rsid w:val="00D323B1"/>
    <w:rsid w:val="00D409D1"/>
    <w:rsid w:val="00D40A36"/>
    <w:rsid w:val="00D40B74"/>
    <w:rsid w:val="00D40FD0"/>
    <w:rsid w:val="00D4186E"/>
    <w:rsid w:val="00D4280C"/>
    <w:rsid w:val="00D4353D"/>
    <w:rsid w:val="00D43AF3"/>
    <w:rsid w:val="00D50F80"/>
    <w:rsid w:val="00D511A1"/>
    <w:rsid w:val="00D517B9"/>
    <w:rsid w:val="00D51A51"/>
    <w:rsid w:val="00D5216A"/>
    <w:rsid w:val="00D52550"/>
    <w:rsid w:val="00D53993"/>
    <w:rsid w:val="00D53C2F"/>
    <w:rsid w:val="00D57F82"/>
    <w:rsid w:val="00D6010F"/>
    <w:rsid w:val="00D6042C"/>
    <w:rsid w:val="00D61AB1"/>
    <w:rsid w:val="00D6247A"/>
    <w:rsid w:val="00D626C0"/>
    <w:rsid w:val="00D629A8"/>
    <w:rsid w:val="00D6382F"/>
    <w:rsid w:val="00D64092"/>
    <w:rsid w:val="00D6505C"/>
    <w:rsid w:val="00D65101"/>
    <w:rsid w:val="00D6714B"/>
    <w:rsid w:val="00D700D0"/>
    <w:rsid w:val="00D7018A"/>
    <w:rsid w:val="00D71F70"/>
    <w:rsid w:val="00D73F88"/>
    <w:rsid w:val="00D741CC"/>
    <w:rsid w:val="00D80638"/>
    <w:rsid w:val="00D8081A"/>
    <w:rsid w:val="00D808BB"/>
    <w:rsid w:val="00D80AB5"/>
    <w:rsid w:val="00D8191D"/>
    <w:rsid w:val="00D83539"/>
    <w:rsid w:val="00D8417B"/>
    <w:rsid w:val="00D86D5E"/>
    <w:rsid w:val="00D90FDF"/>
    <w:rsid w:val="00D91598"/>
    <w:rsid w:val="00D918A4"/>
    <w:rsid w:val="00D95B37"/>
    <w:rsid w:val="00D96693"/>
    <w:rsid w:val="00DA0929"/>
    <w:rsid w:val="00DA0D37"/>
    <w:rsid w:val="00DA1251"/>
    <w:rsid w:val="00DA1C82"/>
    <w:rsid w:val="00DA2176"/>
    <w:rsid w:val="00DA2501"/>
    <w:rsid w:val="00DA484A"/>
    <w:rsid w:val="00DA5405"/>
    <w:rsid w:val="00DA75B1"/>
    <w:rsid w:val="00DB3A1D"/>
    <w:rsid w:val="00DB579D"/>
    <w:rsid w:val="00DB7D0F"/>
    <w:rsid w:val="00DC02D7"/>
    <w:rsid w:val="00DC07AD"/>
    <w:rsid w:val="00DC0B1C"/>
    <w:rsid w:val="00DC1610"/>
    <w:rsid w:val="00DC201A"/>
    <w:rsid w:val="00DC463D"/>
    <w:rsid w:val="00DC4723"/>
    <w:rsid w:val="00DC5795"/>
    <w:rsid w:val="00DC71C7"/>
    <w:rsid w:val="00DC7631"/>
    <w:rsid w:val="00DD13EC"/>
    <w:rsid w:val="00DD14F7"/>
    <w:rsid w:val="00DD2FC8"/>
    <w:rsid w:val="00DD3E6E"/>
    <w:rsid w:val="00DD4117"/>
    <w:rsid w:val="00DD4CF5"/>
    <w:rsid w:val="00DD4D68"/>
    <w:rsid w:val="00DD59F1"/>
    <w:rsid w:val="00DE2BF6"/>
    <w:rsid w:val="00DE2C40"/>
    <w:rsid w:val="00DE2ED8"/>
    <w:rsid w:val="00DE5531"/>
    <w:rsid w:val="00DE5916"/>
    <w:rsid w:val="00DE7CC0"/>
    <w:rsid w:val="00DF08A6"/>
    <w:rsid w:val="00DF0E71"/>
    <w:rsid w:val="00DF10FA"/>
    <w:rsid w:val="00DF2059"/>
    <w:rsid w:val="00DF2B86"/>
    <w:rsid w:val="00DF2E3C"/>
    <w:rsid w:val="00DF2FA9"/>
    <w:rsid w:val="00DF3707"/>
    <w:rsid w:val="00DF3EDB"/>
    <w:rsid w:val="00DF713E"/>
    <w:rsid w:val="00E00312"/>
    <w:rsid w:val="00E01118"/>
    <w:rsid w:val="00E02F30"/>
    <w:rsid w:val="00E04BAC"/>
    <w:rsid w:val="00E056DA"/>
    <w:rsid w:val="00E05D29"/>
    <w:rsid w:val="00E11583"/>
    <w:rsid w:val="00E12A7D"/>
    <w:rsid w:val="00E13B17"/>
    <w:rsid w:val="00E15088"/>
    <w:rsid w:val="00E16516"/>
    <w:rsid w:val="00E255BF"/>
    <w:rsid w:val="00E25A4D"/>
    <w:rsid w:val="00E27C24"/>
    <w:rsid w:val="00E31696"/>
    <w:rsid w:val="00E31D64"/>
    <w:rsid w:val="00E35BA2"/>
    <w:rsid w:val="00E462C8"/>
    <w:rsid w:val="00E5076B"/>
    <w:rsid w:val="00E50F32"/>
    <w:rsid w:val="00E5144E"/>
    <w:rsid w:val="00E543A4"/>
    <w:rsid w:val="00E55526"/>
    <w:rsid w:val="00E56603"/>
    <w:rsid w:val="00E56CF0"/>
    <w:rsid w:val="00E6080F"/>
    <w:rsid w:val="00E60C8D"/>
    <w:rsid w:val="00E60E4D"/>
    <w:rsid w:val="00E60EEF"/>
    <w:rsid w:val="00E61728"/>
    <w:rsid w:val="00E6241B"/>
    <w:rsid w:val="00E63481"/>
    <w:rsid w:val="00E63747"/>
    <w:rsid w:val="00E65607"/>
    <w:rsid w:val="00E65DEC"/>
    <w:rsid w:val="00E67013"/>
    <w:rsid w:val="00E7328A"/>
    <w:rsid w:val="00E732B7"/>
    <w:rsid w:val="00E73AB0"/>
    <w:rsid w:val="00E745F9"/>
    <w:rsid w:val="00E749F4"/>
    <w:rsid w:val="00E75FF7"/>
    <w:rsid w:val="00E779B6"/>
    <w:rsid w:val="00E77A3D"/>
    <w:rsid w:val="00E807A0"/>
    <w:rsid w:val="00E807C9"/>
    <w:rsid w:val="00E83380"/>
    <w:rsid w:val="00E836AB"/>
    <w:rsid w:val="00E83FC9"/>
    <w:rsid w:val="00E86292"/>
    <w:rsid w:val="00E90BAB"/>
    <w:rsid w:val="00E90DE0"/>
    <w:rsid w:val="00E9171F"/>
    <w:rsid w:val="00E917FD"/>
    <w:rsid w:val="00E9236E"/>
    <w:rsid w:val="00E92AAC"/>
    <w:rsid w:val="00E93B01"/>
    <w:rsid w:val="00E94A45"/>
    <w:rsid w:val="00E950CC"/>
    <w:rsid w:val="00E95DCE"/>
    <w:rsid w:val="00E97215"/>
    <w:rsid w:val="00EA03D1"/>
    <w:rsid w:val="00EA37F5"/>
    <w:rsid w:val="00EA39AB"/>
    <w:rsid w:val="00EA3B85"/>
    <w:rsid w:val="00EA45F0"/>
    <w:rsid w:val="00EA64FD"/>
    <w:rsid w:val="00EA73FA"/>
    <w:rsid w:val="00EB225A"/>
    <w:rsid w:val="00EB2792"/>
    <w:rsid w:val="00EB353D"/>
    <w:rsid w:val="00EB6602"/>
    <w:rsid w:val="00EC090B"/>
    <w:rsid w:val="00EC1197"/>
    <w:rsid w:val="00EC1CA2"/>
    <w:rsid w:val="00EC1D48"/>
    <w:rsid w:val="00EC20A3"/>
    <w:rsid w:val="00EC2E20"/>
    <w:rsid w:val="00EC6D41"/>
    <w:rsid w:val="00ED175B"/>
    <w:rsid w:val="00ED28E9"/>
    <w:rsid w:val="00ED4CA5"/>
    <w:rsid w:val="00ED659C"/>
    <w:rsid w:val="00ED6F87"/>
    <w:rsid w:val="00EE0CD1"/>
    <w:rsid w:val="00EE0D16"/>
    <w:rsid w:val="00EE0EF1"/>
    <w:rsid w:val="00EE11FD"/>
    <w:rsid w:val="00EE1E14"/>
    <w:rsid w:val="00EE2D30"/>
    <w:rsid w:val="00EE575F"/>
    <w:rsid w:val="00EE5DA6"/>
    <w:rsid w:val="00EE799E"/>
    <w:rsid w:val="00EE7C58"/>
    <w:rsid w:val="00EF1A69"/>
    <w:rsid w:val="00EF3157"/>
    <w:rsid w:val="00EF327F"/>
    <w:rsid w:val="00EF4CE9"/>
    <w:rsid w:val="00EF4D74"/>
    <w:rsid w:val="00EF5EBE"/>
    <w:rsid w:val="00EF7703"/>
    <w:rsid w:val="00F00E27"/>
    <w:rsid w:val="00F00E6D"/>
    <w:rsid w:val="00F01F70"/>
    <w:rsid w:val="00F0334A"/>
    <w:rsid w:val="00F0520B"/>
    <w:rsid w:val="00F053FB"/>
    <w:rsid w:val="00F13DFD"/>
    <w:rsid w:val="00F1602C"/>
    <w:rsid w:val="00F16846"/>
    <w:rsid w:val="00F17995"/>
    <w:rsid w:val="00F20353"/>
    <w:rsid w:val="00F2046D"/>
    <w:rsid w:val="00F24A7A"/>
    <w:rsid w:val="00F254BD"/>
    <w:rsid w:val="00F2602B"/>
    <w:rsid w:val="00F26A4A"/>
    <w:rsid w:val="00F27B45"/>
    <w:rsid w:val="00F3070F"/>
    <w:rsid w:val="00F34333"/>
    <w:rsid w:val="00F34878"/>
    <w:rsid w:val="00F34A51"/>
    <w:rsid w:val="00F35C2B"/>
    <w:rsid w:val="00F366E3"/>
    <w:rsid w:val="00F424E4"/>
    <w:rsid w:val="00F435F2"/>
    <w:rsid w:val="00F454F0"/>
    <w:rsid w:val="00F46AB6"/>
    <w:rsid w:val="00F51BD4"/>
    <w:rsid w:val="00F528A9"/>
    <w:rsid w:val="00F55858"/>
    <w:rsid w:val="00F61A1C"/>
    <w:rsid w:val="00F61F7F"/>
    <w:rsid w:val="00F627E7"/>
    <w:rsid w:val="00F64BCC"/>
    <w:rsid w:val="00F65297"/>
    <w:rsid w:val="00F656F2"/>
    <w:rsid w:val="00F677B5"/>
    <w:rsid w:val="00F67B1B"/>
    <w:rsid w:val="00F7222D"/>
    <w:rsid w:val="00F74B09"/>
    <w:rsid w:val="00F74F7A"/>
    <w:rsid w:val="00F7778E"/>
    <w:rsid w:val="00F81540"/>
    <w:rsid w:val="00F818E8"/>
    <w:rsid w:val="00F819D1"/>
    <w:rsid w:val="00F81DAD"/>
    <w:rsid w:val="00F82D6C"/>
    <w:rsid w:val="00F82F8D"/>
    <w:rsid w:val="00F83867"/>
    <w:rsid w:val="00F85563"/>
    <w:rsid w:val="00F86CE4"/>
    <w:rsid w:val="00F904C4"/>
    <w:rsid w:val="00F96F1D"/>
    <w:rsid w:val="00FA2AA2"/>
    <w:rsid w:val="00FA414A"/>
    <w:rsid w:val="00FA5D46"/>
    <w:rsid w:val="00FA6271"/>
    <w:rsid w:val="00FB0B1F"/>
    <w:rsid w:val="00FB0D90"/>
    <w:rsid w:val="00FB116C"/>
    <w:rsid w:val="00FB31B9"/>
    <w:rsid w:val="00FB470E"/>
    <w:rsid w:val="00FB7C27"/>
    <w:rsid w:val="00FB7CCC"/>
    <w:rsid w:val="00FC262D"/>
    <w:rsid w:val="00FC444A"/>
    <w:rsid w:val="00FC45DD"/>
    <w:rsid w:val="00FC67CD"/>
    <w:rsid w:val="00FC6BAF"/>
    <w:rsid w:val="00FC7CF5"/>
    <w:rsid w:val="00FD0095"/>
    <w:rsid w:val="00FD14C1"/>
    <w:rsid w:val="00FD15E8"/>
    <w:rsid w:val="00FD182D"/>
    <w:rsid w:val="00FD273E"/>
    <w:rsid w:val="00FD2FF4"/>
    <w:rsid w:val="00FD3673"/>
    <w:rsid w:val="00FD3CD7"/>
    <w:rsid w:val="00FD477E"/>
    <w:rsid w:val="00FD69DB"/>
    <w:rsid w:val="00FD6C52"/>
    <w:rsid w:val="00FD747B"/>
    <w:rsid w:val="00FE2E09"/>
    <w:rsid w:val="00FE2E71"/>
    <w:rsid w:val="00FE4D1C"/>
    <w:rsid w:val="00FE61A1"/>
    <w:rsid w:val="00FE636E"/>
    <w:rsid w:val="00FE69B5"/>
    <w:rsid w:val="00FE6A84"/>
    <w:rsid w:val="00FF06F6"/>
    <w:rsid w:val="00FF290C"/>
    <w:rsid w:val="00FF60EF"/>
    <w:rsid w:val="00FF6215"/>
    <w:rsid w:val="00FF6D6B"/>
    <w:rsid w:val="043B6C11"/>
    <w:rsid w:val="0CE27F9A"/>
    <w:rsid w:val="0D003131"/>
    <w:rsid w:val="101D08F4"/>
    <w:rsid w:val="10593B30"/>
    <w:rsid w:val="13997D8A"/>
    <w:rsid w:val="16B6690C"/>
    <w:rsid w:val="16BB1F83"/>
    <w:rsid w:val="1C1E7E75"/>
    <w:rsid w:val="1CFF0FA3"/>
    <w:rsid w:val="1E6B122A"/>
    <w:rsid w:val="22206E29"/>
    <w:rsid w:val="242B3FE6"/>
    <w:rsid w:val="248D6738"/>
    <w:rsid w:val="290D62CE"/>
    <w:rsid w:val="31820DC6"/>
    <w:rsid w:val="34A317AD"/>
    <w:rsid w:val="359C3FE0"/>
    <w:rsid w:val="37103FB9"/>
    <w:rsid w:val="38842731"/>
    <w:rsid w:val="41D435FE"/>
    <w:rsid w:val="444205F5"/>
    <w:rsid w:val="4608753C"/>
    <w:rsid w:val="4C337F6E"/>
    <w:rsid w:val="509112C8"/>
    <w:rsid w:val="50F41688"/>
    <w:rsid w:val="533065DC"/>
    <w:rsid w:val="584D3EA3"/>
    <w:rsid w:val="5BAD1D44"/>
    <w:rsid w:val="5E936262"/>
    <w:rsid w:val="5EF30E36"/>
    <w:rsid w:val="620E6B2B"/>
    <w:rsid w:val="6386108E"/>
    <w:rsid w:val="6491477B"/>
    <w:rsid w:val="65964A83"/>
    <w:rsid w:val="663B0C5B"/>
    <w:rsid w:val="6653143C"/>
    <w:rsid w:val="6AEB4B1B"/>
    <w:rsid w:val="6CBA21EB"/>
    <w:rsid w:val="6D1F767D"/>
    <w:rsid w:val="6E762A10"/>
    <w:rsid w:val="6E956B33"/>
    <w:rsid w:val="6F1D06FB"/>
    <w:rsid w:val="6FFA034F"/>
    <w:rsid w:val="72B92A4C"/>
    <w:rsid w:val="73DA40F5"/>
    <w:rsid w:val="771A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Indent"/>
    <w:basedOn w:val="1"/>
    <w:qFormat/>
    <w:uiPriority w:val="0"/>
    <w:pPr>
      <w:spacing w:after="120"/>
      <w:ind w:left="200" w:leftChars="200"/>
    </w:pPr>
    <w:rPr>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0"/>
    <w:rPr>
      <w:color w:val="000000"/>
      <w:u w:val="none"/>
    </w:rPr>
  </w:style>
  <w:style w:type="character" w:styleId="14">
    <w:name w:val="annotation reference"/>
    <w:qFormat/>
    <w:uiPriority w:val="0"/>
    <w:rPr>
      <w:sz w:val="21"/>
      <w:szCs w:val="21"/>
    </w:rPr>
  </w:style>
  <w:style w:type="character" w:customStyle="1" w:styleId="15">
    <w:name w:val="批注主题 Char"/>
    <w:link w:val="8"/>
    <w:qFormat/>
    <w:uiPriority w:val="0"/>
    <w:rPr>
      <w:b/>
      <w:bCs/>
      <w:kern w:val="2"/>
      <w:sz w:val="21"/>
      <w:szCs w:val="24"/>
    </w:rPr>
  </w:style>
  <w:style w:type="character" w:customStyle="1" w:styleId="16">
    <w:name w:val="txtcontent11"/>
    <w:qFormat/>
    <w:uiPriority w:val="0"/>
    <w:rPr>
      <w:rFonts w:ascii="??" w:hAnsi="??" w:cs="Times New Roman"/>
      <w:color w:val="000000"/>
      <w:sz w:val="21"/>
      <w:szCs w:val="21"/>
    </w:rPr>
  </w:style>
  <w:style w:type="character" w:customStyle="1" w:styleId="17">
    <w:name w:val="页眉 Char"/>
    <w:link w:val="6"/>
    <w:qFormat/>
    <w:uiPriority w:val="0"/>
    <w:rPr>
      <w:kern w:val="2"/>
      <w:sz w:val="18"/>
      <w:szCs w:val="18"/>
    </w:rPr>
  </w:style>
  <w:style w:type="character" w:customStyle="1" w:styleId="18">
    <w:name w:val="批注文字 Char"/>
    <w:link w:val="2"/>
    <w:qFormat/>
    <w:uiPriority w:val="0"/>
    <w:rPr>
      <w:kern w:val="2"/>
      <w:sz w:val="21"/>
      <w:szCs w:val="24"/>
    </w:rPr>
  </w:style>
  <w:style w:type="paragraph" w:customStyle="1" w:styleId="19">
    <w:name w:val="多级(条)"/>
    <w:basedOn w:val="1"/>
    <w:qFormat/>
    <w:uiPriority w:val="0"/>
    <w:pPr>
      <w:numPr>
        <w:ilvl w:val="2"/>
        <w:numId w:val="1"/>
      </w:numPr>
      <w:spacing w:before="50" w:beforeLines="50" w:after="50" w:afterLines="50"/>
      <w:jc w:val="left"/>
    </w:pPr>
    <w:rPr>
      <w:sz w:val="24"/>
    </w:rPr>
  </w:style>
  <w:style w:type="paragraph" w:customStyle="1" w:styleId="20">
    <w:name w:val="多级(节)"/>
    <w:basedOn w:val="1"/>
    <w:qFormat/>
    <w:uiPriority w:val="0"/>
    <w:pPr>
      <w:numPr>
        <w:ilvl w:val="1"/>
        <w:numId w:val="1"/>
      </w:numPr>
      <w:spacing w:before="50" w:beforeLines="50" w:after="50" w:afterLines="50"/>
      <w:jc w:val="left"/>
      <w:outlineLvl w:val="1"/>
    </w:pPr>
    <w:rPr>
      <w:rFonts w:eastAsia="黑体"/>
      <w:sz w:val="24"/>
    </w:rPr>
  </w:style>
  <w:style w:type="paragraph" w:customStyle="1" w:styleId="21">
    <w:name w:val="多级(章)"/>
    <w:basedOn w:val="1"/>
    <w:qFormat/>
    <w:uiPriority w:val="0"/>
    <w:pPr>
      <w:numPr>
        <w:ilvl w:val="0"/>
        <w:numId w:val="1"/>
      </w:numPr>
      <w:spacing w:before="50" w:beforeLines="50" w:after="50" w:afterLines="50"/>
      <w:jc w:val="center"/>
      <w:outlineLvl w:val="0"/>
    </w:pPr>
    <w:rPr>
      <w:rFonts w:eastAsia="黑体"/>
      <w:b/>
      <w:sz w:val="28"/>
      <w:szCs w:val="28"/>
    </w:rPr>
  </w:style>
  <w:style w:type="paragraph" w:customStyle="1" w:styleId="22">
    <w:name w:val="Char Char Char Char Char Char Char Char Char Char"/>
    <w:basedOn w:val="1"/>
    <w:qFormat/>
    <w:uiPriority w:val="0"/>
    <w:rPr>
      <w:szCs w:val="20"/>
    </w:rPr>
  </w:style>
  <w:style w:type="paragraph" w:styleId="2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6B7CE-7864-4E72-997A-B4ABBB3893A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Pages>
  <Words>637</Words>
  <Characters>3634</Characters>
  <Lines>30</Lines>
  <Paragraphs>8</Paragraphs>
  <TotalTime>57</TotalTime>
  <ScaleCrop>false</ScaleCrop>
  <LinksUpToDate>false</LinksUpToDate>
  <CharactersWithSpaces>4263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2018-03-19T01:38:00Z</dcterms:created>
  <dc:creator>王晓静</dc:creator>
  <cp:lastModifiedBy>L.L</cp:lastModifiedBy>
  <cp:lastPrinted>2012-08-17T06:09:00Z</cp:lastPrinted>
  <dcterms:modified xsi:type="dcterms:W3CDTF">2020-05-09T00:47:37Z</dcterms:modified>
  <dc:title>证券代码：002273                                  证券简称：水晶光电</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