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8AEDF" w14:textId="77777777" w:rsidR="00DB361F" w:rsidRPr="008963E8" w:rsidRDefault="00DB361F" w:rsidP="00C42AE1">
      <w:pPr>
        <w:jc w:val="center"/>
        <w:rPr>
          <w:rFonts w:ascii="宋体" w:hAnsi="宋体" w:cs="宋体"/>
          <w:b/>
          <w:color w:val="000000"/>
          <w:kern w:val="0"/>
          <w:sz w:val="28"/>
        </w:rPr>
      </w:pPr>
      <w:r w:rsidRPr="008963E8">
        <w:rPr>
          <w:rFonts w:ascii="宋体" w:hAnsi="宋体" w:cs="宋体" w:hint="eastAsia"/>
          <w:b/>
          <w:color w:val="000000"/>
          <w:kern w:val="0"/>
          <w:sz w:val="28"/>
        </w:rPr>
        <w:t>投资者关系活动记录表</w:t>
      </w:r>
    </w:p>
    <w:p w14:paraId="0B29AE54" w14:textId="77777777" w:rsidR="00DB361F" w:rsidRDefault="00DB361F" w:rsidP="002479BA">
      <w:pPr>
        <w:spacing w:beforeLines="50" w:before="156" w:afterLines="50" w:after="156" w:line="400" w:lineRule="exact"/>
        <w:rPr>
          <w:rFonts w:ascii="宋体" w:hAnsi="宋体" w:cs="宋体"/>
          <w:color w:val="000000"/>
          <w:kern w:val="0"/>
          <w:sz w:val="24"/>
        </w:rPr>
      </w:pPr>
      <w:r w:rsidRPr="00786A93">
        <w:rPr>
          <w:rFonts w:ascii="宋体" w:hAnsi="宋体" w:cs="宋体" w:hint="eastAsia"/>
          <w:color w:val="000000"/>
          <w:kern w:val="0"/>
          <w:sz w:val="24"/>
        </w:rPr>
        <w:t>证券代码：</w:t>
      </w:r>
      <w:r w:rsidR="00C42AE1" w:rsidRPr="00786A93">
        <w:rPr>
          <w:rFonts w:ascii="宋体" w:hAnsi="宋体" w:cs="宋体" w:hint="eastAsia"/>
          <w:color w:val="000000"/>
          <w:kern w:val="0"/>
          <w:sz w:val="24"/>
        </w:rPr>
        <w:t>300667</w:t>
      </w:r>
      <w:r w:rsidRPr="00786A93">
        <w:rPr>
          <w:rFonts w:ascii="宋体" w:hAnsi="宋体" w:cs="宋体" w:hint="eastAsia"/>
          <w:color w:val="000000"/>
          <w:kern w:val="0"/>
          <w:sz w:val="24"/>
        </w:rPr>
        <w:t xml:space="preserve">  </w:t>
      </w:r>
      <w:r w:rsidR="00C3649B" w:rsidRPr="00786A93">
        <w:rPr>
          <w:rFonts w:ascii="宋体" w:hAnsi="宋体" w:cs="宋体" w:hint="eastAsia"/>
          <w:color w:val="000000"/>
          <w:kern w:val="0"/>
          <w:sz w:val="24"/>
        </w:rPr>
        <w:t xml:space="preserve">                                  </w:t>
      </w:r>
      <w:r w:rsidRPr="00786A93">
        <w:rPr>
          <w:rFonts w:ascii="宋体" w:hAnsi="宋体" w:cs="宋体" w:hint="eastAsia"/>
          <w:color w:val="000000"/>
          <w:kern w:val="0"/>
          <w:sz w:val="24"/>
        </w:rPr>
        <w:t>证券简称：</w:t>
      </w:r>
      <w:r w:rsidR="00C42AE1" w:rsidRPr="00786A93">
        <w:rPr>
          <w:rFonts w:ascii="宋体" w:hAnsi="宋体" w:cs="宋体" w:hint="eastAsia"/>
          <w:color w:val="000000"/>
          <w:kern w:val="0"/>
          <w:sz w:val="24"/>
        </w:rPr>
        <w:t>必创科技</w:t>
      </w:r>
    </w:p>
    <w:p w14:paraId="5911962B" w14:textId="77777777" w:rsidR="00DB361F" w:rsidRPr="00877679" w:rsidRDefault="00C42AE1" w:rsidP="002479BA">
      <w:pPr>
        <w:spacing w:beforeLines="50" w:before="156" w:afterLines="50" w:after="156" w:line="400" w:lineRule="exact"/>
        <w:jc w:val="center"/>
        <w:rPr>
          <w:rFonts w:ascii="宋体" w:hAnsi="宋体" w:cs="宋体"/>
          <w:b/>
          <w:color w:val="000000"/>
          <w:kern w:val="0"/>
          <w:sz w:val="24"/>
        </w:rPr>
      </w:pPr>
      <w:r w:rsidRPr="00877679">
        <w:rPr>
          <w:rFonts w:ascii="宋体" w:hAnsi="宋体" w:cs="宋体" w:hint="eastAsia"/>
          <w:b/>
          <w:color w:val="000000"/>
          <w:kern w:val="0"/>
          <w:sz w:val="24"/>
        </w:rPr>
        <w:t>北京必创科技</w:t>
      </w:r>
      <w:r w:rsidR="00DB361F" w:rsidRPr="00877679">
        <w:rPr>
          <w:rFonts w:ascii="宋体" w:hAnsi="宋体" w:cs="宋体" w:hint="eastAsia"/>
          <w:b/>
          <w:color w:val="000000"/>
          <w:kern w:val="0"/>
          <w:sz w:val="24"/>
        </w:rPr>
        <w:t>股份有限公司投资者关系活动记录表</w:t>
      </w:r>
    </w:p>
    <w:p w14:paraId="12BADEAB" w14:textId="77777777" w:rsidR="00DB361F" w:rsidRPr="00786A93" w:rsidRDefault="00DB361F" w:rsidP="00DB361F">
      <w:pPr>
        <w:spacing w:line="400" w:lineRule="exact"/>
        <w:rPr>
          <w:rFonts w:ascii="宋体" w:hAnsi="宋体" w:cs="宋体"/>
          <w:color w:val="000000"/>
          <w:kern w:val="0"/>
          <w:sz w:val="24"/>
        </w:rPr>
      </w:pPr>
      <w:r w:rsidRPr="00786A93">
        <w:rPr>
          <w:rFonts w:ascii="宋体" w:hAnsi="宋体" w:cs="宋体" w:hint="eastAsia"/>
          <w:color w:val="000000"/>
          <w:kern w:val="0"/>
          <w:sz w:val="24"/>
        </w:rPr>
        <w:t xml:space="preserve">                                                    编号：</w:t>
      </w:r>
      <w:r w:rsidR="00B34497">
        <w:rPr>
          <w:rFonts w:ascii="宋体" w:hAnsi="宋体" w:cs="宋体" w:hint="eastAsia"/>
          <w:color w:val="000000"/>
          <w:kern w:val="0"/>
          <w:sz w:val="24"/>
        </w:rPr>
        <w:t>2020</w:t>
      </w:r>
      <w:r w:rsidR="00BA73EE" w:rsidRPr="00786A93">
        <w:rPr>
          <w:rFonts w:ascii="宋体" w:hAnsi="宋体" w:cs="宋体" w:hint="eastAsia"/>
          <w:color w:val="000000"/>
          <w:kern w:val="0"/>
          <w:sz w:val="24"/>
        </w:rPr>
        <w:t>-</w:t>
      </w:r>
      <w:r w:rsidR="00F368CB" w:rsidRPr="00786A93">
        <w:rPr>
          <w:rFonts w:ascii="宋体" w:hAnsi="宋体" w:cs="宋体" w:hint="eastAsia"/>
          <w:color w:val="000000"/>
          <w:kern w:val="0"/>
          <w:sz w:val="24"/>
        </w:rPr>
        <w:t>5</w:t>
      </w:r>
      <w:r w:rsidR="000F304A" w:rsidRPr="00786A93">
        <w:rPr>
          <w:rFonts w:ascii="宋体" w:hAnsi="宋体" w:cs="宋体" w:hint="eastAsia"/>
          <w:color w:val="000000"/>
          <w:kern w:val="0"/>
          <w:sz w:val="24"/>
        </w:rPr>
        <w:t>-0</w:t>
      </w:r>
      <w:r w:rsidR="00393C55" w:rsidRPr="00786A93">
        <w:rPr>
          <w:rFonts w:ascii="宋体" w:hAnsi="宋体" w:cs="宋体" w:hint="eastAsia"/>
          <w:color w:val="000000"/>
          <w:kern w:val="0"/>
          <w:sz w:val="24"/>
        </w:rPr>
        <w:t>0</w:t>
      </w:r>
      <w:r w:rsidR="00FA3E91">
        <w:rPr>
          <w:rFonts w:ascii="宋体" w:hAnsi="宋体" w:cs="宋体" w:hint="eastAsia"/>
          <w:color w:val="000000"/>
          <w:kern w:val="0"/>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DB361F" w:rsidRPr="00786A93" w14:paraId="260E9787" w14:textId="77777777" w:rsidTr="00A45421">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5FD00F1" w14:textId="77777777" w:rsidR="00DB361F" w:rsidRPr="00786A93" w:rsidRDefault="00DB361F" w:rsidP="00A45421">
            <w:pPr>
              <w:spacing w:line="480" w:lineRule="atLeast"/>
              <w:rPr>
                <w:rFonts w:ascii="宋体" w:hAnsi="宋体" w:cs="宋体"/>
                <w:color w:val="000000"/>
                <w:kern w:val="0"/>
                <w:sz w:val="24"/>
              </w:rPr>
            </w:pPr>
            <w:r w:rsidRPr="00786A93">
              <w:rPr>
                <w:rFonts w:ascii="宋体" w:hAnsi="宋体" w:cs="宋体" w:hint="eastAsia"/>
                <w:color w:val="000000"/>
                <w:kern w:val="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7619E794" w14:textId="77777777" w:rsidR="00DB361F" w:rsidRPr="00786A93" w:rsidRDefault="00915555" w:rsidP="00006948">
            <w:pPr>
              <w:spacing w:line="480" w:lineRule="atLeast"/>
              <w:rPr>
                <w:rFonts w:ascii="宋体" w:hAnsi="宋体" w:cs="宋体"/>
                <w:color w:val="000000"/>
                <w:kern w:val="0"/>
                <w:sz w:val="24"/>
              </w:rPr>
            </w:pPr>
            <w:r w:rsidRPr="00786A93">
              <w:rPr>
                <w:rFonts w:ascii="宋体" w:hAnsi="宋体" w:cs="宋体" w:hint="eastAsia"/>
                <w:color w:val="000000"/>
                <w:kern w:val="0"/>
                <w:sz w:val="24"/>
              </w:rPr>
              <w:t>■</w:t>
            </w:r>
            <w:r w:rsidR="00DB361F" w:rsidRPr="00786A93">
              <w:rPr>
                <w:rFonts w:ascii="宋体" w:hAnsi="宋体" w:cs="宋体" w:hint="eastAsia"/>
                <w:color w:val="000000"/>
                <w:kern w:val="0"/>
                <w:sz w:val="24"/>
              </w:rPr>
              <w:t>特定对象调研        □分析师会议</w:t>
            </w:r>
          </w:p>
          <w:p w14:paraId="5AD60449" w14:textId="77777777" w:rsidR="00DB361F" w:rsidRPr="00786A93" w:rsidRDefault="00DB361F" w:rsidP="00006948">
            <w:pPr>
              <w:spacing w:line="480" w:lineRule="atLeast"/>
              <w:rPr>
                <w:rFonts w:ascii="宋体" w:hAnsi="宋体" w:cs="宋体"/>
                <w:color w:val="000000"/>
                <w:kern w:val="0"/>
                <w:sz w:val="24"/>
              </w:rPr>
            </w:pPr>
            <w:r w:rsidRPr="00786A93">
              <w:rPr>
                <w:rFonts w:ascii="宋体" w:hAnsi="宋体" w:cs="宋体" w:hint="eastAsia"/>
                <w:color w:val="000000"/>
                <w:kern w:val="0"/>
                <w:sz w:val="24"/>
              </w:rPr>
              <w:t>□媒体采访            □业绩说明会</w:t>
            </w:r>
          </w:p>
          <w:p w14:paraId="5F6F5788" w14:textId="77777777" w:rsidR="00DB361F" w:rsidRPr="00786A93" w:rsidRDefault="00DB361F" w:rsidP="00006948">
            <w:pPr>
              <w:spacing w:line="480" w:lineRule="atLeast"/>
              <w:rPr>
                <w:rFonts w:ascii="宋体" w:hAnsi="宋体" w:cs="宋体"/>
                <w:color w:val="000000"/>
                <w:kern w:val="0"/>
                <w:sz w:val="24"/>
              </w:rPr>
            </w:pPr>
            <w:r w:rsidRPr="00786A93">
              <w:rPr>
                <w:rFonts w:ascii="宋体" w:hAnsi="宋体" w:cs="宋体" w:hint="eastAsia"/>
                <w:color w:val="000000"/>
                <w:kern w:val="0"/>
                <w:sz w:val="24"/>
              </w:rPr>
              <w:t>□新闻发布会          □路演活动</w:t>
            </w:r>
          </w:p>
          <w:p w14:paraId="4D7DF5A4" w14:textId="77777777" w:rsidR="00DB361F" w:rsidRPr="00786A93" w:rsidRDefault="00DB361F" w:rsidP="00006948">
            <w:pPr>
              <w:tabs>
                <w:tab w:val="left" w:pos="3045"/>
                <w:tab w:val="center" w:pos="3199"/>
              </w:tabs>
              <w:spacing w:line="480" w:lineRule="atLeast"/>
              <w:rPr>
                <w:rFonts w:ascii="宋体" w:hAnsi="宋体" w:cs="宋体"/>
                <w:color w:val="000000"/>
                <w:kern w:val="0"/>
                <w:sz w:val="24"/>
              </w:rPr>
            </w:pPr>
            <w:r w:rsidRPr="00786A93">
              <w:rPr>
                <w:rFonts w:ascii="宋体" w:hAnsi="宋体" w:cs="宋体" w:hint="eastAsia"/>
                <w:color w:val="000000"/>
                <w:kern w:val="0"/>
                <w:sz w:val="24"/>
              </w:rPr>
              <w:t>□现场参观</w:t>
            </w:r>
            <w:r w:rsidRPr="00786A93">
              <w:rPr>
                <w:rFonts w:ascii="宋体" w:hAnsi="宋体" w:cs="宋体" w:hint="eastAsia"/>
                <w:color w:val="000000"/>
                <w:kern w:val="0"/>
                <w:sz w:val="24"/>
              </w:rPr>
              <w:tab/>
            </w:r>
          </w:p>
          <w:p w14:paraId="74456A5E" w14:textId="77777777" w:rsidR="00DB361F" w:rsidRPr="00786A93" w:rsidRDefault="00DB361F" w:rsidP="00006948">
            <w:pPr>
              <w:tabs>
                <w:tab w:val="center" w:pos="3199"/>
              </w:tabs>
              <w:spacing w:line="480" w:lineRule="atLeast"/>
              <w:rPr>
                <w:rFonts w:ascii="宋体" w:hAnsi="宋体" w:cs="宋体"/>
                <w:color w:val="000000"/>
                <w:kern w:val="0"/>
                <w:sz w:val="24"/>
              </w:rPr>
            </w:pPr>
            <w:r w:rsidRPr="00786A93">
              <w:rPr>
                <w:rFonts w:ascii="宋体" w:hAnsi="宋体" w:cs="宋体" w:hint="eastAsia"/>
                <w:color w:val="000000"/>
                <w:kern w:val="0"/>
                <w:sz w:val="24"/>
              </w:rPr>
              <w:t>□其他 （</w:t>
            </w:r>
            <w:proofErr w:type="gramStart"/>
            <w:r w:rsidRPr="00786A93">
              <w:rPr>
                <w:rFonts w:ascii="宋体" w:hAnsi="宋体" w:cs="宋体" w:hint="eastAsia"/>
                <w:color w:val="000000"/>
                <w:kern w:val="0"/>
                <w:sz w:val="24"/>
              </w:rPr>
              <w:t>请文字</w:t>
            </w:r>
            <w:proofErr w:type="gramEnd"/>
            <w:r w:rsidRPr="00786A93">
              <w:rPr>
                <w:rFonts w:ascii="宋体" w:hAnsi="宋体" w:cs="宋体" w:hint="eastAsia"/>
                <w:color w:val="000000"/>
                <w:kern w:val="0"/>
                <w:sz w:val="24"/>
              </w:rPr>
              <w:t>说明其他活动内容）</w:t>
            </w:r>
          </w:p>
        </w:tc>
      </w:tr>
      <w:tr w:rsidR="00DB361F" w:rsidRPr="00786A93" w14:paraId="21631321" w14:textId="77777777" w:rsidTr="00F77B1A">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8D7E7CB" w14:textId="77777777" w:rsidR="00DB361F" w:rsidRPr="00786A93" w:rsidRDefault="00DB361F" w:rsidP="00A45421">
            <w:pPr>
              <w:spacing w:line="480" w:lineRule="atLeast"/>
              <w:rPr>
                <w:rFonts w:ascii="宋体" w:hAnsi="宋体" w:cs="宋体"/>
                <w:color w:val="000000"/>
                <w:kern w:val="0"/>
                <w:sz w:val="24"/>
              </w:rPr>
            </w:pPr>
            <w:r w:rsidRPr="00786A93">
              <w:rPr>
                <w:rFonts w:ascii="宋体" w:hAnsi="宋体" w:cs="宋体" w:hint="eastAsia"/>
                <w:color w:val="000000"/>
                <w:kern w:val="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2DE410BE" w14:textId="77777777" w:rsidR="00F77B1A" w:rsidRPr="00786A93" w:rsidRDefault="00F77B1A" w:rsidP="00F77B1A">
            <w:pPr>
              <w:spacing w:line="480" w:lineRule="atLeast"/>
              <w:rPr>
                <w:rFonts w:ascii="宋体" w:hAnsi="宋体" w:cs="宋体"/>
                <w:color w:val="000000"/>
                <w:kern w:val="0"/>
                <w:sz w:val="24"/>
              </w:rPr>
            </w:pPr>
            <w:r>
              <w:rPr>
                <w:rFonts w:ascii="宋体" w:hAnsi="宋体" w:cs="宋体" w:hint="eastAsia"/>
                <w:color w:val="000000"/>
                <w:kern w:val="0"/>
                <w:sz w:val="24"/>
              </w:rPr>
              <w:t>安信证券（陈昊、张馨予）</w:t>
            </w:r>
          </w:p>
        </w:tc>
      </w:tr>
      <w:tr w:rsidR="00DB361F" w:rsidRPr="00786A93" w14:paraId="53E6C769" w14:textId="77777777" w:rsidTr="00A45421">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0E1A51D" w14:textId="77777777" w:rsidR="00DB361F" w:rsidRPr="00786A93" w:rsidRDefault="00DB361F" w:rsidP="00A45421">
            <w:pPr>
              <w:spacing w:line="480" w:lineRule="atLeast"/>
              <w:rPr>
                <w:rFonts w:ascii="宋体" w:hAnsi="宋体" w:cs="宋体"/>
                <w:color w:val="000000"/>
                <w:kern w:val="0"/>
                <w:sz w:val="24"/>
              </w:rPr>
            </w:pPr>
            <w:r w:rsidRPr="00786A93">
              <w:rPr>
                <w:rFonts w:ascii="宋体" w:hAnsi="宋体" w:cs="宋体" w:hint="eastAsia"/>
                <w:color w:val="000000"/>
                <w:kern w:val="0"/>
                <w:sz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B88385B" w14:textId="77777777" w:rsidR="00DB361F" w:rsidRPr="00DD2A91" w:rsidRDefault="00777944" w:rsidP="00DD2A91">
            <w:pPr>
              <w:spacing w:line="480" w:lineRule="atLeast"/>
              <w:rPr>
                <w:rFonts w:ascii="宋体" w:hAnsi="宋体" w:cs="宋体"/>
                <w:color w:val="000000"/>
                <w:kern w:val="0"/>
                <w:sz w:val="24"/>
              </w:rPr>
            </w:pPr>
            <w:r w:rsidRPr="00DD2A91">
              <w:rPr>
                <w:rFonts w:ascii="宋体" w:hAnsi="宋体" w:cs="宋体" w:hint="eastAsia"/>
                <w:color w:val="000000"/>
                <w:kern w:val="0"/>
                <w:sz w:val="24"/>
              </w:rPr>
              <w:t>2020</w:t>
            </w:r>
            <w:r w:rsidR="00915555" w:rsidRPr="00DD2A91">
              <w:rPr>
                <w:rFonts w:ascii="宋体" w:hAnsi="宋体" w:cs="宋体" w:hint="eastAsia"/>
                <w:color w:val="000000"/>
                <w:kern w:val="0"/>
                <w:sz w:val="24"/>
              </w:rPr>
              <w:t>年</w:t>
            </w:r>
            <w:r w:rsidR="00DD2A91" w:rsidRPr="00DD2A91">
              <w:rPr>
                <w:rFonts w:ascii="宋体" w:hAnsi="宋体" w:cs="宋体" w:hint="eastAsia"/>
                <w:color w:val="000000"/>
                <w:kern w:val="0"/>
                <w:sz w:val="24"/>
              </w:rPr>
              <w:t>5</w:t>
            </w:r>
            <w:r w:rsidR="00915555" w:rsidRPr="00DD2A91">
              <w:rPr>
                <w:rFonts w:ascii="宋体" w:hAnsi="宋体" w:cs="宋体" w:hint="eastAsia"/>
                <w:color w:val="000000"/>
                <w:kern w:val="0"/>
                <w:sz w:val="24"/>
              </w:rPr>
              <w:t>月</w:t>
            </w:r>
            <w:r w:rsidR="00DD2A91" w:rsidRPr="00DD2A91">
              <w:rPr>
                <w:rFonts w:ascii="宋体" w:hAnsi="宋体" w:cs="宋体" w:hint="eastAsia"/>
                <w:color w:val="000000"/>
                <w:kern w:val="0"/>
                <w:sz w:val="24"/>
              </w:rPr>
              <w:t>8</w:t>
            </w:r>
            <w:r w:rsidR="00915555" w:rsidRPr="00DD2A91">
              <w:rPr>
                <w:rFonts w:ascii="宋体" w:hAnsi="宋体" w:cs="宋体" w:hint="eastAsia"/>
                <w:color w:val="000000"/>
                <w:kern w:val="0"/>
                <w:sz w:val="24"/>
              </w:rPr>
              <w:t>日 1</w:t>
            </w:r>
            <w:r w:rsidR="00DD2A91" w:rsidRPr="00DD2A91">
              <w:rPr>
                <w:rFonts w:ascii="宋体" w:hAnsi="宋体" w:cs="宋体" w:hint="eastAsia"/>
                <w:color w:val="000000"/>
                <w:kern w:val="0"/>
                <w:sz w:val="24"/>
              </w:rPr>
              <w:t>0</w:t>
            </w:r>
            <w:r w:rsidR="00915555" w:rsidRPr="00DD2A91">
              <w:rPr>
                <w:rFonts w:ascii="宋体" w:hAnsi="宋体" w:cs="宋体" w:hint="eastAsia"/>
                <w:color w:val="000000"/>
                <w:kern w:val="0"/>
                <w:sz w:val="24"/>
              </w:rPr>
              <w:t>:</w:t>
            </w:r>
            <w:r w:rsidR="00DD2A91" w:rsidRPr="00DD2A91">
              <w:rPr>
                <w:rFonts w:ascii="宋体" w:hAnsi="宋体" w:cs="宋体" w:hint="eastAsia"/>
                <w:color w:val="000000"/>
                <w:kern w:val="0"/>
                <w:sz w:val="24"/>
              </w:rPr>
              <w:t>3</w:t>
            </w:r>
            <w:r w:rsidR="00915555" w:rsidRPr="00DD2A91">
              <w:rPr>
                <w:rFonts w:ascii="宋体" w:hAnsi="宋体" w:cs="宋体" w:hint="eastAsia"/>
                <w:color w:val="000000"/>
                <w:kern w:val="0"/>
                <w:sz w:val="24"/>
              </w:rPr>
              <w:t>0-1</w:t>
            </w:r>
            <w:r w:rsidR="00DD2A91" w:rsidRPr="00DD2A91">
              <w:rPr>
                <w:rFonts w:ascii="宋体" w:hAnsi="宋体" w:cs="宋体" w:hint="eastAsia"/>
                <w:color w:val="000000"/>
                <w:kern w:val="0"/>
                <w:sz w:val="24"/>
              </w:rPr>
              <w:t>1</w:t>
            </w:r>
            <w:r w:rsidR="00915555" w:rsidRPr="00DD2A91">
              <w:rPr>
                <w:rFonts w:ascii="宋体" w:hAnsi="宋体" w:cs="宋体" w:hint="eastAsia"/>
                <w:color w:val="000000"/>
                <w:kern w:val="0"/>
                <w:sz w:val="24"/>
              </w:rPr>
              <w:t>:</w:t>
            </w:r>
            <w:r w:rsidR="00DD2A91" w:rsidRPr="00DD2A91">
              <w:rPr>
                <w:rFonts w:ascii="宋体" w:hAnsi="宋体" w:cs="宋体" w:hint="eastAsia"/>
                <w:color w:val="000000"/>
                <w:kern w:val="0"/>
                <w:sz w:val="24"/>
              </w:rPr>
              <w:t>3</w:t>
            </w:r>
            <w:r w:rsidR="00915555" w:rsidRPr="00DD2A91">
              <w:rPr>
                <w:rFonts w:ascii="宋体" w:hAnsi="宋体" w:cs="宋体" w:hint="eastAsia"/>
                <w:color w:val="000000"/>
                <w:kern w:val="0"/>
                <w:sz w:val="24"/>
              </w:rPr>
              <w:t>0</w:t>
            </w:r>
          </w:p>
        </w:tc>
      </w:tr>
      <w:tr w:rsidR="00DB361F" w:rsidRPr="00786A93" w14:paraId="3FECAF98" w14:textId="77777777" w:rsidTr="00A45421">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77CE481" w14:textId="77777777" w:rsidR="00DB361F" w:rsidRPr="00786A93" w:rsidRDefault="00DB361F" w:rsidP="00A45421">
            <w:pPr>
              <w:spacing w:line="480" w:lineRule="atLeast"/>
              <w:rPr>
                <w:rFonts w:ascii="宋体" w:hAnsi="宋体" w:cs="宋体"/>
                <w:color w:val="000000"/>
                <w:kern w:val="0"/>
                <w:sz w:val="24"/>
              </w:rPr>
            </w:pPr>
            <w:r w:rsidRPr="00786A93">
              <w:rPr>
                <w:rFonts w:ascii="宋体" w:hAnsi="宋体" w:cs="宋体" w:hint="eastAsia"/>
                <w:color w:val="000000"/>
                <w:kern w:val="0"/>
                <w:sz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D570F23" w14:textId="77777777" w:rsidR="00DB361F" w:rsidRPr="00DD2A91" w:rsidRDefault="00915555" w:rsidP="00DD2A91">
            <w:pPr>
              <w:spacing w:line="480" w:lineRule="atLeast"/>
              <w:rPr>
                <w:rFonts w:ascii="宋体" w:hAnsi="宋体" w:cs="宋体"/>
                <w:color w:val="000000"/>
                <w:kern w:val="0"/>
                <w:sz w:val="24"/>
              </w:rPr>
            </w:pPr>
            <w:r w:rsidRPr="00DD2A91">
              <w:rPr>
                <w:rFonts w:ascii="宋体" w:hAnsi="宋体" w:cs="宋体"/>
                <w:color w:val="000000"/>
                <w:kern w:val="0"/>
                <w:sz w:val="24"/>
              </w:rPr>
              <w:t>北京市海淀区上地七街1号汇众大厦7</w:t>
            </w:r>
            <w:r w:rsidR="00DD7F30" w:rsidRPr="00DD2A91">
              <w:rPr>
                <w:rFonts w:ascii="宋体" w:hAnsi="宋体" w:cs="宋体" w:hint="eastAsia"/>
                <w:color w:val="000000"/>
                <w:kern w:val="0"/>
                <w:sz w:val="24"/>
              </w:rPr>
              <w:t>层公司第一会</w:t>
            </w:r>
            <w:r w:rsidRPr="00DD2A91">
              <w:rPr>
                <w:rFonts w:ascii="宋体" w:hAnsi="宋体" w:cs="宋体"/>
                <w:color w:val="000000"/>
                <w:kern w:val="0"/>
                <w:sz w:val="24"/>
              </w:rPr>
              <w:t>议室</w:t>
            </w:r>
          </w:p>
        </w:tc>
      </w:tr>
      <w:tr w:rsidR="00DB361F" w:rsidRPr="00786A93" w14:paraId="7992C7DA" w14:textId="77777777" w:rsidTr="00DD2A91">
        <w:trPr>
          <w:trHeight w:val="1289"/>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6193A0D" w14:textId="77777777" w:rsidR="00DB361F" w:rsidRPr="001B00EC" w:rsidRDefault="00DB361F" w:rsidP="00A45421">
            <w:pPr>
              <w:spacing w:line="480" w:lineRule="atLeast"/>
              <w:rPr>
                <w:rFonts w:ascii="宋体" w:hAnsi="宋体" w:cs="宋体"/>
                <w:color w:val="000000"/>
                <w:kern w:val="0"/>
                <w:sz w:val="24"/>
              </w:rPr>
            </w:pPr>
            <w:r w:rsidRPr="001B00EC">
              <w:rPr>
                <w:rFonts w:ascii="宋体" w:hAnsi="宋体" w:cs="宋体" w:hint="eastAsia"/>
                <w:color w:val="000000"/>
                <w:kern w:val="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40D4EAC6" w14:textId="27D083BA" w:rsidR="001B00EC" w:rsidRPr="00DD2A91" w:rsidRDefault="00184438" w:rsidP="001B00EC">
            <w:pPr>
              <w:pStyle w:val="a5"/>
              <w:numPr>
                <w:ilvl w:val="0"/>
                <w:numId w:val="5"/>
              </w:numPr>
              <w:spacing w:line="480" w:lineRule="atLeast"/>
              <w:ind w:right="1044" w:firstLineChars="0"/>
              <w:jc w:val="left"/>
              <w:rPr>
                <w:rFonts w:ascii="宋体" w:hAnsi="宋体" w:cs="宋体"/>
                <w:color w:val="000000"/>
                <w:kern w:val="0"/>
                <w:sz w:val="24"/>
                <w:szCs w:val="24"/>
              </w:rPr>
            </w:pPr>
            <w:r w:rsidRPr="00DD2A91">
              <w:rPr>
                <w:rFonts w:ascii="宋体" w:hAnsi="宋体" w:cs="宋体" w:hint="eastAsia"/>
                <w:color w:val="000000"/>
                <w:kern w:val="0"/>
                <w:sz w:val="24"/>
                <w:szCs w:val="24"/>
              </w:rPr>
              <w:t>董事会秘书胡丹</w:t>
            </w:r>
          </w:p>
          <w:p w14:paraId="433F970E" w14:textId="05479FF7" w:rsidR="00A45421" w:rsidRPr="00DD2A91" w:rsidRDefault="00184438" w:rsidP="002D0599">
            <w:pPr>
              <w:pStyle w:val="a5"/>
              <w:numPr>
                <w:ilvl w:val="0"/>
                <w:numId w:val="5"/>
              </w:numPr>
              <w:spacing w:line="480" w:lineRule="atLeast"/>
              <w:ind w:right="1044" w:firstLineChars="0"/>
              <w:jc w:val="left"/>
              <w:rPr>
                <w:rFonts w:ascii="宋体" w:hAnsi="宋体" w:cs="宋体"/>
                <w:color w:val="000000"/>
                <w:kern w:val="0"/>
                <w:sz w:val="24"/>
                <w:szCs w:val="24"/>
              </w:rPr>
            </w:pPr>
            <w:r w:rsidRPr="00DD2A91">
              <w:rPr>
                <w:rFonts w:ascii="宋体" w:hAnsi="宋体" w:cs="宋体" w:hint="eastAsia"/>
                <w:color w:val="000000"/>
                <w:kern w:val="0"/>
                <w:sz w:val="24"/>
                <w:szCs w:val="24"/>
              </w:rPr>
              <w:t>投资总监母国立</w:t>
            </w:r>
          </w:p>
        </w:tc>
      </w:tr>
      <w:tr w:rsidR="00DB361F" w:rsidRPr="00786A93" w14:paraId="7937D022"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F09F940" w14:textId="77777777" w:rsidR="00DB361F" w:rsidRPr="00786A93" w:rsidRDefault="00DB361F" w:rsidP="00A45421">
            <w:pPr>
              <w:spacing w:line="360" w:lineRule="auto"/>
              <w:rPr>
                <w:rFonts w:ascii="宋体" w:hAnsi="宋体" w:cs="宋体"/>
                <w:color w:val="000000"/>
                <w:kern w:val="0"/>
                <w:sz w:val="24"/>
              </w:rPr>
            </w:pPr>
            <w:r w:rsidRPr="00786A93">
              <w:rPr>
                <w:rFonts w:ascii="宋体" w:hAnsi="宋体" w:cs="宋体" w:hint="eastAsia"/>
                <w:color w:val="000000"/>
                <w:kern w:val="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0CABB3E4" w14:textId="77777777" w:rsidR="00584506" w:rsidRPr="00584506" w:rsidRDefault="00584506" w:rsidP="005A534C">
            <w:pPr>
              <w:pStyle w:val="a5"/>
              <w:widowControl w:val="0"/>
              <w:numPr>
                <w:ilvl w:val="0"/>
                <w:numId w:val="6"/>
              </w:numPr>
              <w:tabs>
                <w:tab w:val="left" w:pos="502"/>
              </w:tabs>
              <w:spacing w:beforeLines="50" w:before="156" w:afterLines="50" w:after="156"/>
              <w:ind w:rightChars="0" w:right="0" w:firstLineChars="0"/>
              <w:rPr>
                <w:rFonts w:ascii="宋体" w:hAnsi="宋体" w:cs="宋体"/>
                <w:b/>
                <w:bCs/>
                <w:color w:val="000000"/>
                <w:kern w:val="0"/>
                <w:sz w:val="24"/>
                <w:szCs w:val="24"/>
              </w:rPr>
            </w:pPr>
            <w:r w:rsidRPr="00584506">
              <w:rPr>
                <w:rFonts w:ascii="宋体" w:hAnsi="宋体" w:cs="宋体" w:hint="eastAsia"/>
                <w:b/>
                <w:bCs/>
                <w:color w:val="000000"/>
                <w:kern w:val="0"/>
                <w:sz w:val="24"/>
                <w:szCs w:val="24"/>
              </w:rPr>
              <w:t>关于公司的竞争对手及竞争格局？</w:t>
            </w:r>
          </w:p>
          <w:p w14:paraId="3220E8AD" w14:textId="77777777" w:rsidR="00584506" w:rsidRPr="00584506" w:rsidRDefault="00584506" w:rsidP="005A534C">
            <w:pPr>
              <w:spacing w:beforeLines="50" w:before="156" w:afterLines="50" w:after="156" w:line="360" w:lineRule="auto"/>
              <w:ind w:firstLineChars="200" w:firstLine="480"/>
              <w:rPr>
                <w:rFonts w:ascii="宋体" w:eastAsiaTheme="minorEastAsia" w:hAnsi="宋体" w:cs="宋体"/>
                <w:color w:val="000000"/>
                <w:kern w:val="0"/>
                <w:sz w:val="24"/>
              </w:rPr>
            </w:pPr>
            <w:r w:rsidRPr="00584506">
              <w:rPr>
                <w:rFonts w:ascii="宋体" w:eastAsiaTheme="minorEastAsia" w:hAnsi="宋体" w:cs="宋体" w:hint="eastAsia"/>
                <w:color w:val="000000"/>
                <w:kern w:val="0"/>
                <w:sz w:val="24"/>
              </w:rPr>
              <w:t>答：物联网在工业和科研感知层的应用还处于偏早期，对很多细分行业尚属于新技术导入阶段，但近几年发展较快，同时因为应用场景较多整体呈现“碎片化”。我们进入较早，布局较深，涉足的应用场景也较多，有一定先发和规模优势，其中在油田、冷链、水生态等细分应用领域，公司均处于领先位置。由于产业处于早期阶段，没有准确的市场份额数据，但可以看到的直接的竞争对手规模相对较小。</w:t>
            </w:r>
          </w:p>
          <w:p w14:paraId="338B0D30" w14:textId="77777777" w:rsidR="00584506" w:rsidRPr="00584506" w:rsidRDefault="00584506" w:rsidP="005A534C">
            <w:pPr>
              <w:pStyle w:val="a5"/>
              <w:widowControl w:val="0"/>
              <w:numPr>
                <w:ilvl w:val="0"/>
                <w:numId w:val="6"/>
              </w:numPr>
              <w:tabs>
                <w:tab w:val="left" w:pos="502"/>
              </w:tabs>
              <w:spacing w:beforeLines="50" w:before="156" w:afterLines="50" w:after="156"/>
              <w:ind w:rightChars="0" w:right="0" w:firstLineChars="0"/>
              <w:rPr>
                <w:rFonts w:ascii="宋体" w:hAnsi="宋体" w:cs="宋体"/>
                <w:b/>
                <w:bCs/>
                <w:color w:val="000000"/>
                <w:kern w:val="0"/>
                <w:sz w:val="24"/>
                <w:szCs w:val="24"/>
              </w:rPr>
            </w:pPr>
            <w:r w:rsidRPr="00584506">
              <w:rPr>
                <w:rFonts w:ascii="宋体" w:hAnsi="宋体" w:cs="宋体" w:hint="eastAsia"/>
                <w:b/>
                <w:bCs/>
                <w:color w:val="000000"/>
                <w:kern w:val="0"/>
                <w:sz w:val="24"/>
                <w:szCs w:val="24"/>
              </w:rPr>
              <w:t>公司M</w:t>
            </w:r>
            <w:r w:rsidRPr="00584506">
              <w:rPr>
                <w:rFonts w:ascii="宋体" w:hAnsi="宋体" w:cs="宋体"/>
                <w:b/>
                <w:bCs/>
                <w:color w:val="000000"/>
                <w:kern w:val="0"/>
                <w:sz w:val="24"/>
                <w:szCs w:val="24"/>
              </w:rPr>
              <w:t>EMS</w:t>
            </w:r>
            <w:r w:rsidRPr="00584506">
              <w:rPr>
                <w:rFonts w:ascii="宋体" w:hAnsi="宋体" w:cs="宋体" w:hint="eastAsia"/>
                <w:b/>
                <w:bCs/>
                <w:color w:val="000000"/>
                <w:kern w:val="0"/>
                <w:sz w:val="24"/>
                <w:szCs w:val="24"/>
              </w:rPr>
              <w:t>传感器芯片的生产模式？</w:t>
            </w:r>
          </w:p>
          <w:p w14:paraId="7885CA31" w14:textId="2B129665" w:rsidR="00584506" w:rsidRPr="00017602" w:rsidRDefault="00584506" w:rsidP="005A534C">
            <w:pPr>
              <w:spacing w:beforeLines="50" w:before="156" w:afterLines="50" w:after="156" w:line="360" w:lineRule="auto"/>
              <w:ind w:firstLineChars="200" w:firstLine="480"/>
              <w:rPr>
                <w:rFonts w:ascii="宋体" w:eastAsiaTheme="minorEastAsia" w:hAnsi="宋体" w:cs="宋体"/>
                <w:color w:val="000000"/>
                <w:kern w:val="0"/>
                <w:sz w:val="24"/>
              </w:rPr>
            </w:pPr>
            <w:r w:rsidRPr="00017602">
              <w:rPr>
                <w:rFonts w:ascii="宋体" w:eastAsiaTheme="minorEastAsia" w:hAnsi="宋体" w:cs="宋体" w:hint="eastAsia"/>
                <w:color w:val="000000"/>
                <w:kern w:val="0"/>
                <w:sz w:val="24"/>
              </w:rPr>
              <w:t>答：</w:t>
            </w:r>
            <w:r w:rsidR="00275439">
              <w:rPr>
                <w:rFonts w:ascii="宋体" w:eastAsiaTheme="minorEastAsia" w:hAnsi="宋体" w:cs="宋体" w:hint="eastAsia"/>
                <w:color w:val="000000"/>
                <w:kern w:val="0"/>
                <w:sz w:val="24"/>
              </w:rPr>
              <w:t>因为行业发展的阶段以及MEMS芯片的结构和工艺的特殊性，目前MEMS行业的主流生产模式是IDM模式或类IDM模式，公司主要是类IDM模式，</w:t>
            </w:r>
            <w:r w:rsidR="00275439" w:rsidRPr="0038714B">
              <w:rPr>
                <w:rFonts w:ascii="宋体" w:eastAsiaTheme="minorEastAsia" w:hAnsi="宋体" w:cs="宋体" w:hint="eastAsia"/>
                <w:color w:val="000000"/>
                <w:kern w:val="0"/>
                <w:sz w:val="24"/>
              </w:rPr>
              <w:t>掌握了设计仿真、前道流片、</w:t>
            </w:r>
            <w:r w:rsidR="00275439" w:rsidRPr="0038714B">
              <w:rPr>
                <w:rFonts w:ascii="宋体" w:eastAsiaTheme="minorEastAsia" w:hAnsi="宋体" w:cs="宋体" w:hint="eastAsia"/>
                <w:color w:val="000000"/>
                <w:kern w:val="0"/>
                <w:sz w:val="24"/>
              </w:rPr>
              <w:lastRenderedPageBreak/>
              <w:t>封装测试等全过程生产工艺技术</w:t>
            </w:r>
            <w:r w:rsidRPr="00017602">
              <w:rPr>
                <w:rFonts w:ascii="宋体" w:eastAsiaTheme="minorEastAsia" w:hAnsi="宋体" w:cs="宋体" w:hint="eastAsia"/>
                <w:color w:val="000000"/>
                <w:kern w:val="0"/>
                <w:sz w:val="24"/>
              </w:rPr>
              <w:t>，代工厂根据公司提供的相关方案、图纸和工艺文件进行晶</w:t>
            </w:r>
            <w:proofErr w:type="gramStart"/>
            <w:r w:rsidRPr="00017602">
              <w:rPr>
                <w:rFonts w:ascii="宋体" w:eastAsiaTheme="minorEastAsia" w:hAnsi="宋体" w:cs="宋体" w:hint="eastAsia"/>
                <w:color w:val="000000"/>
                <w:kern w:val="0"/>
                <w:sz w:val="24"/>
              </w:rPr>
              <w:t>圆流片</w:t>
            </w:r>
            <w:proofErr w:type="gramEnd"/>
            <w:r w:rsidRPr="00017602">
              <w:rPr>
                <w:rFonts w:ascii="宋体" w:eastAsiaTheme="minorEastAsia" w:hAnsi="宋体" w:cs="宋体" w:hint="eastAsia"/>
                <w:color w:val="000000"/>
                <w:kern w:val="0"/>
                <w:sz w:val="24"/>
              </w:rPr>
              <w:t>及划片的委托加工，</w:t>
            </w:r>
            <w:proofErr w:type="gramStart"/>
            <w:r w:rsidRPr="00017602">
              <w:rPr>
                <w:rFonts w:ascii="宋体" w:eastAsiaTheme="minorEastAsia" w:hAnsi="宋体" w:cs="宋体" w:hint="eastAsia"/>
                <w:color w:val="000000"/>
                <w:kern w:val="0"/>
                <w:sz w:val="24"/>
              </w:rPr>
              <w:t>封装产线</w:t>
            </w:r>
            <w:r w:rsidR="00275439">
              <w:rPr>
                <w:rFonts w:ascii="宋体" w:eastAsiaTheme="minorEastAsia" w:hAnsi="宋体" w:cs="宋体" w:hint="eastAsia"/>
                <w:color w:val="000000"/>
                <w:kern w:val="0"/>
                <w:sz w:val="24"/>
              </w:rPr>
              <w:t>的</w:t>
            </w:r>
            <w:proofErr w:type="gramEnd"/>
            <w:r w:rsidR="00275439">
              <w:rPr>
                <w:rFonts w:ascii="宋体" w:eastAsiaTheme="minorEastAsia" w:hAnsi="宋体" w:cs="宋体" w:hint="eastAsia"/>
                <w:color w:val="000000"/>
                <w:kern w:val="0"/>
                <w:sz w:val="24"/>
              </w:rPr>
              <w:t>设备为定制外购</w:t>
            </w:r>
            <w:r w:rsidRPr="00017602">
              <w:rPr>
                <w:rFonts w:ascii="宋体" w:eastAsiaTheme="minorEastAsia" w:hAnsi="宋体" w:cs="宋体" w:hint="eastAsia"/>
                <w:color w:val="000000"/>
                <w:kern w:val="0"/>
                <w:sz w:val="24"/>
              </w:rPr>
              <w:t>，</w:t>
            </w:r>
            <w:proofErr w:type="gramStart"/>
            <w:r w:rsidRPr="00017602">
              <w:rPr>
                <w:rFonts w:ascii="宋体" w:eastAsiaTheme="minorEastAsia" w:hAnsi="宋体" w:cs="宋体" w:hint="eastAsia"/>
                <w:color w:val="000000"/>
                <w:kern w:val="0"/>
                <w:sz w:val="24"/>
              </w:rPr>
              <w:t>测试</w:t>
            </w:r>
            <w:r w:rsidR="00275439">
              <w:rPr>
                <w:rFonts w:ascii="宋体" w:eastAsiaTheme="minorEastAsia" w:hAnsi="宋体" w:cs="宋体" w:hint="eastAsia"/>
                <w:color w:val="000000"/>
                <w:kern w:val="0"/>
                <w:sz w:val="24"/>
              </w:rPr>
              <w:t>产线的</w:t>
            </w:r>
            <w:proofErr w:type="gramEnd"/>
            <w:r w:rsidRPr="00017602">
              <w:rPr>
                <w:rFonts w:ascii="宋体" w:eastAsiaTheme="minorEastAsia" w:hAnsi="宋体" w:cs="宋体" w:hint="eastAsia"/>
                <w:color w:val="000000"/>
                <w:kern w:val="0"/>
                <w:sz w:val="24"/>
              </w:rPr>
              <w:t>设备为公司自主研发、设计、制造。</w:t>
            </w:r>
          </w:p>
          <w:p w14:paraId="3FAABF40" w14:textId="16FC8B7D" w:rsidR="00584506" w:rsidRPr="00584506" w:rsidRDefault="00584506" w:rsidP="005A534C">
            <w:pPr>
              <w:pStyle w:val="a5"/>
              <w:widowControl w:val="0"/>
              <w:numPr>
                <w:ilvl w:val="0"/>
                <w:numId w:val="6"/>
              </w:numPr>
              <w:tabs>
                <w:tab w:val="left" w:pos="502"/>
              </w:tabs>
              <w:spacing w:beforeLines="50" w:before="156" w:afterLines="50" w:after="156"/>
              <w:ind w:rightChars="0" w:right="0" w:firstLineChars="0"/>
              <w:rPr>
                <w:rFonts w:ascii="宋体" w:hAnsi="宋体" w:cs="宋体"/>
                <w:b/>
                <w:bCs/>
                <w:color w:val="000000"/>
                <w:kern w:val="0"/>
                <w:sz w:val="24"/>
                <w:szCs w:val="24"/>
              </w:rPr>
            </w:pPr>
            <w:r w:rsidRPr="00584506">
              <w:rPr>
                <w:rFonts w:ascii="宋体" w:hAnsi="宋体" w:cs="宋体" w:hint="eastAsia"/>
                <w:b/>
                <w:bCs/>
                <w:color w:val="000000"/>
                <w:kern w:val="0"/>
                <w:sz w:val="24"/>
                <w:szCs w:val="24"/>
              </w:rPr>
              <w:t>公司怎样拓展</w:t>
            </w:r>
            <w:r w:rsidR="0064042F">
              <w:rPr>
                <w:rFonts w:ascii="宋体" w:hAnsi="宋体" w:cs="宋体" w:hint="eastAsia"/>
                <w:b/>
                <w:bCs/>
                <w:color w:val="000000"/>
                <w:kern w:val="0"/>
                <w:sz w:val="24"/>
                <w:szCs w:val="24"/>
              </w:rPr>
              <w:t>市场及产品</w:t>
            </w:r>
            <w:r w:rsidRPr="00584506">
              <w:rPr>
                <w:rFonts w:ascii="宋体" w:hAnsi="宋体" w:cs="宋体" w:hint="eastAsia"/>
                <w:b/>
                <w:bCs/>
                <w:color w:val="000000"/>
                <w:kern w:val="0"/>
                <w:sz w:val="24"/>
                <w:szCs w:val="24"/>
              </w:rPr>
              <w:t>应用领域？</w:t>
            </w:r>
          </w:p>
          <w:p w14:paraId="6B7705EA" w14:textId="77777777" w:rsidR="00916037" w:rsidRDefault="00584506" w:rsidP="005A534C">
            <w:pPr>
              <w:autoSpaceDE w:val="0"/>
              <w:autoSpaceDN w:val="0"/>
              <w:adjustRightInd w:val="0"/>
              <w:spacing w:beforeLines="50" w:before="156" w:afterLines="50" w:after="156" w:line="360" w:lineRule="auto"/>
              <w:ind w:firstLine="420"/>
              <w:rPr>
                <w:rFonts w:ascii="宋体" w:eastAsiaTheme="minorEastAsia" w:hAnsi="宋体" w:cs="宋体"/>
                <w:color w:val="000000"/>
                <w:kern w:val="0"/>
                <w:sz w:val="24"/>
              </w:rPr>
            </w:pPr>
            <w:r w:rsidRPr="00017602">
              <w:rPr>
                <w:rFonts w:ascii="宋体" w:eastAsiaTheme="minorEastAsia" w:hAnsi="宋体" w:cs="宋体" w:hint="eastAsia"/>
                <w:color w:val="000000"/>
                <w:kern w:val="0"/>
                <w:sz w:val="24"/>
              </w:rPr>
              <w:t>答：未来几年，</w:t>
            </w:r>
            <w:r w:rsidR="0064042F" w:rsidRPr="00E4137B">
              <w:rPr>
                <w:rFonts w:ascii="宋体" w:eastAsiaTheme="minorEastAsia" w:hAnsi="宋体" w:cs="宋体" w:hint="eastAsia"/>
                <w:color w:val="000000"/>
                <w:kern w:val="0"/>
                <w:sz w:val="24"/>
              </w:rPr>
              <w:t>针对大客户，公司将在现有水生态、智能工厂领域增强解决方案提供能力；在数字油田，泛在电力，智慧城市，数据连接等领域进行产品市场拓展，增加大客户项目</w:t>
            </w:r>
            <w:r w:rsidR="003F2BBC" w:rsidRPr="00E4137B">
              <w:rPr>
                <w:rFonts w:ascii="宋体" w:eastAsiaTheme="minorEastAsia" w:hAnsi="宋体" w:cs="宋体" w:hint="eastAsia"/>
                <w:color w:val="000000"/>
                <w:kern w:val="0"/>
                <w:sz w:val="24"/>
              </w:rPr>
              <w:t>订单</w:t>
            </w:r>
            <w:r w:rsidR="0064042F" w:rsidRPr="00E4137B">
              <w:rPr>
                <w:rFonts w:ascii="宋体" w:eastAsiaTheme="minorEastAsia" w:hAnsi="宋体" w:cs="宋体" w:hint="eastAsia"/>
                <w:color w:val="000000"/>
                <w:kern w:val="0"/>
                <w:sz w:val="24"/>
              </w:rPr>
              <w:t>。针对装备配套大客户，进一步扩大产品的产能，提高产品的品质，深挖改善客户的用户体验，以争取更多的配套份额，获取持续稳定的订单。</w:t>
            </w:r>
          </w:p>
          <w:p w14:paraId="1477C10F" w14:textId="502ADC84" w:rsidR="00584506" w:rsidRDefault="003F2BBC" w:rsidP="005A534C">
            <w:pPr>
              <w:autoSpaceDE w:val="0"/>
              <w:autoSpaceDN w:val="0"/>
              <w:adjustRightInd w:val="0"/>
              <w:spacing w:beforeLines="50" w:before="156" w:afterLines="50" w:after="156" w:line="360" w:lineRule="auto"/>
              <w:ind w:firstLine="420"/>
              <w:rPr>
                <w:rFonts w:ascii="宋体" w:eastAsiaTheme="minorEastAsia" w:hAnsi="宋体" w:cs="宋体"/>
                <w:color w:val="000000"/>
                <w:kern w:val="0"/>
                <w:sz w:val="24"/>
              </w:rPr>
            </w:pPr>
            <w:r w:rsidRPr="00E4137B">
              <w:rPr>
                <w:rFonts w:ascii="宋体" w:eastAsiaTheme="minorEastAsia" w:hAnsi="宋体" w:cs="宋体" w:hint="eastAsia"/>
                <w:color w:val="000000"/>
                <w:kern w:val="0"/>
                <w:sz w:val="24"/>
              </w:rPr>
              <w:t>同时，</w:t>
            </w:r>
            <w:r w:rsidR="00584506" w:rsidRPr="00017602">
              <w:rPr>
                <w:rFonts w:ascii="宋体" w:eastAsiaTheme="minorEastAsia" w:hAnsi="宋体" w:cs="宋体" w:hint="eastAsia"/>
                <w:color w:val="000000"/>
                <w:kern w:val="0"/>
                <w:sz w:val="24"/>
              </w:rPr>
              <w:t>通过推出新产品和新应用来拓展，比如拓展无线传感器网络在生产数字化和故障诊断的应用、激光微加工的诊断系统、在线三维形貌检测、</w:t>
            </w:r>
            <w:r w:rsidR="00584506" w:rsidRPr="00017602">
              <w:rPr>
                <w:rFonts w:ascii="宋体" w:eastAsiaTheme="minorEastAsia" w:hAnsi="宋体" w:cs="宋体"/>
                <w:color w:val="000000"/>
                <w:kern w:val="0"/>
                <w:sz w:val="24"/>
              </w:rPr>
              <w:t>OLED及</w:t>
            </w:r>
            <w:proofErr w:type="spellStart"/>
            <w:r w:rsidR="00584506" w:rsidRPr="00017602">
              <w:rPr>
                <w:rFonts w:ascii="宋体" w:eastAsiaTheme="minorEastAsia" w:hAnsi="宋体" w:cs="宋体"/>
                <w:color w:val="000000"/>
                <w:kern w:val="0"/>
                <w:sz w:val="24"/>
              </w:rPr>
              <w:t>MicroLED</w:t>
            </w:r>
            <w:proofErr w:type="spellEnd"/>
            <w:r w:rsidR="00584506" w:rsidRPr="00017602">
              <w:rPr>
                <w:rFonts w:ascii="宋体" w:eastAsiaTheme="minorEastAsia" w:hAnsi="宋体" w:cs="宋体"/>
                <w:color w:val="000000"/>
                <w:kern w:val="0"/>
                <w:sz w:val="24"/>
              </w:rPr>
              <w:t>的检测、拉曼光谱仪在制药和食品领域的应用、以及通过融合多传感器的感知手段来帮助客户解决问题的应用解决方案。</w:t>
            </w:r>
          </w:p>
          <w:p w14:paraId="513628E0" w14:textId="77777777" w:rsidR="00584506" w:rsidRPr="00584506" w:rsidRDefault="00584506" w:rsidP="005A534C">
            <w:pPr>
              <w:pStyle w:val="a5"/>
              <w:widowControl w:val="0"/>
              <w:numPr>
                <w:ilvl w:val="0"/>
                <w:numId w:val="6"/>
              </w:numPr>
              <w:tabs>
                <w:tab w:val="left" w:pos="502"/>
              </w:tabs>
              <w:spacing w:beforeLines="50" w:before="156" w:afterLines="50" w:after="156"/>
              <w:ind w:rightChars="0" w:right="0" w:firstLineChars="0"/>
              <w:rPr>
                <w:rFonts w:ascii="宋体" w:hAnsi="宋体" w:cs="宋体"/>
                <w:b/>
                <w:bCs/>
                <w:color w:val="000000"/>
                <w:kern w:val="0"/>
                <w:sz w:val="24"/>
                <w:szCs w:val="24"/>
              </w:rPr>
            </w:pPr>
            <w:r w:rsidRPr="00584506">
              <w:rPr>
                <w:rFonts w:ascii="宋体" w:hAnsi="宋体" w:cs="宋体" w:hint="eastAsia"/>
                <w:b/>
                <w:bCs/>
                <w:color w:val="000000"/>
                <w:kern w:val="0"/>
                <w:sz w:val="24"/>
                <w:szCs w:val="24"/>
              </w:rPr>
              <w:t>关于</w:t>
            </w:r>
            <w:r>
              <w:rPr>
                <w:rFonts w:ascii="宋体" w:hAnsi="宋体" w:cs="宋体" w:hint="eastAsia"/>
                <w:b/>
                <w:bCs/>
                <w:color w:val="000000"/>
                <w:kern w:val="0"/>
                <w:sz w:val="24"/>
                <w:szCs w:val="24"/>
              </w:rPr>
              <w:t>收购</w:t>
            </w:r>
            <w:r w:rsidRPr="00584506">
              <w:rPr>
                <w:rFonts w:ascii="宋体" w:hAnsi="宋体" w:cs="宋体" w:hint="eastAsia"/>
                <w:b/>
                <w:bCs/>
                <w:color w:val="000000"/>
                <w:kern w:val="0"/>
                <w:sz w:val="24"/>
                <w:szCs w:val="24"/>
              </w:rPr>
              <w:t>卓立汉光</w:t>
            </w:r>
            <w:r>
              <w:rPr>
                <w:rFonts w:ascii="宋体" w:hAnsi="宋体" w:cs="宋体" w:hint="eastAsia"/>
                <w:b/>
                <w:bCs/>
                <w:color w:val="000000"/>
                <w:kern w:val="0"/>
                <w:sz w:val="24"/>
                <w:szCs w:val="24"/>
              </w:rPr>
              <w:t>后</w:t>
            </w:r>
            <w:r w:rsidRPr="00584506">
              <w:rPr>
                <w:rFonts w:ascii="宋体" w:hAnsi="宋体" w:cs="宋体" w:hint="eastAsia"/>
                <w:b/>
                <w:bCs/>
                <w:color w:val="000000"/>
                <w:kern w:val="0"/>
                <w:sz w:val="24"/>
                <w:szCs w:val="24"/>
              </w:rPr>
              <w:t>的融合问题？</w:t>
            </w:r>
          </w:p>
          <w:p w14:paraId="2F4806C0" w14:textId="7E110EB0" w:rsidR="00835907" w:rsidRPr="00D1446B" w:rsidRDefault="00835907" w:rsidP="00B76F77">
            <w:pPr>
              <w:spacing w:beforeLines="50" w:before="156" w:afterLines="50" w:after="156" w:line="360" w:lineRule="auto"/>
              <w:ind w:firstLineChars="200" w:firstLine="480"/>
              <w:rPr>
                <w:rFonts w:ascii="宋体" w:eastAsiaTheme="minorEastAsia" w:hAnsi="宋体" w:cs="宋体"/>
                <w:color w:val="000000"/>
                <w:kern w:val="0"/>
                <w:sz w:val="24"/>
              </w:rPr>
            </w:pPr>
            <w:r w:rsidRPr="001A613C">
              <w:rPr>
                <w:rFonts w:ascii="宋体" w:eastAsiaTheme="minorEastAsia" w:hAnsi="宋体" w:cs="宋体" w:hint="eastAsia"/>
                <w:color w:val="000000"/>
                <w:kern w:val="0"/>
                <w:sz w:val="24"/>
              </w:rPr>
              <w:t>答：</w:t>
            </w:r>
            <w:r w:rsidRPr="001A613C">
              <w:rPr>
                <w:rFonts w:ascii="宋体" w:eastAsiaTheme="minorEastAsia" w:hAnsi="宋体" w:cs="宋体"/>
                <w:color w:val="000000"/>
                <w:kern w:val="0"/>
                <w:sz w:val="24"/>
              </w:rPr>
              <w:t>卓立汉</w:t>
            </w:r>
            <w:proofErr w:type="gramStart"/>
            <w:r w:rsidRPr="001A613C">
              <w:rPr>
                <w:rFonts w:ascii="宋体" w:eastAsiaTheme="minorEastAsia" w:hAnsi="宋体" w:cs="宋体"/>
                <w:color w:val="000000"/>
                <w:kern w:val="0"/>
                <w:sz w:val="24"/>
              </w:rPr>
              <w:t>光加入</w:t>
            </w:r>
            <w:proofErr w:type="gramEnd"/>
            <w:r w:rsidRPr="001A613C">
              <w:rPr>
                <w:rFonts w:ascii="宋体" w:eastAsiaTheme="minorEastAsia" w:hAnsi="宋体" w:cs="宋体"/>
                <w:color w:val="000000"/>
                <w:kern w:val="0"/>
                <w:sz w:val="24"/>
              </w:rPr>
              <w:t>后，公司的先进感知技术由工业触觉延伸到了工业视觉</w:t>
            </w:r>
            <w:r w:rsidRPr="001A613C">
              <w:rPr>
                <w:rFonts w:ascii="宋体" w:eastAsiaTheme="minorEastAsia" w:hAnsi="宋体" w:cs="宋体" w:hint="eastAsia"/>
                <w:color w:val="000000"/>
                <w:kern w:val="0"/>
                <w:sz w:val="24"/>
              </w:rPr>
              <w:t>，</w:t>
            </w:r>
            <w:r w:rsidRPr="001A613C">
              <w:rPr>
                <w:rFonts w:ascii="宋体" w:eastAsiaTheme="minorEastAsia" w:hAnsi="宋体" w:cs="宋体"/>
                <w:color w:val="000000"/>
                <w:kern w:val="0"/>
                <w:sz w:val="24"/>
              </w:rPr>
              <w:t>在工业监测及检测业务上，具备多感知技术融合、提升为客户解决复杂问题的能力；在研发方面，通过汇聚研发资源和技术交叉，大幅增强公司的核心技术储备和技术拓展能力；在市场营销方面，多品类、客户资源和技术服务能力的协同互补，产生的规模效应有效提升了公司的运营效率。</w:t>
            </w:r>
            <w:r w:rsidRPr="001A613C">
              <w:rPr>
                <w:rFonts w:ascii="宋体" w:eastAsiaTheme="minorEastAsia" w:hAnsi="宋体" w:cs="宋体" w:hint="eastAsia"/>
                <w:color w:val="000000"/>
                <w:kern w:val="0"/>
                <w:sz w:val="24"/>
              </w:rPr>
              <w:t>我们有信心</w:t>
            </w:r>
            <w:r w:rsidRPr="001A613C">
              <w:rPr>
                <w:rFonts w:ascii="宋体" w:eastAsiaTheme="minorEastAsia" w:hAnsi="宋体" w:cs="宋体"/>
                <w:color w:val="000000"/>
                <w:kern w:val="0"/>
                <w:sz w:val="24"/>
              </w:rPr>
              <w:t>最大程度的实现双方在企业文化、团队管理、技术研发、销售渠道、客户资源等各方面的高效整合</w:t>
            </w:r>
            <w:r w:rsidRPr="009860C9">
              <w:rPr>
                <w:rFonts w:ascii="宋体" w:eastAsiaTheme="minorEastAsia" w:hAnsi="宋体" w:cs="宋体"/>
                <w:color w:val="000000"/>
                <w:kern w:val="0"/>
                <w:sz w:val="24"/>
              </w:rPr>
              <w:t>。</w:t>
            </w:r>
            <w:bookmarkStart w:id="0" w:name="_GoBack"/>
            <w:bookmarkEnd w:id="0"/>
          </w:p>
        </w:tc>
      </w:tr>
      <w:tr w:rsidR="00DB361F" w:rsidRPr="001128EC" w14:paraId="4479DE85"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D38A721" w14:textId="77777777"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317083B7" w14:textId="77777777" w:rsidR="00DB361F" w:rsidRPr="001128EC" w:rsidRDefault="00B13C6F" w:rsidP="00006948">
            <w:pPr>
              <w:spacing w:line="480" w:lineRule="atLeast"/>
              <w:rPr>
                <w:rFonts w:ascii="宋体" w:hAnsi="宋体"/>
                <w:bCs/>
                <w:iCs/>
                <w:color w:val="000000"/>
                <w:sz w:val="24"/>
              </w:rPr>
            </w:pPr>
            <w:r>
              <w:rPr>
                <w:rFonts w:ascii="宋体" w:hAnsi="宋体" w:hint="eastAsia"/>
                <w:bCs/>
                <w:iCs/>
                <w:color w:val="000000"/>
                <w:sz w:val="24"/>
              </w:rPr>
              <w:t>无</w:t>
            </w:r>
          </w:p>
        </w:tc>
      </w:tr>
      <w:tr w:rsidR="00DB361F" w:rsidRPr="001128EC" w14:paraId="58D1A172" w14:textId="77777777" w:rsidTr="00006948">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25A6265" w14:textId="77777777" w:rsidR="00DB361F" w:rsidRPr="001128EC" w:rsidRDefault="00DB361F" w:rsidP="00006948">
            <w:pPr>
              <w:spacing w:line="480" w:lineRule="atLeast"/>
              <w:rPr>
                <w:rFonts w:ascii="宋体" w:hAnsi="宋体"/>
                <w:bCs/>
                <w:iCs/>
                <w:color w:val="000000"/>
                <w:sz w:val="24"/>
              </w:rPr>
            </w:pPr>
            <w:r w:rsidRPr="001128EC">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307D7A82" w14:textId="77777777" w:rsidR="00DB361F" w:rsidRPr="001128EC" w:rsidRDefault="00B13C6F" w:rsidP="00760904">
            <w:pPr>
              <w:spacing w:line="480" w:lineRule="atLeast"/>
              <w:rPr>
                <w:rFonts w:ascii="宋体" w:hAnsi="宋体"/>
                <w:bCs/>
                <w:iCs/>
                <w:color w:val="000000"/>
                <w:sz w:val="24"/>
              </w:rPr>
            </w:pPr>
            <w:r>
              <w:rPr>
                <w:rFonts w:ascii="宋体" w:hAnsi="宋体" w:hint="eastAsia"/>
                <w:bCs/>
                <w:iCs/>
                <w:color w:val="000000"/>
                <w:sz w:val="24"/>
              </w:rPr>
              <w:t>20</w:t>
            </w:r>
            <w:r w:rsidR="002746DF">
              <w:rPr>
                <w:rFonts w:ascii="宋体" w:hAnsi="宋体" w:hint="eastAsia"/>
                <w:bCs/>
                <w:iCs/>
                <w:color w:val="000000"/>
                <w:sz w:val="24"/>
              </w:rPr>
              <w:t>20</w:t>
            </w:r>
            <w:r>
              <w:rPr>
                <w:rFonts w:ascii="宋体" w:hAnsi="宋体" w:hint="eastAsia"/>
                <w:bCs/>
                <w:iCs/>
                <w:color w:val="000000"/>
                <w:sz w:val="24"/>
              </w:rPr>
              <w:t>年</w:t>
            </w:r>
            <w:r w:rsidR="00ED6069">
              <w:rPr>
                <w:rFonts w:ascii="宋体" w:hAnsi="宋体" w:hint="eastAsia"/>
                <w:bCs/>
                <w:iCs/>
                <w:color w:val="000000"/>
                <w:sz w:val="24"/>
              </w:rPr>
              <w:t>5</w:t>
            </w:r>
            <w:r>
              <w:rPr>
                <w:rFonts w:ascii="宋体" w:hAnsi="宋体" w:hint="eastAsia"/>
                <w:bCs/>
                <w:iCs/>
                <w:color w:val="000000"/>
                <w:sz w:val="24"/>
              </w:rPr>
              <w:t>月</w:t>
            </w:r>
            <w:r w:rsidR="00760904">
              <w:rPr>
                <w:rFonts w:ascii="宋体" w:hAnsi="宋体" w:hint="eastAsia"/>
                <w:bCs/>
                <w:iCs/>
                <w:color w:val="000000"/>
                <w:sz w:val="24"/>
              </w:rPr>
              <w:t>8</w:t>
            </w:r>
            <w:r>
              <w:rPr>
                <w:rFonts w:ascii="宋体" w:hAnsi="宋体" w:hint="eastAsia"/>
                <w:bCs/>
                <w:iCs/>
                <w:color w:val="000000"/>
                <w:sz w:val="24"/>
              </w:rPr>
              <w:t>日</w:t>
            </w:r>
          </w:p>
        </w:tc>
      </w:tr>
    </w:tbl>
    <w:p w14:paraId="7D2B728B" w14:textId="77777777" w:rsidR="00005DB8" w:rsidRDefault="00005DB8" w:rsidP="00664DAA"/>
    <w:sectPr w:rsidR="00005DB8" w:rsidSect="00B33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806E8" w14:textId="77777777" w:rsidR="00DA65F5" w:rsidRDefault="00DA65F5" w:rsidP="00D94D84">
      <w:r>
        <w:separator/>
      </w:r>
    </w:p>
  </w:endnote>
  <w:endnote w:type="continuationSeparator" w:id="0">
    <w:p w14:paraId="255E2307" w14:textId="77777777" w:rsidR="00DA65F5" w:rsidRDefault="00DA65F5" w:rsidP="00D9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A05FD" w14:textId="77777777" w:rsidR="00DA65F5" w:rsidRDefault="00DA65F5" w:rsidP="00D94D84">
      <w:r>
        <w:separator/>
      </w:r>
    </w:p>
  </w:footnote>
  <w:footnote w:type="continuationSeparator" w:id="0">
    <w:p w14:paraId="0F2FAC2E" w14:textId="77777777" w:rsidR="00DA65F5" w:rsidRDefault="00DA65F5" w:rsidP="00D9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F25"/>
    <w:multiLevelType w:val="hybridMultilevel"/>
    <w:tmpl w:val="F94801F6"/>
    <w:lvl w:ilvl="0" w:tplc="47FAD99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C264942"/>
    <w:multiLevelType w:val="hybridMultilevel"/>
    <w:tmpl w:val="4D9E1BA8"/>
    <w:lvl w:ilvl="0" w:tplc="74D80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A671CC"/>
    <w:multiLevelType w:val="hybridMultilevel"/>
    <w:tmpl w:val="FA74EB6E"/>
    <w:lvl w:ilvl="0" w:tplc="9E7A143E">
      <w:start w:val="1"/>
      <w:numFmt w:val="bullet"/>
      <w:lvlText w:val=""/>
      <w:lvlJc w:val="left"/>
      <w:pPr>
        <w:tabs>
          <w:tab w:val="num" w:pos="720"/>
        </w:tabs>
        <w:ind w:left="720" w:hanging="360"/>
      </w:pPr>
      <w:rPr>
        <w:rFonts w:ascii="Wingdings" w:hAnsi="Wingdings" w:hint="default"/>
      </w:rPr>
    </w:lvl>
    <w:lvl w:ilvl="1" w:tplc="14E26A9E" w:tentative="1">
      <w:start w:val="1"/>
      <w:numFmt w:val="bullet"/>
      <w:lvlText w:val=""/>
      <w:lvlJc w:val="left"/>
      <w:pPr>
        <w:tabs>
          <w:tab w:val="num" w:pos="1440"/>
        </w:tabs>
        <w:ind w:left="1440" w:hanging="360"/>
      </w:pPr>
      <w:rPr>
        <w:rFonts w:ascii="Wingdings" w:hAnsi="Wingdings" w:hint="default"/>
      </w:rPr>
    </w:lvl>
    <w:lvl w:ilvl="2" w:tplc="AC5CBC90" w:tentative="1">
      <w:start w:val="1"/>
      <w:numFmt w:val="bullet"/>
      <w:lvlText w:val=""/>
      <w:lvlJc w:val="left"/>
      <w:pPr>
        <w:tabs>
          <w:tab w:val="num" w:pos="2160"/>
        </w:tabs>
        <w:ind w:left="2160" w:hanging="360"/>
      </w:pPr>
      <w:rPr>
        <w:rFonts w:ascii="Wingdings" w:hAnsi="Wingdings" w:hint="default"/>
      </w:rPr>
    </w:lvl>
    <w:lvl w:ilvl="3" w:tplc="62EA192E" w:tentative="1">
      <w:start w:val="1"/>
      <w:numFmt w:val="bullet"/>
      <w:lvlText w:val=""/>
      <w:lvlJc w:val="left"/>
      <w:pPr>
        <w:tabs>
          <w:tab w:val="num" w:pos="2880"/>
        </w:tabs>
        <w:ind w:left="2880" w:hanging="360"/>
      </w:pPr>
      <w:rPr>
        <w:rFonts w:ascii="Wingdings" w:hAnsi="Wingdings" w:hint="default"/>
      </w:rPr>
    </w:lvl>
    <w:lvl w:ilvl="4" w:tplc="6BAC3F26" w:tentative="1">
      <w:start w:val="1"/>
      <w:numFmt w:val="bullet"/>
      <w:lvlText w:val=""/>
      <w:lvlJc w:val="left"/>
      <w:pPr>
        <w:tabs>
          <w:tab w:val="num" w:pos="3600"/>
        </w:tabs>
        <w:ind w:left="3600" w:hanging="360"/>
      </w:pPr>
      <w:rPr>
        <w:rFonts w:ascii="Wingdings" w:hAnsi="Wingdings" w:hint="default"/>
      </w:rPr>
    </w:lvl>
    <w:lvl w:ilvl="5" w:tplc="11A4050C" w:tentative="1">
      <w:start w:val="1"/>
      <w:numFmt w:val="bullet"/>
      <w:lvlText w:val=""/>
      <w:lvlJc w:val="left"/>
      <w:pPr>
        <w:tabs>
          <w:tab w:val="num" w:pos="4320"/>
        </w:tabs>
        <w:ind w:left="4320" w:hanging="360"/>
      </w:pPr>
      <w:rPr>
        <w:rFonts w:ascii="Wingdings" w:hAnsi="Wingdings" w:hint="default"/>
      </w:rPr>
    </w:lvl>
    <w:lvl w:ilvl="6" w:tplc="2068A772" w:tentative="1">
      <w:start w:val="1"/>
      <w:numFmt w:val="bullet"/>
      <w:lvlText w:val=""/>
      <w:lvlJc w:val="left"/>
      <w:pPr>
        <w:tabs>
          <w:tab w:val="num" w:pos="5040"/>
        </w:tabs>
        <w:ind w:left="5040" w:hanging="360"/>
      </w:pPr>
      <w:rPr>
        <w:rFonts w:ascii="Wingdings" w:hAnsi="Wingdings" w:hint="default"/>
      </w:rPr>
    </w:lvl>
    <w:lvl w:ilvl="7" w:tplc="6EF64362" w:tentative="1">
      <w:start w:val="1"/>
      <w:numFmt w:val="bullet"/>
      <w:lvlText w:val=""/>
      <w:lvlJc w:val="left"/>
      <w:pPr>
        <w:tabs>
          <w:tab w:val="num" w:pos="5760"/>
        </w:tabs>
        <w:ind w:left="5760" w:hanging="360"/>
      </w:pPr>
      <w:rPr>
        <w:rFonts w:ascii="Wingdings" w:hAnsi="Wingdings" w:hint="default"/>
      </w:rPr>
    </w:lvl>
    <w:lvl w:ilvl="8" w:tplc="6DD060AE" w:tentative="1">
      <w:start w:val="1"/>
      <w:numFmt w:val="bullet"/>
      <w:lvlText w:val=""/>
      <w:lvlJc w:val="left"/>
      <w:pPr>
        <w:tabs>
          <w:tab w:val="num" w:pos="6480"/>
        </w:tabs>
        <w:ind w:left="6480" w:hanging="360"/>
      </w:pPr>
      <w:rPr>
        <w:rFonts w:ascii="Wingdings" w:hAnsi="Wingdings" w:hint="default"/>
      </w:rPr>
    </w:lvl>
  </w:abstractNum>
  <w:abstractNum w:abstractNumId="3">
    <w:nsid w:val="4C7C6765"/>
    <w:multiLevelType w:val="hybridMultilevel"/>
    <w:tmpl w:val="D7B4C800"/>
    <w:lvl w:ilvl="0" w:tplc="FE803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207904"/>
    <w:multiLevelType w:val="hybridMultilevel"/>
    <w:tmpl w:val="FB6ABCC6"/>
    <w:lvl w:ilvl="0" w:tplc="B3BEFB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61F"/>
    <w:rsid w:val="00005DB8"/>
    <w:rsid w:val="00017602"/>
    <w:rsid w:val="000775F7"/>
    <w:rsid w:val="00093609"/>
    <w:rsid w:val="000A4E5C"/>
    <w:rsid w:val="000B0C22"/>
    <w:rsid w:val="000B0EA8"/>
    <w:rsid w:val="000C1129"/>
    <w:rsid w:val="000F304A"/>
    <w:rsid w:val="000F5408"/>
    <w:rsid w:val="00123384"/>
    <w:rsid w:val="00137F55"/>
    <w:rsid w:val="00147099"/>
    <w:rsid w:val="001471EE"/>
    <w:rsid w:val="0017650C"/>
    <w:rsid w:val="00184438"/>
    <w:rsid w:val="001A13DC"/>
    <w:rsid w:val="001A613C"/>
    <w:rsid w:val="001B00EC"/>
    <w:rsid w:val="001B6963"/>
    <w:rsid w:val="00205648"/>
    <w:rsid w:val="002430FD"/>
    <w:rsid w:val="002479BA"/>
    <w:rsid w:val="002528D9"/>
    <w:rsid w:val="002746DF"/>
    <w:rsid w:val="00275439"/>
    <w:rsid w:val="00294F81"/>
    <w:rsid w:val="002A6F7E"/>
    <w:rsid w:val="002D0599"/>
    <w:rsid w:val="002E4F7F"/>
    <w:rsid w:val="002F05C5"/>
    <w:rsid w:val="002F6848"/>
    <w:rsid w:val="002F74A3"/>
    <w:rsid w:val="0032255C"/>
    <w:rsid w:val="003254CB"/>
    <w:rsid w:val="00333D66"/>
    <w:rsid w:val="00334C92"/>
    <w:rsid w:val="00350801"/>
    <w:rsid w:val="00352E4B"/>
    <w:rsid w:val="00356EB4"/>
    <w:rsid w:val="00362712"/>
    <w:rsid w:val="00376FEF"/>
    <w:rsid w:val="0038714B"/>
    <w:rsid w:val="00393C55"/>
    <w:rsid w:val="00393FE2"/>
    <w:rsid w:val="003A7890"/>
    <w:rsid w:val="003C394A"/>
    <w:rsid w:val="003F2BBC"/>
    <w:rsid w:val="0041207C"/>
    <w:rsid w:val="004266C7"/>
    <w:rsid w:val="00427508"/>
    <w:rsid w:val="00464A99"/>
    <w:rsid w:val="00474DF9"/>
    <w:rsid w:val="004B58A5"/>
    <w:rsid w:val="004D11E0"/>
    <w:rsid w:val="004D169B"/>
    <w:rsid w:val="004D410A"/>
    <w:rsid w:val="004D505C"/>
    <w:rsid w:val="004E379D"/>
    <w:rsid w:val="004E5FC1"/>
    <w:rsid w:val="004F28C9"/>
    <w:rsid w:val="005122D3"/>
    <w:rsid w:val="00516141"/>
    <w:rsid w:val="00517E12"/>
    <w:rsid w:val="00555922"/>
    <w:rsid w:val="005564C3"/>
    <w:rsid w:val="00584506"/>
    <w:rsid w:val="00593575"/>
    <w:rsid w:val="005A3607"/>
    <w:rsid w:val="005A534C"/>
    <w:rsid w:val="005C245A"/>
    <w:rsid w:val="005F38AB"/>
    <w:rsid w:val="005F4E43"/>
    <w:rsid w:val="005F75EC"/>
    <w:rsid w:val="006368D3"/>
    <w:rsid w:val="0064042F"/>
    <w:rsid w:val="00664DAA"/>
    <w:rsid w:val="00665C96"/>
    <w:rsid w:val="00675E10"/>
    <w:rsid w:val="006A2337"/>
    <w:rsid w:val="006B4270"/>
    <w:rsid w:val="006C371B"/>
    <w:rsid w:val="006D1F5F"/>
    <w:rsid w:val="006E4965"/>
    <w:rsid w:val="00717181"/>
    <w:rsid w:val="00760904"/>
    <w:rsid w:val="00777944"/>
    <w:rsid w:val="00786A93"/>
    <w:rsid w:val="007A2F44"/>
    <w:rsid w:val="007B26E2"/>
    <w:rsid w:val="007B6BCA"/>
    <w:rsid w:val="007C43C7"/>
    <w:rsid w:val="007F0E81"/>
    <w:rsid w:val="008062A1"/>
    <w:rsid w:val="00812E56"/>
    <w:rsid w:val="00835907"/>
    <w:rsid w:val="00846F34"/>
    <w:rsid w:val="00877679"/>
    <w:rsid w:val="008963E8"/>
    <w:rsid w:val="008A6A23"/>
    <w:rsid w:val="008B480A"/>
    <w:rsid w:val="008B77FC"/>
    <w:rsid w:val="008C42FB"/>
    <w:rsid w:val="008D25AB"/>
    <w:rsid w:val="008D2C2C"/>
    <w:rsid w:val="008D7884"/>
    <w:rsid w:val="008F6B08"/>
    <w:rsid w:val="00900C39"/>
    <w:rsid w:val="00915555"/>
    <w:rsid w:val="00916037"/>
    <w:rsid w:val="00936040"/>
    <w:rsid w:val="009653FB"/>
    <w:rsid w:val="00982638"/>
    <w:rsid w:val="009952BF"/>
    <w:rsid w:val="009B38AE"/>
    <w:rsid w:val="009E6C87"/>
    <w:rsid w:val="009F6055"/>
    <w:rsid w:val="00A15AB7"/>
    <w:rsid w:val="00A17C12"/>
    <w:rsid w:val="00A31C17"/>
    <w:rsid w:val="00A3355E"/>
    <w:rsid w:val="00A35076"/>
    <w:rsid w:val="00A45421"/>
    <w:rsid w:val="00A5453F"/>
    <w:rsid w:val="00AA1839"/>
    <w:rsid w:val="00AA6445"/>
    <w:rsid w:val="00AB0C2F"/>
    <w:rsid w:val="00AD59AD"/>
    <w:rsid w:val="00AE181E"/>
    <w:rsid w:val="00AE1FA5"/>
    <w:rsid w:val="00AF3652"/>
    <w:rsid w:val="00AF79FA"/>
    <w:rsid w:val="00B13BEC"/>
    <w:rsid w:val="00B13C6F"/>
    <w:rsid w:val="00B2486A"/>
    <w:rsid w:val="00B33AA4"/>
    <w:rsid w:val="00B34497"/>
    <w:rsid w:val="00B349BD"/>
    <w:rsid w:val="00B54D1B"/>
    <w:rsid w:val="00B76F77"/>
    <w:rsid w:val="00B80EA9"/>
    <w:rsid w:val="00BA73EE"/>
    <w:rsid w:val="00C02A4E"/>
    <w:rsid w:val="00C02B17"/>
    <w:rsid w:val="00C3649B"/>
    <w:rsid w:val="00C42AE1"/>
    <w:rsid w:val="00C577E7"/>
    <w:rsid w:val="00C81935"/>
    <w:rsid w:val="00CA1094"/>
    <w:rsid w:val="00CA38B2"/>
    <w:rsid w:val="00CB1E84"/>
    <w:rsid w:val="00CE4249"/>
    <w:rsid w:val="00CE614B"/>
    <w:rsid w:val="00CF0689"/>
    <w:rsid w:val="00CF746D"/>
    <w:rsid w:val="00D126A9"/>
    <w:rsid w:val="00D1446B"/>
    <w:rsid w:val="00D41684"/>
    <w:rsid w:val="00D6317C"/>
    <w:rsid w:val="00D71052"/>
    <w:rsid w:val="00D77519"/>
    <w:rsid w:val="00D94D84"/>
    <w:rsid w:val="00D96A21"/>
    <w:rsid w:val="00DA4611"/>
    <w:rsid w:val="00DA65F5"/>
    <w:rsid w:val="00DB361F"/>
    <w:rsid w:val="00DB7177"/>
    <w:rsid w:val="00DB7329"/>
    <w:rsid w:val="00DB7BED"/>
    <w:rsid w:val="00DD2A91"/>
    <w:rsid w:val="00DD7F30"/>
    <w:rsid w:val="00E12A8F"/>
    <w:rsid w:val="00E13EB5"/>
    <w:rsid w:val="00E17A2B"/>
    <w:rsid w:val="00E4137B"/>
    <w:rsid w:val="00E41C6E"/>
    <w:rsid w:val="00E50134"/>
    <w:rsid w:val="00E503C8"/>
    <w:rsid w:val="00E75D19"/>
    <w:rsid w:val="00E943F9"/>
    <w:rsid w:val="00ED6069"/>
    <w:rsid w:val="00F03FCF"/>
    <w:rsid w:val="00F15477"/>
    <w:rsid w:val="00F368CB"/>
    <w:rsid w:val="00F77B1A"/>
    <w:rsid w:val="00FA35B5"/>
    <w:rsid w:val="00FA3E91"/>
    <w:rsid w:val="00FC2F14"/>
    <w:rsid w:val="00FC5D46"/>
    <w:rsid w:val="00FF2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1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545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D84"/>
    <w:rPr>
      <w:rFonts w:ascii="Times New Roman" w:eastAsia="宋体" w:hAnsi="Times New Roman" w:cs="Times New Roman"/>
      <w:sz w:val="18"/>
      <w:szCs w:val="18"/>
    </w:rPr>
  </w:style>
  <w:style w:type="paragraph" w:styleId="a4">
    <w:name w:val="footer"/>
    <w:basedOn w:val="a"/>
    <w:link w:val="Char0"/>
    <w:uiPriority w:val="99"/>
    <w:unhideWhenUsed/>
    <w:rsid w:val="00D94D84"/>
    <w:pPr>
      <w:tabs>
        <w:tab w:val="center" w:pos="4153"/>
        <w:tab w:val="right" w:pos="8306"/>
      </w:tabs>
      <w:snapToGrid w:val="0"/>
      <w:jc w:val="left"/>
    </w:pPr>
    <w:rPr>
      <w:sz w:val="18"/>
      <w:szCs w:val="18"/>
    </w:rPr>
  </w:style>
  <w:style w:type="character" w:customStyle="1" w:styleId="Char0">
    <w:name w:val="页脚 Char"/>
    <w:basedOn w:val="a0"/>
    <w:link w:val="a4"/>
    <w:uiPriority w:val="99"/>
    <w:rsid w:val="00D94D84"/>
    <w:rPr>
      <w:rFonts w:ascii="Times New Roman" w:eastAsia="宋体" w:hAnsi="Times New Roman" w:cs="Times New Roman"/>
      <w:sz w:val="18"/>
      <w:szCs w:val="18"/>
    </w:rPr>
  </w:style>
  <w:style w:type="paragraph" w:styleId="a5">
    <w:name w:val="List Paragraph"/>
    <w:basedOn w:val="a"/>
    <w:uiPriority w:val="34"/>
    <w:qFormat/>
    <w:rsid w:val="00DA4611"/>
    <w:pPr>
      <w:widowControl/>
      <w:ind w:rightChars="497" w:right="497"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5453F"/>
    <w:rPr>
      <w:rFonts w:ascii="Times New Roman" w:eastAsia="宋体" w:hAnsi="Times New Roman" w:cs="Times New Roman"/>
      <w:b/>
      <w:bCs/>
      <w:kern w:val="44"/>
      <w:sz w:val="44"/>
      <w:szCs w:val="44"/>
    </w:rPr>
  </w:style>
  <w:style w:type="paragraph" w:customStyle="1" w:styleId="Default">
    <w:name w:val="Default"/>
    <w:rsid w:val="00A45421"/>
    <w:pPr>
      <w:widowControl w:val="0"/>
      <w:autoSpaceDE w:val="0"/>
      <w:autoSpaceDN w:val="0"/>
      <w:adjustRightInd w:val="0"/>
    </w:pPr>
    <w:rPr>
      <w:rFonts w:ascii="Times New Roman" w:hAnsi="Times New Roman" w:cs="Times New Roman"/>
      <w:color w:val="000000"/>
      <w:kern w:val="0"/>
      <w:sz w:val="24"/>
      <w:szCs w:val="24"/>
    </w:rPr>
  </w:style>
  <w:style w:type="character" w:styleId="a6">
    <w:name w:val="annotation reference"/>
    <w:basedOn w:val="a0"/>
    <w:uiPriority w:val="99"/>
    <w:semiHidden/>
    <w:unhideWhenUsed/>
    <w:rsid w:val="00275439"/>
    <w:rPr>
      <w:sz w:val="21"/>
      <w:szCs w:val="21"/>
    </w:rPr>
  </w:style>
  <w:style w:type="paragraph" w:styleId="a7">
    <w:name w:val="annotation text"/>
    <w:basedOn w:val="a"/>
    <w:link w:val="Char1"/>
    <w:uiPriority w:val="99"/>
    <w:semiHidden/>
    <w:unhideWhenUsed/>
    <w:rsid w:val="00275439"/>
    <w:pPr>
      <w:jc w:val="left"/>
    </w:pPr>
  </w:style>
  <w:style w:type="character" w:customStyle="1" w:styleId="Char1">
    <w:name w:val="批注文字 Char"/>
    <w:basedOn w:val="a0"/>
    <w:link w:val="a7"/>
    <w:uiPriority w:val="99"/>
    <w:semiHidden/>
    <w:rsid w:val="00275439"/>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275439"/>
    <w:rPr>
      <w:b/>
      <w:bCs/>
    </w:rPr>
  </w:style>
  <w:style w:type="character" w:customStyle="1" w:styleId="Char2">
    <w:name w:val="批注主题 Char"/>
    <w:basedOn w:val="Char1"/>
    <w:link w:val="a8"/>
    <w:uiPriority w:val="99"/>
    <w:semiHidden/>
    <w:rsid w:val="00275439"/>
    <w:rPr>
      <w:rFonts w:ascii="Times New Roman" w:eastAsia="宋体" w:hAnsi="Times New Roman" w:cs="Times New Roman"/>
      <w:b/>
      <w:bCs/>
      <w:szCs w:val="24"/>
    </w:rPr>
  </w:style>
  <w:style w:type="paragraph" w:styleId="a9">
    <w:name w:val="Balloon Text"/>
    <w:basedOn w:val="a"/>
    <w:link w:val="Char3"/>
    <w:uiPriority w:val="99"/>
    <w:semiHidden/>
    <w:unhideWhenUsed/>
    <w:rsid w:val="00275439"/>
    <w:rPr>
      <w:sz w:val="18"/>
      <w:szCs w:val="18"/>
    </w:rPr>
  </w:style>
  <w:style w:type="character" w:customStyle="1" w:styleId="Char3">
    <w:name w:val="批注框文本 Char"/>
    <w:basedOn w:val="a0"/>
    <w:link w:val="a9"/>
    <w:uiPriority w:val="99"/>
    <w:semiHidden/>
    <w:rsid w:val="0027543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009">
      <w:bodyDiv w:val="1"/>
      <w:marLeft w:val="0"/>
      <w:marRight w:val="0"/>
      <w:marTop w:val="0"/>
      <w:marBottom w:val="0"/>
      <w:divBdr>
        <w:top w:val="none" w:sz="0" w:space="0" w:color="auto"/>
        <w:left w:val="none" w:sz="0" w:space="0" w:color="auto"/>
        <w:bottom w:val="none" w:sz="0" w:space="0" w:color="auto"/>
        <w:right w:val="none" w:sz="0" w:space="0" w:color="auto"/>
      </w:divBdr>
    </w:div>
    <w:div w:id="364327122">
      <w:bodyDiv w:val="1"/>
      <w:marLeft w:val="0"/>
      <w:marRight w:val="0"/>
      <w:marTop w:val="0"/>
      <w:marBottom w:val="0"/>
      <w:divBdr>
        <w:top w:val="none" w:sz="0" w:space="0" w:color="auto"/>
        <w:left w:val="none" w:sz="0" w:space="0" w:color="auto"/>
        <w:bottom w:val="none" w:sz="0" w:space="0" w:color="auto"/>
        <w:right w:val="none" w:sz="0" w:space="0" w:color="auto"/>
      </w:divBdr>
    </w:div>
    <w:div w:id="575868556">
      <w:bodyDiv w:val="1"/>
      <w:marLeft w:val="0"/>
      <w:marRight w:val="0"/>
      <w:marTop w:val="0"/>
      <w:marBottom w:val="0"/>
      <w:divBdr>
        <w:top w:val="none" w:sz="0" w:space="0" w:color="auto"/>
        <w:left w:val="none" w:sz="0" w:space="0" w:color="auto"/>
        <w:bottom w:val="none" w:sz="0" w:space="0" w:color="auto"/>
        <w:right w:val="none" w:sz="0" w:space="0" w:color="auto"/>
      </w:divBdr>
    </w:div>
    <w:div w:id="701707018">
      <w:bodyDiv w:val="1"/>
      <w:marLeft w:val="0"/>
      <w:marRight w:val="0"/>
      <w:marTop w:val="0"/>
      <w:marBottom w:val="0"/>
      <w:divBdr>
        <w:top w:val="none" w:sz="0" w:space="0" w:color="auto"/>
        <w:left w:val="none" w:sz="0" w:space="0" w:color="auto"/>
        <w:bottom w:val="none" w:sz="0" w:space="0" w:color="auto"/>
        <w:right w:val="none" w:sz="0" w:space="0" w:color="auto"/>
      </w:divBdr>
      <w:divsChild>
        <w:div w:id="575362433">
          <w:marLeft w:val="0"/>
          <w:marRight w:val="0"/>
          <w:marTop w:val="0"/>
          <w:marBottom w:val="0"/>
          <w:divBdr>
            <w:top w:val="none" w:sz="0" w:space="0" w:color="auto"/>
            <w:left w:val="none" w:sz="0" w:space="0" w:color="auto"/>
            <w:bottom w:val="none" w:sz="0" w:space="0" w:color="auto"/>
            <w:right w:val="none" w:sz="0" w:space="0" w:color="auto"/>
          </w:divBdr>
        </w:div>
        <w:div w:id="1266964993">
          <w:marLeft w:val="0"/>
          <w:marRight w:val="0"/>
          <w:marTop w:val="0"/>
          <w:marBottom w:val="0"/>
          <w:divBdr>
            <w:top w:val="none" w:sz="0" w:space="0" w:color="auto"/>
            <w:left w:val="none" w:sz="0" w:space="0" w:color="auto"/>
            <w:bottom w:val="none" w:sz="0" w:space="0" w:color="auto"/>
            <w:right w:val="none" w:sz="0" w:space="0" w:color="auto"/>
          </w:divBdr>
        </w:div>
        <w:div w:id="1964534573">
          <w:marLeft w:val="0"/>
          <w:marRight w:val="0"/>
          <w:marTop w:val="0"/>
          <w:marBottom w:val="0"/>
          <w:divBdr>
            <w:top w:val="none" w:sz="0" w:space="0" w:color="auto"/>
            <w:left w:val="none" w:sz="0" w:space="0" w:color="auto"/>
            <w:bottom w:val="none" w:sz="0" w:space="0" w:color="auto"/>
            <w:right w:val="none" w:sz="0" w:space="0" w:color="auto"/>
          </w:divBdr>
        </w:div>
        <w:div w:id="1179195710">
          <w:marLeft w:val="0"/>
          <w:marRight w:val="0"/>
          <w:marTop w:val="0"/>
          <w:marBottom w:val="0"/>
          <w:divBdr>
            <w:top w:val="none" w:sz="0" w:space="0" w:color="auto"/>
            <w:left w:val="none" w:sz="0" w:space="0" w:color="auto"/>
            <w:bottom w:val="none" w:sz="0" w:space="0" w:color="auto"/>
            <w:right w:val="none" w:sz="0" w:space="0" w:color="auto"/>
          </w:divBdr>
        </w:div>
        <w:div w:id="1589803434">
          <w:marLeft w:val="0"/>
          <w:marRight w:val="0"/>
          <w:marTop w:val="0"/>
          <w:marBottom w:val="0"/>
          <w:divBdr>
            <w:top w:val="none" w:sz="0" w:space="0" w:color="auto"/>
            <w:left w:val="none" w:sz="0" w:space="0" w:color="auto"/>
            <w:bottom w:val="none" w:sz="0" w:space="0" w:color="auto"/>
            <w:right w:val="none" w:sz="0" w:space="0" w:color="auto"/>
          </w:divBdr>
        </w:div>
      </w:divsChild>
    </w:div>
    <w:div w:id="903183044">
      <w:bodyDiv w:val="1"/>
      <w:marLeft w:val="0"/>
      <w:marRight w:val="0"/>
      <w:marTop w:val="0"/>
      <w:marBottom w:val="0"/>
      <w:divBdr>
        <w:top w:val="none" w:sz="0" w:space="0" w:color="auto"/>
        <w:left w:val="none" w:sz="0" w:space="0" w:color="auto"/>
        <w:bottom w:val="none" w:sz="0" w:space="0" w:color="auto"/>
        <w:right w:val="none" w:sz="0" w:space="0" w:color="auto"/>
      </w:divBdr>
    </w:div>
    <w:div w:id="1107459060">
      <w:bodyDiv w:val="1"/>
      <w:marLeft w:val="0"/>
      <w:marRight w:val="0"/>
      <w:marTop w:val="0"/>
      <w:marBottom w:val="0"/>
      <w:divBdr>
        <w:top w:val="none" w:sz="0" w:space="0" w:color="auto"/>
        <w:left w:val="none" w:sz="0" w:space="0" w:color="auto"/>
        <w:bottom w:val="none" w:sz="0" w:space="0" w:color="auto"/>
        <w:right w:val="none" w:sz="0" w:space="0" w:color="auto"/>
      </w:divBdr>
    </w:div>
    <w:div w:id="1166441416">
      <w:bodyDiv w:val="1"/>
      <w:marLeft w:val="0"/>
      <w:marRight w:val="0"/>
      <w:marTop w:val="0"/>
      <w:marBottom w:val="0"/>
      <w:divBdr>
        <w:top w:val="none" w:sz="0" w:space="0" w:color="auto"/>
        <w:left w:val="none" w:sz="0" w:space="0" w:color="auto"/>
        <w:bottom w:val="none" w:sz="0" w:space="0" w:color="auto"/>
        <w:right w:val="none" w:sz="0" w:space="0" w:color="auto"/>
      </w:divBdr>
    </w:div>
    <w:div w:id="1530216440">
      <w:bodyDiv w:val="1"/>
      <w:marLeft w:val="0"/>
      <w:marRight w:val="0"/>
      <w:marTop w:val="0"/>
      <w:marBottom w:val="0"/>
      <w:divBdr>
        <w:top w:val="none" w:sz="0" w:space="0" w:color="auto"/>
        <w:left w:val="none" w:sz="0" w:space="0" w:color="auto"/>
        <w:bottom w:val="none" w:sz="0" w:space="0" w:color="auto"/>
        <w:right w:val="none" w:sz="0" w:space="0" w:color="auto"/>
      </w:divBdr>
    </w:div>
    <w:div w:id="2096046145">
      <w:bodyDiv w:val="1"/>
      <w:marLeft w:val="0"/>
      <w:marRight w:val="0"/>
      <w:marTop w:val="0"/>
      <w:marBottom w:val="0"/>
      <w:divBdr>
        <w:top w:val="none" w:sz="0" w:space="0" w:color="auto"/>
        <w:left w:val="none" w:sz="0" w:space="0" w:color="auto"/>
        <w:bottom w:val="none" w:sz="0" w:space="0" w:color="auto"/>
        <w:right w:val="none" w:sz="0" w:space="0" w:color="auto"/>
      </w:divBdr>
      <w:divsChild>
        <w:div w:id="1597013931">
          <w:marLeft w:val="0"/>
          <w:marRight w:val="0"/>
          <w:marTop w:val="0"/>
          <w:marBottom w:val="0"/>
          <w:divBdr>
            <w:top w:val="none" w:sz="0" w:space="0" w:color="auto"/>
            <w:left w:val="none" w:sz="0" w:space="0" w:color="auto"/>
            <w:bottom w:val="none" w:sz="0" w:space="0" w:color="auto"/>
            <w:right w:val="none" w:sz="0" w:space="0" w:color="auto"/>
          </w:divBdr>
          <w:divsChild>
            <w:div w:id="1040934666">
              <w:marLeft w:val="0"/>
              <w:marRight w:val="0"/>
              <w:marTop w:val="0"/>
              <w:marBottom w:val="0"/>
              <w:divBdr>
                <w:top w:val="none" w:sz="0" w:space="0" w:color="auto"/>
                <w:left w:val="none" w:sz="0" w:space="0" w:color="auto"/>
                <w:bottom w:val="none" w:sz="0" w:space="0" w:color="auto"/>
                <w:right w:val="none" w:sz="0" w:space="0" w:color="auto"/>
              </w:divBdr>
            </w:div>
            <w:div w:id="133135">
              <w:marLeft w:val="0"/>
              <w:marRight w:val="0"/>
              <w:marTop w:val="0"/>
              <w:marBottom w:val="0"/>
              <w:divBdr>
                <w:top w:val="none" w:sz="0" w:space="0" w:color="auto"/>
                <w:left w:val="none" w:sz="0" w:space="0" w:color="auto"/>
                <w:bottom w:val="none" w:sz="0" w:space="0" w:color="auto"/>
                <w:right w:val="none" w:sz="0" w:space="0" w:color="auto"/>
              </w:divBdr>
            </w:div>
            <w:div w:id="1136096238">
              <w:marLeft w:val="0"/>
              <w:marRight w:val="0"/>
              <w:marTop w:val="0"/>
              <w:marBottom w:val="0"/>
              <w:divBdr>
                <w:top w:val="none" w:sz="0" w:space="0" w:color="auto"/>
                <w:left w:val="none" w:sz="0" w:space="0" w:color="auto"/>
                <w:bottom w:val="none" w:sz="0" w:space="0" w:color="auto"/>
                <w:right w:val="none" w:sz="0" w:space="0" w:color="auto"/>
              </w:divBdr>
            </w:div>
            <w:div w:id="803935453">
              <w:marLeft w:val="0"/>
              <w:marRight w:val="0"/>
              <w:marTop w:val="0"/>
              <w:marBottom w:val="0"/>
              <w:divBdr>
                <w:top w:val="none" w:sz="0" w:space="0" w:color="auto"/>
                <w:left w:val="none" w:sz="0" w:space="0" w:color="auto"/>
                <w:bottom w:val="none" w:sz="0" w:space="0" w:color="auto"/>
                <w:right w:val="none" w:sz="0" w:space="0" w:color="auto"/>
              </w:divBdr>
              <w:divsChild>
                <w:div w:id="6408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DB45-A568-4E5B-A394-CB21F22F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LiuXJ</cp:lastModifiedBy>
  <cp:revision>145</cp:revision>
  <dcterms:created xsi:type="dcterms:W3CDTF">2015-10-01T03:53:00Z</dcterms:created>
  <dcterms:modified xsi:type="dcterms:W3CDTF">2020-05-09T08:14:00Z</dcterms:modified>
</cp:coreProperties>
</file>