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64DFB" w14:textId="1A0334A5" w:rsidR="00107DB3" w:rsidRPr="00FE3214" w:rsidRDefault="00107DB3" w:rsidP="00FE3214">
      <w:pPr>
        <w:spacing w:after="0" w:line="360" w:lineRule="auto"/>
      </w:pPr>
      <w:r w:rsidRPr="00825AC4">
        <w:rPr>
          <w:rFonts w:hint="eastAsia"/>
        </w:rPr>
        <w:t>证券代码：</w:t>
      </w:r>
      <w:r w:rsidRPr="00763660">
        <w:rPr>
          <w:rFonts w:ascii="Times New Roman" w:hAnsi="Times New Roman"/>
        </w:rPr>
        <w:t>300613</w:t>
      </w:r>
      <w:r w:rsidRPr="00825AC4">
        <w:t xml:space="preserve">                                            </w:t>
      </w:r>
      <w:r w:rsidR="00F96D48">
        <w:rPr>
          <w:rFonts w:hint="eastAsia"/>
        </w:rPr>
        <w:t xml:space="preserve"> </w:t>
      </w:r>
      <w:r w:rsidRPr="00825AC4">
        <w:rPr>
          <w:rFonts w:hint="eastAsia"/>
        </w:rPr>
        <w:t>证券简称：</w:t>
      </w:r>
      <w:r>
        <w:rPr>
          <w:rFonts w:hint="eastAsia"/>
        </w:rPr>
        <w:t>富瀚微</w:t>
      </w:r>
    </w:p>
    <w:p w14:paraId="4B8A4CF5" w14:textId="77777777" w:rsidR="00107DB3" w:rsidRDefault="00107DB3" w:rsidP="00FE3214">
      <w:pPr>
        <w:spacing w:after="0" w:line="360" w:lineRule="auto"/>
        <w:ind w:firstLineChars="300" w:firstLine="840"/>
        <w:rPr>
          <w:rFonts w:ascii="宋体" w:cs="宋体"/>
          <w:noProof/>
          <w:spacing w:val="-2"/>
          <w:w w:val="98"/>
          <w:sz w:val="28"/>
        </w:rPr>
      </w:pPr>
      <w:r w:rsidRPr="00825AC4">
        <w:rPr>
          <w:rFonts w:ascii="宋体" w:hAnsi="宋体" w:cs="宋体" w:hint="eastAsia"/>
          <w:noProof/>
          <w:sz w:val="28"/>
        </w:rPr>
        <w:t>上海</w:t>
      </w:r>
      <w:r>
        <w:rPr>
          <w:rFonts w:ascii="宋体" w:hAnsi="宋体" w:cs="宋体" w:hint="eastAsia"/>
          <w:noProof/>
          <w:sz w:val="28"/>
        </w:rPr>
        <w:t>富瀚微电子</w:t>
      </w:r>
      <w:r w:rsidRPr="00825AC4">
        <w:rPr>
          <w:rFonts w:ascii="宋体" w:hAnsi="宋体" w:cs="宋体" w:hint="eastAsia"/>
          <w:noProof/>
          <w:sz w:val="28"/>
        </w:rPr>
        <w:t>股份有限公司</w:t>
      </w:r>
      <w:r w:rsidRPr="00825AC4">
        <w:rPr>
          <w:rFonts w:ascii="宋体" w:hAnsi="宋体" w:cs="宋体" w:hint="eastAsia"/>
          <w:noProof/>
          <w:spacing w:val="-1"/>
          <w:w w:val="98"/>
          <w:sz w:val="28"/>
        </w:rPr>
        <w:t>投资者关系活动记</w:t>
      </w:r>
      <w:r w:rsidRPr="00825AC4">
        <w:rPr>
          <w:rFonts w:ascii="宋体" w:hAnsi="宋体" w:cs="宋体" w:hint="eastAsia"/>
          <w:noProof/>
          <w:spacing w:val="-2"/>
          <w:w w:val="98"/>
          <w:sz w:val="28"/>
        </w:rPr>
        <w:t>录表</w:t>
      </w:r>
    </w:p>
    <w:p w14:paraId="13B72461" w14:textId="25EDC1D9" w:rsidR="00107DB3" w:rsidRPr="00763660" w:rsidRDefault="00A9211C" w:rsidP="00FE3214">
      <w:pPr>
        <w:spacing w:after="0" w:line="360" w:lineRule="auto"/>
        <w:ind w:firstLineChars="300" w:firstLine="603"/>
        <w:jc w:val="right"/>
        <w:rPr>
          <w:rFonts w:ascii="Times New Roman" w:hAnsi="Times New Roman"/>
          <w:noProof/>
          <w:szCs w:val="21"/>
        </w:rPr>
      </w:pPr>
      <w:r>
        <w:rPr>
          <w:rFonts w:ascii="宋体" w:hAnsi="宋体" w:cs="宋体" w:hint="eastAsia"/>
          <w:noProof/>
          <w:spacing w:val="-2"/>
          <w:w w:val="98"/>
          <w:szCs w:val="21"/>
        </w:rPr>
        <w:t xml:space="preserve">  </w:t>
      </w:r>
      <w:r w:rsidR="00107DB3" w:rsidRPr="00FE3214">
        <w:rPr>
          <w:rFonts w:ascii="宋体" w:hAnsi="宋体" w:cs="宋体" w:hint="eastAsia"/>
          <w:noProof/>
          <w:spacing w:val="-2"/>
          <w:w w:val="98"/>
          <w:szCs w:val="21"/>
        </w:rPr>
        <w:t>编号：</w:t>
      </w:r>
      <w:r w:rsidR="00107DB3">
        <w:rPr>
          <w:rFonts w:ascii="Times New Roman" w:hAnsi="Times New Roman"/>
          <w:noProof/>
          <w:spacing w:val="-2"/>
          <w:w w:val="98"/>
          <w:szCs w:val="21"/>
        </w:rPr>
        <w:t>20</w:t>
      </w:r>
      <w:r w:rsidR="00A032C3">
        <w:rPr>
          <w:rFonts w:ascii="Times New Roman" w:hAnsi="Times New Roman" w:hint="eastAsia"/>
          <w:noProof/>
          <w:spacing w:val="-2"/>
          <w:w w:val="98"/>
          <w:szCs w:val="21"/>
        </w:rPr>
        <w:t>20</w:t>
      </w:r>
      <w:r w:rsidR="00107DB3" w:rsidRPr="00763660">
        <w:rPr>
          <w:rFonts w:ascii="Times New Roman" w:hAnsi="Times New Roman"/>
          <w:noProof/>
          <w:spacing w:val="-2"/>
          <w:w w:val="98"/>
          <w:szCs w:val="21"/>
        </w:rPr>
        <w:t>-00</w:t>
      </w:r>
      <w:r w:rsidR="00A032C3">
        <w:rPr>
          <w:rFonts w:ascii="Times New Roman" w:hAnsi="Times New Roman" w:hint="eastAsia"/>
          <w:noProof/>
          <w:spacing w:val="-2"/>
          <w:w w:val="98"/>
          <w:szCs w:val="21"/>
        </w:rPr>
        <w:t>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71"/>
      </w:tblGrid>
      <w:tr w:rsidR="00107DB3" w:rsidRPr="00974890" w14:paraId="66C37504" w14:textId="77777777" w:rsidTr="00A9211C">
        <w:tc>
          <w:tcPr>
            <w:tcW w:w="1951" w:type="dxa"/>
          </w:tcPr>
          <w:p w14:paraId="73FB5AC0" w14:textId="77777777" w:rsidR="00107DB3" w:rsidRPr="00974890" w:rsidRDefault="00107DB3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14:paraId="0CD57CD3" w14:textId="77777777" w:rsidR="00107DB3" w:rsidRPr="00974890" w:rsidRDefault="00107DB3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7371" w:type="dxa"/>
          </w:tcPr>
          <w:p w14:paraId="752274E7" w14:textId="77777777" w:rsidR="00107DB3" w:rsidRPr="00974890" w:rsidRDefault="00107DB3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Wingdings" w:cs="宋体" w:hint="eastAsia"/>
                <w:bCs/>
                <w:iCs/>
                <w:color w:val="000000"/>
                <w:kern w:val="0"/>
                <w:sz w:val="24"/>
                <w:szCs w:val="24"/>
              </w:rPr>
              <w:sym w:font="Wingdings" w:char="F0FE"/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特定对象调研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□分析师会议</w:t>
            </w:r>
          </w:p>
          <w:p w14:paraId="45EBC258" w14:textId="77777777" w:rsidR="00107DB3" w:rsidRPr="00974890" w:rsidRDefault="00107DB3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□媒体采访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□业绩说明会</w:t>
            </w:r>
          </w:p>
          <w:p w14:paraId="008B90B3" w14:textId="40B14231" w:rsidR="00107DB3" w:rsidRPr="00974890" w:rsidRDefault="00107DB3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□新闻发布会</w:t>
            </w:r>
            <w:r w:rsidR="00CA266B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</w:t>
            </w:r>
            <w:r w:rsidR="00CA266B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□路演活动</w:t>
            </w:r>
          </w:p>
          <w:p w14:paraId="3D6F0299" w14:textId="3A111AC1" w:rsidR="00107DB3" w:rsidRPr="00CA266B" w:rsidRDefault="00107DB3" w:rsidP="00CA266B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□现场参观</w:t>
            </w:r>
            <w:r w:rsidRPr="00974890"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  <w:tab/>
            </w:r>
            <w:r w:rsidR="00CA266B"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□其他</w:t>
            </w:r>
          </w:p>
        </w:tc>
      </w:tr>
      <w:tr w:rsidR="00107DB3" w:rsidRPr="00974890" w14:paraId="4225FBE7" w14:textId="77777777" w:rsidTr="00A9211C">
        <w:trPr>
          <w:trHeight w:val="2192"/>
        </w:trPr>
        <w:tc>
          <w:tcPr>
            <w:tcW w:w="1951" w:type="dxa"/>
          </w:tcPr>
          <w:p w14:paraId="736CF557" w14:textId="77777777" w:rsidR="00107DB3" w:rsidRPr="00974890" w:rsidRDefault="00107DB3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371" w:type="dxa"/>
          </w:tcPr>
          <w:p w14:paraId="7444DA2E" w14:textId="1673F1FE" w:rsidR="00A9211C" w:rsidRDefault="000B2022" w:rsidP="000B20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B2022">
              <w:rPr>
                <w:rFonts w:ascii="Times New Roman" w:hAnsi="Times New Roman" w:hint="eastAsia"/>
                <w:sz w:val="24"/>
              </w:rPr>
              <w:t>广发证券</w:t>
            </w:r>
            <w:r>
              <w:rPr>
                <w:rFonts w:ascii="Times New Roman" w:hAnsi="Times New Roman" w:hint="eastAsia"/>
                <w:sz w:val="24"/>
              </w:rPr>
              <w:t>    </w:t>
            </w:r>
            <w:r w:rsidRPr="000B2022">
              <w:rPr>
                <w:rFonts w:ascii="Times New Roman" w:hAnsi="Times New Roman" w:hint="eastAsia"/>
                <w:sz w:val="24"/>
              </w:rPr>
              <w:t>王昭光</w:t>
            </w:r>
            <w:r w:rsidRPr="000B2022">
              <w:rPr>
                <w:rFonts w:ascii="Times New Roman" w:hAnsi="Times New Roman" w:hint="eastAsia"/>
                <w:sz w:val="24"/>
              </w:rPr>
              <w:t xml:space="preserve"> </w:t>
            </w:r>
            <w:r w:rsidR="00A9211C">
              <w:rPr>
                <w:rFonts w:ascii="Times New Roman" w:hAnsi="Times New Roman" w:hint="eastAsia"/>
                <w:sz w:val="24"/>
              </w:rPr>
              <w:t xml:space="preserve"> </w:t>
            </w:r>
            <w:r w:rsidRPr="000B2022">
              <w:rPr>
                <w:rFonts w:ascii="Times New Roman" w:hAnsi="Times New Roman" w:hint="eastAsia"/>
                <w:sz w:val="24"/>
              </w:rPr>
              <w:t>中信证券</w:t>
            </w:r>
            <w:r w:rsidRPr="000B2022">
              <w:rPr>
                <w:rFonts w:ascii="Times New Roman" w:hAnsi="Times New Roman" w:hint="eastAsia"/>
                <w:sz w:val="24"/>
              </w:rPr>
              <w:t xml:space="preserve">  </w:t>
            </w:r>
            <w:r w:rsidRPr="000B2022">
              <w:rPr>
                <w:rFonts w:ascii="Times New Roman" w:hAnsi="Times New Roman" w:hint="eastAsia"/>
                <w:sz w:val="24"/>
              </w:rPr>
              <w:t>胡叶倩</w:t>
            </w:r>
            <w:proofErr w:type="gramStart"/>
            <w:r w:rsidRPr="000B2022">
              <w:rPr>
                <w:rFonts w:ascii="Times New Roman" w:hAnsi="Times New Roman" w:hint="eastAsia"/>
                <w:sz w:val="24"/>
              </w:rPr>
              <w:t>雯</w:t>
            </w:r>
            <w:proofErr w:type="gramEnd"/>
            <w:r w:rsidRPr="000B2022">
              <w:rPr>
                <w:rFonts w:ascii="Times New Roman" w:hAnsi="Times New Roman" w:hint="eastAsia"/>
                <w:sz w:val="24"/>
              </w:rPr>
              <w:t> 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A9211C">
              <w:rPr>
                <w:rFonts w:ascii="Times New Roman" w:hAnsi="Times New Roman" w:hint="eastAsia"/>
                <w:sz w:val="24"/>
              </w:rPr>
              <w:t xml:space="preserve"> </w:t>
            </w:r>
            <w:r w:rsidRPr="000B2022">
              <w:rPr>
                <w:rFonts w:ascii="Times New Roman" w:hAnsi="Times New Roman" w:hint="eastAsia"/>
                <w:sz w:val="24"/>
              </w:rPr>
              <w:t>梁利梅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14:paraId="6C60432F" w14:textId="79174DD3" w:rsidR="00A9211C" w:rsidRPr="00A9211C" w:rsidRDefault="000B2022" w:rsidP="00A921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B2022">
              <w:rPr>
                <w:rFonts w:ascii="Times New Roman" w:hAnsi="Times New Roman" w:hint="eastAsia"/>
                <w:sz w:val="24"/>
              </w:rPr>
              <w:t>东方证券</w:t>
            </w:r>
            <w:r w:rsidRPr="000B2022">
              <w:rPr>
                <w:rFonts w:ascii="Times New Roman" w:hAnsi="Times New Roman" w:hint="eastAsia"/>
                <w:sz w:val="24"/>
              </w:rPr>
              <w:t>   </w:t>
            </w:r>
            <w:proofErr w:type="gramStart"/>
            <w:r w:rsidRPr="000B2022">
              <w:rPr>
                <w:rFonts w:ascii="Times New Roman" w:hAnsi="Times New Roman" w:hint="eastAsia"/>
                <w:sz w:val="24"/>
              </w:rPr>
              <w:t> </w:t>
            </w:r>
            <w:r w:rsidRPr="000B2022">
              <w:rPr>
                <w:rFonts w:ascii="Times New Roman" w:hAnsi="Times New Roman" w:hint="eastAsia"/>
                <w:sz w:val="24"/>
              </w:rPr>
              <w:t>唐权喜</w:t>
            </w:r>
            <w:proofErr w:type="gramEnd"/>
            <w:r w:rsidR="00A9211C">
              <w:rPr>
                <w:rFonts w:ascii="Times New Roman" w:hAnsi="Times New Roman" w:hint="eastAsia"/>
                <w:sz w:val="24"/>
              </w:rPr>
              <w:t xml:space="preserve">  </w:t>
            </w:r>
            <w:r w:rsidR="00A9211C" w:rsidRPr="000B2022">
              <w:rPr>
                <w:rFonts w:ascii="Times New Roman" w:hAnsi="Times New Roman" w:hint="eastAsia"/>
                <w:sz w:val="24"/>
              </w:rPr>
              <w:t>华金证券</w:t>
            </w:r>
            <w:r w:rsidR="00A9211C" w:rsidRPr="000B2022">
              <w:rPr>
                <w:rFonts w:ascii="Times New Roman" w:hAnsi="Times New Roman" w:hint="eastAsia"/>
                <w:sz w:val="24"/>
              </w:rPr>
              <w:t xml:space="preserve">  </w:t>
            </w:r>
            <w:r w:rsidR="00A9211C" w:rsidRPr="000B2022">
              <w:rPr>
                <w:rFonts w:ascii="Times New Roman" w:hAnsi="Times New Roman" w:hint="eastAsia"/>
                <w:sz w:val="24"/>
              </w:rPr>
              <w:t>蔡景彦</w:t>
            </w:r>
            <w:r w:rsidR="00A9211C">
              <w:rPr>
                <w:rFonts w:ascii="Times New Roman" w:hAnsi="Times New Roman" w:hint="eastAsia"/>
                <w:sz w:val="24"/>
              </w:rPr>
              <w:t xml:space="preserve">  </w:t>
            </w:r>
            <w:r w:rsidR="00A9211C" w:rsidRPr="000B2022">
              <w:rPr>
                <w:rFonts w:ascii="Times New Roman" w:hAnsi="Times New Roman" w:hint="eastAsia"/>
                <w:sz w:val="24"/>
              </w:rPr>
              <w:t>中邮基金</w:t>
            </w:r>
            <w:r w:rsidR="00A9211C" w:rsidRPr="000B2022">
              <w:rPr>
                <w:rFonts w:ascii="Times New Roman" w:hAnsi="Times New Roman" w:hint="eastAsia"/>
                <w:sz w:val="24"/>
              </w:rPr>
              <w:t xml:space="preserve">  </w:t>
            </w:r>
            <w:r w:rsidR="00A9211C" w:rsidRPr="000B2022">
              <w:rPr>
                <w:rFonts w:ascii="Times New Roman" w:hAnsi="Times New Roman" w:hint="eastAsia"/>
                <w:sz w:val="24"/>
              </w:rPr>
              <w:t>周楠</w:t>
            </w:r>
            <w:r w:rsidR="00A9211C" w:rsidRPr="000B2022">
              <w:rPr>
                <w:rFonts w:ascii="Times New Roman" w:hAnsi="Times New Roman" w:hint="eastAsia"/>
                <w:sz w:val="24"/>
              </w:rPr>
              <w:t xml:space="preserve">  </w:t>
            </w:r>
          </w:p>
          <w:p w14:paraId="0EB80A3E" w14:textId="0E118C78" w:rsidR="00A9211C" w:rsidRDefault="000B2022" w:rsidP="00A921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B2022">
              <w:rPr>
                <w:rFonts w:ascii="Times New Roman" w:hAnsi="Times New Roman" w:hint="eastAsia"/>
                <w:sz w:val="24"/>
              </w:rPr>
              <w:t>交银基金</w:t>
            </w:r>
            <w:r>
              <w:rPr>
                <w:rFonts w:ascii="Times New Roman" w:hAnsi="Times New Roman" w:hint="eastAsia"/>
                <w:sz w:val="24"/>
              </w:rPr>
              <w:t>     </w:t>
            </w:r>
            <w:r w:rsidRPr="000B2022">
              <w:rPr>
                <w:rFonts w:ascii="Times New Roman" w:hAnsi="Times New Roman" w:hint="eastAsia"/>
                <w:sz w:val="24"/>
              </w:rPr>
              <w:t>高扬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A9211C">
              <w:rPr>
                <w:rFonts w:ascii="Times New Roman" w:hAnsi="Times New Roman" w:hint="eastAsia"/>
                <w:sz w:val="24"/>
              </w:rPr>
              <w:t xml:space="preserve">  </w:t>
            </w:r>
            <w:proofErr w:type="gramStart"/>
            <w:r w:rsidR="00A9211C" w:rsidRPr="000B2022">
              <w:rPr>
                <w:rFonts w:ascii="Times New Roman" w:hAnsi="Times New Roman" w:hint="eastAsia"/>
                <w:sz w:val="24"/>
              </w:rPr>
              <w:t>工银瑞信</w:t>
            </w:r>
            <w:proofErr w:type="gramEnd"/>
            <w:r w:rsidR="00A9211C">
              <w:rPr>
                <w:rFonts w:ascii="Times New Roman" w:hAnsi="Times New Roman" w:hint="eastAsia"/>
                <w:sz w:val="24"/>
              </w:rPr>
              <w:t>    </w:t>
            </w:r>
            <w:r w:rsidR="00A9211C" w:rsidRPr="000B2022">
              <w:rPr>
                <w:rFonts w:ascii="Times New Roman" w:hAnsi="Times New Roman" w:hint="eastAsia"/>
                <w:sz w:val="24"/>
              </w:rPr>
              <w:t>周</w:t>
            </w:r>
            <w:proofErr w:type="gramStart"/>
            <w:r w:rsidR="00A9211C" w:rsidRPr="000B2022">
              <w:rPr>
                <w:rFonts w:ascii="Times New Roman" w:hAnsi="Times New Roman" w:hint="eastAsia"/>
                <w:sz w:val="24"/>
              </w:rPr>
              <w:t>智硕</w:t>
            </w:r>
            <w:r w:rsidR="00A9211C">
              <w:rPr>
                <w:rFonts w:ascii="Times New Roman" w:hAnsi="Times New Roman" w:hint="eastAsia"/>
                <w:sz w:val="24"/>
              </w:rPr>
              <w:t xml:space="preserve"> </w:t>
            </w:r>
            <w:r w:rsidR="00A9211C" w:rsidRPr="000B2022">
              <w:rPr>
                <w:rFonts w:ascii="Times New Roman" w:hAnsi="Times New Roman" w:hint="eastAsia"/>
                <w:sz w:val="24"/>
              </w:rPr>
              <w:t>吴鹰</w:t>
            </w:r>
            <w:proofErr w:type="gramEnd"/>
            <w:r w:rsidR="00A9211C" w:rsidRPr="000B2022">
              <w:rPr>
                <w:rFonts w:ascii="Times New Roman" w:hAnsi="Times New Roman" w:hint="eastAsia"/>
                <w:sz w:val="24"/>
              </w:rPr>
              <w:t>翔</w:t>
            </w:r>
            <w:r w:rsidR="00A9211C" w:rsidRPr="000B2022">
              <w:rPr>
                <w:rFonts w:ascii="Times New Roman" w:hAnsi="Times New Roman" w:hint="eastAsia"/>
                <w:sz w:val="24"/>
              </w:rPr>
              <w:t xml:space="preserve"> </w:t>
            </w:r>
            <w:proofErr w:type="gramStart"/>
            <w:r w:rsidR="00A9211C" w:rsidRPr="000B2022">
              <w:rPr>
                <w:rFonts w:ascii="Times New Roman" w:hAnsi="Times New Roman" w:hint="eastAsia"/>
                <w:sz w:val="24"/>
              </w:rPr>
              <w:t>孟庆虎</w:t>
            </w:r>
            <w:proofErr w:type="gramEnd"/>
            <w:r w:rsidR="00A9211C" w:rsidRPr="000B2022">
              <w:rPr>
                <w:rFonts w:ascii="Times New Roman" w:hAnsi="Times New Roman" w:hint="eastAsia"/>
                <w:sz w:val="24"/>
              </w:rPr>
              <w:t xml:space="preserve"> </w:t>
            </w:r>
            <w:r w:rsidR="00A9211C" w:rsidRPr="000B2022">
              <w:rPr>
                <w:rFonts w:ascii="Times New Roman" w:hAnsi="Times New Roman" w:hint="eastAsia"/>
                <w:sz w:val="24"/>
              </w:rPr>
              <w:t>吕航</w:t>
            </w:r>
          </w:p>
          <w:p w14:paraId="03CAFD69" w14:textId="2D757AE3" w:rsidR="003176A8" w:rsidRDefault="00A9211C" w:rsidP="00A921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B2022">
              <w:rPr>
                <w:rFonts w:ascii="Times New Roman" w:hAnsi="Times New Roman" w:hint="eastAsia"/>
                <w:sz w:val="24"/>
              </w:rPr>
              <w:t>淳厚基金</w:t>
            </w:r>
            <w:r>
              <w:rPr>
                <w:rFonts w:ascii="Times New Roman" w:hAnsi="Times New Roman" w:hint="eastAsia"/>
                <w:sz w:val="24"/>
              </w:rPr>
              <w:t>    </w:t>
            </w:r>
            <w:proofErr w:type="gramStart"/>
            <w:r w:rsidRPr="000B2022">
              <w:rPr>
                <w:rFonts w:ascii="Times New Roman" w:hAnsi="Times New Roman" w:hint="eastAsia"/>
                <w:sz w:val="24"/>
              </w:rPr>
              <w:t>吴若宗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 w:rsidR="00594487">
              <w:rPr>
                <w:rFonts w:ascii="Times New Roman" w:hAnsi="Times New Roman" w:hint="eastAsia"/>
                <w:sz w:val="24"/>
              </w:rPr>
              <w:t xml:space="preserve"> </w:t>
            </w:r>
            <w:r w:rsidRPr="00A9211C">
              <w:rPr>
                <w:rFonts w:ascii="Times New Roman" w:hAnsi="Times New Roman" w:hint="eastAsia"/>
                <w:sz w:val="24"/>
              </w:rPr>
              <w:t>益</w:t>
            </w:r>
            <w:proofErr w:type="gramStart"/>
            <w:r w:rsidRPr="00A9211C">
              <w:rPr>
                <w:rFonts w:ascii="Times New Roman" w:hAnsi="Times New Roman" w:hint="eastAsia"/>
                <w:sz w:val="24"/>
              </w:rPr>
              <w:t>菁汇资产</w:t>
            </w:r>
            <w:proofErr w:type="gramEnd"/>
            <w:r w:rsidRPr="00A9211C">
              <w:rPr>
                <w:rFonts w:ascii="Times New Roman" w:hAnsi="Times New Roman" w:hint="eastAsia"/>
                <w:sz w:val="24"/>
              </w:rPr>
              <w:t>管理</w:t>
            </w:r>
            <w:r w:rsidRPr="00A9211C">
              <w:rPr>
                <w:rFonts w:ascii="Times New Roman" w:hAnsi="Times New Roman" w:hint="eastAsia"/>
                <w:sz w:val="24"/>
              </w:rPr>
              <w:t>   </w:t>
            </w:r>
            <w:r w:rsidRPr="00A9211C">
              <w:rPr>
                <w:rFonts w:ascii="Times New Roman" w:hAnsi="Times New Roman" w:hint="eastAsia"/>
                <w:sz w:val="24"/>
              </w:rPr>
              <w:t>刘旭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14:paraId="298A853B" w14:textId="524691F6" w:rsidR="00A9211C" w:rsidRPr="00A9211C" w:rsidRDefault="00A9211C" w:rsidP="00A921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B2022">
              <w:rPr>
                <w:rFonts w:ascii="Times New Roman" w:hAnsi="Times New Roman" w:hint="eastAsia"/>
                <w:sz w:val="24"/>
              </w:rPr>
              <w:t>方圆投资</w:t>
            </w:r>
            <w:r w:rsidRPr="000B2022">
              <w:rPr>
                <w:rFonts w:ascii="Times New Roman" w:hAnsi="Times New Roman" w:hint="eastAsia"/>
                <w:sz w:val="24"/>
              </w:rPr>
              <w:t>  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0B2022">
              <w:rPr>
                <w:rFonts w:ascii="Times New Roman" w:hAnsi="Times New Roman" w:hint="eastAsia"/>
                <w:sz w:val="24"/>
              </w:rPr>
              <w:t>董丰侨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 w:rsidRPr="00A9211C">
              <w:rPr>
                <w:rFonts w:ascii="Times New Roman" w:hAnsi="Times New Roman" w:hint="eastAsia"/>
                <w:sz w:val="24"/>
              </w:rPr>
              <w:t>仁布投资</w:t>
            </w:r>
            <w:r w:rsidRPr="00A9211C">
              <w:rPr>
                <w:rFonts w:ascii="Times New Roman" w:hAnsi="Times New Roman" w:hint="eastAsia"/>
                <w:sz w:val="24"/>
              </w:rPr>
              <w:t xml:space="preserve">  </w:t>
            </w:r>
            <w:r w:rsidRPr="00A9211C">
              <w:rPr>
                <w:rFonts w:ascii="Times New Roman" w:hAnsi="Times New Roman" w:hint="eastAsia"/>
                <w:sz w:val="24"/>
              </w:rPr>
              <w:t>方开俊</w:t>
            </w:r>
            <w:r w:rsidRPr="00A9211C">
              <w:rPr>
                <w:rFonts w:ascii="Times New Roman" w:hAnsi="Times New Roman" w:hint="eastAsia"/>
                <w:sz w:val="24"/>
              </w:rPr>
              <w:t> </w:t>
            </w:r>
          </w:p>
        </w:tc>
      </w:tr>
      <w:tr w:rsidR="00107DB3" w:rsidRPr="00974890" w14:paraId="620D55BB" w14:textId="77777777" w:rsidTr="00A9211C">
        <w:trPr>
          <w:trHeight w:val="576"/>
        </w:trPr>
        <w:tc>
          <w:tcPr>
            <w:tcW w:w="1951" w:type="dxa"/>
          </w:tcPr>
          <w:p w14:paraId="463DB418" w14:textId="39F7DC31" w:rsidR="00107DB3" w:rsidRPr="00974890" w:rsidRDefault="00107DB3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371" w:type="dxa"/>
            <w:vAlign w:val="center"/>
          </w:tcPr>
          <w:p w14:paraId="4832DB21" w14:textId="3871010D" w:rsidR="00107DB3" w:rsidRPr="00C9042F" w:rsidRDefault="00107DB3" w:rsidP="00A032C3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763660">
              <w:rPr>
                <w:rFonts w:ascii="Times New Roman" w:hAnsi="Times New Roman"/>
                <w:bCs/>
                <w:iCs/>
                <w:color w:val="000000"/>
                <w:sz w:val="24"/>
              </w:rPr>
              <w:t>20</w:t>
            </w:r>
            <w:r w:rsidR="00A032C3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20</w:t>
            </w:r>
            <w:r w:rsidRPr="00C9042F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A032C3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5</w:t>
            </w:r>
            <w:r w:rsidRPr="00C9042F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A032C3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13</w:t>
            </w:r>
            <w:r w:rsidRPr="0024371E">
              <w:rPr>
                <w:rFonts w:ascii="Times New Roman" w:hAnsi="Times New Roman"/>
                <w:bCs/>
                <w:iCs/>
                <w:color w:val="000000"/>
                <w:sz w:val="24"/>
              </w:rPr>
              <w:t>日</w:t>
            </w:r>
          </w:p>
        </w:tc>
      </w:tr>
      <w:tr w:rsidR="00107DB3" w:rsidRPr="00974890" w14:paraId="1BDC53F5" w14:textId="77777777" w:rsidTr="00A9211C">
        <w:tc>
          <w:tcPr>
            <w:tcW w:w="1951" w:type="dxa"/>
          </w:tcPr>
          <w:p w14:paraId="349ED17C" w14:textId="29E51567" w:rsidR="00107DB3" w:rsidRPr="00974890" w:rsidRDefault="00CA266B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371" w:type="dxa"/>
            <w:vAlign w:val="center"/>
          </w:tcPr>
          <w:p w14:paraId="4BD740C3" w14:textId="43C7E493" w:rsidR="00107DB3" w:rsidRPr="00974890" w:rsidRDefault="000F1F3C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电话会议</w:t>
            </w:r>
          </w:p>
        </w:tc>
      </w:tr>
      <w:tr w:rsidR="00107DB3" w:rsidRPr="00974890" w14:paraId="078E1C99" w14:textId="77777777" w:rsidTr="00A9211C">
        <w:trPr>
          <w:trHeight w:val="906"/>
        </w:trPr>
        <w:tc>
          <w:tcPr>
            <w:tcW w:w="1951" w:type="dxa"/>
          </w:tcPr>
          <w:p w14:paraId="6E8D8CAF" w14:textId="73A0A9A9" w:rsidR="00107DB3" w:rsidRPr="00974890" w:rsidRDefault="00107DB3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371" w:type="dxa"/>
            <w:vAlign w:val="center"/>
          </w:tcPr>
          <w:p w14:paraId="475AF5A2" w14:textId="77777777" w:rsidR="00107DB3" w:rsidRPr="00C9042F" w:rsidRDefault="00107DB3" w:rsidP="006C19CB">
            <w:pPr>
              <w:spacing w:line="300" w:lineRule="auto"/>
              <w:rPr>
                <w:rFonts w:ascii="宋体" w:cs="Arial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董事会秘书、财务总监冯小军</w:t>
            </w:r>
            <w:r w:rsidR="00721B5F">
              <w:rPr>
                <w:rFonts w:asci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07DB3" w:rsidRPr="00974890" w14:paraId="586AC538" w14:textId="77777777" w:rsidTr="00A9211C">
        <w:trPr>
          <w:trHeight w:val="841"/>
        </w:trPr>
        <w:tc>
          <w:tcPr>
            <w:tcW w:w="1951" w:type="dxa"/>
            <w:vAlign w:val="center"/>
          </w:tcPr>
          <w:p w14:paraId="71EBDDC4" w14:textId="77777777" w:rsidR="00107DB3" w:rsidRPr="00974890" w:rsidRDefault="00107DB3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00A78D49" w14:textId="77777777" w:rsidR="00107DB3" w:rsidRPr="00974890" w:rsidRDefault="00107DB3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7371" w:type="dxa"/>
          </w:tcPr>
          <w:p w14:paraId="36E3DE58" w14:textId="72A121B8" w:rsidR="00107DB3" w:rsidRPr="008305BE" w:rsidRDefault="007B52FB" w:rsidP="00CA266B">
            <w:pPr>
              <w:pStyle w:val="a5"/>
              <w:numPr>
                <w:ilvl w:val="0"/>
                <w:numId w:val="15"/>
              </w:numPr>
              <w:adjustRightInd w:val="0"/>
              <w:snapToGrid w:val="0"/>
              <w:spacing w:beforeLines="50" w:before="156" w:after="0" w:line="300" w:lineRule="auto"/>
              <w:ind w:left="39" w:hangingChars="16" w:hanging="39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305BE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  <w:t>董事会秘书、财务总监冯小军女士</w:t>
            </w:r>
            <w:r w:rsidR="004B168B" w:rsidRPr="008305BE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介绍公司</w:t>
            </w:r>
            <w:r w:rsidR="004B168B" w:rsidRPr="008305BE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  <w:t>2019</w:t>
            </w:r>
            <w:r w:rsidR="004B168B" w:rsidRPr="008305BE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  <w:t>年报及</w:t>
            </w:r>
            <w:r w:rsidR="004B168B" w:rsidRPr="008305BE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  <w:t>2020</w:t>
            </w:r>
            <w:r w:rsidR="004B168B" w:rsidRPr="008305BE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  <w:t>一季报情况</w:t>
            </w:r>
          </w:p>
          <w:p w14:paraId="76257278" w14:textId="3834A6FB" w:rsidR="0046201A" w:rsidRPr="009D5C71" w:rsidRDefault="0046201A" w:rsidP="000B2022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 w:rsidRPr="0046201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公司</w:t>
            </w:r>
            <w:r w:rsidRPr="0046201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2019</w:t>
            </w:r>
            <w:r w:rsidRPr="0046201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年年度全年实现营业收入</w:t>
            </w:r>
            <w:r w:rsidRPr="0046201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5.22</w:t>
            </w:r>
            <w:r w:rsidRPr="0046201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亿元，同比上升</w:t>
            </w:r>
            <w:r w:rsidRPr="0046201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26.72%</w:t>
            </w:r>
            <w:r w:rsidRPr="0046201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；实现归属于上市公司股东净利润</w:t>
            </w:r>
            <w:r w:rsidRPr="0046201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8167.46</w:t>
            </w:r>
            <w:r w:rsidRPr="0046201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万元，同比增长</w:t>
            </w:r>
            <w:r w:rsidRPr="0046201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49.86%</w:t>
            </w:r>
            <w:r w:rsidRPr="0046201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；</w:t>
            </w:r>
            <w:r w:rsidR="009D5C71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扣除非经常性损益后的净利润同比增长</w:t>
            </w:r>
            <w:r w:rsidR="009D5C71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69.72%</w:t>
            </w:r>
            <w:r w:rsidR="009D5C71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。</w:t>
            </w:r>
            <w:r w:rsidRPr="0046201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 xml:space="preserve"> 2020</w:t>
            </w:r>
            <w:r w:rsidRPr="0046201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年一季度实现营业收入</w:t>
            </w:r>
            <w:r w:rsidRPr="0046201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1.57</w:t>
            </w:r>
            <w:r w:rsidRPr="0046201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亿，同比上升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70.12</w:t>
            </w:r>
            <w:r w:rsidRPr="0046201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%</w:t>
            </w:r>
            <w:r w:rsidRPr="0046201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；实现归属于上市公司股东净利润</w:t>
            </w:r>
            <w:r w:rsidRPr="0046201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3034.14</w:t>
            </w:r>
            <w:r w:rsidRPr="0046201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万元，同比增长</w:t>
            </w:r>
            <w:r w:rsidR="00EE34F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2</w:t>
            </w:r>
            <w:r w:rsidR="00EE34F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15</w:t>
            </w:r>
            <w:r w:rsidR="00EE34F3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.</w:t>
            </w:r>
            <w:r w:rsidR="00EE34F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2</w:t>
            </w:r>
            <w:r w:rsidRPr="0046201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8%</w:t>
            </w:r>
            <w:r w:rsidRPr="0046201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；</w:t>
            </w:r>
            <w:r w:rsidR="009D5C71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扣除非经常性损益后的净利润同比增长</w:t>
            </w:r>
            <w:r w:rsidR="00EE34F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200.38</w:t>
            </w:r>
            <w:r w:rsidR="009D5C71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%</w:t>
            </w:r>
            <w:r w:rsidR="009D5C71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。业绩增长主要来自于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客户加大</w:t>
            </w:r>
            <w:r w:rsidR="009D5C71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对公司芯片的</w:t>
            </w:r>
            <w:r w:rsidRPr="0046201A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采购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备货</w:t>
            </w:r>
            <w:r w:rsidR="009D5C71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规模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，</w:t>
            </w:r>
            <w:r w:rsidR="009D5C71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产品订单高效执行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，</w:t>
            </w:r>
            <w:r w:rsidR="009D5C71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驱动公司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收入与盈利</w:t>
            </w:r>
            <w:r w:rsidR="009D5C71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齐增长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。</w:t>
            </w:r>
          </w:p>
          <w:p w14:paraId="33A4BD14" w14:textId="0697611C" w:rsidR="004B168B" w:rsidRPr="008305BE" w:rsidRDefault="004B168B" w:rsidP="004B168B">
            <w:pPr>
              <w:pStyle w:val="a5"/>
              <w:numPr>
                <w:ilvl w:val="0"/>
                <w:numId w:val="15"/>
              </w:numPr>
              <w:adjustRightInd w:val="0"/>
              <w:snapToGrid w:val="0"/>
              <w:spacing w:line="300" w:lineRule="auto"/>
              <w:ind w:firstLineChars="0"/>
              <w:rPr>
                <w:rFonts w:ascii="宋体" w:cs="Arial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305BE">
              <w:rPr>
                <w:rFonts w:ascii="宋体" w:cs="Arial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互动交流环节</w:t>
            </w:r>
          </w:p>
          <w:p w14:paraId="67ADF21A" w14:textId="7B7A36C0" w:rsidR="007F78B7" w:rsidRDefault="00107DB3" w:rsidP="00CA266B">
            <w:pPr>
              <w:widowControl/>
              <w:shd w:val="clear" w:color="auto" w:fill="FFFFFF"/>
              <w:adjustRightInd w:val="0"/>
              <w:snapToGrid w:val="0"/>
              <w:spacing w:beforeLines="50" w:before="156" w:after="0"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64C5D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  <w:lastRenderedPageBreak/>
              <w:t>Q</w:t>
            </w:r>
            <w:r w:rsidR="009D5C71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：从今年一季度研发</w:t>
            </w:r>
            <w:r w:rsidR="00C1469C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费用同比</w:t>
            </w:r>
            <w:r w:rsidR="009D5C71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下降是什么原因？</w:t>
            </w:r>
          </w:p>
          <w:p w14:paraId="4719D196" w14:textId="0BDEADE6" w:rsidR="00073368" w:rsidRDefault="00073368" w:rsidP="0045028B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C1469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一季度公司研发费用</w:t>
            </w:r>
            <w:r w:rsidR="00C1469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2473</w:t>
            </w:r>
            <w:r w:rsidR="00C1469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万元，去年同期因包括子公司部分，剔除该因素公司研发费用实际是增长的，预计今年仍将有较大增长</w:t>
            </w:r>
            <w:r w:rsidR="00EE34F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592F7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用于新项目投入、人力投入</w:t>
            </w:r>
            <w:r w:rsidR="007F78B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413F153B" w14:textId="2905AC30" w:rsidR="00AE4AD5" w:rsidRPr="008305BE" w:rsidRDefault="00073368" w:rsidP="0045028B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8305BE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8305BE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AE4AD5" w:rsidRPr="008305BE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公司一季报业绩增长较好，进入二季度以来安防客户的订单变化情况以及后续变化趋势？</w:t>
            </w:r>
          </w:p>
          <w:p w14:paraId="448A3472" w14:textId="4CBB5BE8" w:rsidR="00AE4AD5" w:rsidRPr="00231A1C" w:rsidRDefault="003A7808" w:rsidP="0045028B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AE4AD5" w:rsidRPr="00AE4AD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新产品市场表现良好</w:t>
            </w:r>
            <w:r w:rsidR="00AE4AD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及客户备货增加</w:t>
            </w:r>
            <w:r w:rsidR="00AE4AD5" w:rsidRPr="00AE4AD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，带来了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一季度</w:t>
            </w:r>
            <w:r w:rsidR="00AE4AD5" w:rsidRPr="00AE4AD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公司营收增长</w:t>
            </w:r>
            <w:r w:rsidR="00EE34F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二季度以来受海外疫情影响，</w:t>
            </w:r>
            <w:r w:rsidR="00C423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海外市场客户</w:t>
            </w:r>
            <w:r w:rsidR="00C4239D" w:rsidRPr="00C423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销售不确定性加大</w:t>
            </w:r>
            <w:r w:rsidR="00C423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，在经济走向</w:t>
            </w:r>
            <w:r w:rsidR="00592F7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不明朗的形势下</w:t>
            </w:r>
            <w:r w:rsidR="0033231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592F7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客户</w:t>
            </w:r>
            <w:r w:rsidR="0033231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备货趋于谨慎、放缓节奏</w:t>
            </w:r>
            <w:r w:rsidR="00EE34F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；</w:t>
            </w:r>
            <w:r w:rsidR="00231A1C" w:rsidRPr="00231A1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后续变化取决于疫情警报何时解除</w:t>
            </w:r>
            <w:r w:rsidR="00AA4B0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，期望</w:t>
            </w:r>
            <w:r w:rsidR="00231A1C" w:rsidRPr="00231A1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尽早得到全面恢复。</w:t>
            </w:r>
            <w:r w:rsidR="00EE34F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国内安防市场</w:t>
            </w:r>
            <w:r w:rsidR="00231A1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不确定因素小一些，</w:t>
            </w:r>
            <w:r w:rsidR="00EE34F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基于政府对基建加大投入，有望</w:t>
            </w:r>
            <w:r w:rsidR="00F8491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稳定发展；近期</w:t>
            </w:r>
            <w:r w:rsidR="008305B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在面向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国内市场</w:t>
            </w:r>
            <w:r w:rsidR="008305B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中小客户端</w:t>
            </w:r>
            <w:r w:rsidR="008305B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需求</w:t>
            </w:r>
            <w:r w:rsidR="004C159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稳中有升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，如</w:t>
            </w:r>
            <w:r w:rsidR="008305B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公司推出的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USB</w:t>
            </w:r>
            <w:r w:rsidR="008305B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网络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摄像头产品方案</w:t>
            </w:r>
            <w:r w:rsidR="007A24A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快速切入新</w:t>
            </w:r>
            <w:r w:rsidR="009662B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兴</w:t>
            </w:r>
            <w:r w:rsidR="007A24A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市场，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顺应了</w:t>
            </w:r>
            <w:r w:rsidR="0096090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目前</w:t>
            </w:r>
            <w:r w:rsidR="007A24A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在线</w:t>
            </w:r>
            <w:r w:rsidR="00EE34F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会议、网课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等应用场景，</w:t>
            </w:r>
            <w:r w:rsidR="008305B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以及</w:t>
            </w:r>
            <w:r w:rsidR="009E20C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推出的</w:t>
            </w:r>
            <w:r w:rsidR="008305B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智能扫码设备产品，均</w:t>
            </w:r>
            <w:r w:rsidR="009E20C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获得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较好的</w:t>
            </w:r>
            <w:r w:rsidR="00231A1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市场反响。</w:t>
            </w:r>
          </w:p>
          <w:p w14:paraId="6C56D883" w14:textId="687B00D4" w:rsidR="00667B5F" w:rsidRPr="00CB391C" w:rsidRDefault="004A0961" w:rsidP="0045028B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B391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CB391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592F7F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</w:t>
            </w:r>
            <w:r w:rsidR="00CB391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产品</w:t>
            </w:r>
            <w:r w:rsidR="00592F7F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毛利率后续变动趋势</w:t>
            </w:r>
            <w:r w:rsidR="00CB391C" w:rsidRPr="00CB391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14:paraId="1B5AA5C8" w14:textId="78670378" w:rsidR="00A03DC7" w:rsidRPr="00A03DC7" w:rsidRDefault="00CB391C" w:rsidP="0045028B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F96D4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去年以来</w:t>
            </w:r>
            <w:r w:rsidR="00592F7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公司产品综合毛利率波动仍</w:t>
            </w:r>
            <w:r w:rsidR="000110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是产品</w:t>
            </w:r>
            <w:r w:rsidR="00592F7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结构</w:t>
            </w:r>
            <w:r w:rsidR="000110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所致，</w:t>
            </w:r>
            <w:r w:rsidR="00592F7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随着销售规模提升、产品迭代加快、成本管控等措施，毛利率可望保持稳定。</w:t>
            </w:r>
          </w:p>
          <w:p w14:paraId="7F96B64E" w14:textId="2B2AD886" w:rsidR="004059A4" w:rsidRPr="00024A09" w:rsidRDefault="00A76E05" w:rsidP="0045028B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332317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生产、封测</w:t>
            </w:r>
            <w:r w:rsidR="002259A4" w:rsidRPr="00024A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产能紧张对公司的影响？</w:t>
            </w:r>
          </w:p>
          <w:p w14:paraId="53DCC792" w14:textId="5599A068" w:rsidR="00024A09" w:rsidRDefault="00024A09" w:rsidP="0045028B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4502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产能</w:t>
            </w:r>
            <w:r w:rsidR="0033231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压力行业近期都</w:t>
            </w:r>
            <w:r w:rsidR="004502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存在，我们会尽最大</w:t>
            </w:r>
            <w:r w:rsidR="0033231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努力确保订单</w:t>
            </w:r>
            <w:r w:rsidR="00EE34F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及时</w:t>
            </w:r>
            <w:r w:rsidR="0033231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交付。</w:t>
            </w:r>
          </w:p>
          <w:p w14:paraId="2772218D" w14:textId="03B632D3" w:rsidR="00332317" w:rsidRPr="00332317" w:rsidRDefault="002259A4" w:rsidP="0045028B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6645B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去年公司汽车业务表现较</w:t>
            </w:r>
            <w:r w:rsidR="00332317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好，</w:t>
            </w:r>
            <w:r w:rsidR="00BF6B0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今年会延续吗？</w:t>
            </w:r>
            <w:r w:rsidR="00332317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未来</w:t>
            </w:r>
            <w:r w:rsidR="000B202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看从哪些应用上会有</w:t>
            </w:r>
            <w:r w:rsidR="00332317" w:rsidRPr="00332317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突破？</w:t>
            </w:r>
          </w:p>
          <w:p w14:paraId="0C444E73" w14:textId="4183E02E" w:rsidR="00FD647D" w:rsidRDefault="00332317" w:rsidP="0045028B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：公司</w:t>
            </w:r>
            <w:r w:rsidR="00B242A4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年内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会继续推出更高</w:t>
            </w:r>
            <w:r w:rsidRPr="00332317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性能的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车载</w:t>
            </w:r>
            <w:r w:rsidRPr="00332317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芯片，</w:t>
            </w:r>
            <w:r w:rsidR="00B242A4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进一步</w:t>
            </w:r>
            <w:r w:rsidRPr="00332317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切入前装市场</w:t>
            </w:r>
            <w:r w:rsidR="0045028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；同时与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后装市场</w:t>
            </w:r>
            <w:r w:rsidR="00B242A4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客户</w:t>
            </w:r>
            <w:r w:rsidR="0045028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需求</w:t>
            </w:r>
            <w:proofErr w:type="gramStart"/>
            <w:r w:rsidR="0045028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端保持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同步跟进</w:t>
            </w:r>
            <w:r w:rsidR="00D239A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，</w:t>
            </w:r>
            <w:r w:rsidR="00D239AD" w:rsidRPr="00D239A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在汽车消费发力的情况下</w:t>
            </w:r>
            <w:r w:rsidR="00D239A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公司产品市场将</w:t>
            </w:r>
            <w:r w:rsidR="00755EFA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会</w:t>
            </w:r>
            <w:r w:rsidR="00D239AD" w:rsidRPr="00D239A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得到更好发展</w:t>
            </w:r>
            <w:r w:rsidR="00D239A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，车载芯片的</w:t>
            </w:r>
            <w:r w:rsidR="00D239AD" w:rsidRPr="00D239A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应用不限于后视、车内监控、</w:t>
            </w:r>
            <w:r w:rsidR="00D239AD" w:rsidRPr="00D239A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360</w:t>
            </w:r>
            <w:r w:rsidR="00D239AD" w:rsidRPr="00D239A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环视等。</w:t>
            </w:r>
          </w:p>
          <w:p w14:paraId="6EF00E5A" w14:textId="4A33D201" w:rsidR="00BF6B02" w:rsidRPr="00BF6B02" w:rsidRDefault="00B242A4" w:rsidP="0045028B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BF6B02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Q</w:t>
            </w:r>
            <w:r w:rsidRPr="00BF6B02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：</w:t>
            </w:r>
            <w:r w:rsidR="00BF6B02" w:rsidRPr="00BF6B02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2019</w:t>
            </w:r>
            <w:r w:rsidR="00BF6B02" w:rsidRPr="00BF6B02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年公司</w:t>
            </w:r>
            <w:r w:rsidR="00BF6B02" w:rsidRPr="00BF6B02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H.265</w:t>
            </w:r>
            <w:r w:rsidR="00BF6B02" w:rsidRPr="00BF6B02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产品取得</w:t>
            </w:r>
            <w:r w:rsidR="00D239AD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成功，</w:t>
            </w:r>
            <w:r w:rsidR="00F75189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未来</w:t>
            </w:r>
            <w:r w:rsidR="00BF6B02" w:rsidRPr="00BF6B02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新产品规划？</w:t>
            </w:r>
            <w:r w:rsidR="00BF6B02" w:rsidRPr="00BF6B02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AI</w:t>
            </w:r>
            <w:r w:rsidR="00BF6B02" w:rsidRPr="00BF6B02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芯片</w:t>
            </w:r>
            <w:r w:rsidR="008C3985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算力？</w:t>
            </w:r>
            <w:r w:rsidR="00BF6B02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算法是和哪家合作的？具体</w:t>
            </w:r>
            <w:r w:rsidR="00BF6B02" w:rsidRPr="00BF6B02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进展？</w:t>
            </w:r>
          </w:p>
          <w:p w14:paraId="70430F71" w14:textId="7822FCC6" w:rsidR="00B242A4" w:rsidRPr="00E22F9A" w:rsidRDefault="00BF6B02" w:rsidP="00CA266B">
            <w:pPr>
              <w:widowControl/>
              <w:shd w:val="clear" w:color="auto" w:fill="FFFFFF"/>
              <w:adjustRightInd w:val="0"/>
              <w:snapToGrid w:val="0"/>
              <w:spacing w:beforeLines="50" w:before="156" w:after="0" w:line="360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：</w:t>
            </w:r>
            <w:r w:rsidRPr="00BF6B0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.</w:t>
            </w:r>
            <w:r w:rsidRPr="00BF6B0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265</w:t>
            </w:r>
            <w:r w:rsidR="00EE34F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芯片产品对去年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公司营收增长贡献较好</w:t>
            </w:r>
            <w:r w:rsidR="00D239A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在</w:t>
            </w:r>
            <w:r w:rsidR="00EE34F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未来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产品规划上</w:t>
            </w:r>
            <w:r w:rsidR="00EE34F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，</w:t>
            </w:r>
            <w:r w:rsidR="00D239A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公司</w:t>
            </w:r>
            <w:r w:rsidR="000B202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从</w:t>
            </w:r>
            <w:r w:rsidR="00D239A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客户需求</w:t>
            </w:r>
            <w:r w:rsidR="000B202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出发</w:t>
            </w:r>
            <w:r w:rsidR="00D239A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进行布局</w:t>
            </w:r>
            <w:r w:rsidR="00EE34F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，产品线更丰富，完善产品覆盖面</w:t>
            </w:r>
            <w:r w:rsidR="00C4239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，</w:t>
            </w:r>
            <w:r w:rsidR="00C4239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lastRenderedPageBreak/>
              <w:t>做好可以随时快速切入客户产品线的准备</w:t>
            </w:r>
            <w:r w:rsidR="00D239A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。</w:t>
            </w:r>
            <w:r w:rsidR="00D239A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AI</w:t>
            </w:r>
            <w:r w:rsidR="00D239A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芯片</w:t>
            </w:r>
            <w:r w:rsidR="00413544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具体</w:t>
            </w:r>
            <w:r w:rsidRPr="00BF6B0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算力</w:t>
            </w:r>
            <w:r w:rsidR="000B202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还需</w:t>
            </w:r>
            <w:r w:rsidR="00D239A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根据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客户</w:t>
            </w:r>
            <w:r w:rsidRPr="00BF6B0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要求</w:t>
            </w:r>
            <w:r w:rsidR="00D239A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考量</w:t>
            </w:r>
            <w:r w:rsidR="008C398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，</w:t>
            </w:r>
            <w:r w:rsidR="00413544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算法主要是基于公司自身算法团队的研</w:t>
            </w:r>
            <w:r w:rsidR="008C398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发</w:t>
            </w:r>
            <w:r w:rsidR="000C400B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，</w:t>
            </w:r>
            <w:bookmarkStart w:id="0" w:name="_GoBack"/>
            <w:bookmarkEnd w:id="0"/>
            <w:r w:rsidR="00D239A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目前</w:t>
            </w:r>
            <w:r w:rsidR="000B202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已</w:t>
            </w:r>
            <w:r w:rsidR="00413544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完成</w:t>
            </w:r>
            <w:r w:rsidR="00D239A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MPW</w:t>
            </w:r>
            <w:r w:rsidR="00E70E6A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，有</w:t>
            </w:r>
            <w:r w:rsidR="00E22F9A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望</w:t>
            </w:r>
            <w:r w:rsidR="00413544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于</w:t>
            </w:r>
            <w:r w:rsidR="006A2061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年内获</w:t>
            </w:r>
            <w:r w:rsidR="00E22F9A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量产。</w:t>
            </w:r>
          </w:p>
          <w:p w14:paraId="4C2FA7EB" w14:textId="7D650418" w:rsidR="00D239AD" w:rsidRPr="00D239AD" w:rsidRDefault="00D239AD" w:rsidP="0045028B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D239AD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Q</w:t>
            </w:r>
            <w:r w:rsidR="00A65ED1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：请</w:t>
            </w:r>
            <w:r w:rsidRPr="00D239AD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介绍下公司的战略投资者？</w:t>
            </w:r>
          </w:p>
          <w:p w14:paraId="6E15E122" w14:textId="7DA7158C" w:rsidR="00D239AD" w:rsidRPr="00D239AD" w:rsidRDefault="00D239AD" w:rsidP="0045028B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：一定是愿意与公司长期成长和进步的，在</w:t>
            </w:r>
            <w:r w:rsidR="007F503C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未来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长期价值创造上共同合作的伙伴。</w:t>
            </w:r>
          </w:p>
        </w:tc>
      </w:tr>
      <w:tr w:rsidR="00107DB3" w:rsidRPr="00974890" w14:paraId="526E750F" w14:textId="77777777" w:rsidTr="00A9211C">
        <w:tc>
          <w:tcPr>
            <w:tcW w:w="1951" w:type="dxa"/>
            <w:vAlign w:val="center"/>
          </w:tcPr>
          <w:p w14:paraId="131CD687" w14:textId="77777777" w:rsidR="00107DB3" w:rsidRPr="00974890" w:rsidRDefault="00107DB3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371" w:type="dxa"/>
          </w:tcPr>
          <w:p w14:paraId="545EC312" w14:textId="77777777" w:rsidR="00107DB3" w:rsidRPr="00974890" w:rsidRDefault="00107DB3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107DB3" w:rsidRPr="00974890" w14:paraId="2F45E46C" w14:textId="77777777" w:rsidTr="00A9211C">
        <w:trPr>
          <w:trHeight w:val="388"/>
        </w:trPr>
        <w:tc>
          <w:tcPr>
            <w:tcW w:w="1951" w:type="dxa"/>
            <w:vAlign w:val="center"/>
          </w:tcPr>
          <w:p w14:paraId="728DB363" w14:textId="77777777" w:rsidR="00107DB3" w:rsidRPr="00974890" w:rsidRDefault="00107DB3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371" w:type="dxa"/>
          </w:tcPr>
          <w:p w14:paraId="4127CF3B" w14:textId="4569A5D2" w:rsidR="00107DB3" w:rsidRPr="00B04A94" w:rsidRDefault="00B242A4" w:rsidP="00073368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20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20</w:t>
            </w:r>
            <w:r w:rsidR="00107DB3"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5</w:t>
            </w:r>
            <w:r w:rsidR="00107DB3"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月</w:t>
            </w:r>
            <w:r w:rsidR="00A85814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14</w:t>
            </w:r>
            <w:r w:rsidR="00107DB3"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2758E2D8" w14:textId="77777777" w:rsidR="00107DB3" w:rsidRDefault="00107DB3" w:rsidP="002940BE">
      <w:pPr>
        <w:adjustRightInd w:val="0"/>
        <w:snapToGrid w:val="0"/>
        <w:spacing w:line="300" w:lineRule="auto"/>
      </w:pPr>
    </w:p>
    <w:sectPr w:rsidR="00107DB3" w:rsidSect="0012464C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2C015F" w15:done="0"/>
  <w15:commentEx w15:paraId="203D8496" w15:done="0"/>
  <w15:commentEx w15:paraId="731437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DA9FA" w14:textId="77777777" w:rsidR="00CC791B" w:rsidRDefault="00CC791B" w:rsidP="0001341D">
      <w:pPr>
        <w:spacing w:after="0" w:line="240" w:lineRule="auto"/>
      </w:pPr>
      <w:r>
        <w:separator/>
      </w:r>
    </w:p>
  </w:endnote>
  <w:endnote w:type="continuationSeparator" w:id="0">
    <w:p w14:paraId="1834C1BF" w14:textId="77777777" w:rsidR="00CC791B" w:rsidRDefault="00CC791B" w:rsidP="000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6CAA0" w14:textId="77777777" w:rsidR="00107DB3" w:rsidRDefault="00107DB3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48512B" w14:textId="77777777" w:rsidR="00107DB3" w:rsidRDefault="00107D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52CDB" w14:textId="77777777" w:rsidR="00107DB3" w:rsidRDefault="00107DB3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400B">
      <w:rPr>
        <w:rStyle w:val="a6"/>
        <w:noProof/>
      </w:rPr>
      <w:t>3</w:t>
    </w:r>
    <w:r>
      <w:rPr>
        <w:rStyle w:val="a6"/>
      </w:rPr>
      <w:fldChar w:fldCharType="end"/>
    </w:r>
  </w:p>
  <w:p w14:paraId="1116CEF7" w14:textId="77777777" w:rsidR="00107DB3" w:rsidRDefault="00107D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B2491" w14:textId="77777777" w:rsidR="00CC791B" w:rsidRDefault="00CC791B" w:rsidP="0001341D">
      <w:pPr>
        <w:spacing w:after="0" w:line="240" w:lineRule="auto"/>
      </w:pPr>
      <w:r>
        <w:separator/>
      </w:r>
    </w:p>
  </w:footnote>
  <w:footnote w:type="continuationSeparator" w:id="0">
    <w:p w14:paraId="2D551F0A" w14:textId="77777777" w:rsidR="00CC791B" w:rsidRDefault="00CC791B" w:rsidP="0001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823AC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8F875B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ABC49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210C0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358F91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4E8088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1AA1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CAED6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E68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B2FDD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CF1A4E"/>
    <w:multiLevelType w:val="hybridMultilevel"/>
    <w:tmpl w:val="A8820374"/>
    <w:lvl w:ilvl="0" w:tplc="724E85CE">
      <w:start w:val="1"/>
      <w:numFmt w:val="decimal"/>
      <w:lvlText w:val="%1、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1">
    <w:nsid w:val="2F8B2865"/>
    <w:multiLevelType w:val="hybridMultilevel"/>
    <w:tmpl w:val="DB943DE6"/>
    <w:lvl w:ilvl="0" w:tplc="A7C48CE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712211D"/>
    <w:multiLevelType w:val="hybridMultilevel"/>
    <w:tmpl w:val="D97AC3D8"/>
    <w:lvl w:ilvl="0" w:tplc="FE6E681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77252664"/>
    <w:multiLevelType w:val="hybridMultilevel"/>
    <w:tmpl w:val="FE780E56"/>
    <w:lvl w:ilvl="0" w:tplc="51802DD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F594780"/>
    <w:multiLevelType w:val="hybridMultilevel"/>
    <w:tmpl w:val="CF8E368A"/>
    <w:lvl w:ilvl="0" w:tplc="91EED0DA">
      <w:start w:val="4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冯小军">
    <w15:presenceInfo w15:providerId="None" w15:userId="冯小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6B"/>
    <w:rsid w:val="0001108B"/>
    <w:rsid w:val="0001341D"/>
    <w:rsid w:val="000206E7"/>
    <w:rsid w:val="0002086D"/>
    <w:rsid w:val="000212DA"/>
    <w:rsid w:val="00021C02"/>
    <w:rsid w:val="00024A09"/>
    <w:rsid w:val="00041609"/>
    <w:rsid w:val="000660A4"/>
    <w:rsid w:val="000712A4"/>
    <w:rsid w:val="00072FE7"/>
    <w:rsid w:val="00073368"/>
    <w:rsid w:val="00073C9C"/>
    <w:rsid w:val="00074455"/>
    <w:rsid w:val="00082B44"/>
    <w:rsid w:val="00091820"/>
    <w:rsid w:val="00093C72"/>
    <w:rsid w:val="000971D9"/>
    <w:rsid w:val="000A2033"/>
    <w:rsid w:val="000A3545"/>
    <w:rsid w:val="000B2022"/>
    <w:rsid w:val="000B2112"/>
    <w:rsid w:val="000C063E"/>
    <w:rsid w:val="000C400B"/>
    <w:rsid w:val="000C4BC6"/>
    <w:rsid w:val="000D60C2"/>
    <w:rsid w:val="000E22C3"/>
    <w:rsid w:val="000E7865"/>
    <w:rsid w:val="000E7BE1"/>
    <w:rsid w:val="000F1F3C"/>
    <w:rsid w:val="000F4889"/>
    <w:rsid w:val="00107DB3"/>
    <w:rsid w:val="0012464C"/>
    <w:rsid w:val="0013555C"/>
    <w:rsid w:val="00137ABA"/>
    <w:rsid w:val="0014520E"/>
    <w:rsid w:val="00145BE6"/>
    <w:rsid w:val="00154AA5"/>
    <w:rsid w:val="00156DC7"/>
    <w:rsid w:val="0016722F"/>
    <w:rsid w:val="00170D53"/>
    <w:rsid w:val="00196C11"/>
    <w:rsid w:val="001A12CF"/>
    <w:rsid w:val="001A5037"/>
    <w:rsid w:val="001B1D4B"/>
    <w:rsid w:val="001B3AF0"/>
    <w:rsid w:val="001C4089"/>
    <w:rsid w:val="001E040B"/>
    <w:rsid w:val="001E6D7E"/>
    <w:rsid w:val="001F5F98"/>
    <w:rsid w:val="001F6DF9"/>
    <w:rsid w:val="002018E9"/>
    <w:rsid w:val="00211D62"/>
    <w:rsid w:val="002259A4"/>
    <w:rsid w:val="00226F8E"/>
    <w:rsid w:val="00231A1C"/>
    <w:rsid w:val="00232F21"/>
    <w:rsid w:val="00237F88"/>
    <w:rsid w:val="002401F1"/>
    <w:rsid w:val="0024287B"/>
    <w:rsid w:val="0024371E"/>
    <w:rsid w:val="002455A2"/>
    <w:rsid w:val="00250239"/>
    <w:rsid w:val="00252935"/>
    <w:rsid w:val="002574D7"/>
    <w:rsid w:val="00262932"/>
    <w:rsid w:val="00264C5D"/>
    <w:rsid w:val="002723CE"/>
    <w:rsid w:val="00287A5A"/>
    <w:rsid w:val="002940BE"/>
    <w:rsid w:val="002B10D6"/>
    <w:rsid w:val="002C5893"/>
    <w:rsid w:val="002D2BB5"/>
    <w:rsid w:val="002D36A1"/>
    <w:rsid w:val="002D3FF4"/>
    <w:rsid w:val="002E258A"/>
    <w:rsid w:val="002E3080"/>
    <w:rsid w:val="002E5959"/>
    <w:rsid w:val="002F0F58"/>
    <w:rsid w:val="002F105D"/>
    <w:rsid w:val="002F5FD5"/>
    <w:rsid w:val="00302CF8"/>
    <w:rsid w:val="00313C4C"/>
    <w:rsid w:val="003148CD"/>
    <w:rsid w:val="00317633"/>
    <w:rsid w:val="003176A8"/>
    <w:rsid w:val="0032759B"/>
    <w:rsid w:val="00332317"/>
    <w:rsid w:val="00342685"/>
    <w:rsid w:val="00350D81"/>
    <w:rsid w:val="00364412"/>
    <w:rsid w:val="00371B72"/>
    <w:rsid w:val="003745C5"/>
    <w:rsid w:val="00375500"/>
    <w:rsid w:val="0037666F"/>
    <w:rsid w:val="003806B8"/>
    <w:rsid w:val="00384D08"/>
    <w:rsid w:val="00386085"/>
    <w:rsid w:val="00390CF2"/>
    <w:rsid w:val="00395847"/>
    <w:rsid w:val="0039713A"/>
    <w:rsid w:val="003A7808"/>
    <w:rsid w:val="003B71FF"/>
    <w:rsid w:val="003C08AA"/>
    <w:rsid w:val="003D0158"/>
    <w:rsid w:val="003D1507"/>
    <w:rsid w:val="003D4969"/>
    <w:rsid w:val="003E7F52"/>
    <w:rsid w:val="003F7EA6"/>
    <w:rsid w:val="00403D52"/>
    <w:rsid w:val="004059A4"/>
    <w:rsid w:val="00406629"/>
    <w:rsid w:val="00413544"/>
    <w:rsid w:val="0041657A"/>
    <w:rsid w:val="004326E8"/>
    <w:rsid w:val="004349B2"/>
    <w:rsid w:val="00436450"/>
    <w:rsid w:val="0043728F"/>
    <w:rsid w:val="0045028B"/>
    <w:rsid w:val="00457FE5"/>
    <w:rsid w:val="0046201A"/>
    <w:rsid w:val="004643F1"/>
    <w:rsid w:val="0048259B"/>
    <w:rsid w:val="00483E2F"/>
    <w:rsid w:val="00491C09"/>
    <w:rsid w:val="004967B8"/>
    <w:rsid w:val="004A0961"/>
    <w:rsid w:val="004B168B"/>
    <w:rsid w:val="004B4309"/>
    <w:rsid w:val="004C159C"/>
    <w:rsid w:val="004C1E61"/>
    <w:rsid w:val="004C4F32"/>
    <w:rsid w:val="004D1BA0"/>
    <w:rsid w:val="004D1D72"/>
    <w:rsid w:val="004D5448"/>
    <w:rsid w:val="00506696"/>
    <w:rsid w:val="005206EB"/>
    <w:rsid w:val="00524AA0"/>
    <w:rsid w:val="00525248"/>
    <w:rsid w:val="00526D42"/>
    <w:rsid w:val="00527899"/>
    <w:rsid w:val="005335A6"/>
    <w:rsid w:val="005349A2"/>
    <w:rsid w:val="005350A8"/>
    <w:rsid w:val="005465D3"/>
    <w:rsid w:val="005471BE"/>
    <w:rsid w:val="005562B6"/>
    <w:rsid w:val="005836AE"/>
    <w:rsid w:val="00584A22"/>
    <w:rsid w:val="00584CDE"/>
    <w:rsid w:val="00592F17"/>
    <w:rsid w:val="00592F7F"/>
    <w:rsid w:val="00594487"/>
    <w:rsid w:val="005A7BFF"/>
    <w:rsid w:val="005B19C4"/>
    <w:rsid w:val="005B4214"/>
    <w:rsid w:val="005C3BCB"/>
    <w:rsid w:val="005C4ABB"/>
    <w:rsid w:val="005C5A14"/>
    <w:rsid w:val="005E0896"/>
    <w:rsid w:val="005F193C"/>
    <w:rsid w:val="005F7A68"/>
    <w:rsid w:val="005F7E7E"/>
    <w:rsid w:val="00606565"/>
    <w:rsid w:val="00616768"/>
    <w:rsid w:val="0062416D"/>
    <w:rsid w:val="00657371"/>
    <w:rsid w:val="006645B4"/>
    <w:rsid w:val="00665937"/>
    <w:rsid w:val="00667B5F"/>
    <w:rsid w:val="006A2061"/>
    <w:rsid w:val="006A796A"/>
    <w:rsid w:val="006B14F6"/>
    <w:rsid w:val="006C19CB"/>
    <w:rsid w:val="006D1018"/>
    <w:rsid w:val="006D2B95"/>
    <w:rsid w:val="006E45D7"/>
    <w:rsid w:val="006F4C41"/>
    <w:rsid w:val="007013AD"/>
    <w:rsid w:val="00703EDA"/>
    <w:rsid w:val="007062E3"/>
    <w:rsid w:val="007159C3"/>
    <w:rsid w:val="007159D4"/>
    <w:rsid w:val="00716380"/>
    <w:rsid w:val="00721496"/>
    <w:rsid w:val="00721B5F"/>
    <w:rsid w:val="00722FDB"/>
    <w:rsid w:val="00727CBB"/>
    <w:rsid w:val="00737058"/>
    <w:rsid w:val="00737781"/>
    <w:rsid w:val="00755EFA"/>
    <w:rsid w:val="00763660"/>
    <w:rsid w:val="007767DF"/>
    <w:rsid w:val="00797C04"/>
    <w:rsid w:val="007A24A6"/>
    <w:rsid w:val="007B0C14"/>
    <w:rsid w:val="007B52FB"/>
    <w:rsid w:val="007B60E6"/>
    <w:rsid w:val="007B60F8"/>
    <w:rsid w:val="007B71B3"/>
    <w:rsid w:val="007B75E3"/>
    <w:rsid w:val="007E3680"/>
    <w:rsid w:val="007E410F"/>
    <w:rsid w:val="007F2C0A"/>
    <w:rsid w:val="007F503C"/>
    <w:rsid w:val="007F63E4"/>
    <w:rsid w:val="007F78B7"/>
    <w:rsid w:val="008170CC"/>
    <w:rsid w:val="00825AC4"/>
    <w:rsid w:val="008305BE"/>
    <w:rsid w:val="00863580"/>
    <w:rsid w:val="00877865"/>
    <w:rsid w:val="008917F7"/>
    <w:rsid w:val="0089602C"/>
    <w:rsid w:val="00896F1C"/>
    <w:rsid w:val="008A0368"/>
    <w:rsid w:val="008A186F"/>
    <w:rsid w:val="008A5548"/>
    <w:rsid w:val="008B0898"/>
    <w:rsid w:val="008C3916"/>
    <w:rsid w:val="008C3985"/>
    <w:rsid w:val="008C5800"/>
    <w:rsid w:val="008C5966"/>
    <w:rsid w:val="008C5D1B"/>
    <w:rsid w:val="008D0C34"/>
    <w:rsid w:val="008D2BAA"/>
    <w:rsid w:val="008D7B33"/>
    <w:rsid w:val="008F421B"/>
    <w:rsid w:val="008F6F5F"/>
    <w:rsid w:val="009065B6"/>
    <w:rsid w:val="00924ABE"/>
    <w:rsid w:val="00925157"/>
    <w:rsid w:val="0093637A"/>
    <w:rsid w:val="009403F5"/>
    <w:rsid w:val="00940CF7"/>
    <w:rsid w:val="009423C7"/>
    <w:rsid w:val="00950819"/>
    <w:rsid w:val="009566B2"/>
    <w:rsid w:val="00960901"/>
    <w:rsid w:val="00965BF7"/>
    <w:rsid w:val="009662B6"/>
    <w:rsid w:val="00972B1C"/>
    <w:rsid w:val="00974890"/>
    <w:rsid w:val="00974B07"/>
    <w:rsid w:val="009816F8"/>
    <w:rsid w:val="00990FCF"/>
    <w:rsid w:val="009A7628"/>
    <w:rsid w:val="009B12DA"/>
    <w:rsid w:val="009B2DAE"/>
    <w:rsid w:val="009B37CC"/>
    <w:rsid w:val="009C3162"/>
    <w:rsid w:val="009D07C4"/>
    <w:rsid w:val="009D1E9B"/>
    <w:rsid w:val="009D5C71"/>
    <w:rsid w:val="009D6051"/>
    <w:rsid w:val="009E20C0"/>
    <w:rsid w:val="009E5A81"/>
    <w:rsid w:val="00A032C3"/>
    <w:rsid w:val="00A03DC7"/>
    <w:rsid w:val="00A05721"/>
    <w:rsid w:val="00A20D69"/>
    <w:rsid w:val="00A27FD6"/>
    <w:rsid w:val="00A300D9"/>
    <w:rsid w:val="00A3530B"/>
    <w:rsid w:val="00A37636"/>
    <w:rsid w:val="00A43BAC"/>
    <w:rsid w:val="00A44D30"/>
    <w:rsid w:val="00A46ECE"/>
    <w:rsid w:val="00A46F7C"/>
    <w:rsid w:val="00A55C6F"/>
    <w:rsid w:val="00A64C27"/>
    <w:rsid w:val="00A65ED1"/>
    <w:rsid w:val="00A712EE"/>
    <w:rsid w:val="00A74198"/>
    <w:rsid w:val="00A76E05"/>
    <w:rsid w:val="00A85814"/>
    <w:rsid w:val="00A87798"/>
    <w:rsid w:val="00A9211C"/>
    <w:rsid w:val="00AA0B7F"/>
    <w:rsid w:val="00AA0E83"/>
    <w:rsid w:val="00AA4B03"/>
    <w:rsid w:val="00AA77CE"/>
    <w:rsid w:val="00AB3BF9"/>
    <w:rsid w:val="00AC4E87"/>
    <w:rsid w:val="00AE0572"/>
    <w:rsid w:val="00AE4680"/>
    <w:rsid w:val="00AE4AD5"/>
    <w:rsid w:val="00AE56F2"/>
    <w:rsid w:val="00AF3042"/>
    <w:rsid w:val="00B0277B"/>
    <w:rsid w:val="00B04A94"/>
    <w:rsid w:val="00B06DCD"/>
    <w:rsid w:val="00B07FA8"/>
    <w:rsid w:val="00B1157D"/>
    <w:rsid w:val="00B115E8"/>
    <w:rsid w:val="00B122DE"/>
    <w:rsid w:val="00B21A86"/>
    <w:rsid w:val="00B242A4"/>
    <w:rsid w:val="00B27C59"/>
    <w:rsid w:val="00B333D9"/>
    <w:rsid w:val="00B72A57"/>
    <w:rsid w:val="00B763BB"/>
    <w:rsid w:val="00B85552"/>
    <w:rsid w:val="00B8605F"/>
    <w:rsid w:val="00BA2334"/>
    <w:rsid w:val="00BC69C8"/>
    <w:rsid w:val="00BE439D"/>
    <w:rsid w:val="00BF2E50"/>
    <w:rsid w:val="00BF6B02"/>
    <w:rsid w:val="00C1469C"/>
    <w:rsid w:val="00C16366"/>
    <w:rsid w:val="00C334C4"/>
    <w:rsid w:val="00C40110"/>
    <w:rsid w:val="00C4239D"/>
    <w:rsid w:val="00C57226"/>
    <w:rsid w:val="00C774FF"/>
    <w:rsid w:val="00C82D71"/>
    <w:rsid w:val="00C9042F"/>
    <w:rsid w:val="00C9214E"/>
    <w:rsid w:val="00C924D1"/>
    <w:rsid w:val="00C935CC"/>
    <w:rsid w:val="00C9455B"/>
    <w:rsid w:val="00CA266B"/>
    <w:rsid w:val="00CA6BAA"/>
    <w:rsid w:val="00CB391C"/>
    <w:rsid w:val="00CB4BDA"/>
    <w:rsid w:val="00CB7CD2"/>
    <w:rsid w:val="00CC159D"/>
    <w:rsid w:val="00CC791B"/>
    <w:rsid w:val="00CD4867"/>
    <w:rsid w:val="00CD5644"/>
    <w:rsid w:val="00CF25FD"/>
    <w:rsid w:val="00D06191"/>
    <w:rsid w:val="00D0757A"/>
    <w:rsid w:val="00D14D38"/>
    <w:rsid w:val="00D21682"/>
    <w:rsid w:val="00D23035"/>
    <w:rsid w:val="00D239AD"/>
    <w:rsid w:val="00D36139"/>
    <w:rsid w:val="00D374C7"/>
    <w:rsid w:val="00D42815"/>
    <w:rsid w:val="00D447FE"/>
    <w:rsid w:val="00D47590"/>
    <w:rsid w:val="00D56955"/>
    <w:rsid w:val="00D5713C"/>
    <w:rsid w:val="00D601C4"/>
    <w:rsid w:val="00D623F7"/>
    <w:rsid w:val="00D70C72"/>
    <w:rsid w:val="00D768BE"/>
    <w:rsid w:val="00D96EA7"/>
    <w:rsid w:val="00DA4778"/>
    <w:rsid w:val="00DC166B"/>
    <w:rsid w:val="00DC74C2"/>
    <w:rsid w:val="00E006F5"/>
    <w:rsid w:val="00E070AE"/>
    <w:rsid w:val="00E22F9A"/>
    <w:rsid w:val="00E24B81"/>
    <w:rsid w:val="00E364C1"/>
    <w:rsid w:val="00E42DE9"/>
    <w:rsid w:val="00E5407F"/>
    <w:rsid w:val="00E57BB1"/>
    <w:rsid w:val="00E65513"/>
    <w:rsid w:val="00E70AAC"/>
    <w:rsid w:val="00E70E6A"/>
    <w:rsid w:val="00E723C9"/>
    <w:rsid w:val="00E75C0C"/>
    <w:rsid w:val="00E77565"/>
    <w:rsid w:val="00E808FC"/>
    <w:rsid w:val="00E80DDB"/>
    <w:rsid w:val="00E82B2E"/>
    <w:rsid w:val="00E852C0"/>
    <w:rsid w:val="00E92BCB"/>
    <w:rsid w:val="00E95D08"/>
    <w:rsid w:val="00EA0976"/>
    <w:rsid w:val="00EA5649"/>
    <w:rsid w:val="00EB4681"/>
    <w:rsid w:val="00ED6540"/>
    <w:rsid w:val="00ED7516"/>
    <w:rsid w:val="00EE34F3"/>
    <w:rsid w:val="00EE7002"/>
    <w:rsid w:val="00EF0C5D"/>
    <w:rsid w:val="00EF6BE8"/>
    <w:rsid w:val="00EF6C81"/>
    <w:rsid w:val="00F03096"/>
    <w:rsid w:val="00F058D7"/>
    <w:rsid w:val="00F07509"/>
    <w:rsid w:val="00F15766"/>
    <w:rsid w:val="00F15E9E"/>
    <w:rsid w:val="00F21E14"/>
    <w:rsid w:val="00F2214D"/>
    <w:rsid w:val="00F3043A"/>
    <w:rsid w:val="00F31704"/>
    <w:rsid w:val="00F351C2"/>
    <w:rsid w:val="00F61A0C"/>
    <w:rsid w:val="00F6249B"/>
    <w:rsid w:val="00F65430"/>
    <w:rsid w:val="00F7066B"/>
    <w:rsid w:val="00F75189"/>
    <w:rsid w:val="00F82931"/>
    <w:rsid w:val="00F84917"/>
    <w:rsid w:val="00F849C7"/>
    <w:rsid w:val="00F92159"/>
    <w:rsid w:val="00F927A5"/>
    <w:rsid w:val="00F93E44"/>
    <w:rsid w:val="00F96D48"/>
    <w:rsid w:val="00F96EEA"/>
    <w:rsid w:val="00FA7086"/>
    <w:rsid w:val="00FB7BF1"/>
    <w:rsid w:val="00FC2720"/>
    <w:rsid w:val="00FD647D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F58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13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1341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uiPriority w:val="99"/>
    <w:rsid w:val="002B10D6"/>
    <w:rPr>
      <w:rFonts w:cs="Times New Roman"/>
    </w:rPr>
  </w:style>
  <w:style w:type="character" w:styleId="a6">
    <w:name w:val="page number"/>
    <w:uiPriority w:val="99"/>
    <w:rsid w:val="00F849C7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721B5F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721B5F"/>
  </w:style>
  <w:style w:type="character" w:customStyle="1" w:styleId="Char1">
    <w:name w:val="批注文字 Char"/>
    <w:basedOn w:val="a0"/>
    <w:link w:val="a8"/>
    <w:uiPriority w:val="99"/>
    <w:semiHidden/>
    <w:rsid w:val="00721B5F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21B5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721B5F"/>
    <w:rPr>
      <w:b/>
      <w:bCs/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721B5F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21B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13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1341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uiPriority w:val="99"/>
    <w:rsid w:val="002B10D6"/>
    <w:rPr>
      <w:rFonts w:cs="Times New Roman"/>
    </w:rPr>
  </w:style>
  <w:style w:type="character" w:styleId="a6">
    <w:name w:val="page number"/>
    <w:uiPriority w:val="99"/>
    <w:rsid w:val="00F849C7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721B5F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721B5F"/>
  </w:style>
  <w:style w:type="character" w:customStyle="1" w:styleId="Char1">
    <w:name w:val="批注文字 Char"/>
    <w:basedOn w:val="a0"/>
    <w:link w:val="a8"/>
    <w:uiPriority w:val="99"/>
    <w:semiHidden/>
    <w:rsid w:val="00721B5F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21B5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721B5F"/>
    <w:rPr>
      <w:b/>
      <w:bCs/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721B5F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21B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3991760C-6816-4D58-AD85-84907AA30B3D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489D0F17-96C5-42F9-8EF7-1F01154BFF00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243</Words>
  <Characters>1389</Characters>
  <Application>Microsoft Office Word</Application>
  <DocSecurity>0</DocSecurity>
  <Lines>11</Lines>
  <Paragraphs>3</Paragraphs>
  <ScaleCrop>false</ScaleCrop>
  <Company>微软中国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上海富瀚微电子股份有限公司投资者关系活动记录表</dc:title>
  <dc:creator>fengxj</dc:creator>
  <cp:lastModifiedBy>余滢</cp:lastModifiedBy>
  <cp:revision>17</cp:revision>
  <dcterms:created xsi:type="dcterms:W3CDTF">2020-05-14T06:52:00Z</dcterms:created>
  <dcterms:modified xsi:type="dcterms:W3CDTF">2020-05-14T10:51:00Z</dcterms:modified>
</cp:coreProperties>
</file>