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7C173" w14:textId="77777777" w:rsidR="007F1E30" w:rsidRDefault="000A39E5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 xml:space="preserve">证券代码：002402                                  </w:t>
      </w:r>
      <w:r>
        <w:rPr>
          <w:rFonts w:ascii="宋体" w:hAnsi="宋体"/>
          <w:bCs/>
          <w:iCs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</w:rPr>
        <w:t>证券简称：和而泰</w:t>
      </w:r>
    </w:p>
    <w:p w14:paraId="29C5243B" w14:textId="77777777" w:rsidR="007F1E30" w:rsidRDefault="007F1E30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</w:p>
    <w:p w14:paraId="0B0BC1E8" w14:textId="77777777" w:rsidR="007F1E30" w:rsidRDefault="000A39E5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sz w:val="32"/>
          <w:szCs w:val="32"/>
        </w:rPr>
        <w:t>深圳和而泰智能控制股份有限公司</w:t>
      </w:r>
    </w:p>
    <w:p w14:paraId="5D1A85EB" w14:textId="77777777" w:rsidR="007F1E30" w:rsidRDefault="000A39E5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sz w:val="32"/>
          <w:szCs w:val="32"/>
        </w:rPr>
        <w:t>投资者关系活动记录表</w:t>
      </w:r>
    </w:p>
    <w:p w14:paraId="5D9081C1" w14:textId="77777777" w:rsidR="007F1E30" w:rsidRDefault="000A39E5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编号：</w:t>
      </w:r>
      <w:r w:rsidR="005F68FE">
        <w:rPr>
          <w:rFonts w:ascii="宋体" w:hAnsi="宋体"/>
          <w:bCs/>
          <w:iCs/>
          <w:sz w:val="24"/>
          <w:szCs w:val="24"/>
        </w:rPr>
        <w:t>2020</w:t>
      </w:r>
      <w:r w:rsidR="006E05B9">
        <w:rPr>
          <w:rFonts w:ascii="宋体" w:hAnsi="宋体"/>
          <w:bCs/>
          <w:iCs/>
          <w:sz w:val="24"/>
          <w:szCs w:val="24"/>
        </w:rPr>
        <w:t>513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4"/>
      </w:tblGrid>
      <w:tr w:rsidR="007F1E30" w14:paraId="46886B29" w14:textId="77777777">
        <w:tc>
          <w:tcPr>
            <w:tcW w:w="1908" w:type="dxa"/>
          </w:tcPr>
          <w:p w14:paraId="0BCEACD9" w14:textId="77777777" w:rsidR="007F1E30" w:rsidRDefault="000A39E5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12C9AB3F" w14:textId="77777777" w:rsidR="007F1E30" w:rsidRDefault="007F1E30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</w:tcPr>
          <w:p w14:paraId="5DBB3C05" w14:textId="77777777" w:rsidR="007F1E30" w:rsidRDefault="000A39E5">
            <w:pPr>
              <w:pStyle w:val="ae"/>
              <w:spacing w:line="480" w:lineRule="atLeast"/>
              <w:ind w:firstLineChars="0" w:firstLine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72FA6521" w14:textId="77777777" w:rsidR="007F1E30" w:rsidRDefault="000A39E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0B06909D" w14:textId="77777777" w:rsidR="007F1E30" w:rsidRDefault="000A39E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15E680A0" w14:textId="77777777" w:rsidR="007F1E30" w:rsidRDefault="000A39E5" w:rsidP="004548E6">
            <w:pPr>
              <w:tabs>
                <w:tab w:val="left" w:pos="2568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14:paraId="46E12655" w14:textId="77777777" w:rsidR="007F1E30" w:rsidRDefault="000A39E5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sz w:val="24"/>
                <w:szCs w:val="24"/>
              </w:rPr>
              <w:t>其他（电话会议）</w:t>
            </w:r>
          </w:p>
        </w:tc>
      </w:tr>
      <w:tr w:rsidR="007F1E30" w14:paraId="04D1E4B6" w14:textId="77777777">
        <w:tc>
          <w:tcPr>
            <w:tcW w:w="1908" w:type="dxa"/>
          </w:tcPr>
          <w:p w14:paraId="7A83ED64" w14:textId="77777777" w:rsidR="007F1E30" w:rsidRDefault="000A39E5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14:paraId="32370BF1" w14:textId="2D5F8410" w:rsidR="007F1E30" w:rsidRPr="00A41888" w:rsidRDefault="00A41888" w:rsidP="00741659">
            <w:pPr>
              <w:spacing w:line="360" w:lineRule="auto"/>
              <w:rPr>
                <w:sz w:val="24"/>
                <w:szCs w:val="24"/>
              </w:rPr>
            </w:pPr>
            <w:r w:rsidRPr="00A41888">
              <w:rPr>
                <w:rFonts w:hint="eastAsia"/>
                <w:sz w:val="24"/>
                <w:szCs w:val="24"/>
              </w:rPr>
              <w:t>安信基金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北京鸿道投资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北京嘉怡财富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北京衍航投资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北京源乐晟资产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博时基金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财通基金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大牛踏燕投资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淡水泉投资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东方阿尔法基金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广州里思资产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国新投资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国信证券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红土创新基金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湖南源乘投资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华安基金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华夏久盈资产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汇蠡投资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嘉实基金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交银施罗德基金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诺德基金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平安基金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齐家</w:t>
            </w:r>
            <w:r w:rsidRPr="00A41888">
              <w:rPr>
                <w:rFonts w:hint="eastAsia"/>
                <w:sz w:val="24"/>
                <w:szCs w:val="24"/>
              </w:rPr>
              <w:t>(</w:t>
            </w:r>
            <w:r w:rsidRPr="00A41888">
              <w:rPr>
                <w:rFonts w:hint="eastAsia"/>
                <w:sz w:val="24"/>
                <w:szCs w:val="24"/>
              </w:rPr>
              <w:t>上海</w:t>
            </w:r>
            <w:r w:rsidRPr="00A41888">
              <w:rPr>
                <w:rFonts w:hint="eastAsia"/>
                <w:sz w:val="24"/>
                <w:szCs w:val="24"/>
              </w:rPr>
              <w:t>)</w:t>
            </w:r>
            <w:r w:rsidRPr="00A41888">
              <w:rPr>
                <w:rFonts w:hint="eastAsia"/>
                <w:sz w:val="24"/>
                <w:szCs w:val="24"/>
              </w:rPr>
              <w:t>资产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青岛逻辑基金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山石基金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上海东亚期货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深圳丰岭资本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深圳宏鼎财富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深圳清水源投资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深圳市红筹投资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深圳市唐融投资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台灣富蘭克林華美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太平养老保险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天风证券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天風國際證券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新华资产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银河金汇证券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长盛基金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正谊资产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中兵投资管理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中国人民养老保险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中融基金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中意资产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中银证券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中阅资本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rFonts w:hint="eastAsia"/>
                <w:sz w:val="24"/>
                <w:szCs w:val="24"/>
              </w:rPr>
              <w:t>中云辉资本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sz w:val="24"/>
                <w:szCs w:val="24"/>
              </w:rPr>
              <w:t>Oasis Investment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41888">
              <w:rPr>
                <w:sz w:val="24"/>
                <w:szCs w:val="24"/>
              </w:rPr>
              <w:t>Rays Capital</w:t>
            </w:r>
            <w:bookmarkStart w:id="0" w:name="_GoBack"/>
            <w:bookmarkEnd w:id="0"/>
          </w:p>
        </w:tc>
      </w:tr>
      <w:tr w:rsidR="007F1E30" w14:paraId="30D73BB4" w14:textId="77777777">
        <w:tc>
          <w:tcPr>
            <w:tcW w:w="1908" w:type="dxa"/>
          </w:tcPr>
          <w:p w14:paraId="033FCA86" w14:textId="77777777" w:rsidR="007F1E30" w:rsidRDefault="000A39E5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14:paraId="41493731" w14:textId="77777777" w:rsidR="007F1E30" w:rsidRDefault="000A39E5" w:rsidP="006E05B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6E05B9">
              <w:rPr>
                <w:rFonts w:ascii="宋体" w:hAnsi="宋体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6E05B9">
              <w:rPr>
                <w:rFonts w:ascii="宋体" w:hAnsi="宋体"/>
                <w:bCs/>
                <w:iCs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日，</w:t>
            </w:r>
            <w:r w:rsidR="006E05B9">
              <w:rPr>
                <w:rFonts w:ascii="宋体" w:hAnsi="宋体"/>
                <w:bCs/>
                <w:iCs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:</w:t>
            </w:r>
            <w:r w:rsidR="006019E1">
              <w:rPr>
                <w:rFonts w:ascii="宋体" w:hAnsi="宋体"/>
                <w:bCs/>
                <w:iCs/>
                <w:sz w:val="24"/>
                <w:szCs w:val="24"/>
              </w:rPr>
              <w:t>3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至</w:t>
            </w:r>
            <w:r w:rsidR="006E05B9">
              <w:rPr>
                <w:rFonts w:ascii="宋体" w:hAnsi="宋体"/>
                <w:bCs/>
                <w:iCs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:</w:t>
            </w:r>
            <w:r w:rsidR="006019E1">
              <w:rPr>
                <w:rFonts w:ascii="宋体" w:hAnsi="宋体"/>
                <w:bCs/>
                <w:iCs/>
                <w:sz w:val="24"/>
                <w:szCs w:val="24"/>
              </w:rPr>
              <w:t>3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7F1E30" w14:paraId="35C92FFE" w14:textId="77777777">
        <w:tc>
          <w:tcPr>
            <w:tcW w:w="1908" w:type="dxa"/>
          </w:tcPr>
          <w:p w14:paraId="4C1A3E42" w14:textId="77777777" w:rsidR="007F1E30" w:rsidRDefault="000A39E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14:paraId="25D349F6" w14:textId="28AC60F4" w:rsidR="007F1E30" w:rsidRDefault="00E42DD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铖昌科技</w:t>
            </w:r>
            <w:r w:rsidR="00C665B9"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r w:rsidR="000A39E5">
              <w:rPr>
                <w:rFonts w:ascii="宋体" w:hAnsi="宋体" w:hint="eastAsia"/>
                <w:bCs/>
                <w:iCs/>
                <w:sz w:val="24"/>
                <w:szCs w:val="24"/>
              </w:rPr>
              <w:t>会议室</w:t>
            </w:r>
          </w:p>
        </w:tc>
      </w:tr>
      <w:tr w:rsidR="007F1E30" w14:paraId="1C3CBF97" w14:textId="77777777">
        <w:tc>
          <w:tcPr>
            <w:tcW w:w="1908" w:type="dxa"/>
          </w:tcPr>
          <w:p w14:paraId="02430403" w14:textId="77777777" w:rsidR="007F1E30" w:rsidRDefault="000A39E5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14:paraId="3652121D" w14:textId="77777777" w:rsidR="007F1E30" w:rsidRDefault="000A39E5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董事会秘书：罗珊珊</w:t>
            </w:r>
          </w:p>
          <w:p w14:paraId="5FFD874F" w14:textId="07BA6653" w:rsidR="0023499A" w:rsidRDefault="0023499A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铖昌科技总经理：王立平</w:t>
            </w:r>
          </w:p>
        </w:tc>
      </w:tr>
      <w:tr w:rsidR="007F1E30" w14:paraId="3F05887C" w14:textId="77777777">
        <w:trPr>
          <w:trHeight w:val="1757"/>
        </w:trPr>
        <w:tc>
          <w:tcPr>
            <w:tcW w:w="1908" w:type="dxa"/>
            <w:vAlign w:val="center"/>
          </w:tcPr>
          <w:p w14:paraId="618EBED3" w14:textId="77777777" w:rsidR="007F1E30" w:rsidRDefault="000A39E5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投资者关系活动主要内容介绍</w:t>
            </w:r>
          </w:p>
          <w:p w14:paraId="3C3B7C9E" w14:textId="77777777" w:rsidR="007F1E30" w:rsidRDefault="007F1E30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</w:tcPr>
          <w:p w14:paraId="51289CAD" w14:textId="77777777" w:rsidR="007F1E30" w:rsidRDefault="000A39E5">
            <w:pPr>
              <w:autoSpaceDE w:val="0"/>
              <w:autoSpaceDN w:val="0"/>
              <w:adjustRightInd w:val="0"/>
              <w:spacing w:beforeLines="50" w:before="156" w:line="360" w:lineRule="auto"/>
              <w:ind w:firstLine="42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</w:t>
            </w:r>
            <w:r>
              <w:rPr>
                <w:b/>
                <w:sz w:val="24"/>
                <w:szCs w:val="24"/>
              </w:rPr>
              <w:t>公司</w:t>
            </w:r>
            <w:r w:rsidR="005F68FE">
              <w:rPr>
                <w:b/>
                <w:sz w:val="24"/>
                <w:szCs w:val="24"/>
              </w:rPr>
              <w:t>2020</w:t>
            </w:r>
            <w:r w:rsidR="005F68FE">
              <w:rPr>
                <w:rFonts w:hint="eastAsia"/>
                <w:b/>
                <w:sz w:val="24"/>
                <w:szCs w:val="24"/>
              </w:rPr>
              <w:t>年第一季度</w:t>
            </w:r>
            <w:r>
              <w:rPr>
                <w:b/>
                <w:sz w:val="24"/>
                <w:szCs w:val="24"/>
              </w:rPr>
              <w:t>业绩</w:t>
            </w:r>
            <w:r>
              <w:rPr>
                <w:rFonts w:hint="eastAsia"/>
                <w:b/>
                <w:sz w:val="24"/>
                <w:szCs w:val="24"/>
              </w:rPr>
              <w:t>及</w:t>
            </w:r>
            <w:r>
              <w:rPr>
                <w:b/>
                <w:sz w:val="24"/>
                <w:szCs w:val="24"/>
              </w:rPr>
              <w:t>经营情况介绍</w:t>
            </w:r>
          </w:p>
          <w:p w14:paraId="1E0F8C8A" w14:textId="19C38D1F" w:rsidR="00BD6B85" w:rsidRPr="0023499A" w:rsidRDefault="00792DC3" w:rsidP="00BD6B85">
            <w:pPr>
              <w:autoSpaceDE w:val="0"/>
              <w:autoSpaceDN w:val="0"/>
              <w:adjustRightInd w:val="0"/>
              <w:spacing w:beforeLines="50" w:before="156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2020年1-3月，</w:t>
            </w:r>
            <w:r w:rsidR="00920EB5">
              <w:rPr>
                <w:rFonts w:ascii="宋体" w:hAnsi="宋体" w:hint="eastAsia"/>
                <w:sz w:val="24"/>
              </w:rPr>
              <w:t>公司</w:t>
            </w:r>
            <w:r>
              <w:rPr>
                <w:rFonts w:ascii="宋体" w:hAnsi="宋体" w:hint="eastAsia"/>
                <w:sz w:val="24"/>
              </w:rPr>
              <w:t>实现营业收入7.36亿元，归属于上市公司股东的净利润0.62亿元，</w:t>
            </w:r>
            <w:r w:rsidR="00CA1E33">
              <w:rPr>
                <w:rFonts w:ascii="宋体" w:hAnsi="宋体" w:hint="eastAsia"/>
                <w:sz w:val="24"/>
              </w:rPr>
              <w:t>营业收入相比上年同期略微下滑</w:t>
            </w:r>
            <w:r w:rsidR="00CA1E33" w:rsidRPr="00CA1E33">
              <w:rPr>
                <w:rFonts w:ascii="宋体" w:hAnsi="宋体" w:hint="eastAsia"/>
                <w:sz w:val="24"/>
              </w:rPr>
              <w:t>，归属于上市股东的净利润比</w:t>
            </w:r>
            <w:r w:rsidR="00CA1E33">
              <w:rPr>
                <w:rFonts w:ascii="宋体" w:hAnsi="宋体" w:hint="eastAsia"/>
                <w:sz w:val="24"/>
              </w:rPr>
              <w:t>上年同期</w:t>
            </w:r>
            <w:r w:rsidR="00CA1E33" w:rsidRPr="00CA1E33">
              <w:rPr>
                <w:rFonts w:ascii="宋体" w:hAnsi="宋体" w:hint="eastAsia"/>
                <w:sz w:val="24"/>
              </w:rPr>
              <w:t>增长2.69%</w:t>
            </w:r>
            <w:r w:rsidR="00CA1E33">
              <w:rPr>
                <w:rFonts w:ascii="宋体" w:hAnsi="宋体" w:hint="eastAsia"/>
                <w:sz w:val="24"/>
              </w:rPr>
              <w:t>。可以看到公司虽然受到了新冠疫情一定的影响，但</w:t>
            </w:r>
            <w:r w:rsidR="00CA1E33" w:rsidRPr="00BD6B85">
              <w:rPr>
                <w:rFonts w:hint="eastAsia"/>
                <w:sz w:val="24"/>
                <w:szCs w:val="24"/>
              </w:rPr>
              <w:t>一季度</w:t>
            </w:r>
            <w:r w:rsidR="00CA1E33">
              <w:rPr>
                <w:rFonts w:hint="eastAsia"/>
                <w:sz w:val="24"/>
                <w:szCs w:val="24"/>
              </w:rPr>
              <w:t>业绩情况</w:t>
            </w:r>
            <w:r w:rsidR="00CA1E33" w:rsidRPr="00BD6B85">
              <w:rPr>
                <w:rFonts w:hint="eastAsia"/>
                <w:sz w:val="24"/>
                <w:szCs w:val="24"/>
              </w:rPr>
              <w:t>总体</w:t>
            </w:r>
            <w:r w:rsidR="00CA1E33">
              <w:rPr>
                <w:rFonts w:hint="eastAsia"/>
                <w:sz w:val="24"/>
                <w:szCs w:val="24"/>
              </w:rPr>
              <w:t>不错，</w:t>
            </w:r>
            <w:r w:rsidR="00315FAF">
              <w:rPr>
                <w:rFonts w:hint="eastAsia"/>
                <w:sz w:val="24"/>
                <w:szCs w:val="24"/>
              </w:rPr>
              <w:t>超出</w:t>
            </w:r>
            <w:r w:rsidR="00CA1E33">
              <w:rPr>
                <w:rFonts w:hint="eastAsia"/>
                <w:sz w:val="24"/>
                <w:szCs w:val="24"/>
              </w:rPr>
              <w:t>当时</w:t>
            </w:r>
            <w:r w:rsidR="00CA1E33">
              <w:rPr>
                <w:rFonts w:hint="eastAsia"/>
                <w:sz w:val="24"/>
                <w:szCs w:val="24"/>
              </w:rPr>
              <w:t>2</w:t>
            </w:r>
            <w:r w:rsidR="00CA1E33">
              <w:rPr>
                <w:rFonts w:hint="eastAsia"/>
                <w:sz w:val="24"/>
                <w:szCs w:val="24"/>
              </w:rPr>
              <w:t>月份公司做的预期</w:t>
            </w:r>
            <w:r w:rsidR="00315FAF">
              <w:rPr>
                <w:rFonts w:hint="eastAsia"/>
                <w:sz w:val="24"/>
                <w:szCs w:val="24"/>
              </w:rPr>
              <w:t>，</w:t>
            </w:r>
            <w:r w:rsidR="00CA1E33" w:rsidRPr="00CA1E33">
              <w:rPr>
                <w:rFonts w:ascii="宋体" w:hAnsi="宋体" w:hint="eastAsia"/>
                <w:sz w:val="24"/>
              </w:rPr>
              <w:t>这也反映了</w:t>
            </w:r>
            <w:r w:rsidR="00C02806">
              <w:rPr>
                <w:rFonts w:ascii="宋体" w:hAnsi="宋体" w:hint="eastAsia"/>
                <w:sz w:val="24"/>
              </w:rPr>
              <w:t>公司</w:t>
            </w:r>
            <w:r w:rsidR="00CA1E33" w:rsidRPr="00CA1E33">
              <w:rPr>
                <w:rFonts w:ascii="宋体" w:hAnsi="宋体" w:hint="eastAsia"/>
                <w:sz w:val="24"/>
              </w:rPr>
              <w:t>自身的抗风险能力较强。</w:t>
            </w:r>
          </w:p>
          <w:p w14:paraId="558F4EFE" w14:textId="1F301967" w:rsidR="00BD6B85" w:rsidRDefault="00BD6B85" w:rsidP="00BD6B85">
            <w:pPr>
              <w:autoSpaceDE w:val="0"/>
              <w:autoSpaceDN w:val="0"/>
              <w:adjustRightInd w:val="0"/>
              <w:spacing w:beforeLines="50" w:before="156" w:line="360" w:lineRule="auto"/>
              <w:ind w:firstLineChars="200" w:firstLine="480"/>
              <w:rPr>
                <w:sz w:val="24"/>
                <w:szCs w:val="24"/>
              </w:rPr>
            </w:pPr>
            <w:r w:rsidRPr="00BD6B85">
              <w:rPr>
                <w:rFonts w:hint="eastAsia"/>
                <w:sz w:val="24"/>
                <w:szCs w:val="24"/>
              </w:rPr>
              <w:t>智能控制器业务，截止目前没有出现订单</w:t>
            </w:r>
            <w:r w:rsidR="00315FAF">
              <w:rPr>
                <w:rFonts w:hint="eastAsia"/>
                <w:sz w:val="24"/>
                <w:szCs w:val="24"/>
              </w:rPr>
              <w:t>大规模</w:t>
            </w:r>
            <w:r w:rsidRPr="00BD6B85">
              <w:rPr>
                <w:rFonts w:hint="eastAsia"/>
                <w:sz w:val="24"/>
                <w:szCs w:val="24"/>
              </w:rPr>
              <w:t>取消的情况，整体全年订单来看是趋于稳定的；交付方面，</w:t>
            </w:r>
            <w:r w:rsidR="00315FAF">
              <w:rPr>
                <w:rFonts w:hint="eastAsia"/>
                <w:sz w:val="24"/>
                <w:szCs w:val="24"/>
              </w:rPr>
              <w:t>因为疫情影响存在部分订单延期交付的情况，</w:t>
            </w:r>
            <w:r w:rsidRPr="00BD6B85">
              <w:rPr>
                <w:rFonts w:hint="eastAsia"/>
                <w:sz w:val="24"/>
                <w:szCs w:val="24"/>
              </w:rPr>
              <w:t>由于</w:t>
            </w:r>
            <w:r w:rsidRPr="00BD6B85">
              <w:rPr>
                <w:rFonts w:hint="eastAsia"/>
                <w:sz w:val="24"/>
                <w:szCs w:val="24"/>
              </w:rPr>
              <w:t>3</w:t>
            </w:r>
            <w:r w:rsidRPr="00BD6B85">
              <w:rPr>
                <w:rFonts w:hint="eastAsia"/>
                <w:sz w:val="24"/>
                <w:szCs w:val="24"/>
              </w:rPr>
              <w:t>月份全面复工，公司已经能够满足海外客户交付，因此，</w:t>
            </w:r>
            <w:r w:rsidRPr="00BD6B85">
              <w:rPr>
                <w:rFonts w:hint="eastAsia"/>
                <w:sz w:val="24"/>
                <w:szCs w:val="24"/>
              </w:rPr>
              <w:t>3</w:t>
            </w:r>
            <w:r w:rsidRPr="00BD6B85">
              <w:rPr>
                <w:rFonts w:hint="eastAsia"/>
                <w:sz w:val="24"/>
                <w:szCs w:val="24"/>
              </w:rPr>
              <w:t>月份赶回来一些前期由于延期复工导致的产能缺失。目前，公司</w:t>
            </w:r>
            <w:r w:rsidR="00315FAF">
              <w:rPr>
                <w:rFonts w:hint="eastAsia"/>
                <w:sz w:val="24"/>
                <w:szCs w:val="24"/>
              </w:rPr>
              <w:t>国内</w:t>
            </w:r>
            <w:r w:rsidR="00A50F44">
              <w:rPr>
                <w:rFonts w:hint="eastAsia"/>
                <w:sz w:val="24"/>
                <w:szCs w:val="24"/>
              </w:rPr>
              <w:t>外</w:t>
            </w:r>
            <w:r w:rsidR="00315FAF">
              <w:rPr>
                <w:rFonts w:hint="eastAsia"/>
                <w:sz w:val="24"/>
                <w:szCs w:val="24"/>
              </w:rPr>
              <w:t>生产基地正常运转，</w:t>
            </w:r>
            <w:r w:rsidRPr="00BD6B85">
              <w:rPr>
                <w:rFonts w:hint="eastAsia"/>
                <w:sz w:val="24"/>
                <w:szCs w:val="24"/>
              </w:rPr>
              <w:t>海外客户</w:t>
            </w:r>
            <w:r w:rsidR="00A50F44">
              <w:rPr>
                <w:rFonts w:hint="eastAsia"/>
                <w:sz w:val="24"/>
                <w:szCs w:val="24"/>
              </w:rPr>
              <w:t>也</w:t>
            </w:r>
            <w:r w:rsidRPr="00BD6B85">
              <w:rPr>
                <w:rFonts w:hint="eastAsia"/>
                <w:sz w:val="24"/>
                <w:szCs w:val="24"/>
              </w:rPr>
              <w:t>基本复工，订单</w:t>
            </w:r>
            <w:r w:rsidR="00A50F44">
              <w:rPr>
                <w:rFonts w:hint="eastAsia"/>
                <w:sz w:val="24"/>
                <w:szCs w:val="24"/>
              </w:rPr>
              <w:t>都在</w:t>
            </w:r>
            <w:r w:rsidRPr="00BD6B85">
              <w:rPr>
                <w:rFonts w:hint="eastAsia"/>
                <w:sz w:val="24"/>
                <w:szCs w:val="24"/>
              </w:rPr>
              <w:t>正常出货中。</w:t>
            </w:r>
          </w:p>
          <w:p w14:paraId="36FC0EFE" w14:textId="5559C7C5" w:rsidR="00BD6B85" w:rsidRPr="00BD6B85" w:rsidRDefault="00BD6B85" w:rsidP="00BD6B85">
            <w:pPr>
              <w:autoSpaceDE w:val="0"/>
              <w:autoSpaceDN w:val="0"/>
              <w:adjustRightInd w:val="0"/>
              <w:spacing w:beforeLines="50" w:before="156" w:line="360" w:lineRule="auto"/>
              <w:ind w:firstLineChars="200" w:firstLine="480"/>
              <w:rPr>
                <w:sz w:val="24"/>
                <w:szCs w:val="24"/>
              </w:rPr>
            </w:pPr>
            <w:r w:rsidRPr="00BD6B85">
              <w:rPr>
                <w:rFonts w:hint="eastAsia"/>
                <w:sz w:val="24"/>
                <w:szCs w:val="24"/>
              </w:rPr>
              <w:t>智能控制器业务</w:t>
            </w:r>
            <w:r w:rsidR="00315FAF">
              <w:rPr>
                <w:rFonts w:hint="eastAsia"/>
                <w:sz w:val="24"/>
                <w:szCs w:val="24"/>
              </w:rPr>
              <w:t>方面，近年来公司业绩稳步增长</w:t>
            </w:r>
            <w:r w:rsidRPr="00BD6B85">
              <w:rPr>
                <w:rFonts w:hint="eastAsia"/>
                <w:sz w:val="24"/>
                <w:szCs w:val="24"/>
              </w:rPr>
              <w:t>，基本上完成了</w:t>
            </w:r>
            <w:r w:rsidR="00315FAF">
              <w:rPr>
                <w:rFonts w:hint="eastAsia"/>
                <w:sz w:val="24"/>
                <w:szCs w:val="24"/>
              </w:rPr>
              <w:t>每年度</w:t>
            </w:r>
            <w:r w:rsidRPr="00BD6B85">
              <w:rPr>
                <w:rFonts w:hint="eastAsia"/>
                <w:sz w:val="24"/>
                <w:szCs w:val="24"/>
              </w:rPr>
              <w:t>的经营目标。</w:t>
            </w:r>
            <w:r w:rsidRPr="00BD6B85">
              <w:rPr>
                <w:rFonts w:hint="eastAsia"/>
                <w:sz w:val="24"/>
                <w:szCs w:val="24"/>
              </w:rPr>
              <w:t>2020</w:t>
            </w:r>
            <w:r w:rsidRPr="00BD6B85">
              <w:rPr>
                <w:rFonts w:hint="eastAsia"/>
                <w:sz w:val="24"/>
                <w:szCs w:val="24"/>
              </w:rPr>
              <w:t>年，虽然有疫情</w:t>
            </w:r>
            <w:r w:rsidR="00315FAF">
              <w:rPr>
                <w:rFonts w:hint="eastAsia"/>
                <w:sz w:val="24"/>
                <w:szCs w:val="24"/>
              </w:rPr>
              <w:t>影响</w:t>
            </w:r>
            <w:r w:rsidRPr="00BD6B85">
              <w:rPr>
                <w:rFonts w:hint="eastAsia"/>
                <w:sz w:val="24"/>
                <w:szCs w:val="24"/>
              </w:rPr>
              <w:t>，但是公司对今年订单、业绩</w:t>
            </w:r>
            <w:r w:rsidR="00315FAF">
              <w:rPr>
                <w:rFonts w:hint="eastAsia"/>
                <w:sz w:val="24"/>
                <w:szCs w:val="24"/>
              </w:rPr>
              <w:t>依然</w:t>
            </w:r>
            <w:r w:rsidRPr="00BD6B85">
              <w:rPr>
                <w:rFonts w:hint="eastAsia"/>
                <w:sz w:val="24"/>
                <w:szCs w:val="24"/>
              </w:rPr>
              <w:t>有一定信心，希望后面疫情平稳之后，公司能够</w:t>
            </w:r>
            <w:r w:rsidR="00315FAF">
              <w:rPr>
                <w:rFonts w:hint="eastAsia"/>
                <w:sz w:val="24"/>
                <w:szCs w:val="24"/>
              </w:rPr>
              <w:t>完成前期</w:t>
            </w:r>
            <w:r w:rsidRPr="00BD6B85">
              <w:rPr>
                <w:rFonts w:hint="eastAsia"/>
                <w:sz w:val="24"/>
                <w:szCs w:val="24"/>
              </w:rPr>
              <w:t>延期交付的订单，尽量降低疫情影响。今年整体</w:t>
            </w:r>
            <w:r w:rsidR="00315FAF">
              <w:rPr>
                <w:rFonts w:hint="eastAsia"/>
                <w:sz w:val="24"/>
                <w:szCs w:val="24"/>
              </w:rPr>
              <w:t>战略</w:t>
            </w:r>
            <w:r w:rsidRPr="00BD6B85">
              <w:rPr>
                <w:rFonts w:hint="eastAsia"/>
                <w:sz w:val="24"/>
                <w:szCs w:val="24"/>
              </w:rPr>
              <w:t>上，公司坚持</w:t>
            </w:r>
            <w:r w:rsidR="00315FAF">
              <w:rPr>
                <w:rFonts w:hint="eastAsia"/>
                <w:sz w:val="24"/>
                <w:szCs w:val="24"/>
              </w:rPr>
              <w:t>智能</w:t>
            </w:r>
            <w:r w:rsidRPr="00BD6B85">
              <w:rPr>
                <w:rFonts w:hint="eastAsia"/>
                <w:sz w:val="24"/>
                <w:szCs w:val="24"/>
              </w:rPr>
              <w:t>控制器四大</w:t>
            </w:r>
            <w:r w:rsidR="00315FAF">
              <w:rPr>
                <w:rFonts w:hint="eastAsia"/>
                <w:sz w:val="24"/>
                <w:szCs w:val="24"/>
              </w:rPr>
              <w:t>应用领域</w:t>
            </w:r>
            <w:r w:rsidRPr="00BD6B85">
              <w:rPr>
                <w:rFonts w:hint="eastAsia"/>
                <w:sz w:val="24"/>
                <w:szCs w:val="24"/>
              </w:rPr>
              <w:t>，</w:t>
            </w:r>
            <w:r w:rsidR="00315FAF">
              <w:rPr>
                <w:rFonts w:hint="eastAsia"/>
                <w:sz w:val="24"/>
                <w:szCs w:val="24"/>
              </w:rPr>
              <w:t>包括</w:t>
            </w:r>
            <w:r w:rsidRPr="00BD6B85">
              <w:rPr>
                <w:rFonts w:hint="eastAsia"/>
                <w:sz w:val="24"/>
                <w:szCs w:val="24"/>
              </w:rPr>
              <w:t>家电、电动工具、汽车</w:t>
            </w:r>
            <w:r w:rsidR="00315FAF">
              <w:rPr>
                <w:rFonts w:hint="eastAsia"/>
                <w:sz w:val="24"/>
                <w:szCs w:val="24"/>
              </w:rPr>
              <w:t>电子</w:t>
            </w:r>
            <w:r w:rsidRPr="00BD6B85">
              <w:rPr>
                <w:rFonts w:hint="eastAsia"/>
                <w:sz w:val="24"/>
                <w:szCs w:val="24"/>
              </w:rPr>
              <w:t>、智能家居</w:t>
            </w:r>
            <w:r w:rsidR="00315FAF">
              <w:rPr>
                <w:rFonts w:hint="eastAsia"/>
                <w:sz w:val="24"/>
                <w:szCs w:val="24"/>
              </w:rPr>
              <w:t>智能控制器</w:t>
            </w:r>
            <w:r w:rsidRPr="00BD6B85">
              <w:rPr>
                <w:rFonts w:hint="eastAsia"/>
                <w:sz w:val="24"/>
                <w:szCs w:val="24"/>
              </w:rPr>
              <w:t>产品研发</w:t>
            </w:r>
            <w:r w:rsidR="00315FAF">
              <w:rPr>
                <w:rFonts w:hint="eastAsia"/>
                <w:sz w:val="24"/>
                <w:szCs w:val="24"/>
              </w:rPr>
              <w:t>、生产及销售</w:t>
            </w:r>
            <w:r w:rsidRPr="00BD6B85">
              <w:rPr>
                <w:rFonts w:hint="eastAsia"/>
                <w:sz w:val="24"/>
                <w:szCs w:val="24"/>
              </w:rPr>
              <w:t>，</w:t>
            </w:r>
            <w:r w:rsidR="00315FAF">
              <w:rPr>
                <w:rFonts w:hint="eastAsia"/>
                <w:sz w:val="24"/>
                <w:szCs w:val="24"/>
              </w:rPr>
              <w:t>并</w:t>
            </w:r>
            <w:r w:rsidRPr="00BD6B85">
              <w:rPr>
                <w:rFonts w:hint="eastAsia"/>
                <w:sz w:val="24"/>
                <w:szCs w:val="24"/>
              </w:rPr>
              <w:t>进一步增加项目</w:t>
            </w:r>
            <w:r w:rsidR="00315FAF">
              <w:rPr>
                <w:rFonts w:hint="eastAsia"/>
                <w:sz w:val="24"/>
                <w:szCs w:val="24"/>
              </w:rPr>
              <w:t>、订单</w:t>
            </w:r>
            <w:r w:rsidRPr="00BD6B85">
              <w:rPr>
                <w:rFonts w:hint="eastAsia"/>
                <w:sz w:val="24"/>
                <w:szCs w:val="24"/>
              </w:rPr>
              <w:t>储备。</w:t>
            </w:r>
          </w:p>
          <w:p w14:paraId="7ED7FEC3" w14:textId="77777777" w:rsidR="00BD6B85" w:rsidRDefault="00315FAF" w:rsidP="00BD6B85">
            <w:pPr>
              <w:autoSpaceDE w:val="0"/>
              <w:autoSpaceDN w:val="0"/>
              <w:adjustRightInd w:val="0"/>
              <w:spacing w:beforeLines="50" w:before="156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对于微波毫米波射频芯片业务，</w:t>
            </w:r>
            <w:r w:rsidR="00BD6B85" w:rsidRPr="00BD6B85">
              <w:rPr>
                <w:rFonts w:hint="eastAsia"/>
                <w:sz w:val="24"/>
                <w:szCs w:val="24"/>
              </w:rPr>
              <w:t>浙江铖昌科技子公司今年从在手订单看</w:t>
            </w:r>
            <w:r>
              <w:rPr>
                <w:rFonts w:hint="eastAsia"/>
                <w:sz w:val="24"/>
                <w:szCs w:val="24"/>
              </w:rPr>
              <w:t>也</w:t>
            </w:r>
            <w:r w:rsidR="00BD6B85" w:rsidRPr="00BD6B85">
              <w:rPr>
                <w:rFonts w:hint="eastAsia"/>
                <w:sz w:val="24"/>
                <w:szCs w:val="24"/>
              </w:rPr>
              <w:t>预计会超额完成业绩对赌</w:t>
            </w:r>
            <w:r>
              <w:rPr>
                <w:rFonts w:hint="eastAsia"/>
                <w:sz w:val="24"/>
                <w:szCs w:val="24"/>
              </w:rPr>
              <w:t>目标，关于在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G</w:t>
            </w:r>
            <w:r w:rsidR="009D59D2">
              <w:rPr>
                <w:rFonts w:hint="eastAsia"/>
                <w:sz w:val="24"/>
                <w:szCs w:val="24"/>
              </w:rPr>
              <w:t>芯片应用研发领域，预计今年第三季度送样</w:t>
            </w:r>
            <w:r w:rsidR="00BD6B85" w:rsidRPr="00BD6B85">
              <w:rPr>
                <w:rFonts w:hint="eastAsia"/>
                <w:sz w:val="24"/>
                <w:szCs w:val="24"/>
              </w:rPr>
              <w:t>。</w:t>
            </w:r>
          </w:p>
          <w:p w14:paraId="3F556C89" w14:textId="77777777" w:rsidR="00C223FB" w:rsidRDefault="00C223FB" w:rsidP="00512D6F">
            <w:pPr>
              <w:widowControl/>
              <w:spacing w:beforeLines="50" w:before="156" w:line="360" w:lineRule="auto"/>
              <w:jc w:val="lef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  <w:p w14:paraId="4B319A9C" w14:textId="77777777" w:rsidR="007F1E30" w:rsidRDefault="000A39E5">
            <w:pPr>
              <w:widowControl/>
              <w:spacing w:beforeLines="50" w:before="156" w:line="360" w:lineRule="auto"/>
              <w:ind w:firstLineChars="200" w:firstLine="482"/>
              <w:jc w:val="lef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二、问答环节</w:t>
            </w:r>
          </w:p>
          <w:p w14:paraId="49054084" w14:textId="77777777" w:rsidR="005F68FE" w:rsidRDefault="000A39E5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="000C298C">
              <w:rPr>
                <w:rFonts w:hint="eastAsia"/>
                <w:b/>
                <w:sz w:val="24"/>
                <w:szCs w:val="24"/>
              </w:rPr>
              <w:t>第二季度，公司是否出现取消订单的情况</w:t>
            </w:r>
            <w:r w:rsidR="005F68FE">
              <w:rPr>
                <w:rFonts w:hint="eastAsia"/>
                <w:b/>
                <w:sz w:val="24"/>
                <w:szCs w:val="24"/>
              </w:rPr>
              <w:t>？</w:t>
            </w:r>
            <w:r w:rsidR="000C298C">
              <w:rPr>
                <w:rFonts w:hint="eastAsia"/>
                <w:b/>
                <w:sz w:val="24"/>
                <w:szCs w:val="24"/>
              </w:rPr>
              <w:t>上半年业绩如何？</w:t>
            </w:r>
          </w:p>
          <w:p w14:paraId="6988ECBB" w14:textId="77777777" w:rsidR="005F68FE" w:rsidRDefault="005F68FE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答：截止目前，公司的订单没有出现</w:t>
            </w:r>
            <w:r w:rsidR="00DD3044">
              <w:rPr>
                <w:rFonts w:hint="eastAsia"/>
                <w:sz w:val="24"/>
                <w:szCs w:val="24"/>
              </w:rPr>
              <w:t>大规模</w:t>
            </w:r>
            <w:r>
              <w:rPr>
                <w:rFonts w:hint="eastAsia"/>
                <w:sz w:val="24"/>
                <w:szCs w:val="24"/>
              </w:rPr>
              <w:t>取消的情况，受疫情影响存在</w:t>
            </w:r>
            <w:r w:rsidR="00DD3044">
              <w:rPr>
                <w:rFonts w:hint="eastAsia"/>
                <w:sz w:val="24"/>
                <w:szCs w:val="24"/>
              </w:rPr>
              <w:t>部分</w:t>
            </w:r>
            <w:r>
              <w:rPr>
                <w:rFonts w:hint="eastAsia"/>
                <w:sz w:val="24"/>
                <w:szCs w:val="24"/>
              </w:rPr>
              <w:t>延期交付的情况，</w:t>
            </w:r>
            <w:r w:rsidR="000C298C">
              <w:rPr>
                <w:rFonts w:hint="eastAsia"/>
                <w:sz w:val="24"/>
                <w:szCs w:val="24"/>
              </w:rPr>
              <w:t>以及对物流的影响，</w:t>
            </w:r>
            <w:r>
              <w:rPr>
                <w:rFonts w:hint="eastAsia"/>
                <w:sz w:val="24"/>
                <w:szCs w:val="24"/>
              </w:rPr>
              <w:t>公司也积极采取措施，</w:t>
            </w:r>
            <w:r w:rsidR="00DD3044">
              <w:rPr>
                <w:rFonts w:hint="eastAsia"/>
                <w:sz w:val="24"/>
                <w:szCs w:val="24"/>
              </w:rPr>
              <w:t>也在积极赶工，</w:t>
            </w:r>
            <w:r>
              <w:rPr>
                <w:rFonts w:hint="eastAsia"/>
                <w:sz w:val="24"/>
                <w:szCs w:val="24"/>
              </w:rPr>
              <w:t>力争在后期追回前期</w:t>
            </w:r>
            <w:r w:rsidR="00DD3044">
              <w:rPr>
                <w:rFonts w:hint="eastAsia"/>
                <w:sz w:val="24"/>
                <w:szCs w:val="24"/>
              </w:rPr>
              <w:t>延期</w:t>
            </w:r>
            <w:r>
              <w:rPr>
                <w:rFonts w:hint="eastAsia"/>
                <w:sz w:val="24"/>
                <w:szCs w:val="24"/>
              </w:rPr>
              <w:t>的</w:t>
            </w:r>
            <w:r w:rsidR="00DD3044">
              <w:rPr>
                <w:rFonts w:hint="eastAsia"/>
                <w:sz w:val="24"/>
                <w:szCs w:val="24"/>
              </w:rPr>
              <w:t>订单</w:t>
            </w:r>
            <w:r>
              <w:rPr>
                <w:rFonts w:hint="eastAsia"/>
                <w:sz w:val="24"/>
                <w:szCs w:val="24"/>
              </w:rPr>
              <w:t>交付。</w:t>
            </w:r>
          </w:p>
          <w:p w14:paraId="44EEA789" w14:textId="77777777" w:rsidR="005F68FE" w:rsidRDefault="000C298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从目前的来看，第二季度的实际经营情况比公司预期要乐观，</w:t>
            </w:r>
            <w:r w:rsidRPr="000C298C">
              <w:rPr>
                <w:rFonts w:hint="eastAsia"/>
                <w:sz w:val="24"/>
                <w:szCs w:val="24"/>
              </w:rPr>
              <w:t>基本能够按照订单计划进行交付。</w:t>
            </w:r>
          </w:p>
          <w:p w14:paraId="129E184D" w14:textId="77777777" w:rsidR="005F68FE" w:rsidRPr="005F68FE" w:rsidRDefault="005F68FE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5616FA2B" w14:textId="77777777" w:rsidR="007F1E30" w:rsidRDefault="005F68FE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="009073A7">
              <w:rPr>
                <w:rFonts w:hint="eastAsia"/>
                <w:b/>
                <w:sz w:val="24"/>
                <w:szCs w:val="24"/>
              </w:rPr>
              <w:t>请问目前原材料</w:t>
            </w:r>
            <w:r w:rsidR="000C298C">
              <w:rPr>
                <w:rFonts w:hint="eastAsia"/>
                <w:b/>
                <w:sz w:val="24"/>
                <w:szCs w:val="24"/>
              </w:rPr>
              <w:t>M</w:t>
            </w:r>
            <w:r w:rsidR="000C298C">
              <w:rPr>
                <w:b/>
                <w:sz w:val="24"/>
                <w:szCs w:val="24"/>
              </w:rPr>
              <w:t>LCC</w:t>
            </w:r>
            <w:r w:rsidR="000C298C">
              <w:rPr>
                <w:rFonts w:hint="eastAsia"/>
                <w:b/>
                <w:sz w:val="24"/>
                <w:szCs w:val="24"/>
              </w:rPr>
              <w:t>价格有变化吗</w:t>
            </w:r>
            <w:r w:rsidR="000A39E5">
              <w:rPr>
                <w:rFonts w:hint="eastAsia"/>
                <w:b/>
                <w:sz w:val="24"/>
                <w:szCs w:val="24"/>
              </w:rPr>
              <w:t>?</w:t>
            </w:r>
          </w:p>
          <w:p w14:paraId="4A88264D" w14:textId="77777777" w:rsidR="000C298C" w:rsidRDefault="000A39E5" w:rsidP="009073A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答：</w:t>
            </w:r>
            <w:r w:rsidR="000C298C">
              <w:rPr>
                <w:rFonts w:hint="eastAsia"/>
                <w:sz w:val="24"/>
                <w:szCs w:val="24"/>
              </w:rPr>
              <w:t>从</w:t>
            </w:r>
            <w:r w:rsidR="000C298C">
              <w:rPr>
                <w:rFonts w:hint="eastAsia"/>
                <w:sz w:val="24"/>
                <w:szCs w:val="24"/>
              </w:rPr>
              <w:t>M</w:t>
            </w:r>
            <w:r w:rsidR="000C298C">
              <w:rPr>
                <w:sz w:val="24"/>
                <w:szCs w:val="24"/>
              </w:rPr>
              <w:t>LCC</w:t>
            </w:r>
            <w:r w:rsidR="000C298C">
              <w:rPr>
                <w:rFonts w:hint="eastAsia"/>
                <w:sz w:val="24"/>
                <w:szCs w:val="24"/>
              </w:rPr>
              <w:t>行业来讲，市场价格略有上升，但对公司毛利不会有太大的影响。</w:t>
            </w:r>
          </w:p>
          <w:p w14:paraId="64323A47" w14:textId="77777777" w:rsidR="007F1E30" w:rsidRDefault="000A39E5" w:rsidP="009073A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针对原材料采购，</w:t>
            </w:r>
            <w:r w:rsidR="009073A7">
              <w:rPr>
                <w:rFonts w:hint="eastAsia"/>
                <w:sz w:val="24"/>
                <w:szCs w:val="24"/>
              </w:rPr>
              <w:t>首先，</w:t>
            </w:r>
            <w:r>
              <w:rPr>
                <w:rFonts w:hint="eastAsia"/>
                <w:sz w:val="24"/>
                <w:szCs w:val="24"/>
              </w:rPr>
              <w:t>公司会设立安全库存，对于核心元器件和电容电阻等</w:t>
            </w:r>
            <w:r>
              <w:rPr>
                <w:sz w:val="24"/>
                <w:szCs w:val="24"/>
              </w:rPr>
              <w:t>被动元器件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公司基本上会储备三到四个月的用量</w:t>
            </w:r>
            <w:r w:rsidR="009073A7">
              <w:rPr>
                <w:rFonts w:hint="eastAsia"/>
                <w:sz w:val="24"/>
                <w:szCs w:val="24"/>
              </w:rPr>
              <w:t>；其次，</w:t>
            </w:r>
            <w:r>
              <w:rPr>
                <w:rFonts w:hint="eastAsia"/>
                <w:sz w:val="24"/>
                <w:szCs w:val="24"/>
              </w:rPr>
              <w:t>目前公司原材料价格相对稳定，</w:t>
            </w:r>
            <w:r w:rsidR="009073A7">
              <w:rPr>
                <w:rFonts w:hint="eastAsia"/>
                <w:sz w:val="24"/>
                <w:szCs w:val="24"/>
              </w:rPr>
              <w:t>受疫情影响可能会出现阶段性的涨价，但是在可控范围内；第三，</w:t>
            </w:r>
            <w:r>
              <w:rPr>
                <w:rFonts w:hint="eastAsia"/>
                <w:sz w:val="24"/>
                <w:szCs w:val="24"/>
              </w:rPr>
              <w:t>公司也在不断推进</w:t>
            </w:r>
            <w:r>
              <w:rPr>
                <w:sz w:val="24"/>
                <w:szCs w:val="24"/>
              </w:rPr>
              <w:t>元器件替代</w:t>
            </w:r>
            <w:r>
              <w:rPr>
                <w:rFonts w:hint="eastAsia"/>
                <w:sz w:val="24"/>
                <w:szCs w:val="24"/>
              </w:rPr>
              <w:t>方案并取得显著成效，同时公司狠抓精益管</w:t>
            </w:r>
            <w:r w:rsidR="00097E9F">
              <w:rPr>
                <w:rFonts w:hint="eastAsia"/>
                <w:sz w:val="24"/>
                <w:szCs w:val="24"/>
              </w:rPr>
              <w:t>理，以降低综合成本；第四，公司与供应商和客户签署协议的时候，约定价格锁定周期，将成本锁定在可控范围内</w:t>
            </w:r>
            <w:r w:rsidR="00741659">
              <w:rPr>
                <w:rFonts w:hint="eastAsia"/>
                <w:sz w:val="24"/>
                <w:szCs w:val="24"/>
              </w:rPr>
              <w:t>。</w:t>
            </w:r>
          </w:p>
          <w:p w14:paraId="75F29B9E" w14:textId="77777777" w:rsidR="007F1E30" w:rsidRDefault="007F1E3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7748F6D4" w14:textId="1C059190" w:rsidR="007F1E30" w:rsidRDefault="009073A7" w:rsidP="009F20C9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A39E5">
              <w:rPr>
                <w:b/>
                <w:sz w:val="24"/>
                <w:szCs w:val="24"/>
              </w:rPr>
              <w:t>、</w:t>
            </w:r>
            <w:r w:rsidR="005B5944">
              <w:rPr>
                <w:rFonts w:hint="eastAsia"/>
                <w:b/>
                <w:sz w:val="24"/>
                <w:szCs w:val="24"/>
              </w:rPr>
              <w:t>中美贸易摩擦对公司</w:t>
            </w:r>
            <w:r w:rsidR="00F4245F">
              <w:rPr>
                <w:rFonts w:hint="eastAsia"/>
                <w:b/>
                <w:sz w:val="24"/>
                <w:szCs w:val="24"/>
              </w:rPr>
              <w:t>的影响大吗？</w:t>
            </w:r>
            <w:r w:rsidR="005B5944" w:rsidDel="005B5944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14:paraId="45321BBA" w14:textId="1CADF1B8" w:rsidR="00F4245F" w:rsidRDefault="000A39E5" w:rsidP="009F20C9">
            <w:pPr>
              <w:spacing w:line="360" w:lineRule="auto"/>
              <w:ind w:lef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答：</w:t>
            </w:r>
            <w:r w:rsidR="00F4245F">
              <w:rPr>
                <w:rFonts w:hint="eastAsia"/>
                <w:sz w:val="24"/>
                <w:szCs w:val="24"/>
              </w:rPr>
              <w:t>中美贸易的摩擦对公司不会有大的影响</w:t>
            </w:r>
            <w:r w:rsidR="005B5944">
              <w:rPr>
                <w:rFonts w:hint="eastAsia"/>
                <w:sz w:val="24"/>
                <w:szCs w:val="24"/>
              </w:rPr>
              <w:t>。</w:t>
            </w:r>
          </w:p>
          <w:p w14:paraId="2E5E7A06" w14:textId="77777777" w:rsidR="007F1E30" w:rsidRDefault="00F4245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首先，公司客户以欧洲、东南亚等其他地方为主，美国的客户我们大部分交付地点在东南亚及欧洲等终端市场地区，因此，公司直销美国的产品占公司营业收入占比不高；</w:t>
            </w:r>
          </w:p>
          <w:p w14:paraId="797C0EA5" w14:textId="581EE05B" w:rsidR="00F4245F" w:rsidRDefault="00F4245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其次，公司意大利</w:t>
            </w:r>
            <w:r w:rsidR="005B5944">
              <w:rPr>
                <w:rFonts w:hint="eastAsia"/>
                <w:sz w:val="24"/>
                <w:szCs w:val="24"/>
              </w:rPr>
              <w:t>工厂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1A0F54">
              <w:rPr>
                <w:rFonts w:hint="eastAsia"/>
                <w:sz w:val="24"/>
                <w:szCs w:val="24"/>
              </w:rPr>
              <w:t>越南</w:t>
            </w:r>
            <w:r>
              <w:rPr>
                <w:rFonts w:hint="eastAsia"/>
                <w:sz w:val="24"/>
                <w:szCs w:val="24"/>
              </w:rPr>
              <w:t>工厂的产能布局，完全可以满足并且覆盖美国客户的需求端；</w:t>
            </w:r>
          </w:p>
          <w:p w14:paraId="274AC14F" w14:textId="3391EBF6" w:rsidR="00F4245F" w:rsidRDefault="00F4245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第三，公司的智能控制器产品是部件产品，不是终端整机，不在</w:t>
            </w:r>
            <w:r w:rsidR="005B5944">
              <w:rPr>
                <w:rFonts w:hint="eastAsia"/>
                <w:sz w:val="24"/>
                <w:szCs w:val="24"/>
              </w:rPr>
              <w:t>前期加征关税</w:t>
            </w:r>
            <w:r>
              <w:rPr>
                <w:rFonts w:hint="eastAsia"/>
                <w:sz w:val="24"/>
                <w:szCs w:val="24"/>
              </w:rPr>
              <w:t>的影响范围内。所以，中美贸易摩擦对公司的影响不大。</w:t>
            </w:r>
          </w:p>
          <w:p w14:paraId="79E6C6CB" w14:textId="77777777" w:rsidR="007F1E30" w:rsidRDefault="007F1E3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25654472" w14:textId="77777777" w:rsidR="00F4245F" w:rsidRDefault="00F4245F" w:rsidP="00F4245F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Pr="00F6479C">
              <w:rPr>
                <w:rFonts w:hint="eastAsia"/>
                <w:b/>
                <w:sz w:val="24"/>
                <w:szCs w:val="24"/>
              </w:rPr>
              <w:t>汽车电子</w:t>
            </w:r>
            <w:r>
              <w:rPr>
                <w:rFonts w:hint="eastAsia"/>
                <w:b/>
                <w:sz w:val="24"/>
                <w:szCs w:val="24"/>
              </w:rPr>
              <w:t>的客户有哪些</w:t>
            </w:r>
            <w:r w:rsidRPr="00F6479C">
              <w:rPr>
                <w:rFonts w:hint="eastAsia"/>
                <w:b/>
                <w:sz w:val="24"/>
                <w:szCs w:val="24"/>
              </w:rPr>
              <w:t>？</w:t>
            </w:r>
            <w:r>
              <w:rPr>
                <w:rFonts w:hint="eastAsia"/>
                <w:b/>
                <w:sz w:val="24"/>
                <w:szCs w:val="24"/>
              </w:rPr>
              <w:t>是否有新增订单，交付情况如何？客户端对公司是直接采购，还是间接采购？</w:t>
            </w:r>
          </w:p>
          <w:p w14:paraId="38FF9611" w14:textId="77777777" w:rsidR="00800CE0" w:rsidRDefault="00F4245F" w:rsidP="00F4245F">
            <w:pPr>
              <w:spacing w:line="360" w:lineRule="auto"/>
              <w:ind w:firstLineChars="200" w:firstLine="48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答：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随着汽车电子整体规模扩大，对汽车电子智能控制器的需求也会扩大，因此</w:t>
            </w:r>
            <w:r w:rsidRPr="00F6479C">
              <w:rPr>
                <w:rFonts w:asciiTheme="minorHAnsi" w:hAnsiTheme="minorHAnsi" w:cstheme="minorHAnsi" w:hint="eastAsia"/>
                <w:sz w:val="24"/>
                <w:szCs w:val="24"/>
              </w:rPr>
              <w:t>我们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对</w:t>
            </w:r>
            <w:r w:rsidRPr="00F6479C">
              <w:rPr>
                <w:rFonts w:asciiTheme="minorHAnsi" w:hAnsiTheme="minorHAnsi" w:cstheme="minorHAnsi" w:hint="eastAsia"/>
                <w:sz w:val="24"/>
                <w:szCs w:val="24"/>
              </w:rPr>
              <w:t>汽车电子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智能控制器业务进行了整体布局，成立了汽车电子控制器子公司，重点专注的发展汽车电子控制器业务</w:t>
            </w:r>
            <w:r w:rsidRPr="00F6479C">
              <w:rPr>
                <w:rFonts w:asciiTheme="minorHAnsi" w:hAnsiTheme="minorHAnsi" w:cstheme="minorHAnsi" w:hint="eastAsia"/>
                <w:sz w:val="24"/>
                <w:szCs w:val="24"/>
              </w:rPr>
              <w:t>。</w:t>
            </w:r>
          </w:p>
          <w:p w14:paraId="402CDD0C" w14:textId="3D1734DA" w:rsidR="00800CE0" w:rsidRDefault="00800CE0" w:rsidP="00F4245F">
            <w:pPr>
              <w:spacing w:line="360" w:lineRule="auto"/>
              <w:ind w:firstLineChars="200" w:firstLine="48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>公司目前除了博格华纳的</w:t>
            </w:r>
            <w:r w:rsidR="0023499A">
              <w:rPr>
                <w:rFonts w:asciiTheme="minorHAnsi" w:hAnsiTheme="minorHAnsi" w:cstheme="minorHAnsi" w:hint="eastAsia"/>
                <w:sz w:val="24"/>
                <w:szCs w:val="24"/>
              </w:rPr>
              <w:t>前期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项目，</w:t>
            </w:r>
            <w:r w:rsidR="0023499A">
              <w:rPr>
                <w:rFonts w:asciiTheme="minorHAnsi" w:hAnsiTheme="minorHAnsi" w:cstheme="minorHAnsi" w:hint="eastAsia"/>
                <w:sz w:val="24"/>
                <w:szCs w:val="24"/>
              </w:rPr>
              <w:t>还有一些</w:t>
            </w:r>
            <w:r w:rsidR="005B5944">
              <w:rPr>
                <w:rFonts w:asciiTheme="minorHAnsi" w:hAnsiTheme="minorHAnsi" w:cstheme="minorHAnsi" w:hint="eastAsia"/>
                <w:sz w:val="24"/>
                <w:szCs w:val="24"/>
              </w:rPr>
              <w:t>新的项目，是拟用于</w:t>
            </w:r>
            <w:r w:rsidR="0023499A">
              <w:rPr>
                <w:rFonts w:asciiTheme="minorHAnsi" w:hAnsiTheme="minorHAnsi" w:cstheme="minorHAnsi" w:hint="eastAsia"/>
                <w:sz w:val="24"/>
                <w:szCs w:val="24"/>
              </w:rPr>
              <w:t>奥迪、大众等高端品牌</w:t>
            </w:r>
            <w:r w:rsidR="005B5944">
              <w:rPr>
                <w:rFonts w:asciiTheme="minorHAnsi" w:hAnsiTheme="minorHAnsi" w:cstheme="minorHAnsi" w:hint="eastAsia"/>
                <w:sz w:val="24"/>
                <w:szCs w:val="24"/>
              </w:rPr>
              <w:t>零部件厂商</w:t>
            </w:r>
            <w:r w:rsidR="0023499A">
              <w:rPr>
                <w:rFonts w:asciiTheme="minorHAnsi" w:hAnsiTheme="minorHAnsi" w:cstheme="minorHAnsi" w:hint="eastAsia"/>
                <w:sz w:val="24"/>
                <w:szCs w:val="24"/>
              </w:rPr>
              <w:t>的</w:t>
            </w:r>
            <w:r w:rsidR="005A67DD">
              <w:rPr>
                <w:rFonts w:asciiTheme="minorHAnsi" w:hAnsiTheme="minorHAnsi" w:cstheme="minorHAnsi" w:hint="eastAsia"/>
                <w:sz w:val="24"/>
                <w:szCs w:val="24"/>
              </w:rPr>
              <w:t>新项目</w:t>
            </w:r>
            <w:r w:rsidR="0023499A">
              <w:rPr>
                <w:rFonts w:asciiTheme="minorHAnsi" w:hAnsiTheme="minorHAnsi" w:cstheme="minorHAnsi" w:hint="eastAsia"/>
                <w:sz w:val="24"/>
                <w:szCs w:val="24"/>
              </w:rPr>
              <w:t>，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都是不错的项目，</w:t>
            </w:r>
            <w:r w:rsidR="005B5944">
              <w:rPr>
                <w:rFonts w:asciiTheme="minorHAnsi" w:hAnsiTheme="minorHAnsi" w:cstheme="minorHAnsi" w:hint="eastAsia"/>
                <w:sz w:val="24"/>
                <w:szCs w:val="24"/>
              </w:rPr>
              <w:t>目前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在研发过程中。受疫情影响，汽车电子控制器的交付可能相对延迟一些。</w:t>
            </w:r>
          </w:p>
          <w:p w14:paraId="1428EB28" w14:textId="77777777" w:rsidR="00800CE0" w:rsidRDefault="00800CE0" w:rsidP="00F4245F">
            <w:pPr>
              <w:spacing w:line="360" w:lineRule="auto"/>
              <w:ind w:firstLineChars="200" w:firstLine="48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>客户端对公司是直接采购、间接供货的模式。公司的智能控制是一个部件，但是终端厂商会直接来公司审厂，通过之后，公司从产品交付至零部件厂商，再由零部件厂商安装交付至终端客户。</w:t>
            </w:r>
          </w:p>
          <w:p w14:paraId="00D21030" w14:textId="77777777" w:rsidR="00F4245F" w:rsidRDefault="00F4245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5C3ACD3" w14:textId="77777777" w:rsidR="00800CE0" w:rsidRDefault="00800CE0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、汽车电子控制器领域，公司有供货的侧重方向吗？目前的研发团队有多少人？</w:t>
            </w:r>
          </w:p>
          <w:p w14:paraId="0EC9D4A7" w14:textId="3D62ABDD" w:rsidR="00800CE0" w:rsidRDefault="00800CE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答：依托公司多年的智能控制器研发设计经验以及技术储备，公司研发产品的空间很大，主要侧重点在于车身控制，包括发动机、电机、娱乐系统。目前公司研发项目包括加热器、散热器、</w:t>
            </w:r>
            <w:r w:rsidR="005A67DD">
              <w:rPr>
                <w:rFonts w:hint="eastAsia"/>
                <w:sz w:val="24"/>
                <w:szCs w:val="24"/>
              </w:rPr>
              <w:t>冷却液加热器、加热线圈、发动机力变器、引擎风扇控制器、门控制马达</w:t>
            </w:r>
            <w:r>
              <w:rPr>
                <w:rFonts w:hint="eastAsia"/>
                <w:sz w:val="24"/>
                <w:szCs w:val="24"/>
              </w:rPr>
              <w:t>等方面的控制器。</w:t>
            </w:r>
          </w:p>
          <w:p w14:paraId="6FEFB9E8" w14:textId="77777777" w:rsidR="00800CE0" w:rsidRDefault="00800CE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从现有的研发储备来看，目前的研发团队成员有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  <w:p w14:paraId="5ABBFA6B" w14:textId="77777777" w:rsidR="00800CE0" w:rsidRDefault="00800CE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7882CA23" w14:textId="77777777" w:rsidR="00800CE0" w:rsidRDefault="00800CE0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、今年国内汽车行业怎么判断？对公司汽车电子控制器订单有影响吗？</w:t>
            </w:r>
          </w:p>
          <w:p w14:paraId="4C9196CD" w14:textId="77777777" w:rsidR="00800CE0" w:rsidRDefault="00800CE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答：从国内汽车行业来看，虽然近来略显疲软，但是根据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月份的数据来看，整体趋势还是不错的。中长期来看，汽车消费市场比较乐观，中国是人口大国，随着消费升级的不断调</w:t>
            </w:r>
            <w:r>
              <w:rPr>
                <w:rFonts w:hint="eastAsia"/>
                <w:sz w:val="24"/>
                <w:szCs w:val="24"/>
              </w:rPr>
              <w:lastRenderedPageBreak/>
              <w:t>整产品结构也会不断调整，未来国内汽车产业也会持续向好。</w:t>
            </w:r>
          </w:p>
          <w:p w14:paraId="08531A81" w14:textId="77777777" w:rsidR="00800CE0" w:rsidRDefault="0003775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首先，随着消费者对汽车的舒适性、操控性追求更高，因此整车的功能也会越来越复杂，对控制系统的需求也会越来越多，</w:t>
            </w:r>
            <w:r w:rsidR="00800CE0">
              <w:rPr>
                <w:rFonts w:hint="eastAsia"/>
                <w:sz w:val="24"/>
                <w:szCs w:val="24"/>
              </w:rPr>
              <w:t>客户的全球性和单车控制器价值量的提升，</w:t>
            </w:r>
            <w:r>
              <w:rPr>
                <w:rFonts w:hint="eastAsia"/>
                <w:sz w:val="24"/>
                <w:szCs w:val="24"/>
              </w:rPr>
              <w:t>单车整车内部控制器的需求量和价值量占比也会越来越大，市场空间也会越来越大。</w:t>
            </w:r>
          </w:p>
          <w:p w14:paraId="772C8D25" w14:textId="77777777" w:rsidR="00037758" w:rsidRDefault="00037758" w:rsidP="0003775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其次，随着高端制造业向国内转移，汽车制造产业链也在往国内转移，由于这种产业转移，给我们这种拥有技术储备、生产能力、优质服务能力的企业带来了很大的机会。</w:t>
            </w:r>
          </w:p>
          <w:p w14:paraId="032FACD2" w14:textId="77777777" w:rsidR="00037758" w:rsidRDefault="00037758" w:rsidP="0003775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5705A8D0" w14:textId="77777777" w:rsidR="00037758" w:rsidRDefault="00037758" w:rsidP="00037758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、公司电动工具智能控制器二季度需求如何？公司交付情况？</w:t>
            </w:r>
          </w:p>
          <w:p w14:paraId="0F2A1A12" w14:textId="52DBE45B" w:rsidR="00037758" w:rsidRDefault="00037758" w:rsidP="0003775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答：公司电动工具智能控制器，为了贴近客户需求以及服务，公司国内以及越南生产基地都布局了产能。</w:t>
            </w:r>
            <w:r w:rsidR="001A0F54">
              <w:rPr>
                <w:rFonts w:hint="eastAsia"/>
                <w:sz w:val="24"/>
                <w:szCs w:val="24"/>
              </w:rPr>
              <w:t>待</w:t>
            </w:r>
            <w:r>
              <w:rPr>
                <w:rFonts w:hint="eastAsia"/>
                <w:sz w:val="24"/>
                <w:szCs w:val="24"/>
              </w:rPr>
              <w:t>杭州工业园</w:t>
            </w:r>
            <w:r w:rsidR="001A0F54">
              <w:rPr>
                <w:rFonts w:hint="eastAsia"/>
                <w:sz w:val="24"/>
                <w:szCs w:val="24"/>
              </w:rPr>
              <w:t>投产后，</w:t>
            </w:r>
            <w:r>
              <w:rPr>
                <w:rFonts w:hint="eastAsia"/>
                <w:sz w:val="24"/>
                <w:szCs w:val="24"/>
              </w:rPr>
              <w:t>电动工具智能控制器和汽车电子智能控制器</w:t>
            </w:r>
            <w:r w:rsidR="001A0F54">
              <w:rPr>
                <w:rFonts w:hint="eastAsia"/>
                <w:sz w:val="24"/>
                <w:szCs w:val="24"/>
              </w:rPr>
              <w:t>也将会作为杭州产业园</w:t>
            </w:r>
            <w:r>
              <w:rPr>
                <w:rFonts w:hint="eastAsia"/>
                <w:sz w:val="24"/>
                <w:szCs w:val="24"/>
              </w:rPr>
              <w:t>的核心布局方向。</w:t>
            </w:r>
          </w:p>
          <w:p w14:paraId="5D36DB3C" w14:textId="77777777" w:rsidR="00800CE0" w:rsidRDefault="00800CE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C857D91" w14:textId="77777777" w:rsidR="00037758" w:rsidRDefault="00037758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、近两年铖昌科技业绩非常好，未来的订单预见度和项目的可持续性如何？</w:t>
            </w:r>
          </w:p>
          <w:p w14:paraId="482EE550" w14:textId="77777777" w:rsidR="00037758" w:rsidRDefault="0003775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答：铖昌科技产品主要是微波毫米波射频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/R</w:t>
            </w:r>
            <w:r>
              <w:rPr>
                <w:rFonts w:hint="eastAsia"/>
                <w:sz w:val="24"/>
                <w:szCs w:val="24"/>
              </w:rPr>
              <w:t>模拟相控阵芯片，业务可以分为三大类：</w:t>
            </w:r>
          </w:p>
          <w:p w14:paraId="4A200C66" w14:textId="0C7B57AB" w:rsidR="00037758" w:rsidRDefault="0003775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第一，现有的业务的扩大。铖昌科技现有业务的市场份额在进一步</w:t>
            </w:r>
            <w:r w:rsidR="001A0F54">
              <w:rPr>
                <w:rFonts w:hint="eastAsia"/>
                <w:sz w:val="24"/>
                <w:szCs w:val="24"/>
              </w:rPr>
              <w:t>提升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017525">
              <w:rPr>
                <w:rFonts w:hint="eastAsia"/>
                <w:sz w:val="24"/>
                <w:szCs w:val="24"/>
              </w:rPr>
              <w:t>在现有业务方面，公司管理团队对订单持续性很有信心。</w:t>
            </w:r>
          </w:p>
          <w:p w14:paraId="4A8872D4" w14:textId="77777777" w:rsidR="00017525" w:rsidRDefault="0001752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G</w:t>
            </w:r>
            <w:r>
              <w:rPr>
                <w:rFonts w:hint="eastAsia"/>
                <w:sz w:val="24"/>
                <w:szCs w:val="24"/>
              </w:rPr>
              <w:t>毫米波基站端。目前铖昌</w:t>
            </w:r>
            <w:r>
              <w:rPr>
                <w:sz w:val="24"/>
                <w:szCs w:val="24"/>
              </w:rPr>
              <w:t>积极推进</w:t>
            </w:r>
            <w:r>
              <w:rPr>
                <w:sz w:val="24"/>
                <w:szCs w:val="24"/>
              </w:rPr>
              <w:t>5G</w:t>
            </w:r>
            <w:r>
              <w:rPr>
                <w:sz w:val="24"/>
                <w:szCs w:val="24"/>
              </w:rPr>
              <w:t>芯片研发，</w:t>
            </w:r>
            <w:r>
              <w:rPr>
                <w:rFonts w:hint="eastAsia"/>
                <w:sz w:val="24"/>
                <w:szCs w:val="24"/>
              </w:rPr>
              <w:t>并</w:t>
            </w:r>
            <w:r>
              <w:rPr>
                <w:sz w:val="24"/>
                <w:szCs w:val="24"/>
              </w:rPr>
              <w:t>与意向合作方进行了多轮的技术沟通</w:t>
            </w:r>
            <w:r>
              <w:rPr>
                <w:rFonts w:hint="eastAsia"/>
                <w:sz w:val="24"/>
                <w:szCs w:val="24"/>
              </w:rPr>
              <w:t>，推进</w:t>
            </w:r>
            <w:r>
              <w:rPr>
                <w:sz w:val="24"/>
                <w:szCs w:val="24"/>
              </w:rPr>
              <w:t>5G</w:t>
            </w:r>
            <w:r>
              <w:rPr>
                <w:sz w:val="24"/>
                <w:szCs w:val="24"/>
              </w:rPr>
              <w:t>方向技术成果转化</w:t>
            </w:r>
            <w:r w:rsidR="0085642B">
              <w:rPr>
                <w:rFonts w:hint="eastAsia"/>
                <w:sz w:val="24"/>
                <w:szCs w:val="24"/>
              </w:rPr>
              <w:t>，预计今年三季度送样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FAA1DAF" w14:textId="77777777" w:rsidR="00017525" w:rsidRDefault="0001752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第三，卫星互联网业务。卫星互联网方面，铖昌科技也做了非常多的工作，目前项目正在研发，预计今年三季度送样。</w:t>
            </w:r>
            <w:r>
              <w:rPr>
                <w:rFonts w:hint="eastAsia"/>
                <w:sz w:val="24"/>
                <w:szCs w:val="24"/>
              </w:rPr>
              <w:lastRenderedPageBreak/>
              <w:t>铖昌科技也有参与国网星项目的建设，未来公司也将进一步加大研发投入，加快研发进度。</w:t>
            </w:r>
          </w:p>
          <w:p w14:paraId="6C41A747" w14:textId="77777777" w:rsidR="00017525" w:rsidRDefault="0001752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对于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G</w:t>
            </w:r>
            <w:r>
              <w:rPr>
                <w:rFonts w:hint="eastAsia"/>
                <w:sz w:val="24"/>
                <w:szCs w:val="24"/>
              </w:rPr>
              <w:t>毫米波基站以及卫星互联网业务，铖昌科技做了很多工作，未来随着两个业务市场的进一步发展与成熟，对铖昌科技的业绩也会起到积极的推动作用。</w:t>
            </w:r>
          </w:p>
          <w:p w14:paraId="2DBB2D6E" w14:textId="77777777" w:rsidR="00037758" w:rsidRPr="00037758" w:rsidRDefault="0003775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00CA9853" w14:textId="77777777" w:rsidR="007F1E30" w:rsidRDefault="00017525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A39E5"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公司单个产品如果用在卫星互联网上，价值量有多大</w:t>
            </w:r>
            <w:r w:rsidR="00512D6F">
              <w:rPr>
                <w:rFonts w:hint="eastAsia"/>
                <w:b/>
                <w:sz w:val="24"/>
                <w:szCs w:val="24"/>
              </w:rPr>
              <w:t>？</w:t>
            </w:r>
          </w:p>
          <w:p w14:paraId="49740DA2" w14:textId="3E535747" w:rsidR="00017525" w:rsidRDefault="000A39E5" w:rsidP="009F20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答：</w:t>
            </w:r>
            <w:r w:rsidR="005A67DD" w:rsidDel="005A67DD">
              <w:rPr>
                <w:rFonts w:hint="eastAsia"/>
                <w:sz w:val="24"/>
                <w:szCs w:val="24"/>
              </w:rPr>
              <w:t xml:space="preserve"> </w:t>
            </w:r>
            <w:r w:rsidR="00017525">
              <w:rPr>
                <w:rFonts w:hint="eastAsia"/>
                <w:sz w:val="24"/>
                <w:szCs w:val="24"/>
              </w:rPr>
              <w:t>目前</w:t>
            </w:r>
            <w:r w:rsidR="005A67DD">
              <w:rPr>
                <w:rFonts w:hint="eastAsia"/>
                <w:sz w:val="24"/>
                <w:szCs w:val="24"/>
              </w:rPr>
              <w:t>单颗</w:t>
            </w:r>
            <w:r w:rsidR="00017525">
              <w:rPr>
                <w:rFonts w:hint="eastAsia"/>
                <w:sz w:val="24"/>
                <w:szCs w:val="24"/>
              </w:rPr>
              <w:t>卫星上的芯片单价是不确定的，需要按照卫星上通道数量以及卫星互联网方案定价，是需要取决于市场容量。</w:t>
            </w:r>
            <w:r w:rsidR="005A67DD">
              <w:rPr>
                <w:rFonts w:hint="eastAsia"/>
                <w:sz w:val="24"/>
                <w:szCs w:val="24"/>
              </w:rPr>
              <w:t>单颗卫星上通道越少，芯片单价越高；单颗卫星上通道越多，芯片单价就越便宜。整个系统的卫星数量也是一样，系统里卫星的数量越少，芯片单价越高；卫星数量越多，单价越便宜。</w:t>
            </w:r>
          </w:p>
          <w:p w14:paraId="043BDC64" w14:textId="77777777" w:rsidR="007F1E30" w:rsidRPr="00C60719" w:rsidRDefault="007F1E30">
            <w:pPr>
              <w:spacing w:line="360" w:lineRule="auto"/>
              <w:rPr>
                <w:sz w:val="24"/>
                <w:szCs w:val="24"/>
              </w:rPr>
            </w:pPr>
          </w:p>
          <w:p w14:paraId="0782A852" w14:textId="597EB911" w:rsidR="00EB06D3" w:rsidRDefault="00EB06D3" w:rsidP="00EB06D3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="0023499A">
              <w:rPr>
                <w:rFonts w:hint="eastAsia"/>
                <w:b/>
                <w:sz w:val="24"/>
                <w:szCs w:val="24"/>
              </w:rPr>
              <w:t>铖昌科技除了毫米波技术以外，有没有其他新技术的储备？</w:t>
            </w:r>
          </w:p>
          <w:p w14:paraId="3A8009E9" w14:textId="4D64A1DA" w:rsidR="00097E9F" w:rsidRDefault="00EB06D3" w:rsidP="00097E9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答：</w:t>
            </w:r>
            <w:r w:rsidR="0023499A">
              <w:rPr>
                <w:rFonts w:hint="eastAsia"/>
                <w:sz w:val="24"/>
                <w:szCs w:val="24"/>
              </w:rPr>
              <w:t>射频芯片有很多的技术，毫米波是</w:t>
            </w:r>
            <w:r w:rsidR="005B5944">
              <w:rPr>
                <w:rFonts w:hint="eastAsia"/>
                <w:sz w:val="24"/>
                <w:szCs w:val="24"/>
              </w:rPr>
              <w:t>指的</w:t>
            </w:r>
            <w:r w:rsidR="0023499A">
              <w:rPr>
                <w:rFonts w:hint="eastAsia"/>
                <w:sz w:val="24"/>
                <w:szCs w:val="24"/>
              </w:rPr>
              <w:t>频率。铖昌科技主要专注于射频</w:t>
            </w:r>
            <w:r w:rsidR="0023499A">
              <w:rPr>
                <w:rFonts w:hint="eastAsia"/>
                <w:sz w:val="24"/>
                <w:szCs w:val="24"/>
              </w:rPr>
              <w:t>T</w:t>
            </w:r>
            <w:r w:rsidR="0023499A">
              <w:rPr>
                <w:sz w:val="24"/>
                <w:szCs w:val="24"/>
              </w:rPr>
              <w:t>/R</w:t>
            </w:r>
            <w:r w:rsidR="0023499A">
              <w:rPr>
                <w:rFonts w:hint="eastAsia"/>
                <w:sz w:val="24"/>
                <w:szCs w:val="24"/>
              </w:rPr>
              <w:t>模拟相控阵芯片，这个细分领域的技术始终在进步，具体体现在很多方面，例如同等价位产品的工艺密度越来越大</w:t>
            </w:r>
            <w:r w:rsidR="005A67DD">
              <w:rPr>
                <w:rFonts w:hint="eastAsia"/>
                <w:sz w:val="24"/>
                <w:szCs w:val="24"/>
              </w:rPr>
              <w:t>、效率越来越高、集成度越来越高等。铖昌科技的技术在行业里面，</w:t>
            </w:r>
            <w:r w:rsidR="005B5944">
              <w:rPr>
                <w:rFonts w:hint="eastAsia"/>
                <w:sz w:val="24"/>
                <w:szCs w:val="24"/>
              </w:rPr>
              <w:t>是</w:t>
            </w:r>
            <w:r w:rsidR="005A67DD">
              <w:rPr>
                <w:rFonts w:hint="eastAsia"/>
                <w:sz w:val="24"/>
                <w:szCs w:val="24"/>
              </w:rPr>
              <w:t>属于比较领先的地位。</w:t>
            </w:r>
          </w:p>
          <w:p w14:paraId="5D090B5B" w14:textId="77777777" w:rsidR="00097E9F" w:rsidRPr="00097E9F" w:rsidRDefault="00097E9F" w:rsidP="001C3D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1E30" w14:paraId="6ABAF928" w14:textId="77777777">
        <w:tc>
          <w:tcPr>
            <w:tcW w:w="1908" w:type="dxa"/>
            <w:vAlign w:val="center"/>
          </w:tcPr>
          <w:p w14:paraId="5251E280" w14:textId="77777777" w:rsidR="007F1E30" w:rsidRDefault="000A39E5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14:paraId="2A6B2018" w14:textId="77777777" w:rsidR="007F1E30" w:rsidRDefault="000A39E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7F1E30" w14:paraId="34231BA8" w14:textId="77777777">
        <w:tc>
          <w:tcPr>
            <w:tcW w:w="1908" w:type="dxa"/>
            <w:vAlign w:val="center"/>
          </w:tcPr>
          <w:p w14:paraId="21F55577" w14:textId="77777777" w:rsidR="007F1E30" w:rsidRDefault="000A39E5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14:paraId="5BDC7937" w14:textId="77777777" w:rsidR="007F1E30" w:rsidRDefault="00081D6F" w:rsidP="0090601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90601B">
              <w:rPr>
                <w:rFonts w:ascii="宋体" w:hAnsi="宋体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90601B">
              <w:rPr>
                <w:rFonts w:ascii="宋体" w:hAnsi="宋体"/>
                <w:bCs/>
                <w:iCs/>
                <w:sz w:val="24"/>
                <w:szCs w:val="24"/>
              </w:rPr>
              <w:t>13</w:t>
            </w:r>
            <w:r w:rsidR="000A39E5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41E8CC5B" w14:textId="77777777" w:rsidR="007F1E30" w:rsidRDefault="007F1E30"/>
    <w:sectPr w:rsidR="007F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3F821" w14:textId="77777777" w:rsidR="0091530F" w:rsidRDefault="0091530F" w:rsidP="004D643D">
      <w:r>
        <w:separator/>
      </w:r>
    </w:p>
  </w:endnote>
  <w:endnote w:type="continuationSeparator" w:id="0">
    <w:p w14:paraId="2138CF8F" w14:textId="77777777" w:rsidR="0091530F" w:rsidRDefault="0091530F" w:rsidP="004D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8F157" w14:textId="77777777" w:rsidR="0091530F" w:rsidRDefault="0091530F" w:rsidP="004D643D">
      <w:r>
        <w:separator/>
      </w:r>
    </w:p>
  </w:footnote>
  <w:footnote w:type="continuationSeparator" w:id="0">
    <w:p w14:paraId="586604EC" w14:textId="77777777" w:rsidR="0091530F" w:rsidRDefault="0091530F" w:rsidP="004D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FA"/>
    <w:rsid w:val="00017525"/>
    <w:rsid w:val="00024B64"/>
    <w:rsid w:val="00037758"/>
    <w:rsid w:val="00055404"/>
    <w:rsid w:val="0006631C"/>
    <w:rsid w:val="00072847"/>
    <w:rsid w:val="0007745E"/>
    <w:rsid w:val="00081D6F"/>
    <w:rsid w:val="00097E9F"/>
    <w:rsid w:val="000A39E5"/>
    <w:rsid w:val="000C298C"/>
    <w:rsid w:val="000E42E9"/>
    <w:rsid w:val="0011165D"/>
    <w:rsid w:val="00122B17"/>
    <w:rsid w:val="0014547F"/>
    <w:rsid w:val="00155B9E"/>
    <w:rsid w:val="0017015E"/>
    <w:rsid w:val="00191D7E"/>
    <w:rsid w:val="00194CA2"/>
    <w:rsid w:val="001A0F54"/>
    <w:rsid w:val="001A467B"/>
    <w:rsid w:val="001A69F9"/>
    <w:rsid w:val="001C3DE8"/>
    <w:rsid w:val="00200942"/>
    <w:rsid w:val="0023499A"/>
    <w:rsid w:val="0023735B"/>
    <w:rsid w:val="00247B3C"/>
    <w:rsid w:val="00257B41"/>
    <w:rsid w:val="00276E5A"/>
    <w:rsid w:val="002B6683"/>
    <w:rsid w:val="002C2DFA"/>
    <w:rsid w:val="00315FAF"/>
    <w:rsid w:val="00317C87"/>
    <w:rsid w:val="00323242"/>
    <w:rsid w:val="00334385"/>
    <w:rsid w:val="00364311"/>
    <w:rsid w:val="003751AF"/>
    <w:rsid w:val="003815A1"/>
    <w:rsid w:val="00386B6B"/>
    <w:rsid w:val="003A3327"/>
    <w:rsid w:val="003C2402"/>
    <w:rsid w:val="003F69E5"/>
    <w:rsid w:val="0042038E"/>
    <w:rsid w:val="00420CA3"/>
    <w:rsid w:val="004548E6"/>
    <w:rsid w:val="0045736F"/>
    <w:rsid w:val="004B23F1"/>
    <w:rsid w:val="004C725C"/>
    <w:rsid w:val="004D643D"/>
    <w:rsid w:val="004F72C0"/>
    <w:rsid w:val="00512D6F"/>
    <w:rsid w:val="005339AE"/>
    <w:rsid w:val="00585C29"/>
    <w:rsid w:val="00590E7D"/>
    <w:rsid w:val="005A3431"/>
    <w:rsid w:val="005A67DD"/>
    <w:rsid w:val="005B065D"/>
    <w:rsid w:val="005B5944"/>
    <w:rsid w:val="005D1247"/>
    <w:rsid w:val="005E7D02"/>
    <w:rsid w:val="005F68FE"/>
    <w:rsid w:val="005F719C"/>
    <w:rsid w:val="005F7B3A"/>
    <w:rsid w:val="006019E1"/>
    <w:rsid w:val="006263F0"/>
    <w:rsid w:val="00634050"/>
    <w:rsid w:val="00664751"/>
    <w:rsid w:val="00673C57"/>
    <w:rsid w:val="0067778B"/>
    <w:rsid w:val="006C36EC"/>
    <w:rsid w:val="006C4558"/>
    <w:rsid w:val="006E0315"/>
    <w:rsid w:val="006E05B9"/>
    <w:rsid w:val="00700C15"/>
    <w:rsid w:val="00724BA9"/>
    <w:rsid w:val="007254D1"/>
    <w:rsid w:val="00741659"/>
    <w:rsid w:val="00765A7A"/>
    <w:rsid w:val="00792DC3"/>
    <w:rsid w:val="0079405D"/>
    <w:rsid w:val="007A64F7"/>
    <w:rsid w:val="007A6553"/>
    <w:rsid w:val="007A7ED1"/>
    <w:rsid w:val="007B3E4D"/>
    <w:rsid w:val="007D041B"/>
    <w:rsid w:val="007D1E80"/>
    <w:rsid w:val="007E11C6"/>
    <w:rsid w:val="007E22DC"/>
    <w:rsid w:val="007F1E30"/>
    <w:rsid w:val="00800CE0"/>
    <w:rsid w:val="00807725"/>
    <w:rsid w:val="008377AD"/>
    <w:rsid w:val="00841BC3"/>
    <w:rsid w:val="00844123"/>
    <w:rsid w:val="0084553C"/>
    <w:rsid w:val="0085642B"/>
    <w:rsid w:val="0086355E"/>
    <w:rsid w:val="00885ABA"/>
    <w:rsid w:val="008B3712"/>
    <w:rsid w:val="008B4BE3"/>
    <w:rsid w:val="008E017D"/>
    <w:rsid w:val="0090601B"/>
    <w:rsid w:val="009073A7"/>
    <w:rsid w:val="0091530F"/>
    <w:rsid w:val="00920EB5"/>
    <w:rsid w:val="0092468F"/>
    <w:rsid w:val="00950577"/>
    <w:rsid w:val="009570CC"/>
    <w:rsid w:val="00963A65"/>
    <w:rsid w:val="009B4237"/>
    <w:rsid w:val="009D59D2"/>
    <w:rsid w:val="009E64A0"/>
    <w:rsid w:val="009F20C9"/>
    <w:rsid w:val="00A00226"/>
    <w:rsid w:val="00A32D23"/>
    <w:rsid w:val="00A41888"/>
    <w:rsid w:val="00A50F44"/>
    <w:rsid w:val="00A63470"/>
    <w:rsid w:val="00A977E0"/>
    <w:rsid w:val="00AD0CE2"/>
    <w:rsid w:val="00AD75B4"/>
    <w:rsid w:val="00B10CE5"/>
    <w:rsid w:val="00B171A7"/>
    <w:rsid w:val="00B2626A"/>
    <w:rsid w:val="00B525C8"/>
    <w:rsid w:val="00B54AAB"/>
    <w:rsid w:val="00B73D72"/>
    <w:rsid w:val="00B94FCE"/>
    <w:rsid w:val="00BB53F9"/>
    <w:rsid w:val="00BB5E76"/>
    <w:rsid w:val="00BC193D"/>
    <w:rsid w:val="00BD0DD8"/>
    <w:rsid w:val="00BD11D2"/>
    <w:rsid w:val="00BD6B85"/>
    <w:rsid w:val="00C02806"/>
    <w:rsid w:val="00C068D1"/>
    <w:rsid w:val="00C223FB"/>
    <w:rsid w:val="00C229F1"/>
    <w:rsid w:val="00C5062F"/>
    <w:rsid w:val="00C50933"/>
    <w:rsid w:val="00C546BB"/>
    <w:rsid w:val="00C60719"/>
    <w:rsid w:val="00C665B9"/>
    <w:rsid w:val="00C8579B"/>
    <w:rsid w:val="00C957D1"/>
    <w:rsid w:val="00CA1E33"/>
    <w:rsid w:val="00CD3947"/>
    <w:rsid w:val="00CF421E"/>
    <w:rsid w:val="00CF489F"/>
    <w:rsid w:val="00D054A5"/>
    <w:rsid w:val="00D05E2D"/>
    <w:rsid w:val="00D12C25"/>
    <w:rsid w:val="00D336FC"/>
    <w:rsid w:val="00D637A1"/>
    <w:rsid w:val="00D667ED"/>
    <w:rsid w:val="00DD3044"/>
    <w:rsid w:val="00DF267E"/>
    <w:rsid w:val="00DF626D"/>
    <w:rsid w:val="00E0292E"/>
    <w:rsid w:val="00E42DD2"/>
    <w:rsid w:val="00E57D92"/>
    <w:rsid w:val="00E62165"/>
    <w:rsid w:val="00E82444"/>
    <w:rsid w:val="00EA5DD8"/>
    <w:rsid w:val="00EB06D3"/>
    <w:rsid w:val="00EB09CA"/>
    <w:rsid w:val="00EC1C7E"/>
    <w:rsid w:val="00EC640C"/>
    <w:rsid w:val="00EF2347"/>
    <w:rsid w:val="00F2300F"/>
    <w:rsid w:val="00F4245F"/>
    <w:rsid w:val="00F575E8"/>
    <w:rsid w:val="00F6479C"/>
    <w:rsid w:val="00F71B5B"/>
    <w:rsid w:val="00F76A17"/>
    <w:rsid w:val="00FA0F49"/>
    <w:rsid w:val="00FA2C12"/>
    <w:rsid w:val="00FB0D18"/>
    <w:rsid w:val="00FC12D9"/>
    <w:rsid w:val="00FF5438"/>
    <w:rsid w:val="5D5D554C"/>
    <w:rsid w:val="6961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8E200"/>
  <w15:docId w15:val="{524D69B8-0A07-4A73-8614-92727251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BodyText">
    <w:name w:val="BodyText正文"/>
    <w:basedOn w:val="a"/>
    <w:qFormat/>
    <w:pPr>
      <w:snapToGrid w:val="0"/>
      <w:spacing w:afterLines="70" w:after="70"/>
    </w:pPr>
    <w:rPr>
      <w:rFonts w:ascii="Calibri" w:eastAsia="楷体_GB2312" w:hAnsi="Calibri" w:cs="黑体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2020-05-15T09:29:00Z</dcterms:created>
  <dcterms:modified xsi:type="dcterms:W3CDTF">2020-05-15T09:53:00Z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