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DAFDC" w14:textId="77777777" w:rsidR="00244772" w:rsidRPr="00DB0316" w:rsidRDefault="00244772" w:rsidP="00244772">
      <w:pPr>
        <w:spacing w:beforeLines="50" w:before="156" w:afterLines="50" w:after="156" w:line="400" w:lineRule="exact"/>
        <w:rPr>
          <w:b/>
          <w:bCs/>
          <w:iCs/>
          <w:color w:val="000000"/>
          <w:sz w:val="24"/>
        </w:rPr>
      </w:pPr>
      <w:r w:rsidRPr="00DB0316">
        <w:rPr>
          <w:b/>
          <w:bCs/>
          <w:iCs/>
          <w:color w:val="000000"/>
          <w:sz w:val="24"/>
        </w:rPr>
        <w:t>证券代码：</w:t>
      </w:r>
      <w:r w:rsidRPr="00DB0316">
        <w:rPr>
          <w:b/>
          <w:bCs/>
          <w:iCs/>
          <w:color w:val="000000"/>
          <w:sz w:val="24"/>
        </w:rPr>
        <w:t xml:space="preserve">300577                                  </w:t>
      </w:r>
      <w:r w:rsidRPr="00DB0316">
        <w:rPr>
          <w:b/>
          <w:bCs/>
          <w:iCs/>
          <w:color w:val="000000"/>
          <w:sz w:val="24"/>
        </w:rPr>
        <w:t>证券简称：开润股份</w:t>
      </w:r>
    </w:p>
    <w:p w14:paraId="23D071A7" w14:textId="77777777" w:rsidR="00244772" w:rsidRPr="002F0A37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安徽开润股份有限公司</w:t>
      </w:r>
    </w:p>
    <w:p w14:paraId="0EA4C845" w14:textId="77777777" w:rsidR="00244772" w:rsidRDefault="00244772" w:rsidP="00244772">
      <w:pPr>
        <w:spacing w:beforeLines="50" w:before="156" w:afterLines="50" w:after="156" w:line="400" w:lineRule="exact"/>
        <w:jc w:val="center"/>
        <w:rPr>
          <w:rFonts w:ascii="黑体" w:eastAsia="黑体" w:hAnsi="黑体"/>
          <w:b/>
          <w:bCs/>
          <w:iCs/>
          <w:color w:val="000000"/>
          <w:sz w:val="32"/>
          <w:szCs w:val="32"/>
        </w:rPr>
      </w:pPr>
      <w:r w:rsidRPr="002F0A37">
        <w:rPr>
          <w:rFonts w:ascii="黑体" w:eastAsia="黑体" w:hAnsi="黑体" w:hint="eastAsia"/>
          <w:b/>
          <w:bCs/>
          <w:iCs/>
          <w:color w:val="000000"/>
          <w:sz w:val="32"/>
          <w:szCs w:val="32"/>
        </w:rPr>
        <w:t>投资者关系活动记录表</w:t>
      </w:r>
    </w:p>
    <w:p w14:paraId="62A3C62C" w14:textId="00527426" w:rsidR="00244772" w:rsidRPr="00D21C4F" w:rsidRDefault="00244772" w:rsidP="00244772">
      <w:pPr>
        <w:spacing w:line="400" w:lineRule="exact"/>
        <w:rPr>
          <w:bCs/>
          <w:iCs/>
          <w:color w:val="000000"/>
          <w:sz w:val="24"/>
        </w:rPr>
      </w:pPr>
      <w:r w:rsidRPr="00D21C4F">
        <w:rPr>
          <w:bCs/>
          <w:iCs/>
          <w:color w:val="000000"/>
          <w:sz w:val="24"/>
        </w:rPr>
        <w:t xml:space="preserve">                                                       </w:t>
      </w:r>
      <w:r w:rsidRPr="00D21C4F">
        <w:rPr>
          <w:bCs/>
          <w:iCs/>
          <w:color w:val="000000"/>
          <w:sz w:val="24"/>
        </w:rPr>
        <w:t>编号：</w:t>
      </w:r>
      <w:r w:rsidRPr="00D21C4F">
        <w:rPr>
          <w:bCs/>
          <w:iCs/>
          <w:color w:val="000000"/>
          <w:sz w:val="24"/>
        </w:rPr>
        <w:t>20</w:t>
      </w:r>
      <w:r w:rsidR="00B6327A">
        <w:rPr>
          <w:bCs/>
          <w:iCs/>
          <w:color w:val="000000"/>
          <w:sz w:val="24"/>
        </w:rPr>
        <w:t>20</w:t>
      </w:r>
      <w:r w:rsidRPr="00D21C4F">
        <w:rPr>
          <w:bCs/>
          <w:iCs/>
          <w:color w:val="000000"/>
          <w:sz w:val="24"/>
        </w:rPr>
        <w:t>-</w:t>
      </w:r>
      <w:r w:rsidR="00802DC1" w:rsidRPr="00D21C4F">
        <w:rPr>
          <w:bCs/>
          <w:iCs/>
          <w:color w:val="000000"/>
          <w:sz w:val="24"/>
        </w:rPr>
        <w:t>0</w:t>
      </w:r>
      <w:r w:rsidR="00BF0302">
        <w:rPr>
          <w:bCs/>
          <w:iCs/>
          <w:color w:val="000000"/>
          <w:sz w:val="24"/>
        </w:rPr>
        <w:t>1</w:t>
      </w:r>
      <w:r w:rsidR="00986823">
        <w:rPr>
          <w:bCs/>
          <w:iCs/>
          <w:color w:val="000000"/>
          <w:sz w:val="24"/>
        </w:rPr>
        <w:t>4</w:t>
      </w:r>
    </w:p>
    <w:tbl>
      <w:tblPr>
        <w:tblW w:w="921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7"/>
        <w:gridCol w:w="7770"/>
      </w:tblGrid>
      <w:tr w:rsidR="00244772" w14:paraId="56A011CF" w14:textId="77777777" w:rsidTr="006A53B9">
        <w:trPr>
          <w:trHeight w:val="2296"/>
        </w:trPr>
        <w:tc>
          <w:tcPr>
            <w:tcW w:w="1447" w:type="dxa"/>
            <w:vAlign w:val="center"/>
          </w:tcPr>
          <w:p w14:paraId="3FF66E49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投资者关系活动类别</w:t>
            </w:r>
          </w:p>
        </w:tc>
        <w:tc>
          <w:tcPr>
            <w:tcW w:w="7770" w:type="dxa"/>
            <w:vAlign w:val="center"/>
          </w:tcPr>
          <w:p w14:paraId="6BF1BA5D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■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特定对象调研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分析师会议</w:t>
            </w:r>
          </w:p>
          <w:p w14:paraId="3387657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媒体采访  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业绩说明会</w:t>
            </w:r>
          </w:p>
          <w:p w14:paraId="6C4B6A01" w14:textId="77777777" w:rsidR="00244772" w:rsidRPr="005E239B" w:rsidRDefault="00244772" w:rsidP="000A510C">
            <w:pPr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新闻发布会          </w:t>
            </w: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路演活动</w:t>
            </w:r>
          </w:p>
          <w:p w14:paraId="242E8CEB" w14:textId="77777777" w:rsidR="00244772" w:rsidRPr="005E239B" w:rsidRDefault="00244772" w:rsidP="000A510C">
            <w:pPr>
              <w:tabs>
                <w:tab w:val="left" w:pos="3045"/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>现场参观</w:t>
            </w:r>
            <w:r w:rsidRPr="005E239B"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  <w:tab/>
            </w:r>
          </w:p>
          <w:p w14:paraId="28E0E438" w14:textId="77777777" w:rsidR="00244772" w:rsidRDefault="00244772" w:rsidP="000A510C">
            <w:pPr>
              <w:tabs>
                <w:tab w:val="center" w:pos="3199"/>
              </w:tabs>
              <w:spacing w:line="360" w:lineRule="auto"/>
              <w:ind w:left="420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Pr="005E239B">
              <w:rPr>
                <w:rFonts w:ascii="宋体" w:hAnsi="宋体" w:hint="eastAsia"/>
                <w:kern w:val="0"/>
                <w:sz w:val="24"/>
              </w:rPr>
              <w:t xml:space="preserve">其他 </w:t>
            </w:r>
          </w:p>
        </w:tc>
      </w:tr>
      <w:tr w:rsidR="00244772" w:rsidRPr="003E6A98" w14:paraId="35C1BD81" w14:textId="77777777" w:rsidTr="006A53B9">
        <w:trPr>
          <w:trHeight w:val="830"/>
        </w:trPr>
        <w:tc>
          <w:tcPr>
            <w:tcW w:w="1447" w:type="dxa"/>
            <w:vAlign w:val="center"/>
          </w:tcPr>
          <w:p w14:paraId="55D80764" w14:textId="77777777" w:rsidR="00244772" w:rsidRDefault="00244772" w:rsidP="000A510C">
            <w:pPr>
              <w:jc w:val="center"/>
              <w:rPr>
                <w:rFonts w:ascii="宋体" w:hAnsi="宋体"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参与单位名称及人员姓名</w:t>
            </w:r>
          </w:p>
        </w:tc>
        <w:tc>
          <w:tcPr>
            <w:tcW w:w="7770" w:type="dxa"/>
            <w:vAlign w:val="center"/>
          </w:tcPr>
          <w:p w14:paraId="5BA07552" w14:textId="0E793259" w:rsidR="005E239B" w:rsidRPr="00A95B44" w:rsidRDefault="00043E4C" w:rsidP="00A95B44">
            <w:pPr>
              <w:spacing w:line="36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中信建投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泰达宏利基金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嘉实基金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东方证券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诺德基金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江亿资本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鑫元基金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趵朴投资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融通基金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华夏久盈资产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华安基金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渤海证券</w:t>
            </w:r>
            <w:r w:rsidR="001B26B4">
              <w:rPr>
                <w:rFonts w:hint="eastAsia"/>
                <w:bCs/>
                <w:sz w:val="24"/>
              </w:rPr>
              <w:t>、</w:t>
            </w:r>
            <w:r w:rsidR="001B26B4" w:rsidRPr="001B26B4">
              <w:rPr>
                <w:rFonts w:hint="eastAsia"/>
                <w:bCs/>
                <w:sz w:val="24"/>
              </w:rPr>
              <w:t>中信证券</w:t>
            </w:r>
            <w:bookmarkStart w:id="0" w:name="_GoBack"/>
            <w:bookmarkEnd w:id="0"/>
          </w:p>
        </w:tc>
      </w:tr>
      <w:tr w:rsidR="00244772" w:rsidRPr="001F3B16" w14:paraId="2F3E3E11" w14:textId="77777777" w:rsidTr="006A53B9">
        <w:trPr>
          <w:trHeight w:val="570"/>
        </w:trPr>
        <w:tc>
          <w:tcPr>
            <w:tcW w:w="1447" w:type="dxa"/>
            <w:vAlign w:val="center"/>
          </w:tcPr>
          <w:p w14:paraId="648FDB39" w14:textId="77777777" w:rsidR="00244772" w:rsidRPr="001F3B16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时间</w:t>
            </w:r>
          </w:p>
        </w:tc>
        <w:tc>
          <w:tcPr>
            <w:tcW w:w="7770" w:type="dxa"/>
            <w:vAlign w:val="center"/>
          </w:tcPr>
          <w:p w14:paraId="7DD9FFFB" w14:textId="059ABB34" w:rsidR="005E239B" w:rsidRPr="001F3B16" w:rsidRDefault="00FD666F" w:rsidP="00043E4C">
            <w:pPr>
              <w:spacing w:line="360" w:lineRule="auto"/>
              <w:rPr>
                <w:kern w:val="0"/>
                <w:sz w:val="24"/>
              </w:rPr>
            </w:pPr>
            <w:r w:rsidRPr="001F3B16">
              <w:rPr>
                <w:bCs/>
                <w:sz w:val="24"/>
              </w:rPr>
              <w:t>20</w:t>
            </w:r>
            <w:r w:rsidR="00B6327A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年</w:t>
            </w:r>
            <w:r w:rsidR="00BF0302">
              <w:rPr>
                <w:bCs/>
                <w:sz w:val="24"/>
              </w:rPr>
              <w:t>5</w:t>
            </w:r>
            <w:r w:rsidR="00F47982" w:rsidRPr="001F3B16">
              <w:rPr>
                <w:bCs/>
                <w:sz w:val="24"/>
              </w:rPr>
              <w:t>月</w:t>
            </w:r>
            <w:r w:rsidR="00EB3B02">
              <w:rPr>
                <w:bCs/>
                <w:sz w:val="24"/>
              </w:rPr>
              <w:t>20</w:t>
            </w:r>
            <w:r w:rsidR="00F47982" w:rsidRPr="001F3B16">
              <w:rPr>
                <w:bCs/>
                <w:sz w:val="24"/>
              </w:rPr>
              <w:t>日</w:t>
            </w:r>
            <w:r w:rsidR="00BF0302">
              <w:rPr>
                <w:rFonts w:hint="eastAsia"/>
                <w:bCs/>
                <w:sz w:val="24"/>
              </w:rPr>
              <w:t>下午</w:t>
            </w:r>
            <w:r w:rsidR="00BF0302">
              <w:rPr>
                <w:rFonts w:hint="eastAsia"/>
                <w:bCs/>
                <w:sz w:val="24"/>
              </w:rPr>
              <w:t>1</w:t>
            </w:r>
            <w:r w:rsidR="00043E4C">
              <w:rPr>
                <w:bCs/>
                <w:sz w:val="24"/>
              </w:rPr>
              <w:t>6</w:t>
            </w:r>
            <w:r w:rsidR="00BF0302">
              <w:rPr>
                <w:rFonts w:hint="eastAsia"/>
                <w:bCs/>
                <w:sz w:val="24"/>
              </w:rPr>
              <w:t>:00</w:t>
            </w:r>
          </w:p>
        </w:tc>
      </w:tr>
      <w:tr w:rsidR="00244772" w:rsidRPr="005C2688" w14:paraId="340D1F40" w14:textId="77777777" w:rsidTr="006A53B9">
        <w:trPr>
          <w:trHeight w:val="564"/>
        </w:trPr>
        <w:tc>
          <w:tcPr>
            <w:tcW w:w="1447" w:type="dxa"/>
            <w:vAlign w:val="center"/>
          </w:tcPr>
          <w:p w14:paraId="01DFCBA6" w14:textId="77777777" w:rsidR="00244772" w:rsidRPr="005C2688" w:rsidRDefault="00244772" w:rsidP="000A510C">
            <w:pPr>
              <w:jc w:val="center"/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 w:rsidRPr="005C2688">
              <w:rPr>
                <w:b/>
                <w:bCs/>
                <w:iCs/>
                <w:color w:val="000000"/>
                <w:kern w:val="0"/>
                <w:sz w:val="24"/>
                <w:szCs w:val="20"/>
              </w:rPr>
              <w:t>地点</w:t>
            </w:r>
          </w:p>
        </w:tc>
        <w:tc>
          <w:tcPr>
            <w:tcW w:w="7770" w:type="dxa"/>
            <w:vAlign w:val="center"/>
          </w:tcPr>
          <w:p w14:paraId="01945EFF" w14:textId="77777777" w:rsidR="00244772" w:rsidRPr="005C2688" w:rsidRDefault="00150CFC" w:rsidP="000A510C">
            <w:pPr>
              <w:spacing w:line="360" w:lineRule="auto"/>
              <w:rPr>
                <w:kern w:val="0"/>
                <w:sz w:val="24"/>
                <w:szCs w:val="21"/>
              </w:rPr>
            </w:pPr>
            <w:r>
              <w:rPr>
                <w:rFonts w:hint="eastAsia"/>
                <w:kern w:val="0"/>
                <w:sz w:val="24"/>
                <w:szCs w:val="21"/>
              </w:rPr>
              <w:t>电话会议</w:t>
            </w:r>
          </w:p>
        </w:tc>
      </w:tr>
      <w:tr w:rsidR="00244772" w14:paraId="02F64CEF" w14:textId="77777777" w:rsidTr="006A53B9">
        <w:trPr>
          <w:trHeight w:val="257"/>
        </w:trPr>
        <w:tc>
          <w:tcPr>
            <w:tcW w:w="1447" w:type="dxa"/>
            <w:vAlign w:val="center"/>
          </w:tcPr>
          <w:p w14:paraId="7674B714" w14:textId="77777777" w:rsidR="00244772" w:rsidRDefault="00244772" w:rsidP="000A510C">
            <w:pPr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  <w:szCs w:val="20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  <w:szCs w:val="20"/>
              </w:rPr>
              <w:t>上市公司接待人员姓名</w:t>
            </w:r>
          </w:p>
        </w:tc>
        <w:tc>
          <w:tcPr>
            <w:tcW w:w="7770" w:type="dxa"/>
            <w:vAlign w:val="center"/>
          </w:tcPr>
          <w:p w14:paraId="76A06958" w14:textId="56B2C768" w:rsidR="00FD666F" w:rsidRPr="005E239B" w:rsidRDefault="00561F82" w:rsidP="00497D57">
            <w:pPr>
              <w:spacing w:line="360" w:lineRule="auto"/>
              <w:rPr>
                <w:rFonts w:ascii="宋体" w:hAnsi="宋体"/>
                <w:kern w:val="0"/>
                <w:sz w:val="24"/>
                <w:szCs w:val="21"/>
              </w:rPr>
            </w:pPr>
            <w:r>
              <w:rPr>
                <w:rFonts w:ascii="宋体" w:hAnsi="宋体" w:hint="eastAsia"/>
                <w:kern w:val="0"/>
                <w:sz w:val="24"/>
                <w:szCs w:val="21"/>
              </w:rPr>
              <w:t>董事会秘书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B30AA">
              <w:rPr>
                <w:rFonts w:ascii="宋体" w:hAnsi="宋体" w:hint="eastAsia"/>
                <w:kern w:val="0"/>
                <w:sz w:val="24"/>
                <w:szCs w:val="21"/>
              </w:rPr>
              <w:t>徐耘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；</w:t>
            </w:r>
            <w:r>
              <w:rPr>
                <w:rFonts w:ascii="宋体" w:hAnsi="宋体" w:hint="eastAsia"/>
                <w:kern w:val="0"/>
                <w:sz w:val="24"/>
                <w:szCs w:val="21"/>
              </w:rPr>
              <w:t>证券事务代表</w:t>
            </w:r>
            <w:r w:rsidR="000735C5">
              <w:rPr>
                <w:rFonts w:ascii="宋体" w:hAnsi="宋体" w:hint="eastAsia"/>
                <w:kern w:val="0"/>
                <w:sz w:val="24"/>
                <w:szCs w:val="21"/>
              </w:rPr>
              <w:t>：</w:t>
            </w:r>
            <w:r w:rsidR="007872DF">
              <w:rPr>
                <w:rFonts w:ascii="宋体" w:hAnsi="宋体" w:hint="eastAsia"/>
                <w:kern w:val="0"/>
                <w:sz w:val="24"/>
                <w:szCs w:val="21"/>
              </w:rPr>
              <w:t>林德栋</w:t>
            </w:r>
            <w:r w:rsidR="00B74821">
              <w:rPr>
                <w:rFonts w:ascii="宋体" w:hAnsi="宋体" w:hint="eastAsia"/>
                <w:kern w:val="0"/>
                <w:sz w:val="24"/>
                <w:szCs w:val="21"/>
              </w:rPr>
              <w:t>；业务负责人：崔进</w:t>
            </w:r>
          </w:p>
        </w:tc>
      </w:tr>
      <w:tr w:rsidR="00244772" w:rsidRPr="008E0E28" w14:paraId="28D6804F" w14:textId="77777777" w:rsidTr="006A53B9">
        <w:trPr>
          <w:trHeight w:val="983"/>
        </w:trPr>
        <w:tc>
          <w:tcPr>
            <w:tcW w:w="1447" w:type="dxa"/>
            <w:vAlign w:val="center"/>
          </w:tcPr>
          <w:p w14:paraId="3DF218F5" w14:textId="77777777" w:rsidR="00244772" w:rsidRPr="001F3B16" w:rsidRDefault="00244772" w:rsidP="000A510C">
            <w:pPr>
              <w:spacing w:line="360" w:lineRule="auto"/>
              <w:jc w:val="center"/>
              <w:rPr>
                <w:b/>
                <w:bCs/>
                <w:iCs/>
                <w:color w:val="000000"/>
                <w:kern w:val="0"/>
                <w:sz w:val="24"/>
              </w:rPr>
            </w:pPr>
            <w:r w:rsidRPr="001F3B16">
              <w:rPr>
                <w:b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</w:tc>
        <w:tc>
          <w:tcPr>
            <w:tcW w:w="7770" w:type="dxa"/>
          </w:tcPr>
          <w:p w14:paraId="0BB44853" w14:textId="4E352E93" w:rsidR="00992493" w:rsidRPr="009C1310" w:rsidRDefault="003F1133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bCs/>
                <w:sz w:val="24"/>
              </w:rPr>
              <w:t>一、</w:t>
            </w:r>
            <w:r w:rsidR="000A6F48">
              <w:rPr>
                <w:rFonts w:hint="eastAsia"/>
                <w:bCs/>
                <w:sz w:val="24"/>
              </w:rPr>
              <w:t>介绍公司经营情况</w:t>
            </w:r>
          </w:p>
          <w:p w14:paraId="30D6C988" w14:textId="77777777" w:rsidR="007A2506" w:rsidRPr="009C1310" w:rsidRDefault="007A2506" w:rsidP="007A2506">
            <w:pPr>
              <w:adjustRightInd w:val="0"/>
              <w:snapToGrid w:val="0"/>
              <w:spacing w:beforeLines="50" w:before="156" w:afterLines="50" w:after="156" w:line="360" w:lineRule="auto"/>
              <w:ind w:firstLineChars="200" w:firstLine="480"/>
              <w:rPr>
                <w:bCs/>
                <w:sz w:val="24"/>
              </w:rPr>
            </w:pPr>
            <w:r w:rsidRPr="009C1310">
              <w:rPr>
                <w:rFonts w:hint="eastAsia"/>
                <w:bCs/>
                <w:sz w:val="24"/>
              </w:rPr>
              <w:t>二、主要问题及回答</w:t>
            </w:r>
          </w:p>
          <w:p w14:paraId="791EFB12" w14:textId="3936F34A" w:rsidR="00A24B86" w:rsidRDefault="00A24B86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</w:t>
            </w:r>
            <w:r>
              <w:rPr>
                <w:rFonts w:hint="eastAsia"/>
                <w:bCs/>
                <w:sz w:val="24"/>
              </w:rPr>
              <w:t>、疫情之下公司对于全年的发展怎么看待？</w:t>
            </w:r>
          </w:p>
          <w:p w14:paraId="0C20206C" w14:textId="5205C934" w:rsidR="00A24B86" w:rsidRDefault="00A24B86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154CC9">
              <w:rPr>
                <w:rFonts w:hint="eastAsia"/>
                <w:bCs/>
                <w:sz w:val="24"/>
              </w:rPr>
              <w:t>疫情对行业造成一定冲击，但在客观上也加速了落后产能淘汰和行业集中度提升的趋势。</w:t>
            </w:r>
            <w:r w:rsidR="006C1F50">
              <w:rPr>
                <w:rFonts w:hint="eastAsia"/>
                <w:bCs/>
                <w:sz w:val="24"/>
              </w:rPr>
              <w:t>针对疫情，</w:t>
            </w:r>
            <w:r w:rsidR="00154CC9">
              <w:rPr>
                <w:rFonts w:hint="eastAsia"/>
                <w:bCs/>
                <w:sz w:val="24"/>
              </w:rPr>
              <w:t>公司采取了一系列有效的措施，包括深化线上渠道合作、拓展产品品类、新增防护物资业务、降本增效等。公司有信心保持全年稳健发展。</w:t>
            </w:r>
          </w:p>
          <w:p w14:paraId="4A4F4B33" w14:textId="0F422053" w:rsidR="004C1974" w:rsidRPr="004C1974" w:rsidRDefault="00A24B86" w:rsidP="004C1974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2</w:t>
            </w:r>
            <w:r w:rsidR="008B2908" w:rsidRPr="009C1310">
              <w:rPr>
                <w:rFonts w:hint="eastAsia"/>
                <w:bCs/>
                <w:sz w:val="24"/>
              </w:rPr>
              <w:t>、</w:t>
            </w:r>
            <w:r w:rsidR="004C1974">
              <w:rPr>
                <w:rFonts w:hint="eastAsia"/>
                <w:bCs/>
                <w:sz w:val="24"/>
              </w:rPr>
              <w:t>公司</w:t>
            </w:r>
            <w:r w:rsidR="00986BCD">
              <w:rPr>
                <w:rFonts w:hint="eastAsia"/>
                <w:bCs/>
                <w:sz w:val="24"/>
              </w:rPr>
              <w:t>在服务全球客户方面有什么优势或者壁垒？</w:t>
            </w:r>
            <w:r w:rsidR="004C1974" w:rsidRPr="004C1974">
              <w:rPr>
                <w:rFonts w:hint="eastAsia"/>
                <w:bCs/>
                <w:sz w:val="24"/>
              </w:rPr>
              <w:t xml:space="preserve"> </w:t>
            </w:r>
          </w:p>
          <w:p w14:paraId="5437B5E9" w14:textId="1FBB65BF" w:rsidR="001B36E8" w:rsidRPr="00986BCD" w:rsidRDefault="004C1974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986BCD" w:rsidRPr="00986BCD">
              <w:rPr>
                <w:rFonts w:hint="eastAsia"/>
                <w:bCs/>
                <w:sz w:val="24"/>
              </w:rPr>
              <w:t>公司具备多年服务全球性客户的经验与能力。全球客户内部运营体系较复杂，其职能总部门分散于世界各地，公司具备与客户全球各职能部门进项高效沟通、交流的能力，且深谙客户运营体系，可以满足客户复杂业务模式下的各项需求。与全球其他箱包产品企业相比，公司拥有规模</w:t>
            </w:r>
            <w:r w:rsidR="00986BCD" w:rsidRPr="00986BCD">
              <w:rPr>
                <w:rFonts w:hint="eastAsia"/>
                <w:bCs/>
                <w:sz w:val="24"/>
              </w:rPr>
              <w:lastRenderedPageBreak/>
              <w:t>化的生产基地与专业版房，可以快速设计打样，并灵活弹性地安排订单生产，能为客户提供快速、优质、高性价比产品服务。要达到此项服务能力与经验、满足客户的需求需要经历长期的积累过程。</w:t>
            </w:r>
          </w:p>
          <w:p w14:paraId="0955B842" w14:textId="5E39E42C" w:rsidR="00412EC8" w:rsidRDefault="00A24B86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3</w:t>
            </w:r>
            <w:r w:rsidR="00412EC8"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公司代工业务是如何积累客户并拓展客户的？</w:t>
            </w:r>
          </w:p>
          <w:p w14:paraId="1CF9B403" w14:textId="61E59490" w:rsidR="00A24B86" w:rsidRDefault="00A24B86" w:rsidP="00AC3782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在代工业务领域，公司在工厂自动化水平、精益管理、生产效率、交期和服务品质、全球化运作、海外布局等方面建立了一定的竞争壁垒，积累了优质稳定的客户资源。未来公司将在持续深化与这些优质客户合作的基础上，依托竞争优势和优质客户背书，去拓展新的客户资源，推动企业发展。</w:t>
            </w:r>
          </w:p>
          <w:p w14:paraId="68B42B16" w14:textId="7B293405" w:rsidR="00A24B86" w:rsidRDefault="00A24B86" w:rsidP="00A24B86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>
              <w:rPr>
                <w:rFonts w:hint="eastAsia"/>
                <w:bCs/>
                <w:sz w:val="24"/>
              </w:rPr>
              <w:t>、</w:t>
            </w:r>
            <w:r w:rsidR="00EB72B4">
              <w:rPr>
                <w:rFonts w:hint="eastAsia"/>
                <w:bCs/>
                <w:sz w:val="24"/>
              </w:rPr>
              <w:t>疫情之后公司在品牌建设上</w:t>
            </w:r>
            <w:r w:rsidR="006C1F50">
              <w:rPr>
                <w:rFonts w:hint="eastAsia"/>
                <w:bCs/>
                <w:sz w:val="24"/>
              </w:rPr>
              <w:t>是怎么考虑的？</w:t>
            </w:r>
          </w:p>
          <w:p w14:paraId="1B7EBBE7" w14:textId="77777777" w:rsidR="00EB72B4" w:rsidRDefault="00EB72B4" w:rsidP="008E0E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答：疫情爆发之后，公司结合市场环境对于品牌建设工作进行了相应的调整，并配合销售渠道以及公司战略，采取了一些转化率更高、更加具有投入产出比的品牌策略，不会盲目加大投入。</w:t>
            </w:r>
          </w:p>
          <w:p w14:paraId="65183598" w14:textId="6D571B00" w:rsidR="00596784" w:rsidRDefault="00596784" w:rsidP="008E0E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5</w:t>
            </w:r>
            <w:r>
              <w:rPr>
                <w:rFonts w:hint="eastAsia"/>
                <w:bCs/>
                <w:sz w:val="24"/>
              </w:rPr>
              <w:t>、疫情期间公司的产能利用率如何？</w:t>
            </w:r>
          </w:p>
          <w:p w14:paraId="2701B398" w14:textId="1E67E098" w:rsidR="00596784" w:rsidRDefault="00596784" w:rsidP="008E0E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</w:t>
            </w:r>
            <w:r w:rsidR="005C0470">
              <w:rPr>
                <w:rFonts w:hint="eastAsia"/>
                <w:bCs/>
                <w:sz w:val="24"/>
              </w:rPr>
              <w:t>公司针对疫情快速反应和处理，目前产能利用率在稳步提升</w:t>
            </w:r>
            <w:r>
              <w:rPr>
                <w:rFonts w:hint="eastAsia"/>
                <w:bCs/>
                <w:sz w:val="24"/>
              </w:rPr>
              <w:t>。</w:t>
            </w:r>
          </w:p>
          <w:p w14:paraId="7FEF1D35" w14:textId="7312537E" w:rsidR="00596784" w:rsidRDefault="00596784" w:rsidP="008E0E28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6</w:t>
            </w:r>
            <w:r>
              <w:rPr>
                <w:rFonts w:hint="eastAsia"/>
                <w:bCs/>
                <w:sz w:val="24"/>
              </w:rPr>
              <w:t>、公司近期拓展的大客户潜力如何？</w:t>
            </w:r>
          </w:p>
          <w:p w14:paraId="191A8113" w14:textId="60115DF0" w:rsidR="00596784" w:rsidRPr="004C1974" w:rsidRDefault="00596784" w:rsidP="0017115D">
            <w:pPr>
              <w:adjustRightInd w:val="0"/>
              <w:snapToGrid w:val="0"/>
              <w:spacing w:line="360" w:lineRule="auto"/>
              <w:ind w:firstLineChars="200" w:firstLine="48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答：去年年底，公司依托先进的精益制造能力和服务优势，拓展了新的客户</w:t>
            </w:r>
            <w:r>
              <w:rPr>
                <w:rFonts w:hint="eastAsia"/>
                <w:bCs/>
                <w:sz w:val="24"/>
              </w:rPr>
              <w:t>VF</w:t>
            </w:r>
            <w:r>
              <w:rPr>
                <w:rFonts w:hint="eastAsia"/>
                <w:bCs/>
                <w:sz w:val="24"/>
              </w:rPr>
              <w:t>集团。</w:t>
            </w:r>
            <w:r>
              <w:rPr>
                <w:rFonts w:hint="eastAsia"/>
                <w:bCs/>
                <w:sz w:val="24"/>
              </w:rPr>
              <w:t>VF</w:t>
            </w:r>
            <w:r>
              <w:rPr>
                <w:rFonts w:hint="eastAsia"/>
                <w:bCs/>
                <w:sz w:val="24"/>
              </w:rPr>
              <w:t>集团旗下知名品牌众多，包括</w:t>
            </w:r>
            <w:r w:rsidRPr="00596784">
              <w:rPr>
                <w:bCs/>
                <w:sz w:val="24"/>
              </w:rPr>
              <w:t>Kipling</w:t>
            </w:r>
            <w:r>
              <w:rPr>
                <w:rFonts w:hint="eastAsia"/>
                <w:bCs/>
                <w:sz w:val="24"/>
              </w:rPr>
              <w:t>、</w:t>
            </w:r>
            <w:r w:rsidRPr="00596784">
              <w:rPr>
                <w:rFonts w:hint="eastAsia"/>
                <w:bCs/>
                <w:sz w:val="24"/>
              </w:rPr>
              <w:t>North Face</w:t>
            </w:r>
            <w:r>
              <w:rPr>
                <w:rFonts w:hint="eastAsia"/>
                <w:bCs/>
                <w:sz w:val="24"/>
              </w:rPr>
              <w:t>、</w:t>
            </w:r>
            <w:r w:rsidRPr="00596784">
              <w:rPr>
                <w:rFonts w:hint="eastAsia"/>
                <w:bCs/>
                <w:sz w:val="24"/>
              </w:rPr>
              <w:t>Vans</w:t>
            </w:r>
            <w:r>
              <w:rPr>
                <w:rFonts w:hint="eastAsia"/>
                <w:bCs/>
                <w:sz w:val="24"/>
              </w:rPr>
              <w:t>、</w:t>
            </w:r>
            <w:r>
              <w:rPr>
                <w:rFonts w:hint="eastAsia"/>
                <w:bCs/>
                <w:sz w:val="24"/>
              </w:rPr>
              <w:t>Lee</w:t>
            </w:r>
            <w:r>
              <w:rPr>
                <w:rFonts w:hint="eastAsia"/>
                <w:bCs/>
                <w:sz w:val="24"/>
              </w:rPr>
              <w:t>等等</w:t>
            </w:r>
            <w:r w:rsidR="00053716">
              <w:rPr>
                <w:rFonts w:hint="eastAsia"/>
                <w:bCs/>
                <w:sz w:val="24"/>
              </w:rPr>
              <w:t>，在箱包这一品类的采购量上具备较大</w:t>
            </w:r>
            <w:r>
              <w:rPr>
                <w:rFonts w:hint="eastAsia"/>
                <w:bCs/>
                <w:sz w:val="24"/>
              </w:rPr>
              <w:t>的</w:t>
            </w:r>
            <w:r w:rsidR="00053716">
              <w:rPr>
                <w:rFonts w:hint="eastAsia"/>
                <w:bCs/>
                <w:sz w:val="24"/>
              </w:rPr>
              <w:t>挖掘</w:t>
            </w:r>
            <w:r>
              <w:rPr>
                <w:rFonts w:hint="eastAsia"/>
                <w:bCs/>
                <w:sz w:val="24"/>
              </w:rPr>
              <w:t>空间。</w:t>
            </w:r>
          </w:p>
        </w:tc>
      </w:tr>
      <w:tr w:rsidR="00244772" w:rsidRPr="00893E56" w14:paraId="7CDBF08A" w14:textId="77777777" w:rsidTr="006A53B9">
        <w:trPr>
          <w:trHeight w:val="481"/>
        </w:trPr>
        <w:tc>
          <w:tcPr>
            <w:tcW w:w="1447" w:type="dxa"/>
            <w:vAlign w:val="center"/>
          </w:tcPr>
          <w:p w14:paraId="48051856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lastRenderedPageBreak/>
              <w:t>附件清单（如有）</w:t>
            </w:r>
          </w:p>
        </w:tc>
        <w:tc>
          <w:tcPr>
            <w:tcW w:w="7770" w:type="dxa"/>
            <w:vAlign w:val="center"/>
          </w:tcPr>
          <w:p w14:paraId="06837995" w14:textId="77777777" w:rsidR="00244772" w:rsidRPr="005E239B" w:rsidRDefault="00244772" w:rsidP="000A510C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kern w:val="0"/>
                <w:sz w:val="24"/>
              </w:rPr>
            </w:pPr>
            <w:r w:rsidRPr="005E239B">
              <w:rPr>
                <w:rFonts w:ascii="宋体" w:hAnsi="宋体" w:hint="eastAsia"/>
                <w:bCs/>
                <w:iCs/>
                <w:color w:val="000000"/>
                <w:kern w:val="0"/>
                <w:sz w:val="24"/>
              </w:rPr>
              <w:t>无</w:t>
            </w:r>
          </w:p>
        </w:tc>
      </w:tr>
      <w:tr w:rsidR="00244772" w:rsidRPr="00893E56" w14:paraId="0897B1DB" w14:textId="77777777" w:rsidTr="006A53B9">
        <w:trPr>
          <w:trHeight w:val="333"/>
        </w:trPr>
        <w:tc>
          <w:tcPr>
            <w:tcW w:w="1447" w:type="dxa"/>
            <w:vAlign w:val="center"/>
          </w:tcPr>
          <w:p w14:paraId="1CA7CCCE" w14:textId="77777777" w:rsidR="00244772" w:rsidRPr="00893E56" w:rsidRDefault="00244772" w:rsidP="000A510C"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/>
                <w:kern w:val="0"/>
                <w:sz w:val="24"/>
              </w:rPr>
            </w:pPr>
            <w:r w:rsidRPr="00893E56">
              <w:rPr>
                <w:rFonts w:ascii="宋体" w:hAnsi="宋体" w:hint="eastAsia"/>
                <w:b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7770" w:type="dxa"/>
            <w:vAlign w:val="center"/>
          </w:tcPr>
          <w:p w14:paraId="6C68B940" w14:textId="5AB4F447" w:rsidR="00244772" w:rsidRPr="00A54472" w:rsidRDefault="00244772" w:rsidP="006A53B9">
            <w:pPr>
              <w:spacing w:line="360" w:lineRule="auto"/>
              <w:rPr>
                <w:bCs/>
                <w:iCs/>
                <w:color w:val="000000"/>
                <w:kern w:val="0"/>
                <w:sz w:val="24"/>
              </w:rPr>
            </w:pPr>
            <w:r w:rsidRPr="00A54472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="00B6327A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年</w:t>
            </w:r>
            <w:r w:rsidR="00367AA7">
              <w:rPr>
                <w:bCs/>
                <w:iCs/>
                <w:color w:val="000000"/>
                <w:kern w:val="0"/>
                <w:sz w:val="24"/>
              </w:rPr>
              <w:t>5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月</w:t>
            </w:r>
            <w:r w:rsidR="006A53B9">
              <w:rPr>
                <w:bCs/>
                <w:iCs/>
                <w:color w:val="000000"/>
                <w:kern w:val="0"/>
                <w:sz w:val="24"/>
              </w:rPr>
              <w:t>20</w:t>
            </w:r>
            <w:r w:rsidRPr="00A54472">
              <w:rPr>
                <w:bCs/>
                <w:iCs/>
                <w:color w:val="000000"/>
                <w:kern w:val="0"/>
                <w:sz w:val="24"/>
              </w:rPr>
              <w:t>日</w:t>
            </w:r>
          </w:p>
        </w:tc>
      </w:tr>
    </w:tbl>
    <w:p w14:paraId="3E8EDDB9" w14:textId="77777777" w:rsidR="00244772" w:rsidRPr="00244772" w:rsidRDefault="00244772" w:rsidP="00312393"/>
    <w:sectPr w:rsidR="00244772" w:rsidRPr="002447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4B711B" w14:textId="77777777" w:rsidR="00367367" w:rsidRDefault="00367367" w:rsidP="00134946">
      <w:r>
        <w:separator/>
      </w:r>
    </w:p>
  </w:endnote>
  <w:endnote w:type="continuationSeparator" w:id="0">
    <w:p w14:paraId="0051AE9B" w14:textId="77777777" w:rsidR="00367367" w:rsidRDefault="00367367" w:rsidP="0013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D41E9" w14:textId="77777777" w:rsidR="00367367" w:rsidRDefault="00367367" w:rsidP="00134946">
      <w:r>
        <w:separator/>
      </w:r>
    </w:p>
  </w:footnote>
  <w:footnote w:type="continuationSeparator" w:id="0">
    <w:p w14:paraId="26DD57F8" w14:textId="77777777" w:rsidR="00367367" w:rsidRDefault="00367367" w:rsidP="00134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61D8"/>
    <w:multiLevelType w:val="hybridMultilevel"/>
    <w:tmpl w:val="DC60DF90"/>
    <w:lvl w:ilvl="0" w:tplc="155A9366">
      <w:start w:val="1"/>
      <w:numFmt w:val="decimal"/>
      <w:lvlText w:val="%1、"/>
      <w:lvlJc w:val="left"/>
      <w:pPr>
        <w:ind w:left="975" w:hanging="615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17D868AD"/>
    <w:multiLevelType w:val="hybridMultilevel"/>
    <w:tmpl w:val="934EB3DC"/>
    <w:lvl w:ilvl="0" w:tplc="3FE6D9B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8CB"/>
    <w:rsid w:val="000139CB"/>
    <w:rsid w:val="00015E7C"/>
    <w:rsid w:val="00017618"/>
    <w:rsid w:val="00017BB1"/>
    <w:rsid w:val="00035D11"/>
    <w:rsid w:val="000413AB"/>
    <w:rsid w:val="00043E4C"/>
    <w:rsid w:val="00053716"/>
    <w:rsid w:val="00053D22"/>
    <w:rsid w:val="0005763C"/>
    <w:rsid w:val="000576B4"/>
    <w:rsid w:val="00060D5C"/>
    <w:rsid w:val="00065643"/>
    <w:rsid w:val="000674DE"/>
    <w:rsid w:val="00070C13"/>
    <w:rsid w:val="000735C5"/>
    <w:rsid w:val="000738B9"/>
    <w:rsid w:val="000749F1"/>
    <w:rsid w:val="00080BD9"/>
    <w:rsid w:val="000A6F48"/>
    <w:rsid w:val="000C09D2"/>
    <w:rsid w:val="000C6CB4"/>
    <w:rsid w:val="000C6E87"/>
    <w:rsid w:val="000D0B53"/>
    <w:rsid w:val="000D5380"/>
    <w:rsid w:val="001042D6"/>
    <w:rsid w:val="001062DF"/>
    <w:rsid w:val="0011000C"/>
    <w:rsid w:val="00117BCF"/>
    <w:rsid w:val="001304F8"/>
    <w:rsid w:val="00130E94"/>
    <w:rsid w:val="00134946"/>
    <w:rsid w:val="001455F6"/>
    <w:rsid w:val="00145E28"/>
    <w:rsid w:val="00150CFC"/>
    <w:rsid w:val="00154CC9"/>
    <w:rsid w:val="001651D5"/>
    <w:rsid w:val="00166499"/>
    <w:rsid w:val="001674F7"/>
    <w:rsid w:val="0017115D"/>
    <w:rsid w:val="0017274A"/>
    <w:rsid w:val="00173CF5"/>
    <w:rsid w:val="001753D5"/>
    <w:rsid w:val="00184384"/>
    <w:rsid w:val="00185AA5"/>
    <w:rsid w:val="00192017"/>
    <w:rsid w:val="001A1F58"/>
    <w:rsid w:val="001A2548"/>
    <w:rsid w:val="001A4720"/>
    <w:rsid w:val="001A62B5"/>
    <w:rsid w:val="001A7B7E"/>
    <w:rsid w:val="001B0A64"/>
    <w:rsid w:val="001B206E"/>
    <w:rsid w:val="001B26B4"/>
    <w:rsid w:val="001B36E8"/>
    <w:rsid w:val="001B6257"/>
    <w:rsid w:val="001C0008"/>
    <w:rsid w:val="001F13D7"/>
    <w:rsid w:val="001F3B16"/>
    <w:rsid w:val="001F5762"/>
    <w:rsid w:val="001F64C5"/>
    <w:rsid w:val="00202003"/>
    <w:rsid w:val="00202CA3"/>
    <w:rsid w:val="00220291"/>
    <w:rsid w:val="00231EB5"/>
    <w:rsid w:val="00240273"/>
    <w:rsid w:val="00243284"/>
    <w:rsid w:val="002446A6"/>
    <w:rsid w:val="00244772"/>
    <w:rsid w:val="00251224"/>
    <w:rsid w:val="00270697"/>
    <w:rsid w:val="002708CB"/>
    <w:rsid w:val="0027127A"/>
    <w:rsid w:val="0029103A"/>
    <w:rsid w:val="002B2EA0"/>
    <w:rsid w:val="002B7816"/>
    <w:rsid w:val="002B7ADC"/>
    <w:rsid w:val="002D2C6A"/>
    <w:rsid w:val="002D55D5"/>
    <w:rsid w:val="002E3CEB"/>
    <w:rsid w:val="002F0A37"/>
    <w:rsid w:val="002F1670"/>
    <w:rsid w:val="002F278B"/>
    <w:rsid w:val="00302094"/>
    <w:rsid w:val="00303643"/>
    <w:rsid w:val="003053C0"/>
    <w:rsid w:val="003066F7"/>
    <w:rsid w:val="003069EC"/>
    <w:rsid w:val="00312393"/>
    <w:rsid w:val="00315248"/>
    <w:rsid w:val="003236A7"/>
    <w:rsid w:val="00324520"/>
    <w:rsid w:val="003410E9"/>
    <w:rsid w:val="00363018"/>
    <w:rsid w:val="00367367"/>
    <w:rsid w:val="00367AA7"/>
    <w:rsid w:val="00372255"/>
    <w:rsid w:val="00380FAC"/>
    <w:rsid w:val="003876FD"/>
    <w:rsid w:val="0038779C"/>
    <w:rsid w:val="0039679C"/>
    <w:rsid w:val="003A0C33"/>
    <w:rsid w:val="003B3F8A"/>
    <w:rsid w:val="003F0313"/>
    <w:rsid w:val="003F1133"/>
    <w:rsid w:val="003F22AC"/>
    <w:rsid w:val="003F7F3C"/>
    <w:rsid w:val="00412EC8"/>
    <w:rsid w:val="004159CA"/>
    <w:rsid w:val="00430C2F"/>
    <w:rsid w:val="00430CDE"/>
    <w:rsid w:val="004407C2"/>
    <w:rsid w:val="004449FF"/>
    <w:rsid w:val="00456EA6"/>
    <w:rsid w:val="00464449"/>
    <w:rsid w:val="00466CD1"/>
    <w:rsid w:val="00485390"/>
    <w:rsid w:val="00486747"/>
    <w:rsid w:val="00490A58"/>
    <w:rsid w:val="0049635D"/>
    <w:rsid w:val="00497D57"/>
    <w:rsid w:val="004A1337"/>
    <w:rsid w:val="004A60AB"/>
    <w:rsid w:val="004B1289"/>
    <w:rsid w:val="004B4D35"/>
    <w:rsid w:val="004C1974"/>
    <w:rsid w:val="004C3BC5"/>
    <w:rsid w:val="004C7BE3"/>
    <w:rsid w:val="004D3E7B"/>
    <w:rsid w:val="004D4AC6"/>
    <w:rsid w:val="004E3752"/>
    <w:rsid w:val="004E7D8B"/>
    <w:rsid w:val="004F0CF2"/>
    <w:rsid w:val="004F3807"/>
    <w:rsid w:val="00504AF1"/>
    <w:rsid w:val="00510C56"/>
    <w:rsid w:val="0052725E"/>
    <w:rsid w:val="00533829"/>
    <w:rsid w:val="0053590B"/>
    <w:rsid w:val="00544F89"/>
    <w:rsid w:val="00561F82"/>
    <w:rsid w:val="00564285"/>
    <w:rsid w:val="0057474E"/>
    <w:rsid w:val="0057765A"/>
    <w:rsid w:val="00580641"/>
    <w:rsid w:val="00584B02"/>
    <w:rsid w:val="005909DE"/>
    <w:rsid w:val="00594E11"/>
    <w:rsid w:val="00595043"/>
    <w:rsid w:val="00596784"/>
    <w:rsid w:val="005A1EF2"/>
    <w:rsid w:val="005A256B"/>
    <w:rsid w:val="005A39BE"/>
    <w:rsid w:val="005A500D"/>
    <w:rsid w:val="005A61E5"/>
    <w:rsid w:val="005A7EFD"/>
    <w:rsid w:val="005B126F"/>
    <w:rsid w:val="005B1D98"/>
    <w:rsid w:val="005C0470"/>
    <w:rsid w:val="005C2688"/>
    <w:rsid w:val="005C35CF"/>
    <w:rsid w:val="005D4ABB"/>
    <w:rsid w:val="005D6BF8"/>
    <w:rsid w:val="005D7F1E"/>
    <w:rsid w:val="005E239B"/>
    <w:rsid w:val="005F0781"/>
    <w:rsid w:val="005F230D"/>
    <w:rsid w:val="006058CF"/>
    <w:rsid w:val="006064C3"/>
    <w:rsid w:val="00611ED6"/>
    <w:rsid w:val="006208C2"/>
    <w:rsid w:val="00623EC3"/>
    <w:rsid w:val="00624A79"/>
    <w:rsid w:val="00624BAC"/>
    <w:rsid w:val="00624ECC"/>
    <w:rsid w:val="0065113B"/>
    <w:rsid w:val="0065367A"/>
    <w:rsid w:val="006758A4"/>
    <w:rsid w:val="00681717"/>
    <w:rsid w:val="00692BAE"/>
    <w:rsid w:val="00694F21"/>
    <w:rsid w:val="00695B62"/>
    <w:rsid w:val="00696F56"/>
    <w:rsid w:val="006A53B9"/>
    <w:rsid w:val="006B4BF7"/>
    <w:rsid w:val="006C1F50"/>
    <w:rsid w:val="006D7DFA"/>
    <w:rsid w:val="006F0A33"/>
    <w:rsid w:val="006F730D"/>
    <w:rsid w:val="00702BE0"/>
    <w:rsid w:val="0070441F"/>
    <w:rsid w:val="00714D1C"/>
    <w:rsid w:val="00727D4C"/>
    <w:rsid w:val="00731CF5"/>
    <w:rsid w:val="00744619"/>
    <w:rsid w:val="007521DD"/>
    <w:rsid w:val="0075283F"/>
    <w:rsid w:val="00752BDD"/>
    <w:rsid w:val="00762907"/>
    <w:rsid w:val="007647C4"/>
    <w:rsid w:val="00767BAC"/>
    <w:rsid w:val="007768CC"/>
    <w:rsid w:val="00783551"/>
    <w:rsid w:val="00783F60"/>
    <w:rsid w:val="00786508"/>
    <w:rsid w:val="007872DF"/>
    <w:rsid w:val="00791CE4"/>
    <w:rsid w:val="007923F7"/>
    <w:rsid w:val="00793D50"/>
    <w:rsid w:val="007971AF"/>
    <w:rsid w:val="007A2506"/>
    <w:rsid w:val="007A7994"/>
    <w:rsid w:val="007B1B1F"/>
    <w:rsid w:val="007B30AA"/>
    <w:rsid w:val="007B5380"/>
    <w:rsid w:val="007C2557"/>
    <w:rsid w:val="007D7A15"/>
    <w:rsid w:val="007F3306"/>
    <w:rsid w:val="007F5DA2"/>
    <w:rsid w:val="00802DC1"/>
    <w:rsid w:val="00804259"/>
    <w:rsid w:val="00811C36"/>
    <w:rsid w:val="008141F4"/>
    <w:rsid w:val="00822E7D"/>
    <w:rsid w:val="0082491F"/>
    <w:rsid w:val="008270F5"/>
    <w:rsid w:val="00827906"/>
    <w:rsid w:val="00836D3E"/>
    <w:rsid w:val="00836F4C"/>
    <w:rsid w:val="00861D11"/>
    <w:rsid w:val="00864113"/>
    <w:rsid w:val="0087547F"/>
    <w:rsid w:val="00880D75"/>
    <w:rsid w:val="00885E79"/>
    <w:rsid w:val="00890C71"/>
    <w:rsid w:val="008977FF"/>
    <w:rsid w:val="008A4A66"/>
    <w:rsid w:val="008B2908"/>
    <w:rsid w:val="008B6178"/>
    <w:rsid w:val="008C3855"/>
    <w:rsid w:val="008C425D"/>
    <w:rsid w:val="008D152C"/>
    <w:rsid w:val="008D306F"/>
    <w:rsid w:val="008D4519"/>
    <w:rsid w:val="008E0E28"/>
    <w:rsid w:val="008E5512"/>
    <w:rsid w:val="008F3D02"/>
    <w:rsid w:val="008F477E"/>
    <w:rsid w:val="00901D56"/>
    <w:rsid w:val="00904227"/>
    <w:rsid w:val="00922FC9"/>
    <w:rsid w:val="00923922"/>
    <w:rsid w:val="00941E3A"/>
    <w:rsid w:val="009444C3"/>
    <w:rsid w:val="00951C30"/>
    <w:rsid w:val="009536A0"/>
    <w:rsid w:val="009713AD"/>
    <w:rsid w:val="00972BC7"/>
    <w:rsid w:val="00975234"/>
    <w:rsid w:val="00986823"/>
    <w:rsid w:val="00986BCD"/>
    <w:rsid w:val="00987804"/>
    <w:rsid w:val="00990026"/>
    <w:rsid w:val="0099243A"/>
    <w:rsid w:val="00992493"/>
    <w:rsid w:val="0099290A"/>
    <w:rsid w:val="009A18D3"/>
    <w:rsid w:val="009A78AF"/>
    <w:rsid w:val="009B4E81"/>
    <w:rsid w:val="009C1310"/>
    <w:rsid w:val="009C73A1"/>
    <w:rsid w:val="009D3F4B"/>
    <w:rsid w:val="009D50B6"/>
    <w:rsid w:val="009E6125"/>
    <w:rsid w:val="009E7513"/>
    <w:rsid w:val="009F782F"/>
    <w:rsid w:val="00A15E69"/>
    <w:rsid w:val="00A2331C"/>
    <w:rsid w:val="00A24B86"/>
    <w:rsid w:val="00A4109E"/>
    <w:rsid w:val="00A42DDD"/>
    <w:rsid w:val="00A43FAF"/>
    <w:rsid w:val="00A460EC"/>
    <w:rsid w:val="00A5080B"/>
    <w:rsid w:val="00A52BB1"/>
    <w:rsid w:val="00A54472"/>
    <w:rsid w:val="00A57FF1"/>
    <w:rsid w:val="00A635AA"/>
    <w:rsid w:val="00A64F07"/>
    <w:rsid w:val="00A64F12"/>
    <w:rsid w:val="00A71D5A"/>
    <w:rsid w:val="00A87262"/>
    <w:rsid w:val="00A95B44"/>
    <w:rsid w:val="00A95D63"/>
    <w:rsid w:val="00AA4351"/>
    <w:rsid w:val="00AB4291"/>
    <w:rsid w:val="00AC0450"/>
    <w:rsid w:val="00AC3782"/>
    <w:rsid w:val="00AD6C26"/>
    <w:rsid w:val="00AD6F65"/>
    <w:rsid w:val="00AE005A"/>
    <w:rsid w:val="00AE38E1"/>
    <w:rsid w:val="00AE7886"/>
    <w:rsid w:val="00AF0EBB"/>
    <w:rsid w:val="00AF3878"/>
    <w:rsid w:val="00AF736A"/>
    <w:rsid w:val="00B01F6A"/>
    <w:rsid w:val="00B02140"/>
    <w:rsid w:val="00B1743B"/>
    <w:rsid w:val="00B24598"/>
    <w:rsid w:val="00B42FA1"/>
    <w:rsid w:val="00B51605"/>
    <w:rsid w:val="00B528E8"/>
    <w:rsid w:val="00B5567F"/>
    <w:rsid w:val="00B6327A"/>
    <w:rsid w:val="00B64A07"/>
    <w:rsid w:val="00B651F2"/>
    <w:rsid w:val="00B704C9"/>
    <w:rsid w:val="00B71FF0"/>
    <w:rsid w:val="00B72C65"/>
    <w:rsid w:val="00B735F0"/>
    <w:rsid w:val="00B7417D"/>
    <w:rsid w:val="00B74821"/>
    <w:rsid w:val="00B770D6"/>
    <w:rsid w:val="00B83A60"/>
    <w:rsid w:val="00B94E50"/>
    <w:rsid w:val="00BB498B"/>
    <w:rsid w:val="00BB532B"/>
    <w:rsid w:val="00BB5E9A"/>
    <w:rsid w:val="00BC150F"/>
    <w:rsid w:val="00BC1C3A"/>
    <w:rsid w:val="00BC6431"/>
    <w:rsid w:val="00BE6947"/>
    <w:rsid w:val="00BF0302"/>
    <w:rsid w:val="00BF511A"/>
    <w:rsid w:val="00C10864"/>
    <w:rsid w:val="00C11CBB"/>
    <w:rsid w:val="00C176D5"/>
    <w:rsid w:val="00C21043"/>
    <w:rsid w:val="00C22C45"/>
    <w:rsid w:val="00C3110A"/>
    <w:rsid w:val="00C322BB"/>
    <w:rsid w:val="00C357D6"/>
    <w:rsid w:val="00C474C5"/>
    <w:rsid w:val="00C47CC8"/>
    <w:rsid w:val="00C50190"/>
    <w:rsid w:val="00C51B3B"/>
    <w:rsid w:val="00C648CA"/>
    <w:rsid w:val="00C667EC"/>
    <w:rsid w:val="00C752A4"/>
    <w:rsid w:val="00C7535A"/>
    <w:rsid w:val="00C77017"/>
    <w:rsid w:val="00C82470"/>
    <w:rsid w:val="00C908E9"/>
    <w:rsid w:val="00C91D84"/>
    <w:rsid w:val="00CA794A"/>
    <w:rsid w:val="00CB2889"/>
    <w:rsid w:val="00CC4E69"/>
    <w:rsid w:val="00CC5584"/>
    <w:rsid w:val="00CC6B92"/>
    <w:rsid w:val="00CD32A9"/>
    <w:rsid w:val="00CD4432"/>
    <w:rsid w:val="00CD5869"/>
    <w:rsid w:val="00CF077B"/>
    <w:rsid w:val="00CF36A2"/>
    <w:rsid w:val="00CF4DA7"/>
    <w:rsid w:val="00D01416"/>
    <w:rsid w:val="00D02A96"/>
    <w:rsid w:val="00D04DA9"/>
    <w:rsid w:val="00D07E5F"/>
    <w:rsid w:val="00D12326"/>
    <w:rsid w:val="00D12B9B"/>
    <w:rsid w:val="00D12FDE"/>
    <w:rsid w:val="00D15FB6"/>
    <w:rsid w:val="00D21C4F"/>
    <w:rsid w:val="00D2446B"/>
    <w:rsid w:val="00D326F3"/>
    <w:rsid w:val="00D50F69"/>
    <w:rsid w:val="00D51D61"/>
    <w:rsid w:val="00D52AC3"/>
    <w:rsid w:val="00D57343"/>
    <w:rsid w:val="00D62789"/>
    <w:rsid w:val="00D6604F"/>
    <w:rsid w:val="00D6755F"/>
    <w:rsid w:val="00D741E9"/>
    <w:rsid w:val="00D77B9B"/>
    <w:rsid w:val="00D91DE4"/>
    <w:rsid w:val="00D96D1F"/>
    <w:rsid w:val="00DB0316"/>
    <w:rsid w:val="00DB24D0"/>
    <w:rsid w:val="00DB5734"/>
    <w:rsid w:val="00DC0F12"/>
    <w:rsid w:val="00DC143A"/>
    <w:rsid w:val="00DC145F"/>
    <w:rsid w:val="00DC432D"/>
    <w:rsid w:val="00DC6CB8"/>
    <w:rsid w:val="00DD633A"/>
    <w:rsid w:val="00DE3F55"/>
    <w:rsid w:val="00DE7D5A"/>
    <w:rsid w:val="00DF20FE"/>
    <w:rsid w:val="00E0252E"/>
    <w:rsid w:val="00E11062"/>
    <w:rsid w:val="00E11734"/>
    <w:rsid w:val="00E12735"/>
    <w:rsid w:val="00E12BCE"/>
    <w:rsid w:val="00E1405F"/>
    <w:rsid w:val="00E14FEE"/>
    <w:rsid w:val="00E22AB0"/>
    <w:rsid w:val="00E24F6E"/>
    <w:rsid w:val="00E26D64"/>
    <w:rsid w:val="00E450F0"/>
    <w:rsid w:val="00E512C3"/>
    <w:rsid w:val="00E51C40"/>
    <w:rsid w:val="00E61A18"/>
    <w:rsid w:val="00E62757"/>
    <w:rsid w:val="00E678F6"/>
    <w:rsid w:val="00E71ECB"/>
    <w:rsid w:val="00E80C3B"/>
    <w:rsid w:val="00E95AE7"/>
    <w:rsid w:val="00EB371D"/>
    <w:rsid w:val="00EB3B02"/>
    <w:rsid w:val="00EB72B4"/>
    <w:rsid w:val="00EC5CB7"/>
    <w:rsid w:val="00ED113D"/>
    <w:rsid w:val="00ED71C1"/>
    <w:rsid w:val="00EE1DF9"/>
    <w:rsid w:val="00EF11DE"/>
    <w:rsid w:val="00F00CD7"/>
    <w:rsid w:val="00F06CCE"/>
    <w:rsid w:val="00F111C9"/>
    <w:rsid w:val="00F16755"/>
    <w:rsid w:val="00F26EF6"/>
    <w:rsid w:val="00F32EDF"/>
    <w:rsid w:val="00F35DCF"/>
    <w:rsid w:val="00F36B2C"/>
    <w:rsid w:val="00F36EEB"/>
    <w:rsid w:val="00F47982"/>
    <w:rsid w:val="00F56DED"/>
    <w:rsid w:val="00F7344A"/>
    <w:rsid w:val="00F861A4"/>
    <w:rsid w:val="00F86EE8"/>
    <w:rsid w:val="00F924EA"/>
    <w:rsid w:val="00F95FC7"/>
    <w:rsid w:val="00FB38A5"/>
    <w:rsid w:val="00FB533C"/>
    <w:rsid w:val="00FC1628"/>
    <w:rsid w:val="00FD11E8"/>
    <w:rsid w:val="00FD2660"/>
    <w:rsid w:val="00FD27AC"/>
    <w:rsid w:val="00FD666F"/>
    <w:rsid w:val="00FD75AD"/>
    <w:rsid w:val="00FF4B64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9E6976"/>
  <w15:docId w15:val="{1CA2122D-1308-47AB-B064-C310F64A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7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4772"/>
    <w:pPr>
      <w:widowControl w:val="0"/>
      <w:autoSpaceDE w:val="0"/>
      <w:autoSpaceDN w:val="0"/>
      <w:adjustRightInd w:val="0"/>
      <w:ind w:firstLine="360"/>
    </w:pPr>
    <w:rPr>
      <w:rFonts w:ascii="宋体" w:eastAsia="宋体" w:hAnsi="Calibri" w:cs="宋体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34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49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34946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D6755F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A794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A794A"/>
    <w:rPr>
      <w:rFonts w:ascii="Times New Roman" w:eastAsia="宋体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36B2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F36B2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F36B2C"/>
    <w:rPr>
      <w:rFonts w:ascii="Times New Roman" w:eastAsia="宋体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6B2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F36B2C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F37A91-11B8-4AAA-94D4-646CA9331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korrun</dc:creator>
  <cp:keywords/>
  <dc:description/>
  <cp:lastModifiedBy>ldd</cp:lastModifiedBy>
  <cp:revision>129</cp:revision>
  <cp:lastPrinted>2017-06-19T08:55:00Z</cp:lastPrinted>
  <dcterms:created xsi:type="dcterms:W3CDTF">2019-01-24T05:14:00Z</dcterms:created>
  <dcterms:modified xsi:type="dcterms:W3CDTF">2020-05-20T10:36:00Z</dcterms:modified>
</cp:coreProperties>
</file>