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8AEA0" w14:textId="77777777" w:rsidR="00BB6F0A" w:rsidRDefault="00785DE4">
      <w:pPr>
        <w:spacing w:beforeLines="50" w:before="156" w:afterLines="50" w:after="156" w:line="400" w:lineRule="exac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证券代码：3</w:t>
      </w:r>
      <w:r>
        <w:rPr>
          <w:rFonts w:asciiTheme="minorEastAsia" w:eastAsiaTheme="minorEastAsia" w:hAnsiTheme="minorEastAsia"/>
          <w:bCs/>
          <w:iCs/>
          <w:color w:val="000000"/>
          <w:sz w:val="24"/>
        </w:rPr>
        <w:t>00820</w:t>
      </w:r>
      <w:r>
        <w:rPr>
          <w:rFonts w:asciiTheme="minorEastAsia" w:eastAsiaTheme="minorEastAsia" w:hAnsiTheme="minorEastAsia" w:hint="eastAsia"/>
          <w:bCs/>
          <w:iCs/>
          <w:color w:val="000000"/>
          <w:sz w:val="24"/>
        </w:rPr>
        <w:t xml:space="preserve">                                 证券简称：英杰电气</w:t>
      </w:r>
    </w:p>
    <w:p w14:paraId="04AFED32" w14:textId="77777777" w:rsidR="00BB6F0A" w:rsidRDefault="00BB6F0A">
      <w:pPr>
        <w:spacing w:beforeLines="50" w:before="156" w:afterLines="50" w:after="156" w:line="400" w:lineRule="exact"/>
        <w:rPr>
          <w:rFonts w:asciiTheme="minorEastAsia" w:eastAsiaTheme="minorEastAsia" w:hAnsiTheme="minorEastAsia"/>
          <w:bCs/>
          <w:iCs/>
          <w:color w:val="000000"/>
          <w:sz w:val="24"/>
        </w:rPr>
      </w:pPr>
    </w:p>
    <w:p w14:paraId="6C2B4C10" w14:textId="77777777" w:rsidR="00BB6F0A" w:rsidRDefault="00785DE4">
      <w:pPr>
        <w:spacing w:beforeLines="50" w:before="156" w:afterLines="50" w:after="156" w:line="400" w:lineRule="exact"/>
        <w:jc w:val="center"/>
        <w:rPr>
          <w:rFonts w:asciiTheme="minorEastAsia" w:eastAsiaTheme="minorEastAsia" w:hAnsiTheme="minorEastAsia"/>
          <w:b/>
          <w:bCs/>
          <w:iCs/>
          <w:color w:val="000000"/>
          <w:sz w:val="32"/>
          <w:szCs w:val="32"/>
        </w:rPr>
      </w:pPr>
      <w:r>
        <w:rPr>
          <w:rFonts w:asciiTheme="minorEastAsia" w:eastAsiaTheme="minorEastAsia" w:hAnsiTheme="minorEastAsia" w:hint="eastAsia"/>
          <w:b/>
          <w:bCs/>
          <w:iCs/>
          <w:color w:val="000000"/>
          <w:sz w:val="32"/>
          <w:szCs w:val="32"/>
        </w:rPr>
        <w:t>四川英杰电气股份有限公司投资者关系活动记录表</w:t>
      </w:r>
    </w:p>
    <w:p w14:paraId="5411E4CB" w14:textId="77777777" w:rsidR="00BB6F0A" w:rsidRDefault="00BB6F0A">
      <w:pPr>
        <w:spacing w:beforeLines="50" w:before="156" w:afterLines="50" w:after="156" w:line="400" w:lineRule="exact"/>
        <w:jc w:val="center"/>
        <w:rPr>
          <w:rFonts w:asciiTheme="minorEastAsia" w:eastAsiaTheme="minorEastAsia" w:hAnsiTheme="minorEastAsia"/>
          <w:b/>
          <w:bCs/>
          <w:iCs/>
          <w:color w:val="000000"/>
          <w:sz w:val="32"/>
          <w:szCs w:val="32"/>
        </w:rPr>
      </w:pPr>
    </w:p>
    <w:p w14:paraId="4D8317A3" w14:textId="77777777" w:rsidR="00BB6F0A" w:rsidRDefault="00785DE4">
      <w:pPr>
        <w:spacing w:line="400" w:lineRule="exact"/>
        <w:jc w:val="righ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编号：2</w:t>
      </w:r>
      <w:r>
        <w:rPr>
          <w:rFonts w:asciiTheme="minorEastAsia" w:eastAsiaTheme="minorEastAsia" w:hAnsiTheme="minorEastAsia"/>
          <w:bCs/>
          <w:iCs/>
          <w:color w:val="000000"/>
          <w:sz w:val="24"/>
        </w:rPr>
        <w:t>020</w:t>
      </w:r>
      <w:r>
        <w:rPr>
          <w:rFonts w:asciiTheme="minorEastAsia" w:eastAsiaTheme="minorEastAsia" w:hAnsiTheme="minorEastAsia" w:hint="eastAsia"/>
          <w:bCs/>
          <w:iCs/>
          <w:color w:val="000000"/>
          <w:sz w:val="24"/>
        </w:rPr>
        <w:t>-</w:t>
      </w:r>
      <w:r>
        <w:rPr>
          <w:rFonts w:asciiTheme="minorEastAsia" w:eastAsiaTheme="minorEastAsia" w:hAnsiTheme="minorEastAsia"/>
          <w:bCs/>
          <w:iCs/>
          <w:color w:val="000000"/>
          <w:sz w:val="24"/>
        </w:rPr>
        <w:t>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436"/>
      </w:tblGrid>
      <w:tr w:rsidR="00BB6F0A" w14:paraId="60CB1504" w14:textId="77777777">
        <w:tc>
          <w:tcPr>
            <w:tcW w:w="1908" w:type="dxa"/>
            <w:tcBorders>
              <w:top w:val="single" w:sz="4" w:space="0" w:color="auto"/>
              <w:left w:val="single" w:sz="4" w:space="0" w:color="auto"/>
              <w:bottom w:val="single" w:sz="4" w:space="0" w:color="auto"/>
              <w:right w:val="single" w:sz="4" w:space="0" w:color="auto"/>
            </w:tcBorders>
            <w:shd w:val="clear" w:color="auto" w:fill="auto"/>
          </w:tcPr>
          <w:p w14:paraId="392EA487" w14:textId="77777777" w:rsidR="00BB6F0A" w:rsidRDefault="00785DE4">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投资者关系活动类别</w:t>
            </w:r>
          </w:p>
          <w:p w14:paraId="4D6AA07D" w14:textId="77777777" w:rsidR="00BB6F0A" w:rsidRDefault="00BB6F0A">
            <w:pPr>
              <w:spacing w:line="480" w:lineRule="atLeast"/>
              <w:rPr>
                <w:rFonts w:asciiTheme="minorEastAsia" w:eastAsiaTheme="minorEastAsia" w:hAnsiTheme="minorEastAsia"/>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0E9BC643" w14:textId="77777777" w:rsidR="00BB6F0A" w:rsidRDefault="00785DE4">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sz w:val="24"/>
              </w:rPr>
              <w:t xml:space="preserve">√特定对象调研 </w:t>
            </w:r>
            <w:r>
              <w:rPr>
                <w:rFonts w:asciiTheme="minorEastAsia" w:eastAsiaTheme="minorEastAsia" w:hAnsiTheme="minorEastAsia" w:hint="eastAsia"/>
                <w:bCs/>
                <w:iCs/>
                <w:color w:val="000000"/>
                <w:sz w:val="24"/>
              </w:rPr>
              <w:t>□</w:t>
            </w:r>
            <w:r>
              <w:rPr>
                <w:rFonts w:asciiTheme="minorEastAsia" w:eastAsiaTheme="minorEastAsia" w:hAnsiTheme="minorEastAsia" w:hint="eastAsia"/>
                <w:sz w:val="24"/>
              </w:rPr>
              <w:t>分析师会议</w:t>
            </w:r>
          </w:p>
          <w:p w14:paraId="0911AC92" w14:textId="77777777" w:rsidR="00BB6F0A" w:rsidRDefault="00785DE4">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w:t>
            </w:r>
            <w:r>
              <w:rPr>
                <w:rFonts w:asciiTheme="minorEastAsia" w:eastAsiaTheme="minorEastAsia" w:hAnsiTheme="minorEastAsia" w:hint="eastAsia"/>
                <w:sz w:val="24"/>
              </w:rPr>
              <w:t xml:space="preserve">媒体采访 </w:t>
            </w:r>
            <w:r>
              <w:rPr>
                <w:rFonts w:asciiTheme="minorEastAsia" w:eastAsiaTheme="minorEastAsia" w:hAnsiTheme="minorEastAsia" w:hint="eastAsia"/>
                <w:bCs/>
                <w:iCs/>
                <w:color w:val="000000"/>
                <w:sz w:val="24"/>
              </w:rPr>
              <w:t>□</w:t>
            </w:r>
            <w:r>
              <w:rPr>
                <w:rFonts w:asciiTheme="minorEastAsia" w:eastAsiaTheme="minorEastAsia" w:hAnsiTheme="minorEastAsia" w:hint="eastAsia"/>
                <w:sz w:val="24"/>
              </w:rPr>
              <w:t>业绩说明会</w:t>
            </w:r>
          </w:p>
          <w:p w14:paraId="0616014F" w14:textId="77777777" w:rsidR="00BB6F0A" w:rsidRDefault="00785DE4">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w:t>
            </w:r>
            <w:r>
              <w:rPr>
                <w:rFonts w:asciiTheme="minorEastAsia" w:eastAsiaTheme="minorEastAsia" w:hAnsiTheme="minorEastAsia" w:hint="eastAsia"/>
                <w:sz w:val="24"/>
              </w:rPr>
              <w:t xml:space="preserve">新闻发布会 </w:t>
            </w:r>
            <w:r>
              <w:rPr>
                <w:rFonts w:asciiTheme="minorEastAsia" w:eastAsiaTheme="minorEastAsia" w:hAnsiTheme="minorEastAsia" w:hint="eastAsia"/>
                <w:bCs/>
                <w:iCs/>
                <w:color w:val="000000"/>
                <w:sz w:val="24"/>
              </w:rPr>
              <w:t>□</w:t>
            </w:r>
            <w:r>
              <w:rPr>
                <w:rFonts w:asciiTheme="minorEastAsia" w:eastAsiaTheme="minorEastAsia" w:hAnsiTheme="minorEastAsia" w:hint="eastAsia"/>
                <w:sz w:val="24"/>
              </w:rPr>
              <w:t>路演活动</w:t>
            </w:r>
          </w:p>
          <w:p w14:paraId="153CE3E2" w14:textId="77777777" w:rsidR="00BB6F0A" w:rsidRDefault="00785DE4">
            <w:pPr>
              <w:tabs>
                <w:tab w:val="left" w:pos="3045"/>
                <w:tab w:val="center" w:pos="3199"/>
              </w:tabs>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w:t>
            </w:r>
            <w:r>
              <w:rPr>
                <w:rFonts w:asciiTheme="minorEastAsia" w:eastAsiaTheme="minorEastAsia" w:hAnsiTheme="minorEastAsia" w:hint="eastAsia"/>
                <w:sz w:val="24"/>
              </w:rPr>
              <w:t>现场参观</w:t>
            </w:r>
            <w:r>
              <w:rPr>
                <w:rFonts w:asciiTheme="minorEastAsia" w:eastAsiaTheme="minorEastAsia" w:hAnsiTheme="minorEastAsia" w:hint="eastAsia"/>
                <w:bCs/>
                <w:iCs/>
                <w:color w:val="000000"/>
                <w:sz w:val="24"/>
              </w:rPr>
              <w:tab/>
            </w:r>
          </w:p>
          <w:p w14:paraId="5BFF00B5" w14:textId="77777777" w:rsidR="00BB6F0A" w:rsidRDefault="00785DE4">
            <w:pPr>
              <w:tabs>
                <w:tab w:val="center" w:pos="3199"/>
              </w:tabs>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w:t>
            </w:r>
            <w:r>
              <w:rPr>
                <w:rFonts w:asciiTheme="minorEastAsia" w:eastAsiaTheme="minorEastAsia" w:hAnsiTheme="minorEastAsia" w:hint="eastAsia"/>
                <w:sz w:val="24"/>
              </w:rPr>
              <w:t>其他（</w:t>
            </w:r>
            <w:proofErr w:type="gramStart"/>
            <w:r>
              <w:rPr>
                <w:rFonts w:asciiTheme="minorEastAsia" w:eastAsiaTheme="minorEastAsia" w:hAnsiTheme="minorEastAsia" w:hint="eastAsia"/>
                <w:sz w:val="24"/>
                <w:u w:val="single"/>
              </w:rPr>
              <w:t>请文字</w:t>
            </w:r>
            <w:proofErr w:type="gramEnd"/>
            <w:r>
              <w:rPr>
                <w:rFonts w:asciiTheme="minorEastAsia" w:eastAsiaTheme="minorEastAsia" w:hAnsiTheme="minorEastAsia" w:hint="eastAsia"/>
                <w:sz w:val="24"/>
                <w:u w:val="single"/>
              </w:rPr>
              <w:t>说明其他活动内容）</w:t>
            </w:r>
          </w:p>
        </w:tc>
      </w:tr>
      <w:tr w:rsidR="00BB6F0A" w14:paraId="48144E7B" w14:textId="77777777">
        <w:tc>
          <w:tcPr>
            <w:tcW w:w="1908" w:type="dxa"/>
            <w:tcBorders>
              <w:top w:val="single" w:sz="4" w:space="0" w:color="auto"/>
              <w:left w:val="single" w:sz="4" w:space="0" w:color="auto"/>
              <w:bottom w:val="single" w:sz="4" w:space="0" w:color="auto"/>
              <w:right w:val="single" w:sz="4" w:space="0" w:color="auto"/>
            </w:tcBorders>
            <w:shd w:val="clear" w:color="auto" w:fill="auto"/>
          </w:tcPr>
          <w:p w14:paraId="69F21E8E" w14:textId="77777777" w:rsidR="00BB6F0A" w:rsidRDefault="00785DE4">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vAlign w:val="center"/>
          </w:tcPr>
          <w:p w14:paraId="088B2134" w14:textId="024BCCC7" w:rsidR="00BB6F0A" w:rsidRDefault="00785DE4">
            <w:pPr>
              <w:spacing w:line="480" w:lineRule="atLeast"/>
              <w:rPr>
                <w:rFonts w:asciiTheme="minorEastAsia" w:eastAsiaTheme="minorEastAsia" w:hAnsiTheme="minorEastAsia"/>
                <w:sz w:val="24"/>
              </w:rPr>
            </w:pPr>
            <w:r>
              <w:rPr>
                <w:rFonts w:asciiTheme="minorEastAsia" w:eastAsiaTheme="minorEastAsia" w:hAnsiTheme="minorEastAsia" w:hint="eastAsia"/>
                <w:sz w:val="24"/>
              </w:rPr>
              <w:t xml:space="preserve">国金证券股份有限公司新能源和电力设备行业分析师：邓伟 </w:t>
            </w:r>
            <w:r>
              <w:rPr>
                <w:rFonts w:asciiTheme="minorEastAsia" w:eastAsiaTheme="minorEastAsia" w:hAnsiTheme="minorEastAsia"/>
                <w:sz w:val="24"/>
              </w:rPr>
              <w:t xml:space="preserve"> </w:t>
            </w:r>
          </w:p>
          <w:p w14:paraId="5C8585C8" w14:textId="77777777" w:rsidR="00BB6F0A" w:rsidRDefault="00785DE4">
            <w:pPr>
              <w:spacing w:line="480" w:lineRule="atLeast"/>
              <w:rPr>
                <w:rFonts w:asciiTheme="minorEastAsia" w:eastAsiaTheme="minorEastAsia" w:hAnsiTheme="minorEastAsia"/>
                <w:sz w:val="24"/>
              </w:rPr>
            </w:pPr>
            <w:r>
              <w:rPr>
                <w:rFonts w:asciiTheme="minorEastAsia" w:eastAsiaTheme="minorEastAsia" w:hAnsiTheme="minorEastAsia" w:hint="eastAsia"/>
                <w:sz w:val="24"/>
              </w:rPr>
              <w:t>中欧基金高级研究员：汤洁</w:t>
            </w:r>
          </w:p>
          <w:p w14:paraId="096A24D9" w14:textId="30FB95DB" w:rsidR="00BB6F0A" w:rsidRDefault="00785DE4">
            <w:pPr>
              <w:spacing w:line="480" w:lineRule="atLeast"/>
              <w:rPr>
                <w:rFonts w:asciiTheme="minorEastAsia" w:eastAsiaTheme="minorEastAsia" w:hAnsiTheme="minorEastAsia"/>
                <w:sz w:val="24"/>
              </w:rPr>
            </w:pPr>
            <w:r>
              <w:rPr>
                <w:rFonts w:asciiTheme="minorEastAsia" w:eastAsiaTheme="minorEastAsia" w:hAnsiTheme="minorEastAsia" w:hint="eastAsia"/>
                <w:sz w:val="24"/>
              </w:rPr>
              <w:t xml:space="preserve">交银投资高级研究员：孙婕衎 </w:t>
            </w:r>
            <w:r>
              <w:rPr>
                <w:rFonts w:asciiTheme="minorEastAsia" w:eastAsiaTheme="minorEastAsia" w:hAnsiTheme="minorEastAsia"/>
                <w:sz w:val="24"/>
              </w:rPr>
              <w:t xml:space="preserve"> </w:t>
            </w:r>
          </w:p>
        </w:tc>
      </w:tr>
      <w:tr w:rsidR="00BB6F0A" w14:paraId="7D32C9E4" w14:textId="77777777">
        <w:tc>
          <w:tcPr>
            <w:tcW w:w="1908" w:type="dxa"/>
            <w:tcBorders>
              <w:top w:val="single" w:sz="4" w:space="0" w:color="auto"/>
              <w:left w:val="single" w:sz="4" w:space="0" w:color="auto"/>
              <w:bottom w:val="single" w:sz="4" w:space="0" w:color="auto"/>
              <w:right w:val="single" w:sz="4" w:space="0" w:color="auto"/>
            </w:tcBorders>
            <w:shd w:val="clear" w:color="auto" w:fill="auto"/>
          </w:tcPr>
          <w:p w14:paraId="4E13A09F" w14:textId="77777777" w:rsidR="00BB6F0A" w:rsidRDefault="00785DE4">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shd w:val="clear" w:color="auto" w:fill="auto"/>
            <w:vAlign w:val="center"/>
          </w:tcPr>
          <w:p w14:paraId="6205C8BB" w14:textId="77777777" w:rsidR="00BB6F0A" w:rsidRDefault="00785DE4">
            <w:pPr>
              <w:spacing w:line="480" w:lineRule="atLeast"/>
              <w:rPr>
                <w:rFonts w:asciiTheme="minorEastAsia" w:eastAsiaTheme="minorEastAsia" w:hAnsiTheme="minorEastAsia"/>
                <w:bCs/>
                <w:iCs/>
                <w:color w:val="000000"/>
                <w:sz w:val="24"/>
              </w:rPr>
            </w:pPr>
            <w:r>
              <w:rPr>
                <w:rFonts w:asciiTheme="minorEastAsia" w:eastAsiaTheme="minorEastAsia" w:hAnsiTheme="minorEastAsia"/>
                <w:bCs/>
                <w:iCs/>
                <w:color w:val="000000"/>
                <w:sz w:val="24"/>
              </w:rPr>
              <w:t>2020年5月28日（</w:t>
            </w:r>
            <w:r>
              <w:rPr>
                <w:rFonts w:asciiTheme="minorEastAsia" w:eastAsiaTheme="minorEastAsia" w:hAnsiTheme="minorEastAsia" w:hint="eastAsia"/>
                <w:bCs/>
                <w:iCs/>
                <w:color w:val="000000"/>
                <w:sz w:val="24"/>
              </w:rPr>
              <w:t>星期四）下午</w:t>
            </w:r>
            <w:r>
              <w:rPr>
                <w:rFonts w:asciiTheme="minorEastAsia" w:eastAsiaTheme="minorEastAsia" w:hAnsiTheme="minorEastAsia"/>
                <w:bCs/>
                <w:iCs/>
                <w:color w:val="000000"/>
                <w:sz w:val="24"/>
              </w:rPr>
              <w:t>2</w:t>
            </w:r>
            <w:r>
              <w:rPr>
                <w:rFonts w:asciiTheme="minorEastAsia" w:eastAsiaTheme="minorEastAsia" w:hAnsiTheme="minorEastAsia" w:hint="eastAsia"/>
                <w:bCs/>
                <w:iCs/>
                <w:color w:val="000000"/>
                <w:sz w:val="24"/>
              </w:rPr>
              <w:t>点-</w:t>
            </w:r>
            <w:r>
              <w:rPr>
                <w:rFonts w:asciiTheme="minorEastAsia" w:eastAsiaTheme="minorEastAsia" w:hAnsiTheme="minorEastAsia"/>
                <w:bCs/>
                <w:iCs/>
                <w:color w:val="000000"/>
                <w:sz w:val="24"/>
              </w:rPr>
              <w:t>4</w:t>
            </w:r>
            <w:r>
              <w:rPr>
                <w:rFonts w:asciiTheme="minorEastAsia" w:eastAsiaTheme="minorEastAsia" w:hAnsiTheme="minorEastAsia" w:hint="eastAsia"/>
                <w:bCs/>
                <w:iCs/>
                <w:color w:val="000000"/>
                <w:sz w:val="24"/>
              </w:rPr>
              <w:t>点</w:t>
            </w:r>
          </w:p>
          <w:p w14:paraId="12F28707" w14:textId="77777777" w:rsidR="00BB6F0A" w:rsidRDefault="00785DE4">
            <w:pPr>
              <w:spacing w:line="480" w:lineRule="atLeast"/>
              <w:rPr>
                <w:rFonts w:asciiTheme="minorEastAsia" w:eastAsiaTheme="minorEastAsia" w:hAnsiTheme="minorEastAsia"/>
                <w:bCs/>
                <w:iCs/>
                <w:color w:val="000000"/>
                <w:sz w:val="24"/>
              </w:rPr>
            </w:pPr>
            <w:r>
              <w:rPr>
                <w:rFonts w:asciiTheme="minorEastAsia" w:eastAsiaTheme="minorEastAsia" w:hAnsiTheme="minorEastAsia"/>
                <w:bCs/>
                <w:iCs/>
                <w:color w:val="000000"/>
                <w:sz w:val="24"/>
              </w:rPr>
              <w:t>2020年5月29日（</w:t>
            </w:r>
            <w:r>
              <w:rPr>
                <w:rFonts w:asciiTheme="minorEastAsia" w:eastAsiaTheme="minorEastAsia" w:hAnsiTheme="minorEastAsia" w:hint="eastAsia"/>
                <w:bCs/>
                <w:iCs/>
                <w:color w:val="000000"/>
                <w:sz w:val="24"/>
              </w:rPr>
              <w:t>星期五）上午</w:t>
            </w:r>
            <w:r>
              <w:rPr>
                <w:rFonts w:asciiTheme="minorEastAsia" w:eastAsiaTheme="minorEastAsia" w:hAnsiTheme="minorEastAsia"/>
                <w:bCs/>
                <w:iCs/>
                <w:color w:val="000000"/>
                <w:sz w:val="24"/>
              </w:rPr>
              <w:t>10</w:t>
            </w:r>
            <w:r>
              <w:rPr>
                <w:rFonts w:asciiTheme="minorEastAsia" w:eastAsiaTheme="minorEastAsia" w:hAnsiTheme="minorEastAsia" w:hint="eastAsia"/>
                <w:bCs/>
                <w:iCs/>
                <w:color w:val="000000"/>
                <w:sz w:val="24"/>
              </w:rPr>
              <w:t>点-</w:t>
            </w:r>
            <w:r>
              <w:rPr>
                <w:rFonts w:asciiTheme="minorEastAsia" w:eastAsiaTheme="minorEastAsia" w:hAnsiTheme="minorEastAsia"/>
                <w:bCs/>
                <w:iCs/>
                <w:color w:val="000000"/>
                <w:sz w:val="24"/>
              </w:rPr>
              <w:t>11</w:t>
            </w:r>
            <w:r>
              <w:rPr>
                <w:rFonts w:asciiTheme="minorEastAsia" w:eastAsiaTheme="minorEastAsia" w:hAnsiTheme="minorEastAsia" w:hint="eastAsia"/>
                <w:bCs/>
                <w:iCs/>
                <w:color w:val="000000"/>
                <w:sz w:val="24"/>
              </w:rPr>
              <w:t>点</w:t>
            </w:r>
          </w:p>
        </w:tc>
      </w:tr>
      <w:tr w:rsidR="00BB6F0A" w14:paraId="70BF80C9" w14:textId="77777777">
        <w:tc>
          <w:tcPr>
            <w:tcW w:w="1908" w:type="dxa"/>
            <w:tcBorders>
              <w:top w:val="single" w:sz="4" w:space="0" w:color="auto"/>
              <w:left w:val="single" w:sz="4" w:space="0" w:color="auto"/>
              <w:bottom w:val="single" w:sz="4" w:space="0" w:color="auto"/>
              <w:right w:val="single" w:sz="4" w:space="0" w:color="auto"/>
            </w:tcBorders>
            <w:shd w:val="clear" w:color="auto" w:fill="auto"/>
          </w:tcPr>
          <w:p w14:paraId="2078326E" w14:textId="77777777" w:rsidR="00BB6F0A" w:rsidRDefault="00785DE4">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shd w:val="clear" w:color="auto" w:fill="auto"/>
            <w:vAlign w:val="center"/>
          </w:tcPr>
          <w:p w14:paraId="3E337084" w14:textId="50862F8B" w:rsidR="00BB6F0A" w:rsidRPr="00785DE4" w:rsidRDefault="00785DE4">
            <w:pPr>
              <w:spacing w:line="480" w:lineRule="atLeast"/>
              <w:rPr>
                <w:rFonts w:asciiTheme="minorEastAsia" w:eastAsiaTheme="minorEastAsia" w:hAnsiTheme="minorEastAsia"/>
                <w:bCs/>
                <w:iCs/>
                <w:color w:val="000000"/>
                <w:sz w:val="24"/>
              </w:rPr>
            </w:pPr>
            <w:r>
              <w:rPr>
                <w:rFonts w:asciiTheme="minorEastAsia" w:eastAsiaTheme="minorEastAsia" w:hAnsiTheme="minorEastAsia"/>
                <w:bCs/>
                <w:iCs/>
                <w:color w:val="000000"/>
                <w:sz w:val="24"/>
              </w:rPr>
              <w:t>2020年5月28日</w:t>
            </w:r>
            <w:r>
              <w:rPr>
                <w:rFonts w:asciiTheme="minorEastAsia" w:eastAsiaTheme="minorEastAsia" w:hAnsiTheme="minorEastAsia" w:hint="eastAsia"/>
                <w:bCs/>
                <w:iCs/>
                <w:color w:val="000000"/>
                <w:sz w:val="24"/>
              </w:rPr>
              <w:t xml:space="preserve"> </w:t>
            </w:r>
            <w:r>
              <w:rPr>
                <w:rFonts w:asciiTheme="minorEastAsia" w:eastAsiaTheme="minorEastAsia" w:hAnsiTheme="minorEastAsia"/>
                <w:bCs/>
                <w:iCs/>
                <w:color w:val="000000"/>
                <w:sz w:val="24"/>
              </w:rPr>
              <w:t xml:space="preserve"> </w:t>
            </w:r>
            <w:r w:rsidRPr="00626E80">
              <w:rPr>
                <w:rFonts w:asciiTheme="minorEastAsia" w:eastAsiaTheme="minorEastAsia" w:hAnsiTheme="minorEastAsia" w:hint="eastAsia"/>
                <w:bCs/>
                <w:iCs/>
                <w:color w:val="000000"/>
                <w:sz w:val="24"/>
              </w:rPr>
              <w:t>公司展厅、车间、会议室</w:t>
            </w:r>
          </w:p>
          <w:p w14:paraId="1A2DF93E" w14:textId="77777777" w:rsidR="00BB6F0A" w:rsidRDefault="00785DE4">
            <w:pPr>
              <w:spacing w:line="480" w:lineRule="atLeast"/>
              <w:rPr>
                <w:rFonts w:asciiTheme="minorEastAsia" w:eastAsiaTheme="minorEastAsia" w:hAnsiTheme="minorEastAsia"/>
                <w:bCs/>
                <w:iCs/>
                <w:color w:val="000000"/>
                <w:sz w:val="24"/>
              </w:rPr>
            </w:pPr>
            <w:r>
              <w:rPr>
                <w:rFonts w:asciiTheme="minorEastAsia" w:eastAsiaTheme="minorEastAsia" w:hAnsiTheme="minorEastAsia"/>
                <w:bCs/>
                <w:iCs/>
                <w:color w:val="000000"/>
                <w:sz w:val="24"/>
              </w:rPr>
              <w:t>2020年5月29日</w:t>
            </w:r>
            <w:r>
              <w:rPr>
                <w:rFonts w:asciiTheme="minorEastAsia" w:eastAsiaTheme="minorEastAsia" w:hAnsiTheme="minorEastAsia" w:hint="eastAsia"/>
                <w:bCs/>
                <w:iCs/>
                <w:color w:val="000000"/>
                <w:sz w:val="24"/>
              </w:rPr>
              <w:t xml:space="preserve"> </w:t>
            </w:r>
            <w:r>
              <w:rPr>
                <w:rFonts w:asciiTheme="minorEastAsia" w:eastAsiaTheme="minorEastAsia" w:hAnsiTheme="minorEastAsia"/>
                <w:bCs/>
                <w:iCs/>
                <w:color w:val="000000"/>
                <w:sz w:val="24"/>
              </w:rPr>
              <w:t xml:space="preserve"> </w:t>
            </w:r>
            <w:r>
              <w:rPr>
                <w:rFonts w:asciiTheme="minorEastAsia" w:eastAsiaTheme="minorEastAsia" w:hAnsiTheme="minorEastAsia" w:hint="eastAsia"/>
                <w:bCs/>
                <w:iCs/>
                <w:color w:val="000000"/>
                <w:sz w:val="24"/>
              </w:rPr>
              <w:t>网络通讯方式</w:t>
            </w:r>
          </w:p>
        </w:tc>
      </w:tr>
      <w:tr w:rsidR="00BB6F0A" w14:paraId="3410B13F" w14:textId="77777777">
        <w:tc>
          <w:tcPr>
            <w:tcW w:w="1908" w:type="dxa"/>
            <w:tcBorders>
              <w:top w:val="single" w:sz="4" w:space="0" w:color="auto"/>
              <w:left w:val="single" w:sz="4" w:space="0" w:color="auto"/>
              <w:bottom w:val="single" w:sz="4" w:space="0" w:color="auto"/>
              <w:right w:val="single" w:sz="4" w:space="0" w:color="auto"/>
            </w:tcBorders>
            <w:shd w:val="clear" w:color="auto" w:fill="auto"/>
          </w:tcPr>
          <w:p w14:paraId="7DBC80DF" w14:textId="77777777" w:rsidR="00BB6F0A" w:rsidRDefault="00785DE4">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43A8F3E8" w14:textId="6DEB8C73" w:rsidR="00BB6F0A" w:rsidRDefault="00785DE4">
            <w:pPr>
              <w:spacing w:line="440" w:lineRule="exac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总经理：周英怀</w:t>
            </w:r>
          </w:p>
          <w:p w14:paraId="43A1DFBA" w14:textId="1CF22AF9" w:rsidR="00BB6F0A" w:rsidRDefault="00785DE4">
            <w:pPr>
              <w:spacing w:line="440" w:lineRule="exac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董事会秘书、副总经理</w:t>
            </w:r>
            <w:r w:rsidR="004B282C">
              <w:rPr>
                <w:rFonts w:asciiTheme="minorEastAsia" w:eastAsiaTheme="minorEastAsia" w:hAnsiTheme="minorEastAsia" w:hint="eastAsia"/>
                <w:bCs/>
                <w:iCs/>
                <w:color w:val="000000"/>
                <w:sz w:val="24"/>
              </w:rPr>
              <w:t>：</w:t>
            </w:r>
            <w:r>
              <w:rPr>
                <w:rFonts w:asciiTheme="minorEastAsia" w:eastAsiaTheme="minorEastAsia" w:hAnsiTheme="minorEastAsia" w:hint="eastAsia"/>
                <w:bCs/>
                <w:iCs/>
                <w:color w:val="000000"/>
                <w:sz w:val="24"/>
              </w:rPr>
              <w:t>刘世伟</w:t>
            </w:r>
          </w:p>
        </w:tc>
      </w:tr>
      <w:tr w:rsidR="00BB6F0A" w14:paraId="317E30DC" w14:textId="77777777">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7F6C8D15" w14:textId="77777777" w:rsidR="00BB6F0A" w:rsidRDefault="00785DE4">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投资者关系活动主要内容介绍</w:t>
            </w:r>
          </w:p>
          <w:p w14:paraId="026D5E9C" w14:textId="77777777" w:rsidR="00BB6F0A" w:rsidRDefault="00BB6F0A">
            <w:pPr>
              <w:spacing w:line="480" w:lineRule="atLeast"/>
              <w:rPr>
                <w:rFonts w:asciiTheme="minorEastAsia" w:eastAsiaTheme="minorEastAsia" w:hAnsiTheme="minorEastAsia"/>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38D34371" w14:textId="37FE9964" w:rsidR="00BB6F0A" w:rsidRDefault="00785DE4" w:rsidP="00785DE4">
            <w:pPr>
              <w:spacing w:beforeLines="50" w:before="156" w:line="440" w:lineRule="exact"/>
              <w:rPr>
                <w:rFonts w:asciiTheme="minorEastAsia" w:eastAsiaTheme="minorEastAsia" w:hAnsiTheme="minorEastAsia"/>
                <w:sz w:val="24"/>
              </w:rPr>
            </w:pPr>
            <w:r>
              <w:rPr>
                <w:rFonts w:asciiTheme="minorEastAsia" w:eastAsiaTheme="minorEastAsia" w:hAnsiTheme="minorEastAsia" w:hint="eastAsia"/>
                <w:sz w:val="24"/>
              </w:rPr>
              <w:t>一、5月2</w:t>
            </w:r>
            <w:r>
              <w:rPr>
                <w:rFonts w:asciiTheme="minorEastAsia" w:eastAsiaTheme="minorEastAsia" w:hAnsiTheme="minorEastAsia"/>
                <w:sz w:val="24"/>
              </w:rPr>
              <w:t>8</w:t>
            </w:r>
            <w:r>
              <w:rPr>
                <w:rFonts w:asciiTheme="minorEastAsia" w:eastAsiaTheme="minorEastAsia" w:hAnsiTheme="minorEastAsia" w:hint="eastAsia"/>
                <w:sz w:val="24"/>
              </w:rPr>
              <w:t>日调研（接待人 周英怀、刘世伟）</w:t>
            </w:r>
          </w:p>
          <w:p w14:paraId="1BCF0572" w14:textId="77777777" w:rsidR="00BB6F0A" w:rsidRDefault="00785DE4">
            <w:pPr>
              <w:spacing w:beforeLines="50" w:before="156"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董事会秘书、副总经理刘世伟引领调研人员参观了公司展厅和车间现场，介绍了公司发展历程和主要产品情况，公司总经理周英怀与调研人员对以下问题进行了沟通：</w:t>
            </w:r>
          </w:p>
          <w:p w14:paraId="7010A427" w14:textId="3D4F7535" w:rsidR="00BB6F0A" w:rsidRDefault="00785DE4">
            <w:pPr>
              <w:spacing w:beforeLines="50" w:before="156" w:line="440" w:lineRule="exact"/>
              <w:ind w:leftChars="-31" w:hangingChars="27" w:hanging="65"/>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、如何看待后期光</w:t>
            </w:r>
            <w:proofErr w:type="gramStart"/>
            <w:r>
              <w:rPr>
                <w:rFonts w:asciiTheme="minorEastAsia" w:eastAsiaTheme="minorEastAsia" w:hAnsiTheme="minorEastAsia" w:hint="eastAsia"/>
                <w:sz w:val="24"/>
              </w:rPr>
              <w:t>伏行业</w:t>
            </w:r>
            <w:proofErr w:type="gramEnd"/>
            <w:r>
              <w:rPr>
                <w:rFonts w:asciiTheme="minorEastAsia" w:eastAsiaTheme="minorEastAsia" w:hAnsiTheme="minorEastAsia" w:hint="eastAsia"/>
                <w:sz w:val="24"/>
              </w:rPr>
              <w:t>的发展？</w:t>
            </w:r>
          </w:p>
          <w:p w14:paraId="49765FC8" w14:textId="77777777" w:rsidR="00BB6F0A" w:rsidRDefault="00785DE4" w:rsidP="00785DE4">
            <w:pPr>
              <w:spacing w:beforeLines="50" w:before="156"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答：光</w:t>
            </w:r>
            <w:proofErr w:type="gramStart"/>
            <w:r>
              <w:rPr>
                <w:rFonts w:asciiTheme="minorEastAsia" w:eastAsiaTheme="minorEastAsia" w:hAnsiTheme="minorEastAsia" w:hint="eastAsia"/>
                <w:sz w:val="24"/>
              </w:rPr>
              <w:t>伏行业</w:t>
            </w:r>
            <w:proofErr w:type="gramEnd"/>
            <w:r>
              <w:rPr>
                <w:rFonts w:asciiTheme="minorEastAsia" w:eastAsiaTheme="minorEastAsia" w:hAnsiTheme="minorEastAsia" w:hint="eastAsia"/>
                <w:sz w:val="24"/>
              </w:rPr>
              <w:t>属于朝阳行业，是国家战略性新兴产业之一，经过这些年的发展，光伏产品生产成本持续下降，为光伏平价上网及大规模推广应用奠定了基础</w:t>
            </w:r>
            <w:r>
              <w:rPr>
                <w:rFonts w:asciiTheme="minorEastAsia" w:eastAsiaTheme="minorEastAsia" w:hAnsiTheme="minorEastAsia"/>
                <w:sz w:val="24"/>
              </w:rPr>
              <w:t xml:space="preserve"> </w:t>
            </w:r>
            <w:r>
              <w:rPr>
                <w:rFonts w:asciiTheme="minorEastAsia" w:eastAsiaTheme="minorEastAsia" w:hAnsiTheme="minorEastAsia" w:hint="eastAsia"/>
                <w:sz w:val="24"/>
              </w:rPr>
              <w:t>，在经过2</w:t>
            </w:r>
            <w:r>
              <w:rPr>
                <w:rFonts w:asciiTheme="minorEastAsia" w:eastAsiaTheme="minorEastAsia" w:hAnsiTheme="minorEastAsia"/>
                <w:sz w:val="24"/>
              </w:rPr>
              <w:t>018</w:t>
            </w:r>
            <w:r>
              <w:rPr>
                <w:rFonts w:asciiTheme="minorEastAsia" w:eastAsiaTheme="minorEastAsia" w:hAnsiTheme="minorEastAsia" w:hint="eastAsia"/>
                <w:sz w:val="24"/>
              </w:rPr>
              <w:t>年</w:t>
            </w:r>
            <w:r>
              <w:rPr>
                <w:rFonts w:asciiTheme="minorEastAsia" w:eastAsiaTheme="minorEastAsia" w:hAnsiTheme="minorEastAsia" w:hint="eastAsia"/>
                <w:sz w:val="24"/>
              </w:rPr>
              <w:lastRenderedPageBreak/>
              <w:t>5</w:t>
            </w:r>
            <w:r>
              <w:rPr>
                <w:rFonts w:asciiTheme="minorEastAsia" w:eastAsiaTheme="minorEastAsia" w:hAnsiTheme="minorEastAsia"/>
                <w:sz w:val="24"/>
              </w:rPr>
              <w:t>31</w:t>
            </w:r>
            <w:r>
              <w:rPr>
                <w:rFonts w:asciiTheme="minorEastAsia" w:eastAsiaTheme="minorEastAsia" w:hAnsiTheme="minorEastAsia" w:hint="eastAsia"/>
                <w:sz w:val="24"/>
              </w:rPr>
              <w:t>新政的短期影响后，在2</w:t>
            </w:r>
            <w:r>
              <w:rPr>
                <w:rFonts w:asciiTheme="minorEastAsia" w:eastAsiaTheme="minorEastAsia" w:hAnsiTheme="minorEastAsia"/>
                <w:sz w:val="24"/>
              </w:rPr>
              <w:t>019</w:t>
            </w:r>
            <w:r>
              <w:rPr>
                <w:rFonts w:asciiTheme="minorEastAsia" w:eastAsiaTheme="minorEastAsia" w:hAnsiTheme="minorEastAsia" w:hint="eastAsia"/>
                <w:sz w:val="24"/>
              </w:rPr>
              <w:t>年下半年，光</w:t>
            </w:r>
            <w:proofErr w:type="gramStart"/>
            <w:r>
              <w:rPr>
                <w:rFonts w:asciiTheme="minorEastAsia" w:eastAsiaTheme="minorEastAsia" w:hAnsiTheme="minorEastAsia" w:hint="eastAsia"/>
                <w:sz w:val="24"/>
              </w:rPr>
              <w:t>伏产业</w:t>
            </w:r>
            <w:proofErr w:type="gramEnd"/>
            <w:r>
              <w:rPr>
                <w:rFonts w:asciiTheme="minorEastAsia" w:eastAsiaTheme="minorEastAsia" w:hAnsiTheme="minorEastAsia" w:hint="eastAsia"/>
                <w:sz w:val="24"/>
              </w:rPr>
              <w:t>复苏迹象明显，公司在光</w:t>
            </w:r>
            <w:proofErr w:type="gramStart"/>
            <w:r>
              <w:rPr>
                <w:rFonts w:asciiTheme="minorEastAsia" w:eastAsiaTheme="minorEastAsia" w:hAnsiTheme="minorEastAsia" w:hint="eastAsia"/>
                <w:sz w:val="24"/>
              </w:rPr>
              <w:t>伏行业</w:t>
            </w:r>
            <w:proofErr w:type="gramEnd"/>
            <w:r>
              <w:rPr>
                <w:rFonts w:asciiTheme="minorEastAsia" w:eastAsiaTheme="minorEastAsia" w:hAnsiTheme="minorEastAsia" w:hint="eastAsia"/>
                <w:sz w:val="24"/>
              </w:rPr>
              <w:t>的订单也明显增加，各大龙头企业都有已经实施和正在实施的扩产计划，但今年突如其来的疫情影响又增添了一些变数，各大龙头企业的项目投资有所减缓，但总体上判断光</w:t>
            </w:r>
            <w:proofErr w:type="gramStart"/>
            <w:r>
              <w:rPr>
                <w:rFonts w:asciiTheme="minorEastAsia" w:eastAsiaTheme="minorEastAsia" w:hAnsiTheme="minorEastAsia" w:hint="eastAsia"/>
                <w:sz w:val="24"/>
              </w:rPr>
              <w:t>伏发展</w:t>
            </w:r>
            <w:proofErr w:type="gramEnd"/>
            <w:r>
              <w:rPr>
                <w:rFonts w:asciiTheme="minorEastAsia" w:eastAsiaTheme="minorEastAsia" w:hAnsiTheme="minorEastAsia" w:hint="eastAsia"/>
                <w:sz w:val="24"/>
              </w:rPr>
              <w:t>的向好趋势应该不会改变。</w:t>
            </w:r>
          </w:p>
          <w:p w14:paraId="5D455FFC" w14:textId="77777777" w:rsidR="00BB6F0A" w:rsidRDefault="00785DE4">
            <w:pPr>
              <w:spacing w:beforeLines="50" w:before="156" w:line="440" w:lineRule="exact"/>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、公司在光</w:t>
            </w:r>
            <w:proofErr w:type="gramStart"/>
            <w:r>
              <w:rPr>
                <w:rFonts w:asciiTheme="minorEastAsia" w:eastAsiaTheme="minorEastAsia" w:hAnsiTheme="minorEastAsia" w:hint="eastAsia"/>
                <w:sz w:val="24"/>
              </w:rPr>
              <w:t>伏行业</w:t>
            </w:r>
            <w:proofErr w:type="gramEnd"/>
            <w:r>
              <w:rPr>
                <w:rFonts w:asciiTheme="minorEastAsia" w:eastAsiaTheme="minorEastAsia" w:hAnsiTheme="minorEastAsia" w:hint="eastAsia"/>
                <w:sz w:val="24"/>
              </w:rPr>
              <w:t>的占比情况如何？</w:t>
            </w:r>
          </w:p>
          <w:p w14:paraId="498028B4" w14:textId="77777777" w:rsidR="00BB6F0A" w:rsidRDefault="00785DE4">
            <w:pPr>
              <w:spacing w:beforeLines="50" w:before="156"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答：公司的工业电源产品应用范围很广，并非只用于光伏产业，只是最近这十多年公司的电源产品为光</w:t>
            </w:r>
            <w:proofErr w:type="gramStart"/>
            <w:r>
              <w:rPr>
                <w:rFonts w:asciiTheme="minorEastAsia" w:eastAsiaTheme="minorEastAsia" w:hAnsiTheme="minorEastAsia" w:hint="eastAsia"/>
                <w:sz w:val="24"/>
              </w:rPr>
              <w:t>伏行业</w:t>
            </w:r>
            <w:proofErr w:type="gramEnd"/>
            <w:r>
              <w:rPr>
                <w:rFonts w:asciiTheme="minorEastAsia" w:eastAsiaTheme="minorEastAsia" w:hAnsiTheme="minorEastAsia" w:hint="eastAsia"/>
                <w:sz w:val="24"/>
              </w:rPr>
              <w:t>配套较多，同时这些产品也是通过进口替代的方式抢占了国内市场，这些年来，虽然有新的竞争对手出现，但到目前为止，公司在光</w:t>
            </w:r>
            <w:proofErr w:type="gramStart"/>
            <w:r>
              <w:rPr>
                <w:rFonts w:asciiTheme="minorEastAsia" w:eastAsiaTheme="minorEastAsia" w:hAnsiTheme="minorEastAsia" w:hint="eastAsia"/>
                <w:sz w:val="24"/>
              </w:rPr>
              <w:t>伏行业</w:t>
            </w:r>
            <w:proofErr w:type="gramEnd"/>
            <w:r>
              <w:rPr>
                <w:rFonts w:asciiTheme="minorEastAsia" w:eastAsiaTheme="minorEastAsia" w:hAnsiTheme="minorEastAsia" w:hint="eastAsia"/>
                <w:sz w:val="24"/>
              </w:rPr>
              <w:t>的多晶硅和单晶硅生产设备配套电源的市场占比总体上仍保持着优势。</w:t>
            </w:r>
          </w:p>
          <w:p w14:paraId="54A65948" w14:textId="77777777" w:rsidR="00BB6F0A" w:rsidRDefault="00785DE4">
            <w:pPr>
              <w:spacing w:beforeLines="50" w:before="156" w:line="440" w:lineRule="exact"/>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、公司在半导体领域的拓展有什么样的规划？</w:t>
            </w:r>
          </w:p>
          <w:p w14:paraId="0CBBFB79" w14:textId="2C5050F7" w:rsidR="00BB6F0A" w:rsidRDefault="00785DE4">
            <w:pPr>
              <w:spacing w:beforeLines="50" w:before="156"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答：</w:t>
            </w:r>
            <w:r>
              <w:rPr>
                <w:rFonts w:asciiTheme="minorEastAsia" w:eastAsiaTheme="minorEastAsia" w:hAnsiTheme="minorEastAsia"/>
                <w:sz w:val="24"/>
              </w:rPr>
              <w:t xml:space="preserve"> </w:t>
            </w:r>
            <w:r>
              <w:rPr>
                <w:rFonts w:asciiTheme="minorEastAsia" w:eastAsiaTheme="minorEastAsia" w:hAnsiTheme="minorEastAsia" w:hint="eastAsia"/>
                <w:sz w:val="24"/>
              </w:rPr>
              <w:t>公司介入半导体行业是通过为中微半导体生产的</w:t>
            </w:r>
            <w:proofErr w:type="spellStart"/>
            <w:r>
              <w:rPr>
                <w:rFonts w:asciiTheme="minorEastAsia" w:eastAsiaTheme="minorEastAsia" w:hAnsiTheme="minorEastAsia" w:hint="eastAsia"/>
                <w:sz w:val="24"/>
              </w:rPr>
              <w:t>m</w:t>
            </w:r>
            <w:r>
              <w:rPr>
                <w:rFonts w:asciiTheme="minorEastAsia" w:eastAsiaTheme="minorEastAsia" w:hAnsiTheme="minorEastAsia"/>
                <w:sz w:val="24"/>
              </w:rPr>
              <w:t>ocvd</w:t>
            </w:r>
            <w:proofErr w:type="spellEnd"/>
            <w:r>
              <w:rPr>
                <w:rFonts w:asciiTheme="minorEastAsia" w:eastAsiaTheme="minorEastAsia" w:hAnsiTheme="minorEastAsia" w:hint="eastAsia"/>
                <w:sz w:val="24"/>
              </w:rPr>
              <w:t>设备上配套可变编程直流电源开始的，延续的仍然是公司多年来国产替代的发展思路，应该说公司现在才刚刚进入这个领域，目前半导体材料制造的众多设备上用的电源几乎全部都是国外产品，国产替代的市场空间很大，公司也在这一类电源的研发上加大投入，组建了专门的研发团队，在一些电源上，我们的技术已经接近国外厂商的产品，初步具备了替代的可能性，我们争取更早的实现更多电源产品的国产替代。</w:t>
            </w:r>
          </w:p>
          <w:p w14:paraId="22AAFC0B" w14:textId="64CC5000" w:rsidR="00BB6F0A" w:rsidRDefault="00785DE4" w:rsidP="00785DE4">
            <w:pPr>
              <w:spacing w:beforeLines="50" w:before="156" w:line="440" w:lineRule="exact"/>
              <w:rPr>
                <w:rFonts w:asciiTheme="minorEastAsia" w:eastAsiaTheme="minorEastAsia" w:hAnsiTheme="minorEastAsia"/>
                <w:sz w:val="24"/>
              </w:rPr>
            </w:pPr>
            <w:r>
              <w:rPr>
                <w:rFonts w:asciiTheme="minorEastAsia" w:eastAsiaTheme="minorEastAsia" w:hAnsiTheme="minorEastAsia" w:hint="eastAsia"/>
                <w:sz w:val="24"/>
              </w:rPr>
              <w:t>二、5月2</w:t>
            </w:r>
            <w:r>
              <w:rPr>
                <w:rFonts w:asciiTheme="minorEastAsia" w:eastAsiaTheme="minorEastAsia" w:hAnsiTheme="minorEastAsia"/>
                <w:sz w:val="24"/>
              </w:rPr>
              <w:t>9</w:t>
            </w:r>
            <w:r>
              <w:rPr>
                <w:rFonts w:asciiTheme="minorEastAsia" w:eastAsiaTheme="minorEastAsia" w:hAnsiTheme="minorEastAsia" w:hint="eastAsia"/>
                <w:sz w:val="24"/>
              </w:rPr>
              <w:t>日调研（接待人 刘世伟 ）</w:t>
            </w:r>
          </w:p>
          <w:p w14:paraId="1493F67C" w14:textId="0B1638D3" w:rsidR="00BB6F0A" w:rsidRDefault="00785DE4">
            <w:pPr>
              <w:spacing w:beforeLines="50" w:before="156" w:line="440" w:lineRule="exact"/>
              <w:rPr>
                <w:rFonts w:asciiTheme="minorEastAsia" w:eastAsiaTheme="minorEastAsia" w:hAnsiTheme="minorEastAsia"/>
                <w:sz w:val="24"/>
              </w:rPr>
            </w:pPr>
            <w:r>
              <w:rPr>
                <w:rFonts w:asciiTheme="minorEastAsia" w:eastAsiaTheme="minorEastAsia" w:hAnsiTheme="minorEastAsia" w:hint="eastAsia"/>
                <w:sz w:val="24"/>
              </w:rPr>
              <w:t>1、公司工业电源产品的技术优势体现在哪里</w:t>
            </w:r>
            <w:r w:rsidR="004B282C">
              <w:rPr>
                <w:rFonts w:asciiTheme="minorEastAsia" w:eastAsiaTheme="minorEastAsia" w:hAnsiTheme="minorEastAsia" w:hint="eastAsia"/>
                <w:sz w:val="24"/>
              </w:rPr>
              <w:t>？</w:t>
            </w:r>
          </w:p>
          <w:p w14:paraId="0B63A747" w14:textId="77777777" w:rsidR="00BB6F0A" w:rsidRDefault="00785DE4">
            <w:pPr>
              <w:spacing w:line="480" w:lineRule="atLeast"/>
              <w:ind w:firstLineChars="200" w:firstLine="480"/>
              <w:rPr>
                <w:rFonts w:asciiTheme="minorEastAsia" w:eastAsiaTheme="minorEastAsia" w:hAnsiTheme="minorEastAsia"/>
                <w:bCs/>
                <w:iCs/>
                <w:color w:val="000000"/>
                <w:sz w:val="24"/>
              </w:rPr>
            </w:pPr>
            <w:r>
              <w:rPr>
                <w:rFonts w:asciiTheme="minorEastAsia" w:eastAsiaTheme="minorEastAsia" w:hAnsiTheme="minorEastAsia" w:hint="eastAsia"/>
                <w:sz w:val="24"/>
              </w:rPr>
              <w:t>答：公司在这个领域已经做了二十年，形成了很强的技术平台优势，公司绝大多数产品都属于工业电加热领域，功效就是实现精准控温，温度的精准保障对于最终成型产品的品质至关重要，同时对于电源的质量稳定性也提出了很高的要求，要求电源在长时间连续运行的状态下保持稳定，不能</w:t>
            </w:r>
            <w:r>
              <w:rPr>
                <w:rFonts w:asciiTheme="minorEastAsia" w:eastAsiaTheme="minorEastAsia" w:hAnsiTheme="minorEastAsia" w:hint="eastAsia"/>
                <w:sz w:val="24"/>
              </w:rPr>
              <w:lastRenderedPageBreak/>
              <w:t>出现故障，否则整</w:t>
            </w:r>
            <w:proofErr w:type="gramStart"/>
            <w:r>
              <w:rPr>
                <w:rFonts w:asciiTheme="minorEastAsia" w:eastAsiaTheme="minorEastAsia" w:hAnsiTheme="minorEastAsia" w:hint="eastAsia"/>
                <w:sz w:val="24"/>
              </w:rPr>
              <w:t>炉产品</w:t>
            </w:r>
            <w:proofErr w:type="gramEnd"/>
            <w:r>
              <w:rPr>
                <w:rFonts w:asciiTheme="minorEastAsia" w:eastAsiaTheme="minorEastAsia" w:hAnsiTheme="minorEastAsia" w:hint="eastAsia"/>
                <w:sz w:val="24"/>
              </w:rPr>
              <w:t>将报废，给客户造成很大的损失。公司电源产品具有高稳定性、高功率因数、高精确度等特点，多年来已经得到了客户的充分信任。</w:t>
            </w:r>
          </w:p>
          <w:p w14:paraId="0914F310" w14:textId="77777777" w:rsidR="00BB6F0A" w:rsidRDefault="00785DE4">
            <w:pPr>
              <w:spacing w:beforeLines="50" w:before="156" w:line="440" w:lineRule="exact"/>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、公司市场竞争的对手有哪些？</w:t>
            </w:r>
          </w:p>
          <w:p w14:paraId="03BD5CFF" w14:textId="77777777" w:rsidR="00BB6F0A" w:rsidRDefault="00785DE4">
            <w:pPr>
              <w:spacing w:beforeLines="50" w:before="156"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答：公司产品为工业电源产品，涉及行业比较多，竞争对手多为单一行业对手，全面竞争的对手并不多，在光伏的多晶</w:t>
            </w:r>
            <w:proofErr w:type="gramStart"/>
            <w:r>
              <w:rPr>
                <w:rFonts w:asciiTheme="minorEastAsia" w:eastAsiaTheme="minorEastAsia" w:hAnsiTheme="minorEastAsia" w:hint="eastAsia"/>
                <w:sz w:val="24"/>
              </w:rPr>
              <w:t>硅行业</w:t>
            </w:r>
            <w:proofErr w:type="gramEnd"/>
            <w:r>
              <w:rPr>
                <w:rFonts w:asciiTheme="minorEastAsia" w:eastAsiaTheme="minorEastAsia" w:hAnsiTheme="minorEastAsia" w:hint="eastAsia"/>
                <w:sz w:val="24"/>
              </w:rPr>
              <w:t>竞争对手有江苏大全等，单晶硅行业有动力源等，半导体等材料行业的配套电源，公司实现了进口替代，竞争对手主要来自于国外，比如T</w:t>
            </w:r>
            <w:r>
              <w:rPr>
                <w:rFonts w:asciiTheme="minorEastAsia" w:eastAsiaTheme="minorEastAsia" w:hAnsiTheme="minorEastAsia"/>
                <w:sz w:val="24"/>
              </w:rPr>
              <w:t>DK</w:t>
            </w:r>
            <w:r>
              <w:rPr>
                <w:rFonts w:asciiTheme="minorEastAsia" w:eastAsiaTheme="minorEastAsia" w:hAnsiTheme="minorEastAsia" w:hint="eastAsia"/>
                <w:sz w:val="24"/>
              </w:rPr>
              <w:t>，索伦森等。公司在最开始选择工业电源产品研发方向的时候其实已经有选择，规避国内制作技术已经成熟的电源，而是选择目前国内没有或者技术水平相对偏弱的产品进行突破。</w:t>
            </w:r>
          </w:p>
          <w:p w14:paraId="12A54E40" w14:textId="77777777" w:rsidR="00BB6F0A" w:rsidRDefault="00785DE4">
            <w:pPr>
              <w:spacing w:beforeLines="50" w:before="156" w:line="440" w:lineRule="exact"/>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、半导体材料行业的运用除了中微半导体的</w:t>
            </w:r>
            <w:proofErr w:type="spellStart"/>
            <w:r>
              <w:rPr>
                <w:rFonts w:asciiTheme="minorEastAsia" w:eastAsiaTheme="minorEastAsia" w:hAnsiTheme="minorEastAsia" w:hint="eastAsia"/>
                <w:sz w:val="24"/>
              </w:rPr>
              <w:t>m</w:t>
            </w:r>
            <w:r>
              <w:rPr>
                <w:rFonts w:asciiTheme="minorEastAsia" w:eastAsiaTheme="minorEastAsia" w:hAnsiTheme="minorEastAsia"/>
                <w:sz w:val="24"/>
              </w:rPr>
              <w:t>ocvd</w:t>
            </w:r>
            <w:proofErr w:type="spellEnd"/>
            <w:r>
              <w:rPr>
                <w:rFonts w:asciiTheme="minorEastAsia" w:eastAsiaTheme="minorEastAsia" w:hAnsiTheme="minorEastAsia" w:hint="eastAsia"/>
                <w:sz w:val="24"/>
              </w:rPr>
              <w:t>设备以外，还有哪些？</w:t>
            </w:r>
          </w:p>
          <w:p w14:paraId="6AB795C9" w14:textId="77777777" w:rsidR="00BB6F0A" w:rsidRDefault="00785DE4">
            <w:pPr>
              <w:spacing w:beforeLines="50" w:before="156"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答：除了中微半导体的</w:t>
            </w:r>
            <w:proofErr w:type="spellStart"/>
            <w:r>
              <w:rPr>
                <w:rFonts w:asciiTheme="minorEastAsia" w:eastAsiaTheme="minorEastAsia" w:hAnsiTheme="minorEastAsia" w:hint="eastAsia"/>
                <w:sz w:val="24"/>
              </w:rPr>
              <w:t>m</w:t>
            </w:r>
            <w:r>
              <w:rPr>
                <w:rFonts w:asciiTheme="minorEastAsia" w:eastAsiaTheme="minorEastAsia" w:hAnsiTheme="minorEastAsia"/>
                <w:sz w:val="24"/>
              </w:rPr>
              <w:t>ocvd</w:t>
            </w:r>
            <w:proofErr w:type="spellEnd"/>
            <w:r>
              <w:rPr>
                <w:rFonts w:asciiTheme="minorEastAsia" w:eastAsiaTheme="minorEastAsia" w:hAnsiTheme="minorEastAsia" w:hint="eastAsia"/>
                <w:sz w:val="24"/>
              </w:rPr>
              <w:t>设备以外，公司电源还有用于电子级多晶硅 、电子铝箔、电解铜箔、光纤等行业。最关键的是现在</w:t>
            </w:r>
            <w:proofErr w:type="gramStart"/>
            <w:r>
              <w:rPr>
                <w:rFonts w:asciiTheme="minorEastAsia" w:eastAsiaTheme="minorEastAsia" w:hAnsiTheme="minorEastAsia" w:hint="eastAsia"/>
                <w:sz w:val="24"/>
              </w:rPr>
              <w:t>在</w:t>
            </w:r>
            <w:proofErr w:type="gramEnd"/>
            <w:r>
              <w:rPr>
                <w:rFonts w:asciiTheme="minorEastAsia" w:eastAsiaTheme="minorEastAsia" w:hAnsiTheme="minorEastAsia" w:hint="eastAsia"/>
                <w:sz w:val="24"/>
              </w:rPr>
              <w:t>这一领域已经实现了技术突破，未来也会作为公司重点的研发方向，而且从目前国内采购的国外电源情况看，市场份额也是比较可观的，逐步实现进口替代后就能在其中占有市场份额，公司也看好未来在这一领域的发展。期待能在这一领域实现更多突破，从而带来更好的业绩表现。</w:t>
            </w:r>
          </w:p>
          <w:p w14:paraId="1FFA2420" w14:textId="77777777" w:rsidR="00BB6F0A" w:rsidRDefault="00785DE4">
            <w:pPr>
              <w:spacing w:beforeLines="50" w:before="156" w:line="440" w:lineRule="exact"/>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、半导体行业毛利率的情况如何？</w:t>
            </w:r>
          </w:p>
          <w:p w14:paraId="5A48ACE0" w14:textId="77777777" w:rsidR="00BB6F0A" w:rsidRDefault="00785DE4">
            <w:pPr>
              <w:spacing w:beforeLines="50" w:before="156"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答：公司现在的整体毛利率水平超过4</w:t>
            </w:r>
            <w:r>
              <w:rPr>
                <w:rFonts w:asciiTheme="minorEastAsia" w:eastAsiaTheme="minorEastAsia" w:hAnsiTheme="minorEastAsia"/>
                <w:sz w:val="24"/>
              </w:rPr>
              <w:t>0</w:t>
            </w:r>
            <w:r>
              <w:rPr>
                <w:rFonts w:asciiTheme="minorEastAsia" w:eastAsiaTheme="minorEastAsia" w:hAnsiTheme="minorEastAsia" w:hint="eastAsia"/>
                <w:sz w:val="24"/>
              </w:rPr>
              <w:t>%，半导体行业的电源产品由于是进口替代，国产替代后价格肯定大幅度下降，同时由于进口替代的技术壁垒，也会给产品带来较高的技术附加值，毛利率水平比较高，会较大幅度高于现在公司产品的平均毛利率水平。</w:t>
            </w:r>
          </w:p>
          <w:p w14:paraId="311CF1A1" w14:textId="77777777" w:rsidR="00BB6F0A" w:rsidRDefault="00785DE4">
            <w:pPr>
              <w:spacing w:beforeLines="50" w:before="156" w:line="440" w:lineRule="exact"/>
              <w:rPr>
                <w:rFonts w:asciiTheme="minorEastAsia" w:eastAsiaTheme="minorEastAsia" w:hAnsiTheme="minorEastAsia"/>
                <w:sz w:val="24"/>
              </w:rPr>
            </w:pPr>
            <w:r>
              <w:rPr>
                <w:rFonts w:asciiTheme="minorEastAsia" w:eastAsiaTheme="minorEastAsia" w:hAnsiTheme="minorEastAsia"/>
                <w:sz w:val="24"/>
              </w:rPr>
              <w:lastRenderedPageBreak/>
              <w:t>5</w:t>
            </w:r>
            <w:r>
              <w:rPr>
                <w:rFonts w:asciiTheme="minorEastAsia" w:eastAsiaTheme="minorEastAsia" w:hAnsiTheme="minorEastAsia" w:hint="eastAsia"/>
                <w:sz w:val="24"/>
              </w:rPr>
              <w:t>、未来公司的成长空间主要表现哪里？</w:t>
            </w:r>
          </w:p>
          <w:p w14:paraId="3E6E88AD" w14:textId="7466873F" w:rsidR="00BB6F0A" w:rsidRDefault="00785DE4">
            <w:pPr>
              <w:spacing w:line="480" w:lineRule="atLeast"/>
              <w:ind w:firstLineChars="200" w:firstLine="480"/>
              <w:rPr>
                <w:rFonts w:asciiTheme="minorEastAsia" w:eastAsiaTheme="minorEastAsia" w:hAnsiTheme="minorEastAsia"/>
                <w:bCs/>
                <w:iCs/>
                <w:color w:val="000000"/>
                <w:sz w:val="24"/>
              </w:rPr>
            </w:pPr>
            <w:r>
              <w:rPr>
                <w:rFonts w:asciiTheme="minorEastAsia" w:eastAsiaTheme="minorEastAsia" w:hAnsiTheme="minorEastAsia" w:hint="eastAsia"/>
                <w:sz w:val="24"/>
              </w:rPr>
              <w:t>答：从公司自身的产能看，上市之前已经达到饱和，需要进行生产扩能，所以我们做了相应的募投，公司上市后已经开始进行对应的建设准备工作，这个是解决我们产能瓶颈的问题，另一方面，要消化新增的产能，就需</w:t>
            </w:r>
            <w:r w:rsidR="009C2978">
              <w:rPr>
                <w:rFonts w:asciiTheme="minorEastAsia" w:eastAsiaTheme="minorEastAsia" w:hAnsiTheme="minorEastAsia" w:hint="eastAsia"/>
                <w:sz w:val="24"/>
              </w:rPr>
              <w:t>要更多的订单，订单的来源我们是通过稳定成熟产品订单，同时新开发</w:t>
            </w:r>
            <w:bookmarkStart w:id="0" w:name="_GoBack"/>
            <w:bookmarkEnd w:id="0"/>
            <w:r>
              <w:rPr>
                <w:rFonts w:asciiTheme="minorEastAsia" w:eastAsiaTheme="minorEastAsia" w:hAnsiTheme="minorEastAsia" w:hint="eastAsia"/>
                <w:sz w:val="24"/>
              </w:rPr>
              <w:t>包括半导体材料行业领域在内的新能源、新材料以及其他新兴行业的电源应用领域去解决，按照建设规划，这些产能在未来都会逐步形成并释放，所以对于未来的发展我们是有充分信心的，未来2-</w:t>
            </w:r>
            <w:r>
              <w:rPr>
                <w:rFonts w:asciiTheme="minorEastAsia" w:eastAsiaTheme="minorEastAsia" w:hAnsiTheme="minorEastAsia"/>
                <w:sz w:val="24"/>
              </w:rPr>
              <w:t>3</w:t>
            </w:r>
            <w:r>
              <w:rPr>
                <w:rFonts w:asciiTheme="minorEastAsia" w:eastAsiaTheme="minorEastAsia" w:hAnsiTheme="minorEastAsia" w:hint="eastAsia"/>
                <w:sz w:val="24"/>
              </w:rPr>
              <w:t>年，如果目前的公司战略规划设想都能顺利实现的话，公司销售规模和盈利水平都会大幅增长，公司的成长性也势必能展现出来。</w:t>
            </w:r>
          </w:p>
        </w:tc>
      </w:tr>
      <w:tr w:rsidR="00BB6F0A" w14:paraId="7CD2BAEA" w14:textId="77777777">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512543DC" w14:textId="77777777" w:rsidR="00BB6F0A" w:rsidRDefault="00785DE4">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1DA923E5" w14:textId="77777777" w:rsidR="00BB6F0A" w:rsidRDefault="00785DE4">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无</w:t>
            </w:r>
          </w:p>
        </w:tc>
      </w:tr>
      <w:tr w:rsidR="00BB6F0A" w14:paraId="79DE5BE9" w14:textId="77777777">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3B59A216" w14:textId="77777777" w:rsidR="00BB6F0A" w:rsidRDefault="00785DE4">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78AC023A" w14:textId="77777777" w:rsidR="00BB6F0A" w:rsidRDefault="00785DE4">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2</w:t>
            </w:r>
            <w:r>
              <w:rPr>
                <w:rFonts w:asciiTheme="minorEastAsia" w:eastAsiaTheme="minorEastAsia" w:hAnsiTheme="minorEastAsia"/>
                <w:bCs/>
                <w:iCs/>
                <w:color w:val="000000"/>
                <w:sz w:val="24"/>
              </w:rPr>
              <w:t>020</w:t>
            </w:r>
            <w:r>
              <w:rPr>
                <w:rFonts w:asciiTheme="minorEastAsia" w:eastAsiaTheme="minorEastAsia" w:hAnsiTheme="minorEastAsia" w:hint="eastAsia"/>
                <w:bCs/>
                <w:iCs/>
                <w:color w:val="000000"/>
                <w:sz w:val="24"/>
              </w:rPr>
              <w:t>年</w:t>
            </w:r>
            <w:r>
              <w:rPr>
                <w:rFonts w:asciiTheme="minorEastAsia" w:eastAsiaTheme="minorEastAsia" w:hAnsiTheme="minorEastAsia"/>
                <w:bCs/>
                <w:iCs/>
                <w:color w:val="000000"/>
                <w:sz w:val="24"/>
              </w:rPr>
              <w:t>5</w:t>
            </w:r>
            <w:r>
              <w:rPr>
                <w:rFonts w:asciiTheme="minorEastAsia" w:eastAsiaTheme="minorEastAsia" w:hAnsiTheme="minorEastAsia" w:hint="eastAsia"/>
                <w:bCs/>
                <w:iCs/>
                <w:color w:val="000000"/>
                <w:sz w:val="24"/>
              </w:rPr>
              <w:t>月</w:t>
            </w:r>
            <w:r>
              <w:rPr>
                <w:rFonts w:asciiTheme="minorEastAsia" w:eastAsiaTheme="minorEastAsia" w:hAnsiTheme="minorEastAsia"/>
                <w:bCs/>
                <w:iCs/>
                <w:color w:val="000000"/>
                <w:sz w:val="24"/>
              </w:rPr>
              <w:t>28</w:t>
            </w:r>
            <w:r>
              <w:rPr>
                <w:rFonts w:asciiTheme="minorEastAsia" w:eastAsiaTheme="minorEastAsia" w:hAnsiTheme="minorEastAsia" w:hint="eastAsia"/>
                <w:bCs/>
                <w:iCs/>
                <w:color w:val="000000"/>
                <w:sz w:val="24"/>
              </w:rPr>
              <w:t>日、2</w:t>
            </w:r>
            <w:r>
              <w:rPr>
                <w:rFonts w:asciiTheme="minorEastAsia" w:eastAsiaTheme="minorEastAsia" w:hAnsiTheme="minorEastAsia"/>
                <w:bCs/>
                <w:iCs/>
                <w:color w:val="000000"/>
                <w:sz w:val="24"/>
              </w:rPr>
              <w:t>020</w:t>
            </w:r>
            <w:r>
              <w:rPr>
                <w:rFonts w:asciiTheme="minorEastAsia" w:eastAsiaTheme="minorEastAsia" w:hAnsiTheme="minorEastAsia" w:hint="eastAsia"/>
                <w:bCs/>
                <w:iCs/>
                <w:color w:val="000000"/>
                <w:sz w:val="24"/>
              </w:rPr>
              <w:t>年</w:t>
            </w:r>
            <w:r>
              <w:rPr>
                <w:rFonts w:asciiTheme="minorEastAsia" w:eastAsiaTheme="minorEastAsia" w:hAnsiTheme="minorEastAsia"/>
                <w:bCs/>
                <w:iCs/>
                <w:color w:val="000000"/>
                <w:sz w:val="24"/>
              </w:rPr>
              <w:t>5</w:t>
            </w:r>
            <w:r>
              <w:rPr>
                <w:rFonts w:asciiTheme="minorEastAsia" w:eastAsiaTheme="minorEastAsia" w:hAnsiTheme="minorEastAsia" w:hint="eastAsia"/>
                <w:bCs/>
                <w:iCs/>
                <w:color w:val="000000"/>
                <w:sz w:val="24"/>
              </w:rPr>
              <w:t>月</w:t>
            </w:r>
            <w:r>
              <w:rPr>
                <w:rFonts w:asciiTheme="minorEastAsia" w:eastAsiaTheme="minorEastAsia" w:hAnsiTheme="minorEastAsia"/>
                <w:bCs/>
                <w:iCs/>
                <w:color w:val="000000"/>
                <w:sz w:val="24"/>
              </w:rPr>
              <w:t>29</w:t>
            </w:r>
            <w:r>
              <w:rPr>
                <w:rFonts w:asciiTheme="minorEastAsia" w:eastAsiaTheme="minorEastAsia" w:hAnsiTheme="minorEastAsia" w:hint="eastAsia"/>
                <w:bCs/>
                <w:iCs/>
                <w:color w:val="000000"/>
                <w:sz w:val="24"/>
              </w:rPr>
              <w:t>日</w:t>
            </w:r>
          </w:p>
        </w:tc>
      </w:tr>
    </w:tbl>
    <w:p w14:paraId="6278E8C3" w14:textId="77777777" w:rsidR="00BB6F0A" w:rsidRDefault="00BB6F0A">
      <w:pPr>
        <w:rPr>
          <w:rFonts w:asciiTheme="minorEastAsia" w:eastAsiaTheme="minorEastAsia" w:hAnsiTheme="minorEastAsia"/>
        </w:rPr>
      </w:pPr>
    </w:p>
    <w:p w14:paraId="53866910" w14:textId="77777777" w:rsidR="00BB6F0A" w:rsidRDefault="00BB6F0A">
      <w:pPr>
        <w:rPr>
          <w:rFonts w:asciiTheme="minorEastAsia" w:eastAsiaTheme="minorEastAsia" w:hAnsiTheme="minorEastAsia"/>
        </w:rPr>
      </w:pPr>
    </w:p>
    <w:sectPr w:rsidR="00BB6F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3C74"/>
    <w:multiLevelType w:val="multilevel"/>
    <w:tmpl w:val="0B4D3C74"/>
    <w:lvl w:ilvl="0">
      <w:start w:val="2"/>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1F"/>
    <w:rsid w:val="00005DB8"/>
    <w:rsid w:val="00020622"/>
    <w:rsid w:val="0003292B"/>
    <w:rsid w:val="000352BA"/>
    <w:rsid w:val="00043A56"/>
    <w:rsid w:val="00052702"/>
    <w:rsid w:val="000B6058"/>
    <w:rsid w:val="000D7DF1"/>
    <w:rsid w:val="000F6D5B"/>
    <w:rsid w:val="001046BB"/>
    <w:rsid w:val="0011024D"/>
    <w:rsid w:val="00127397"/>
    <w:rsid w:val="00154DB3"/>
    <w:rsid w:val="00162447"/>
    <w:rsid w:val="001A32E4"/>
    <w:rsid w:val="001A44D9"/>
    <w:rsid w:val="001B1A67"/>
    <w:rsid w:val="001B7F1D"/>
    <w:rsid w:val="001E68FB"/>
    <w:rsid w:val="00246B1D"/>
    <w:rsid w:val="002A714D"/>
    <w:rsid w:val="002B10FE"/>
    <w:rsid w:val="002E2B5F"/>
    <w:rsid w:val="002F3D9F"/>
    <w:rsid w:val="00302D1C"/>
    <w:rsid w:val="00316CEA"/>
    <w:rsid w:val="003572FC"/>
    <w:rsid w:val="00366148"/>
    <w:rsid w:val="003F2BDD"/>
    <w:rsid w:val="004124DD"/>
    <w:rsid w:val="00477010"/>
    <w:rsid w:val="00490E71"/>
    <w:rsid w:val="004B282C"/>
    <w:rsid w:val="004B5FE5"/>
    <w:rsid w:val="004C169E"/>
    <w:rsid w:val="004D7DFA"/>
    <w:rsid w:val="004F098F"/>
    <w:rsid w:val="004F58C4"/>
    <w:rsid w:val="00564DB4"/>
    <w:rsid w:val="00586B07"/>
    <w:rsid w:val="005D0FB0"/>
    <w:rsid w:val="00626E80"/>
    <w:rsid w:val="00647C38"/>
    <w:rsid w:val="006D52F6"/>
    <w:rsid w:val="006E130F"/>
    <w:rsid w:val="006F421C"/>
    <w:rsid w:val="00702769"/>
    <w:rsid w:val="00766AC6"/>
    <w:rsid w:val="00785DE4"/>
    <w:rsid w:val="0081593D"/>
    <w:rsid w:val="008267AD"/>
    <w:rsid w:val="008362F9"/>
    <w:rsid w:val="008710D5"/>
    <w:rsid w:val="008723A4"/>
    <w:rsid w:val="008D23D4"/>
    <w:rsid w:val="008D48F3"/>
    <w:rsid w:val="00915E8C"/>
    <w:rsid w:val="0093741E"/>
    <w:rsid w:val="0098537F"/>
    <w:rsid w:val="00997641"/>
    <w:rsid w:val="009A0818"/>
    <w:rsid w:val="009A515C"/>
    <w:rsid w:val="009A7305"/>
    <w:rsid w:val="009C2978"/>
    <w:rsid w:val="00A022F0"/>
    <w:rsid w:val="00A73FAF"/>
    <w:rsid w:val="00AA38D9"/>
    <w:rsid w:val="00AA5B1B"/>
    <w:rsid w:val="00B268AC"/>
    <w:rsid w:val="00B4139E"/>
    <w:rsid w:val="00B60D2E"/>
    <w:rsid w:val="00B867E8"/>
    <w:rsid w:val="00BB6F0A"/>
    <w:rsid w:val="00BD0E89"/>
    <w:rsid w:val="00BD5A11"/>
    <w:rsid w:val="00C5301A"/>
    <w:rsid w:val="00C54BCA"/>
    <w:rsid w:val="00C84E6D"/>
    <w:rsid w:val="00C92C42"/>
    <w:rsid w:val="00CD2756"/>
    <w:rsid w:val="00CE5122"/>
    <w:rsid w:val="00D13A21"/>
    <w:rsid w:val="00D236DA"/>
    <w:rsid w:val="00D452D6"/>
    <w:rsid w:val="00D71A6C"/>
    <w:rsid w:val="00D91405"/>
    <w:rsid w:val="00D96C02"/>
    <w:rsid w:val="00DA191D"/>
    <w:rsid w:val="00DB154A"/>
    <w:rsid w:val="00DB361F"/>
    <w:rsid w:val="00DF078B"/>
    <w:rsid w:val="00E6075F"/>
    <w:rsid w:val="00E60C84"/>
    <w:rsid w:val="00E70D65"/>
    <w:rsid w:val="00ED7E96"/>
    <w:rsid w:val="00EE61E3"/>
    <w:rsid w:val="00F02C78"/>
    <w:rsid w:val="00F052B9"/>
    <w:rsid w:val="00F13515"/>
    <w:rsid w:val="00F37C7B"/>
    <w:rsid w:val="00F47BAD"/>
    <w:rsid w:val="00F90B65"/>
    <w:rsid w:val="00FC1529"/>
    <w:rsid w:val="00FC2918"/>
    <w:rsid w:val="0520608D"/>
    <w:rsid w:val="06FE36BE"/>
    <w:rsid w:val="0CE7582A"/>
    <w:rsid w:val="0ECC7A0D"/>
    <w:rsid w:val="12EF4569"/>
    <w:rsid w:val="1A6B4DBA"/>
    <w:rsid w:val="1ACB69A9"/>
    <w:rsid w:val="2087665D"/>
    <w:rsid w:val="21620E02"/>
    <w:rsid w:val="29F140E0"/>
    <w:rsid w:val="2AD50410"/>
    <w:rsid w:val="2B4034CF"/>
    <w:rsid w:val="35492901"/>
    <w:rsid w:val="3FE576CE"/>
    <w:rsid w:val="400736F5"/>
    <w:rsid w:val="401B26F9"/>
    <w:rsid w:val="49FD5338"/>
    <w:rsid w:val="4CB37EC4"/>
    <w:rsid w:val="4F3C47D7"/>
    <w:rsid w:val="4FDC75CB"/>
    <w:rsid w:val="67BD10BB"/>
    <w:rsid w:val="6A6372A7"/>
    <w:rsid w:val="6D451943"/>
    <w:rsid w:val="74853D68"/>
    <w:rsid w:val="74C2242E"/>
    <w:rsid w:val="7AA17C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CDD9"/>
  <w15:docId w15:val="{DB4FB174-4C41-46E8-BB16-41548686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uiPriority w:val="99"/>
    <w:semiHidden/>
    <w:unhideWhenUsed/>
    <w:rPr>
      <w:sz w:val="21"/>
      <w:szCs w:val="21"/>
    </w:rPr>
  </w:style>
  <w:style w:type="character" w:customStyle="1" w:styleId="a9">
    <w:name w:val="页眉 字符"/>
    <w:basedOn w:val="a0"/>
    <w:link w:val="a8"/>
    <w:uiPriority w:val="99"/>
    <w:rPr>
      <w:rFonts w:ascii="Times New Roman" w:eastAsia="宋体" w:hAnsi="Times New Roman" w:cs="Times New Roman"/>
      <w:sz w:val="18"/>
      <w:szCs w:val="18"/>
    </w:rPr>
  </w:style>
  <w:style w:type="character" w:customStyle="1" w:styleId="a7">
    <w:name w:val="页脚 字符"/>
    <w:basedOn w:val="a0"/>
    <w:link w:val="a6"/>
    <w:uiPriority w:val="99"/>
    <w:rPr>
      <w:rFonts w:ascii="Times New Roman" w:eastAsia="宋体" w:hAnsi="Times New Roman" w:cs="Times New Roman"/>
      <w:sz w:val="18"/>
      <w:szCs w:val="18"/>
    </w:rPr>
  </w:style>
  <w:style w:type="character" w:customStyle="1" w:styleId="a5">
    <w:name w:val="批注框文本 字符"/>
    <w:basedOn w:val="a0"/>
    <w:link w:val="a4"/>
    <w:uiPriority w:val="99"/>
    <w:semiHidden/>
    <w:rPr>
      <w:rFonts w:ascii="Times New Roman" w:eastAsia="宋体" w:hAnsi="Times New Roman" w:cs="Times New Roman"/>
      <w:kern w:val="2"/>
      <w:sz w:val="18"/>
      <w:szCs w:val="18"/>
    </w:rPr>
  </w:style>
  <w:style w:type="paragraph" w:styleId="ab">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992EE5-8A8F-496E-9EE6-8FAF71E8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陈文</cp:lastModifiedBy>
  <cp:revision>7</cp:revision>
  <dcterms:created xsi:type="dcterms:W3CDTF">2020-05-29T08:32:00Z</dcterms:created>
  <dcterms:modified xsi:type="dcterms:W3CDTF">2020-05-29T13:37:00Z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