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1C030376"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w:t>
      </w:r>
      <w:r w:rsidR="00EC369E">
        <w:rPr>
          <w:rFonts w:hint="eastAsia"/>
          <w:bCs/>
          <w:iCs/>
          <w:sz w:val="24"/>
          <w:szCs w:val="24"/>
        </w:rPr>
        <w:t>00</w:t>
      </w:r>
      <w:r w:rsidR="00095EB8">
        <w:rPr>
          <w:rFonts w:hint="eastAsia"/>
          <w:bCs/>
          <w:iCs/>
          <w:sz w:val="24"/>
          <w:szCs w:val="24"/>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6F2BF4A9" w:rsidR="00860F4C" w:rsidRPr="00271257" w:rsidRDefault="00335956" w:rsidP="00E216B1">
            <w:pPr>
              <w:spacing w:line="480" w:lineRule="atLeast"/>
              <w:rPr>
                <w:bCs/>
                <w:iCs/>
                <w:sz w:val="24"/>
                <w:szCs w:val="24"/>
              </w:rPr>
            </w:pPr>
            <w:r>
              <w:rPr>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Pr>
                <w:rFonts w:hint="eastAsia"/>
                <w:sz w:val="24"/>
                <w:szCs w:val="24"/>
              </w:rPr>
              <w:t xml:space="preserve"> </w:t>
            </w:r>
            <w:r w:rsidR="00860F4C" w:rsidRPr="00271257">
              <w:rPr>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6CF7E924"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A6630" w:rsidRPr="00271257">
              <w:rPr>
                <w:rFonts w:ascii="宋体" w:hAnsi="宋体" w:hint="eastAsia"/>
                <w:bCs/>
                <w:iCs/>
                <w:sz w:val="24"/>
                <w:szCs w:val="24"/>
              </w:rPr>
              <w:t>□</w:t>
            </w:r>
            <w:r w:rsidR="00B55571">
              <w:rPr>
                <w:rFonts w:hint="eastAsia"/>
                <w:sz w:val="24"/>
                <w:szCs w:val="24"/>
              </w:rPr>
              <w:t>其他</w:t>
            </w:r>
          </w:p>
        </w:tc>
      </w:tr>
      <w:tr w:rsidR="00DC0CF7" w:rsidRPr="00271257" w14:paraId="5A9C6B56" w14:textId="77777777" w:rsidTr="007F3B7C">
        <w:trPr>
          <w:trHeight w:val="3719"/>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692CA816" w14:textId="3E6E64A5" w:rsidR="00572838" w:rsidRPr="00095EB8" w:rsidRDefault="00572838" w:rsidP="00572838">
            <w:pPr>
              <w:widowControl/>
              <w:spacing w:line="360" w:lineRule="auto"/>
              <w:rPr>
                <w:bCs/>
                <w:iCs/>
                <w:sz w:val="24"/>
                <w:szCs w:val="24"/>
              </w:rPr>
            </w:pPr>
            <w:r w:rsidRPr="00095EB8">
              <w:rPr>
                <w:rFonts w:hint="eastAsia"/>
                <w:bCs/>
                <w:iCs/>
                <w:sz w:val="24"/>
                <w:szCs w:val="24"/>
              </w:rPr>
              <w:t>国金证券：陈屹、杨翼</w:t>
            </w:r>
            <w:proofErr w:type="gramStart"/>
            <w:r w:rsidRPr="00095EB8">
              <w:rPr>
                <w:rFonts w:hint="eastAsia"/>
                <w:bCs/>
                <w:iCs/>
                <w:sz w:val="24"/>
                <w:szCs w:val="24"/>
              </w:rPr>
              <w:t>荥</w:t>
            </w:r>
            <w:proofErr w:type="gramEnd"/>
          </w:p>
          <w:p w14:paraId="71393014" w14:textId="1B61C1CD" w:rsidR="00572838" w:rsidRPr="00162898" w:rsidRDefault="00572838" w:rsidP="00572838">
            <w:pPr>
              <w:widowControl/>
              <w:spacing w:line="360" w:lineRule="auto"/>
              <w:rPr>
                <w:bCs/>
                <w:iCs/>
                <w:sz w:val="24"/>
                <w:szCs w:val="24"/>
              </w:rPr>
            </w:pPr>
            <w:r w:rsidRPr="00162898">
              <w:rPr>
                <w:rFonts w:hint="eastAsia"/>
                <w:bCs/>
                <w:iCs/>
                <w:sz w:val="24"/>
                <w:szCs w:val="24"/>
              </w:rPr>
              <w:t>华创证券：任志强</w:t>
            </w:r>
            <w:r w:rsidR="00095EB8" w:rsidRPr="00162898">
              <w:rPr>
                <w:rFonts w:hint="eastAsia"/>
                <w:bCs/>
                <w:iCs/>
                <w:sz w:val="24"/>
                <w:szCs w:val="24"/>
              </w:rPr>
              <w:t>、李超</w:t>
            </w:r>
          </w:p>
          <w:p w14:paraId="39BB32D5" w14:textId="63577854" w:rsidR="00572838" w:rsidRPr="00162898" w:rsidRDefault="00572838" w:rsidP="00572838">
            <w:pPr>
              <w:widowControl/>
              <w:spacing w:line="360" w:lineRule="auto"/>
              <w:rPr>
                <w:bCs/>
                <w:iCs/>
                <w:sz w:val="24"/>
                <w:szCs w:val="24"/>
              </w:rPr>
            </w:pPr>
            <w:r w:rsidRPr="00162898">
              <w:rPr>
                <w:rFonts w:hint="eastAsia"/>
                <w:bCs/>
                <w:iCs/>
                <w:sz w:val="24"/>
                <w:szCs w:val="24"/>
              </w:rPr>
              <w:t>宏道投资</w:t>
            </w:r>
            <w:r w:rsidR="006F2228" w:rsidRPr="00162898">
              <w:rPr>
                <w:rFonts w:hint="eastAsia"/>
                <w:bCs/>
                <w:iCs/>
                <w:sz w:val="24"/>
                <w:szCs w:val="24"/>
              </w:rPr>
              <w:t>：</w:t>
            </w:r>
            <w:r w:rsidRPr="00162898">
              <w:rPr>
                <w:rFonts w:hint="eastAsia"/>
                <w:bCs/>
                <w:iCs/>
                <w:sz w:val="24"/>
                <w:szCs w:val="24"/>
              </w:rPr>
              <w:t>季巍</w:t>
            </w:r>
          </w:p>
          <w:p w14:paraId="756CA9A9" w14:textId="6BA58BA1" w:rsidR="00572838" w:rsidRPr="00162898" w:rsidRDefault="00572838" w:rsidP="00572838">
            <w:pPr>
              <w:widowControl/>
              <w:spacing w:line="360" w:lineRule="auto"/>
              <w:rPr>
                <w:bCs/>
                <w:iCs/>
                <w:sz w:val="24"/>
                <w:szCs w:val="24"/>
              </w:rPr>
            </w:pPr>
            <w:r w:rsidRPr="00162898">
              <w:rPr>
                <w:rFonts w:hint="eastAsia"/>
                <w:bCs/>
                <w:iCs/>
                <w:sz w:val="24"/>
                <w:szCs w:val="24"/>
              </w:rPr>
              <w:t>神州牧基金</w:t>
            </w:r>
            <w:r w:rsidR="006F2228" w:rsidRPr="00162898">
              <w:rPr>
                <w:rFonts w:hint="eastAsia"/>
                <w:bCs/>
                <w:iCs/>
                <w:sz w:val="24"/>
                <w:szCs w:val="24"/>
              </w:rPr>
              <w:t>：</w:t>
            </w:r>
            <w:r w:rsidRPr="00162898">
              <w:rPr>
                <w:rFonts w:hint="eastAsia"/>
                <w:bCs/>
                <w:iCs/>
                <w:sz w:val="24"/>
                <w:szCs w:val="24"/>
              </w:rPr>
              <w:t>李杨</w:t>
            </w:r>
          </w:p>
          <w:p w14:paraId="64B5A663" w14:textId="1A3D40D2" w:rsidR="00572838" w:rsidRPr="00162898" w:rsidRDefault="00095EB8" w:rsidP="00572838">
            <w:pPr>
              <w:widowControl/>
              <w:spacing w:line="360" w:lineRule="auto"/>
              <w:rPr>
                <w:bCs/>
                <w:iCs/>
                <w:sz w:val="24"/>
                <w:szCs w:val="24"/>
              </w:rPr>
            </w:pPr>
            <w:proofErr w:type="gramStart"/>
            <w:r w:rsidRPr="00162898">
              <w:rPr>
                <w:rFonts w:hint="eastAsia"/>
                <w:bCs/>
                <w:iCs/>
                <w:sz w:val="24"/>
                <w:szCs w:val="24"/>
              </w:rPr>
              <w:t>光证</w:t>
            </w:r>
            <w:r w:rsidR="00572838" w:rsidRPr="00162898">
              <w:rPr>
                <w:rFonts w:hint="eastAsia"/>
                <w:bCs/>
                <w:iCs/>
                <w:sz w:val="24"/>
                <w:szCs w:val="24"/>
              </w:rPr>
              <w:t>资管</w:t>
            </w:r>
            <w:proofErr w:type="gramEnd"/>
            <w:r w:rsidR="006F2228" w:rsidRPr="00162898">
              <w:rPr>
                <w:rFonts w:hint="eastAsia"/>
                <w:bCs/>
                <w:iCs/>
                <w:sz w:val="24"/>
                <w:szCs w:val="24"/>
              </w:rPr>
              <w:t>：</w:t>
            </w:r>
            <w:r w:rsidR="00572838" w:rsidRPr="00162898">
              <w:rPr>
                <w:rFonts w:hint="eastAsia"/>
                <w:bCs/>
                <w:iCs/>
                <w:sz w:val="24"/>
                <w:szCs w:val="24"/>
              </w:rPr>
              <w:t>应超</w:t>
            </w:r>
          </w:p>
          <w:p w14:paraId="27BD16AF" w14:textId="09C21689" w:rsidR="00572838" w:rsidRPr="00162898" w:rsidRDefault="00572838" w:rsidP="00572838">
            <w:pPr>
              <w:widowControl/>
              <w:spacing w:line="360" w:lineRule="auto"/>
              <w:rPr>
                <w:bCs/>
                <w:iCs/>
                <w:sz w:val="24"/>
                <w:szCs w:val="24"/>
              </w:rPr>
            </w:pPr>
            <w:r w:rsidRPr="00162898">
              <w:rPr>
                <w:rFonts w:hint="eastAsia"/>
                <w:bCs/>
                <w:iCs/>
                <w:sz w:val="24"/>
                <w:szCs w:val="24"/>
              </w:rPr>
              <w:t>长江养老</w:t>
            </w:r>
            <w:r w:rsidR="006F2228" w:rsidRPr="00162898">
              <w:rPr>
                <w:rFonts w:hint="eastAsia"/>
                <w:bCs/>
                <w:iCs/>
                <w:sz w:val="24"/>
                <w:szCs w:val="24"/>
              </w:rPr>
              <w:t>：</w:t>
            </w:r>
            <w:r w:rsidRPr="00162898">
              <w:rPr>
                <w:rFonts w:hint="eastAsia"/>
                <w:bCs/>
                <w:iCs/>
                <w:sz w:val="24"/>
                <w:szCs w:val="24"/>
              </w:rPr>
              <w:t>张金涛</w:t>
            </w:r>
          </w:p>
          <w:p w14:paraId="1054A4FA" w14:textId="77777777" w:rsidR="0031367E" w:rsidRPr="00095EB8" w:rsidRDefault="00572838" w:rsidP="00572838">
            <w:pPr>
              <w:widowControl/>
              <w:spacing w:line="360" w:lineRule="auto"/>
              <w:rPr>
                <w:bCs/>
                <w:iCs/>
                <w:sz w:val="24"/>
                <w:szCs w:val="24"/>
              </w:rPr>
            </w:pPr>
            <w:r w:rsidRPr="00162898">
              <w:rPr>
                <w:rFonts w:hint="eastAsia"/>
                <w:bCs/>
                <w:iCs/>
                <w:sz w:val="24"/>
                <w:szCs w:val="24"/>
              </w:rPr>
              <w:t>凯丰投资</w:t>
            </w:r>
            <w:r w:rsidR="006F2228" w:rsidRPr="00162898">
              <w:rPr>
                <w:rFonts w:hint="eastAsia"/>
                <w:bCs/>
                <w:iCs/>
                <w:sz w:val="24"/>
                <w:szCs w:val="24"/>
              </w:rPr>
              <w:t>：</w:t>
            </w:r>
            <w:r w:rsidRPr="00162898">
              <w:rPr>
                <w:rFonts w:hint="eastAsia"/>
                <w:bCs/>
                <w:iCs/>
                <w:sz w:val="24"/>
                <w:szCs w:val="24"/>
              </w:rPr>
              <w:t>仇志婉</w:t>
            </w:r>
          </w:p>
          <w:p w14:paraId="46DE562A" w14:textId="6F833521" w:rsidR="00095EB8" w:rsidRPr="004E77C6" w:rsidRDefault="00095EB8" w:rsidP="00572838">
            <w:pPr>
              <w:widowControl/>
              <w:spacing w:line="360" w:lineRule="auto"/>
              <w:rPr>
                <w:bCs/>
                <w:iCs/>
                <w:sz w:val="24"/>
                <w:szCs w:val="24"/>
              </w:rPr>
            </w:pPr>
            <w:r w:rsidRPr="00095EB8">
              <w:rPr>
                <w:rFonts w:hint="eastAsia"/>
                <w:bCs/>
                <w:iCs/>
                <w:sz w:val="24"/>
                <w:szCs w:val="24"/>
              </w:rPr>
              <w:t>国海证券：王玉龙</w:t>
            </w:r>
          </w:p>
        </w:tc>
      </w:tr>
      <w:tr w:rsidR="00DC0CF7" w:rsidRPr="00271257" w14:paraId="0D0C2965" w14:textId="77777777" w:rsidTr="007F3B7C">
        <w:trPr>
          <w:trHeight w:val="415"/>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45B80968" w:rsidR="00DC0CF7" w:rsidRPr="00271257" w:rsidRDefault="00DC0CF7" w:rsidP="000D63C8">
            <w:pPr>
              <w:spacing w:line="480" w:lineRule="atLeast"/>
              <w:rPr>
                <w:bCs/>
                <w:iCs/>
                <w:sz w:val="24"/>
                <w:szCs w:val="24"/>
              </w:rPr>
            </w:pPr>
            <w:r w:rsidRPr="00271257">
              <w:rPr>
                <w:bCs/>
                <w:iCs/>
                <w:sz w:val="24"/>
                <w:szCs w:val="24"/>
              </w:rPr>
              <w:t>20</w:t>
            </w:r>
            <w:r w:rsidR="00915FAC" w:rsidRPr="00271257">
              <w:rPr>
                <w:bCs/>
                <w:iCs/>
                <w:sz w:val="24"/>
                <w:szCs w:val="24"/>
              </w:rPr>
              <w:t>20</w:t>
            </w:r>
            <w:r w:rsidRPr="00271257">
              <w:rPr>
                <w:bCs/>
                <w:iCs/>
                <w:sz w:val="24"/>
                <w:szCs w:val="24"/>
              </w:rPr>
              <w:t>年</w:t>
            </w:r>
            <w:r w:rsidR="007616ED">
              <w:rPr>
                <w:rFonts w:hint="eastAsia"/>
                <w:bCs/>
                <w:iCs/>
                <w:sz w:val="24"/>
                <w:szCs w:val="24"/>
              </w:rPr>
              <w:t>6</w:t>
            </w:r>
            <w:r w:rsidRPr="00271257">
              <w:rPr>
                <w:bCs/>
                <w:iCs/>
                <w:sz w:val="24"/>
                <w:szCs w:val="24"/>
              </w:rPr>
              <w:t>月</w:t>
            </w:r>
            <w:r w:rsidR="00E91F89">
              <w:rPr>
                <w:rFonts w:hint="eastAsia"/>
                <w:bCs/>
                <w:iCs/>
                <w:sz w:val="24"/>
                <w:szCs w:val="24"/>
              </w:rPr>
              <w:t>3</w:t>
            </w:r>
            <w:r w:rsidRPr="00271257">
              <w:rPr>
                <w:bCs/>
                <w:iCs/>
                <w:sz w:val="24"/>
                <w:szCs w:val="24"/>
              </w:rPr>
              <w:t>日</w:t>
            </w:r>
            <w:r w:rsidR="00375841">
              <w:rPr>
                <w:rFonts w:hint="eastAsia"/>
                <w:bCs/>
                <w:iCs/>
                <w:sz w:val="24"/>
                <w:szCs w:val="24"/>
              </w:rPr>
              <w:t xml:space="preserve"> </w:t>
            </w:r>
            <w:r w:rsidR="000D63C8">
              <w:rPr>
                <w:rFonts w:hint="eastAsia"/>
                <w:bCs/>
                <w:iCs/>
                <w:sz w:val="24"/>
                <w:szCs w:val="24"/>
              </w:rPr>
              <w:t xml:space="preserve"> </w:t>
            </w:r>
            <w:r w:rsidR="000D63C8">
              <w:rPr>
                <w:rFonts w:hint="eastAsia"/>
                <w:bCs/>
                <w:iCs/>
                <w:sz w:val="24"/>
                <w:szCs w:val="24"/>
              </w:rPr>
              <w:t>下午</w:t>
            </w:r>
            <w:r w:rsidR="000D63C8">
              <w:rPr>
                <w:rFonts w:hint="eastAsia"/>
                <w:bCs/>
                <w:iCs/>
                <w:sz w:val="24"/>
                <w:szCs w:val="24"/>
              </w:rPr>
              <w:t>1:30-3:00</w:t>
            </w:r>
          </w:p>
        </w:tc>
      </w:tr>
      <w:tr w:rsidR="00DC0CF7" w:rsidRPr="00271257" w14:paraId="608496AD" w14:textId="77777777" w:rsidTr="007F3B7C">
        <w:trPr>
          <w:trHeight w:val="351"/>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19CECA15" w:rsidR="00DC0CF7" w:rsidRPr="00271257" w:rsidRDefault="008B1AE3" w:rsidP="00E35F35">
            <w:pPr>
              <w:spacing w:line="480" w:lineRule="atLeast"/>
              <w:rPr>
                <w:bCs/>
                <w:iCs/>
                <w:sz w:val="24"/>
                <w:szCs w:val="24"/>
              </w:rPr>
            </w:pPr>
            <w:r>
              <w:rPr>
                <w:bCs/>
                <w:iCs/>
                <w:sz w:val="24"/>
                <w:szCs w:val="24"/>
              </w:rPr>
              <w:t>公司第</w:t>
            </w:r>
            <w:r w:rsidR="00E91F89">
              <w:rPr>
                <w:rFonts w:hint="eastAsia"/>
                <w:bCs/>
                <w:iCs/>
                <w:sz w:val="24"/>
                <w:szCs w:val="24"/>
              </w:rPr>
              <w:t>一</w:t>
            </w:r>
            <w:r>
              <w:rPr>
                <w:bCs/>
                <w:iCs/>
                <w:sz w:val="24"/>
                <w:szCs w:val="24"/>
              </w:rPr>
              <w:t>会议室</w:t>
            </w:r>
          </w:p>
        </w:tc>
      </w:tr>
      <w:tr w:rsidR="00DC0CF7" w:rsidRPr="00271257" w14:paraId="31D4E1DD" w14:textId="77777777" w:rsidTr="007F3B7C">
        <w:trPr>
          <w:trHeight w:val="540"/>
          <w:jc w:val="center"/>
        </w:trPr>
        <w:tc>
          <w:tcPr>
            <w:tcW w:w="1413" w:type="dxa"/>
            <w:vAlign w:val="center"/>
          </w:tcPr>
          <w:p w14:paraId="599552FF" w14:textId="77777777" w:rsidR="00DC0CF7" w:rsidRPr="00B63F16" w:rsidRDefault="00DC0CF7" w:rsidP="00D32814">
            <w:pPr>
              <w:rPr>
                <w:b/>
                <w:bCs/>
                <w:iCs/>
                <w:spacing w:val="-20"/>
                <w:sz w:val="24"/>
                <w:szCs w:val="24"/>
              </w:rPr>
            </w:pPr>
            <w:r w:rsidRPr="007F3B7C">
              <w:rPr>
                <w:b/>
                <w:bCs/>
                <w:iCs/>
                <w:sz w:val="24"/>
                <w:szCs w:val="24"/>
              </w:rPr>
              <w:t>上市公司接待人员姓名</w:t>
            </w:r>
          </w:p>
        </w:tc>
        <w:tc>
          <w:tcPr>
            <w:tcW w:w="6883" w:type="dxa"/>
            <w:vAlign w:val="center"/>
          </w:tcPr>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74ABF5FC" w14:textId="7992863D" w:rsidR="00C010E0" w:rsidRDefault="0077409B" w:rsidP="007F3B7C">
            <w:pPr>
              <w:spacing w:line="360" w:lineRule="auto"/>
              <w:ind w:firstLineChars="200" w:firstLine="482"/>
              <w:rPr>
                <w:b/>
                <w:bCs/>
                <w:iCs/>
                <w:sz w:val="24"/>
                <w:szCs w:val="24"/>
              </w:rPr>
            </w:pPr>
            <w:r w:rsidRPr="00C010E0">
              <w:rPr>
                <w:rFonts w:hint="eastAsia"/>
                <w:b/>
                <w:bCs/>
                <w:iCs/>
                <w:sz w:val="24"/>
                <w:szCs w:val="24"/>
              </w:rPr>
              <w:t>1</w:t>
            </w:r>
            <w:r w:rsidRPr="00C010E0">
              <w:rPr>
                <w:rFonts w:hint="eastAsia"/>
                <w:b/>
                <w:bCs/>
                <w:iCs/>
                <w:sz w:val="24"/>
                <w:szCs w:val="24"/>
              </w:rPr>
              <w:t>、</w:t>
            </w:r>
            <w:r w:rsidR="00606290">
              <w:rPr>
                <w:rFonts w:hint="eastAsia"/>
                <w:b/>
                <w:bCs/>
                <w:iCs/>
                <w:sz w:val="24"/>
                <w:szCs w:val="24"/>
              </w:rPr>
              <w:t>公司</w:t>
            </w:r>
            <w:r w:rsidRPr="00C010E0">
              <w:rPr>
                <w:b/>
                <w:bCs/>
                <w:iCs/>
                <w:sz w:val="24"/>
                <w:szCs w:val="24"/>
              </w:rPr>
              <w:t>贵金属的采购策略是怎样的</w:t>
            </w:r>
            <w:r w:rsidRPr="00C010E0">
              <w:rPr>
                <w:rFonts w:hint="eastAsia"/>
                <w:b/>
                <w:bCs/>
                <w:iCs/>
                <w:sz w:val="24"/>
                <w:szCs w:val="24"/>
              </w:rPr>
              <w:t>？</w:t>
            </w:r>
            <w:r w:rsidR="00C010E0">
              <w:rPr>
                <w:rFonts w:hint="eastAsia"/>
                <w:b/>
                <w:bCs/>
                <w:iCs/>
                <w:sz w:val="24"/>
                <w:szCs w:val="24"/>
              </w:rPr>
              <w:t>近期，</w:t>
            </w:r>
            <w:r w:rsidRPr="00C010E0">
              <w:rPr>
                <w:rFonts w:hint="eastAsia"/>
                <w:b/>
                <w:bCs/>
                <w:iCs/>
                <w:sz w:val="24"/>
                <w:szCs w:val="24"/>
              </w:rPr>
              <w:t>钯</w:t>
            </w:r>
            <w:r w:rsidR="00401CB4">
              <w:rPr>
                <w:rFonts w:hint="eastAsia"/>
                <w:b/>
                <w:bCs/>
                <w:iCs/>
                <w:sz w:val="24"/>
                <w:szCs w:val="24"/>
              </w:rPr>
              <w:t>、</w:t>
            </w:r>
            <w:proofErr w:type="gramStart"/>
            <w:r w:rsidRPr="00C010E0">
              <w:rPr>
                <w:rFonts w:hint="eastAsia"/>
                <w:b/>
                <w:bCs/>
                <w:iCs/>
                <w:sz w:val="24"/>
                <w:szCs w:val="24"/>
              </w:rPr>
              <w:t>铑</w:t>
            </w:r>
            <w:proofErr w:type="gramEnd"/>
            <w:r w:rsidR="00C010E0" w:rsidRPr="00C010E0">
              <w:rPr>
                <w:rFonts w:hint="eastAsia"/>
                <w:b/>
                <w:bCs/>
                <w:iCs/>
                <w:sz w:val="24"/>
                <w:szCs w:val="24"/>
              </w:rPr>
              <w:t>价格</w:t>
            </w:r>
            <w:r w:rsidR="00401CB4">
              <w:rPr>
                <w:rFonts w:hint="eastAsia"/>
                <w:b/>
                <w:bCs/>
                <w:iCs/>
                <w:sz w:val="24"/>
                <w:szCs w:val="24"/>
              </w:rPr>
              <w:t>波动很大</w:t>
            </w:r>
            <w:r w:rsidR="00C010E0" w:rsidRPr="00C010E0">
              <w:rPr>
                <w:rFonts w:hint="eastAsia"/>
                <w:b/>
                <w:bCs/>
                <w:iCs/>
                <w:sz w:val="24"/>
                <w:szCs w:val="24"/>
              </w:rPr>
              <w:t>，公司是否考虑用其他材料代替呢？</w:t>
            </w:r>
          </w:p>
          <w:p w14:paraId="5A5B74D9" w14:textId="1B6F25B6" w:rsidR="00C010E0" w:rsidRDefault="00B75649" w:rsidP="007F3B7C">
            <w:pPr>
              <w:spacing w:line="360" w:lineRule="auto"/>
              <w:ind w:firstLineChars="200" w:firstLine="480"/>
              <w:rPr>
                <w:bCs/>
                <w:iCs/>
                <w:sz w:val="24"/>
                <w:szCs w:val="24"/>
              </w:rPr>
            </w:pPr>
            <w:r w:rsidRPr="00B75649">
              <w:rPr>
                <w:rFonts w:hint="eastAsia"/>
                <w:bCs/>
                <w:iCs/>
                <w:sz w:val="24"/>
                <w:szCs w:val="24"/>
              </w:rPr>
              <w:t>公司一般根据市场走势，</w:t>
            </w:r>
            <w:r w:rsidR="00C10D4A">
              <w:rPr>
                <w:rFonts w:hint="eastAsia"/>
                <w:bCs/>
                <w:iCs/>
                <w:sz w:val="24"/>
                <w:szCs w:val="24"/>
              </w:rPr>
              <w:t>选择</w:t>
            </w:r>
            <w:r w:rsidRPr="00B75649">
              <w:rPr>
                <w:rFonts w:hint="eastAsia"/>
                <w:bCs/>
                <w:iCs/>
                <w:sz w:val="24"/>
                <w:szCs w:val="24"/>
              </w:rPr>
              <w:t>在价格</w:t>
            </w:r>
            <w:r w:rsidR="00C10D4A">
              <w:rPr>
                <w:rFonts w:hint="eastAsia"/>
                <w:bCs/>
                <w:iCs/>
                <w:sz w:val="24"/>
                <w:szCs w:val="24"/>
              </w:rPr>
              <w:t>相对</w:t>
            </w:r>
            <w:r w:rsidRPr="00B75649">
              <w:rPr>
                <w:rFonts w:hint="eastAsia"/>
                <w:bCs/>
                <w:iCs/>
                <w:sz w:val="24"/>
                <w:szCs w:val="24"/>
              </w:rPr>
              <w:t>较低的</w:t>
            </w:r>
            <w:r w:rsidR="00C10D4A">
              <w:rPr>
                <w:rFonts w:hint="eastAsia"/>
                <w:bCs/>
                <w:iCs/>
                <w:sz w:val="24"/>
                <w:szCs w:val="24"/>
              </w:rPr>
              <w:t>时候</w:t>
            </w:r>
            <w:r w:rsidRPr="00B75649">
              <w:rPr>
                <w:rFonts w:hint="eastAsia"/>
                <w:bCs/>
                <w:iCs/>
                <w:sz w:val="24"/>
                <w:szCs w:val="24"/>
              </w:rPr>
              <w:t>结合生产计划</w:t>
            </w:r>
            <w:r>
              <w:rPr>
                <w:rFonts w:hint="eastAsia"/>
                <w:bCs/>
                <w:iCs/>
                <w:sz w:val="24"/>
                <w:szCs w:val="24"/>
              </w:rPr>
              <w:t>进行贵金属的采购</w:t>
            </w:r>
            <w:r w:rsidRPr="00B75649">
              <w:rPr>
                <w:rFonts w:hint="eastAsia"/>
                <w:bCs/>
                <w:iCs/>
                <w:sz w:val="24"/>
                <w:szCs w:val="24"/>
              </w:rPr>
              <w:t>。</w:t>
            </w:r>
          </w:p>
          <w:p w14:paraId="3D401231" w14:textId="3A36BB19" w:rsidR="003E100C" w:rsidRPr="00B75649" w:rsidRDefault="00606290" w:rsidP="007F3B7C">
            <w:pPr>
              <w:spacing w:line="360" w:lineRule="auto"/>
              <w:ind w:firstLineChars="200" w:firstLine="480"/>
              <w:rPr>
                <w:bCs/>
                <w:iCs/>
                <w:sz w:val="24"/>
                <w:szCs w:val="24"/>
              </w:rPr>
            </w:pPr>
            <w:r>
              <w:rPr>
                <w:rFonts w:hint="eastAsia"/>
                <w:bCs/>
                <w:iCs/>
                <w:sz w:val="24"/>
                <w:szCs w:val="24"/>
              </w:rPr>
              <w:t>国五阶段及之前，公司贵金属使用主要是铂；国六阶段，汽油机后处理领域也是公司重点开拓的业务之一，贵金属的</w:t>
            </w:r>
            <w:proofErr w:type="gramStart"/>
            <w:r>
              <w:rPr>
                <w:rFonts w:hint="eastAsia"/>
                <w:bCs/>
                <w:iCs/>
                <w:sz w:val="24"/>
                <w:szCs w:val="24"/>
              </w:rPr>
              <w:t>使用量较国五</w:t>
            </w:r>
            <w:proofErr w:type="gramEnd"/>
            <w:r>
              <w:rPr>
                <w:rFonts w:hint="eastAsia"/>
                <w:bCs/>
                <w:iCs/>
                <w:sz w:val="24"/>
                <w:szCs w:val="24"/>
              </w:rPr>
              <w:t>阶段会有一定的增长。此外，</w:t>
            </w:r>
            <w:r w:rsidRPr="00606290">
              <w:rPr>
                <w:rFonts w:hint="eastAsia"/>
                <w:bCs/>
                <w:iCs/>
                <w:sz w:val="24"/>
                <w:szCs w:val="24"/>
              </w:rPr>
              <w:t>公司一直注重技术创新，在催化剂配方新材料的研发应用方面也取得</w:t>
            </w:r>
            <w:r w:rsidR="00C10D4A">
              <w:rPr>
                <w:rFonts w:hint="eastAsia"/>
                <w:bCs/>
                <w:iCs/>
                <w:sz w:val="24"/>
                <w:szCs w:val="24"/>
              </w:rPr>
              <w:t>一定</w:t>
            </w:r>
            <w:r w:rsidRPr="00606290">
              <w:rPr>
                <w:rFonts w:hint="eastAsia"/>
                <w:bCs/>
                <w:iCs/>
                <w:sz w:val="24"/>
                <w:szCs w:val="24"/>
              </w:rPr>
              <w:t>成果，同时也在积</w:t>
            </w:r>
            <w:r w:rsidRPr="00606290">
              <w:rPr>
                <w:rFonts w:hint="eastAsia"/>
                <w:bCs/>
                <w:iCs/>
                <w:sz w:val="24"/>
                <w:szCs w:val="24"/>
              </w:rPr>
              <w:lastRenderedPageBreak/>
              <w:t>极探索催化剂在其他领域的应用。</w:t>
            </w:r>
          </w:p>
          <w:p w14:paraId="098F8CE9" w14:textId="7B4D77E7" w:rsidR="00C839D0" w:rsidRPr="00E91296" w:rsidRDefault="003611AC" w:rsidP="007F3B7C">
            <w:pPr>
              <w:spacing w:line="360" w:lineRule="auto"/>
              <w:ind w:firstLineChars="200" w:firstLine="482"/>
              <w:rPr>
                <w:b/>
                <w:bCs/>
                <w:iCs/>
                <w:sz w:val="24"/>
                <w:szCs w:val="24"/>
              </w:rPr>
            </w:pPr>
            <w:r>
              <w:rPr>
                <w:rFonts w:hint="eastAsia"/>
                <w:b/>
                <w:bCs/>
                <w:iCs/>
                <w:sz w:val="24"/>
                <w:szCs w:val="24"/>
              </w:rPr>
              <w:t>2</w:t>
            </w:r>
            <w:r w:rsidR="00C839D0" w:rsidRPr="00E91296">
              <w:rPr>
                <w:rFonts w:hint="eastAsia"/>
                <w:b/>
                <w:bCs/>
                <w:iCs/>
                <w:sz w:val="24"/>
                <w:szCs w:val="24"/>
              </w:rPr>
              <w:t>、</w:t>
            </w:r>
            <w:r w:rsidR="00E91296" w:rsidRPr="00E91296">
              <w:rPr>
                <w:rFonts w:hint="eastAsia"/>
                <w:b/>
                <w:bCs/>
                <w:iCs/>
                <w:sz w:val="24"/>
                <w:szCs w:val="24"/>
              </w:rPr>
              <w:t>目前公司轻型柴油机的市场占有率约</w:t>
            </w:r>
            <w:r w:rsidR="00E91296" w:rsidRPr="00E91296">
              <w:rPr>
                <w:rFonts w:hint="eastAsia"/>
                <w:b/>
                <w:bCs/>
                <w:iCs/>
                <w:sz w:val="24"/>
                <w:szCs w:val="24"/>
              </w:rPr>
              <w:t>12%</w:t>
            </w:r>
            <w:r w:rsidR="00E91296" w:rsidRPr="00E91296">
              <w:rPr>
                <w:rFonts w:hint="eastAsia"/>
                <w:b/>
                <w:bCs/>
                <w:iCs/>
                <w:sz w:val="24"/>
                <w:szCs w:val="24"/>
              </w:rPr>
              <w:t>，请问</w:t>
            </w:r>
            <w:r w:rsidR="00C839D0" w:rsidRPr="00E91296">
              <w:rPr>
                <w:rFonts w:hint="eastAsia"/>
                <w:b/>
                <w:bCs/>
                <w:iCs/>
                <w:sz w:val="24"/>
                <w:szCs w:val="24"/>
              </w:rPr>
              <w:t>国六阶段市场占有率会有提升吗？</w:t>
            </w:r>
            <w:r w:rsidR="00E91296" w:rsidRPr="00E91296">
              <w:rPr>
                <w:b/>
                <w:bCs/>
                <w:iCs/>
                <w:sz w:val="24"/>
                <w:szCs w:val="24"/>
              </w:rPr>
              <w:t xml:space="preserve"> </w:t>
            </w:r>
          </w:p>
          <w:p w14:paraId="6A41A2EE" w14:textId="60B46E72" w:rsidR="00EE0F01" w:rsidRDefault="00E91296" w:rsidP="007F3B7C">
            <w:pPr>
              <w:spacing w:line="360" w:lineRule="auto"/>
              <w:ind w:firstLineChars="200" w:firstLine="480"/>
              <w:rPr>
                <w:bCs/>
                <w:iCs/>
                <w:sz w:val="24"/>
                <w:szCs w:val="24"/>
              </w:rPr>
            </w:pPr>
            <w:r>
              <w:rPr>
                <w:rFonts w:hint="eastAsia"/>
                <w:bCs/>
                <w:iCs/>
                <w:sz w:val="24"/>
                <w:szCs w:val="24"/>
              </w:rPr>
              <w:t>国六阶段，公司在巩固轻型柴油机业务的同时，也将逐步</w:t>
            </w:r>
            <w:r w:rsidRPr="00E91296">
              <w:rPr>
                <w:rFonts w:hint="eastAsia"/>
                <w:bCs/>
                <w:iCs/>
                <w:sz w:val="24"/>
                <w:szCs w:val="24"/>
              </w:rPr>
              <w:t>实现公司主要业务由轻卡领域向</w:t>
            </w:r>
            <w:proofErr w:type="gramStart"/>
            <w:r w:rsidRPr="00E91296">
              <w:rPr>
                <w:rFonts w:hint="eastAsia"/>
                <w:bCs/>
                <w:iCs/>
                <w:sz w:val="24"/>
                <w:szCs w:val="24"/>
              </w:rPr>
              <w:t>中重卡领域</w:t>
            </w:r>
            <w:proofErr w:type="gramEnd"/>
            <w:r w:rsidRPr="00E91296">
              <w:rPr>
                <w:rFonts w:hint="eastAsia"/>
                <w:bCs/>
                <w:iCs/>
                <w:sz w:val="24"/>
                <w:szCs w:val="24"/>
              </w:rPr>
              <w:t>、</w:t>
            </w:r>
            <w:r>
              <w:rPr>
                <w:rFonts w:hint="eastAsia"/>
                <w:bCs/>
                <w:iCs/>
                <w:sz w:val="24"/>
                <w:szCs w:val="24"/>
              </w:rPr>
              <w:t>由柴油机领域向汽油机领域、由汽车领域向非道路移动机械领域的拓展。随着公司业务的发展及客户面的拓展，</w:t>
            </w:r>
            <w:r w:rsidR="00C10D4A">
              <w:rPr>
                <w:rFonts w:hint="eastAsia"/>
                <w:bCs/>
                <w:iCs/>
                <w:sz w:val="24"/>
                <w:szCs w:val="24"/>
              </w:rPr>
              <w:t>我相信</w:t>
            </w:r>
            <w:r>
              <w:rPr>
                <w:rFonts w:hint="eastAsia"/>
                <w:bCs/>
                <w:iCs/>
                <w:sz w:val="24"/>
                <w:szCs w:val="24"/>
              </w:rPr>
              <w:t>市场占有率也会有提升。</w:t>
            </w:r>
          </w:p>
          <w:p w14:paraId="70A49798" w14:textId="571A8506" w:rsidR="00EE0F01" w:rsidRDefault="003611AC" w:rsidP="007F3B7C">
            <w:pPr>
              <w:spacing w:line="360" w:lineRule="auto"/>
              <w:ind w:firstLineChars="200" w:firstLine="482"/>
              <w:rPr>
                <w:b/>
                <w:bCs/>
                <w:iCs/>
                <w:sz w:val="24"/>
                <w:szCs w:val="24"/>
              </w:rPr>
            </w:pPr>
            <w:r>
              <w:rPr>
                <w:rFonts w:hint="eastAsia"/>
                <w:b/>
                <w:bCs/>
                <w:iCs/>
                <w:sz w:val="24"/>
                <w:szCs w:val="24"/>
              </w:rPr>
              <w:t>3</w:t>
            </w:r>
            <w:r w:rsidR="00EE0F01" w:rsidRPr="00E91296">
              <w:rPr>
                <w:rFonts w:hint="eastAsia"/>
                <w:b/>
                <w:bCs/>
                <w:iCs/>
                <w:sz w:val="24"/>
                <w:szCs w:val="24"/>
              </w:rPr>
              <w:t>、</w:t>
            </w:r>
            <w:r w:rsidR="00E91296" w:rsidRPr="00E91296">
              <w:rPr>
                <w:rFonts w:hint="eastAsia"/>
                <w:b/>
                <w:bCs/>
                <w:iCs/>
                <w:sz w:val="24"/>
                <w:szCs w:val="24"/>
              </w:rPr>
              <w:t>同行业公司的</w:t>
            </w:r>
            <w:r w:rsidR="00EE0F01" w:rsidRPr="00E91296">
              <w:rPr>
                <w:rFonts w:hint="eastAsia"/>
                <w:b/>
                <w:bCs/>
                <w:iCs/>
                <w:sz w:val="24"/>
                <w:szCs w:val="24"/>
              </w:rPr>
              <w:t>催化剂技术和电控技术都不一样吗</w:t>
            </w:r>
            <w:r w:rsidR="00EE0F01" w:rsidRPr="00E91296">
              <w:rPr>
                <w:rFonts w:hint="eastAsia"/>
                <w:b/>
                <w:bCs/>
                <w:iCs/>
                <w:sz w:val="24"/>
                <w:szCs w:val="24"/>
              </w:rPr>
              <w:t>?</w:t>
            </w:r>
          </w:p>
          <w:p w14:paraId="32D5EAED" w14:textId="61AD4272" w:rsidR="00E91296" w:rsidRPr="00231870" w:rsidRDefault="0019598F" w:rsidP="007F3B7C">
            <w:pPr>
              <w:spacing w:line="360" w:lineRule="auto"/>
              <w:ind w:firstLineChars="200" w:firstLine="480"/>
              <w:rPr>
                <w:bCs/>
                <w:iCs/>
                <w:sz w:val="24"/>
                <w:szCs w:val="24"/>
              </w:rPr>
            </w:pPr>
            <w:r w:rsidRPr="00231870">
              <w:rPr>
                <w:bCs/>
                <w:iCs/>
                <w:sz w:val="24"/>
                <w:szCs w:val="24"/>
              </w:rPr>
              <w:t>催化剂配方及涂覆技术</w:t>
            </w:r>
            <w:r w:rsidRPr="00231870">
              <w:rPr>
                <w:rFonts w:hint="eastAsia"/>
                <w:bCs/>
                <w:iCs/>
                <w:sz w:val="24"/>
                <w:szCs w:val="24"/>
              </w:rPr>
              <w:t>、</w:t>
            </w:r>
            <w:r w:rsidRPr="00231870">
              <w:rPr>
                <w:bCs/>
                <w:iCs/>
                <w:sz w:val="24"/>
                <w:szCs w:val="24"/>
              </w:rPr>
              <w:t>电控技术每家公司都</w:t>
            </w:r>
            <w:r w:rsidR="00F65E94">
              <w:rPr>
                <w:rFonts w:hint="eastAsia"/>
                <w:bCs/>
                <w:iCs/>
                <w:sz w:val="24"/>
                <w:szCs w:val="24"/>
              </w:rPr>
              <w:t>各有</w:t>
            </w:r>
            <w:r w:rsidR="00F65E94">
              <w:rPr>
                <w:bCs/>
                <w:iCs/>
                <w:sz w:val="24"/>
                <w:szCs w:val="24"/>
              </w:rPr>
              <w:t>特色</w:t>
            </w:r>
            <w:r w:rsidRPr="00231870">
              <w:rPr>
                <w:rFonts w:hint="eastAsia"/>
                <w:bCs/>
                <w:iCs/>
                <w:sz w:val="24"/>
                <w:szCs w:val="24"/>
              </w:rPr>
              <w:t>，</w:t>
            </w:r>
            <w:r w:rsidRPr="00231870">
              <w:rPr>
                <w:bCs/>
                <w:iCs/>
                <w:sz w:val="24"/>
                <w:szCs w:val="24"/>
              </w:rPr>
              <w:t>但</w:t>
            </w:r>
            <w:r w:rsidRPr="00231870">
              <w:rPr>
                <w:rFonts w:hint="eastAsia"/>
                <w:bCs/>
                <w:iCs/>
                <w:sz w:val="24"/>
                <w:szCs w:val="24"/>
              </w:rPr>
              <w:t>在</w:t>
            </w:r>
            <w:r w:rsidRPr="00231870">
              <w:rPr>
                <w:bCs/>
                <w:iCs/>
                <w:sz w:val="24"/>
                <w:szCs w:val="24"/>
              </w:rPr>
              <w:t>产品</w:t>
            </w:r>
            <w:r w:rsidR="00C10D4A">
              <w:rPr>
                <w:rFonts w:hint="eastAsia"/>
                <w:bCs/>
                <w:iCs/>
                <w:sz w:val="24"/>
                <w:szCs w:val="24"/>
              </w:rPr>
              <w:t>最终要</w:t>
            </w:r>
            <w:r w:rsidRPr="00231870">
              <w:rPr>
                <w:bCs/>
                <w:iCs/>
                <w:sz w:val="24"/>
                <w:szCs w:val="24"/>
              </w:rPr>
              <w:t>实现的功能</w:t>
            </w:r>
            <w:r w:rsidR="00C10D4A">
              <w:rPr>
                <w:rFonts w:hint="eastAsia"/>
                <w:bCs/>
                <w:iCs/>
                <w:sz w:val="24"/>
                <w:szCs w:val="24"/>
              </w:rPr>
              <w:t>目标</w:t>
            </w:r>
            <w:r w:rsidRPr="00231870">
              <w:rPr>
                <w:bCs/>
                <w:iCs/>
                <w:sz w:val="24"/>
                <w:szCs w:val="24"/>
              </w:rPr>
              <w:t>上</w:t>
            </w:r>
            <w:r w:rsidRPr="00231870">
              <w:rPr>
                <w:rFonts w:hint="eastAsia"/>
                <w:bCs/>
                <w:iCs/>
                <w:sz w:val="24"/>
                <w:szCs w:val="24"/>
              </w:rPr>
              <w:t>并</w:t>
            </w:r>
            <w:r w:rsidRPr="00231870">
              <w:rPr>
                <w:bCs/>
                <w:iCs/>
                <w:sz w:val="24"/>
                <w:szCs w:val="24"/>
              </w:rPr>
              <w:t>没有什么区别</w:t>
            </w:r>
            <w:r w:rsidRPr="00231870">
              <w:rPr>
                <w:rFonts w:hint="eastAsia"/>
                <w:bCs/>
                <w:iCs/>
                <w:sz w:val="24"/>
                <w:szCs w:val="24"/>
              </w:rPr>
              <w:t>。</w:t>
            </w:r>
          </w:p>
          <w:p w14:paraId="71D80477" w14:textId="1E7DEB30" w:rsidR="0019598F" w:rsidRPr="00F65E94" w:rsidRDefault="00F65E94" w:rsidP="007F3B7C">
            <w:pPr>
              <w:spacing w:line="360" w:lineRule="auto"/>
              <w:ind w:firstLineChars="200" w:firstLine="480"/>
              <w:rPr>
                <w:bCs/>
                <w:iCs/>
                <w:sz w:val="24"/>
                <w:szCs w:val="24"/>
              </w:rPr>
            </w:pPr>
            <w:r w:rsidRPr="00F65E94">
              <w:rPr>
                <w:bCs/>
                <w:iCs/>
                <w:sz w:val="24"/>
                <w:szCs w:val="24"/>
              </w:rPr>
              <w:t>就催化剂技术来说</w:t>
            </w:r>
            <w:r w:rsidR="0015240D">
              <w:rPr>
                <w:rFonts w:hint="eastAsia"/>
                <w:bCs/>
                <w:iCs/>
                <w:sz w:val="24"/>
                <w:szCs w:val="24"/>
              </w:rPr>
              <w:t>，公司有多年的柴油机</w:t>
            </w:r>
            <w:bookmarkStart w:id="0" w:name="_GoBack"/>
            <w:bookmarkEnd w:id="0"/>
            <w:r w:rsidR="0015240D">
              <w:rPr>
                <w:rFonts w:hint="eastAsia"/>
                <w:bCs/>
                <w:iCs/>
                <w:sz w:val="24"/>
                <w:szCs w:val="24"/>
              </w:rPr>
              <w:t>催化剂</w:t>
            </w:r>
            <w:r w:rsidRPr="00F65E94">
              <w:rPr>
                <w:rFonts w:hint="eastAsia"/>
                <w:bCs/>
                <w:iCs/>
                <w:sz w:val="24"/>
                <w:szCs w:val="24"/>
              </w:rPr>
              <w:t>应用经验，而且经过多年的探索，在配方和工艺方面形成了自己的特色，性能和成本有比较优势</w:t>
            </w:r>
            <w:r>
              <w:rPr>
                <w:rFonts w:hint="eastAsia"/>
                <w:bCs/>
                <w:iCs/>
                <w:sz w:val="24"/>
                <w:szCs w:val="24"/>
              </w:rPr>
              <w:t>。</w:t>
            </w:r>
          </w:p>
          <w:p w14:paraId="1B493D4F" w14:textId="2F1E6506" w:rsidR="0019598F" w:rsidRPr="00E91296" w:rsidRDefault="0019598F" w:rsidP="007F3B7C">
            <w:pPr>
              <w:spacing w:line="360" w:lineRule="auto"/>
              <w:ind w:firstLineChars="200" w:firstLine="480"/>
              <w:rPr>
                <w:b/>
                <w:bCs/>
                <w:iCs/>
                <w:sz w:val="24"/>
                <w:szCs w:val="24"/>
              </w:rPr>
            </w:pPr>
            <w:r w:rsidRPr="003F1926">
              <w:rPr>
                <w:rFonts w:hint="eastAsia"/>
                <w:bCs/>
                <w:iCs/>
                <w:sz w:val="24"/>
                <w:szCs w:val="24"/>
              </w:rPr>
              <w:t>就</w:t>
            </w:r>
            <w:r w:rsidR="00231870">
              <w:rPr>
                <w:rFonts w:hint="eastAsia"/>
                <w:bCs/>
                <w:iCs/>
                <w:sz w:val="24"/>
                <w:szCs w:val="24"/>
              </w:rPr>
              <w:t>电控技术</w:t>
            </w:r>
            <w:r>
              <w:rPr>
                <w:rFonts w:hint="eastAsia"/>
                <w:bCs/>
                <w:iCs/>
                <w:sz w:val="24"/>
                <w:szCs w:val="24"/>
              </w:rPr>
              <w:t>来说</w:t>
            </w:r>
            <w:r w:rsidRPr="003F1926">
              <w:rPr>
                <w:rFonts w:hint="eastAsia"/>
                <w:bCs/>
                <w:iCs/>
                <w:sz w:val="24"/>
                <w:szCs w:val="24"/>
              </w:rPr>
              <w:t>，公司从设计之初就放弃沿用市场</w:t>
            </w:r>
            <w:r w:rsidR="00EE69F5">
              <w:rPr>
                <w:rFonts w:hint="eastAsia"/>
                <w:bCs/>
                <w:iCs/>
                <w:sz w:val="24"/>
                <w:szCs w:val="24"/>
              </w:rPr>
              <w:t>已</w:t>
            </w:r>
            <w:r w:rsidRPr="003F1926">
              <w:rPr>
                <w:rFonts w:hint="eastAsia"/>
                <w:bCs/>
                <w:iCs/>
                <w:sz w:val="24"/>
                <w:szCs w:val="24"/>
              </w:rPr>
              <w:t>有的所有技术路线，坚持完全自主正向开发，</w:t>
            </w:r>
            <w:r w:rsidR="00F65E94" w:rsidRPr="00F65E94">
              <w:rPr>
                <w:rFonts w:hint="eastAsia"/>
                <w:bCs/>
                <w:iCs/>
                <w:sz w:val="24"/>
                <w:szCs w:val="24"/>
              </w:rPr>
              <w:t>实现了成本可控，有效规避了沿用旧有技术路线在专利上的风险</w:t>
            </w:r>
            <w:r w:rsidRPr="00B17479">
              <w:rPr>
                <w:rFonts w:hint="eastAsia"/>
                <w:bCs/>
                <w:iCs/>
                <w:sz w:val="24"/>
                <w:szCs w:val="24"/>
              </w:rPr>
              <w:t>。</w:t>
            </w:r>
          </w:p>
          <w:p w14:paraId="5FFF0457" w14:textId="0E1B6B32" w:rsidR="006774AA" w:rsidRPr="00E91296" w:rsidRDefault="003611AC" w:rsidP="007F3B7C">
            <w:pPr>
              <w:spacing w:line="360" w:lineRule="auto"/>
              <w:ind w:firstLineChars="200" w:firstLine="480"/>
              <w:rPr>
                <w:b/>
                <w:bCs/>
                <w:iCs/>
                <w:sz w:val="24"/>
                <w:szCs w:val="24"/>
              </w:rPr>
            </w:pPr>
            <w:r>
              <w:rPr>
                <w:rFonts w:hint="eastAsia"/>
                <w:bCs/>
                <w:iCs/>
                <w:sz w:val="24"/>
                <w:szCs w:val="24"/>
              </w:rPr>
              <w:t>4</w:t>
            </w:r>
            <w:r w:rsidR="006774AA" w:rsidRPr="00E91296">
              <w:rPr>
                <w:rFonts w:hint="eastAsia"/>
                <w:b/>
                <w:bCs/>
                <w:iCs/>
                <w:sz w:val="24"/>
                <w:szCs w:val="24"/>
              </w:rPr>
              <w:t>、</w:t>
            </w:r>
            <w:r w:rsidR="00E91296">
              <w:rPr>
                <w:rFonts w:hint="eastAsia"/>
                <w:b/>
                <w:bCs/>
                <w:iCs/>
                <w:sz w:val="24"/>
                <w:szCs w:val="24"/>
              </w:rPr>
              <w:t>公司</w:t>
            </w:r>
            <w:r w:rsidR="00D325D6">
              <w:rPr>
                <w:rFonts w:hint="eastAsia"/>
                <w:b/>
                <w:bCs/>
                <w:iCs/>
                <w:sz w:val="24"/>
                <w:szCs w:val="24"/>
              </w:rPr>
              <w:t>的</w:t>
            </w:r>
            <w:r w:rsidR="00E91296">
              <w:rPr>
                <w:rFonts w:hint="eastAsia"/>
                <w:b/>
                <w:bCs/>
                <w:iCs/>
                <w:sz w:val="24"/>
                <w:szCs w:val="24"/>
              </w:rPr>
              <w:t>毛利主要是</w:t>
            </w:r>
            <w:r w:rsidR="00D325D6">
              <w:rPr>
                <w:rFonts w:hint="eastAsia"/>
                <w:b/>
                <w:bCs/>
                <w:iCs/>
                <w:sz w:val="24"/>
                <w:szCs w:val="24"/>
              </w:rPr>
              <w:t>由哪个部分</w:t>
            </w:r>
            <w:r w:rsidR="00E91296">
              <w:rPr>
                <w:rFonts w:hint="eastAsia"/>
                <w:b/>
                <w:bCs/>
                <w:iCs/>
                <w:sz w:val="24"/>
                <w:szCs w:val="24"/>
              </w:rPr>
              <w:t>贡献的？</w:t>
            </w:r>
            <w:r w:rsidR="00D325D6" w:rsidDel="00D325D6">
              <w:rPr>
                <w:rFonts w:hint="eastAsia"/>
                <w:b/>
                <w:bCs/>
                <w:iCs/>
                <w:sz w:val="24"/>
                <w:szCs w:val="24"/>
              </w:rPr>
              <w:t xml:space="preserve"> </w:t>
            </w:r>
          </w:p>
          <w:p w14:paraId="2FC7F7FF" w14:textId="6AD73F95" w:rsidR="00EB244E" w:rsidRPr="00E91296" w:rsidRDefault="00156C42" w:rsidP="007F3B7C">
            <w:pPr>
              <w:spacing w:line="360" w:lineRule="auto"/>
              <w:ind w:firstLineChars="200" w:firstLine="480"/>
              <w:rPr>
                <w:bCs/>
                <w:iCs/>
                <w:sz w:val="24"/>
                <w:szCs w:val="24"/>
              </w:rPr>
            </w:pPr>
            <w:r>
              <w:rPr>
                <w:rFonts w:hint="eastAsia"/>
                <w:bCs/>
                <w:iCs/>
                <w:sz w:val="24"/>
                <w:szCs w:val="24"/>
              </w:rPr>
              <w:t>之前</w:t>
            </w:r>
            <w:r w:rsidR="00F65E94">
              <w:rPr>
                <w:rFonts w:hint="eastAsia"/>
                <w:bCs/>
                <w:iCs/>
                <w:sz w:val="24"/>
                <w:szCs w:val="24"/>
              </w:rPr>
              <w:t>公司主要</w:t>
            </w:r>
            <w:r>
              <w:rPr>
                <w:rFonts w:hint="eastAsia"/>
                <w:bCs/>
                <w:iCs/>
                <w:sz w:val="24"/>
                <w:szCs w:val="24"/>
              </w:rPr>
              <w:t>是系统供货</w:t>
            </w:r>
            <w:r w:rsidR="00F65E94">
              <w:rPr>
                <w:rFonts w:hint="eastAsia"/>
                <w:bCs/>
                <w:iCs/>
                <w:sz w:val="24"/>
                <w:szCs w:val="24"/>
              </w:rPr>
              <w:t>，</w:t>
            </w:r>
            <w:r w:rsidR="00F65E94" w:rsidRPr="0019598F">
              <w:rPr>
                <w:rFonts w:hint="eastAsia"/>
                <w:bCs/>
                <w:iCs/>
                <w:sz w:val="24"/>
                <w:szCs w:val="24"/>
              </w:rPr>
              <w:t>生产成本控制能力较强，可实现单位成本节约</w:t>
            </w:r>
            <w:r w:rsidR="00F65E94" w:rsidRPr="00E91296">
              <w:rPr>
                <w:rFonts w:hint="eastAsia"/>
                <w:bCs/>
                <w:iCs/>
                <w:sz w:val="24"/>
                <w:szCs w:val="24"/>
              </w:rPr>
              <w:t>。</w:t>
            </w:r>
            <w:r w:rsidR="00F65E94">
              <w:rPr>
                <w:rFonts w:hint="eastAsia"/>
                <w:bCs/>
                <w:iCs/>
                <w:sz w:val="24"/>
                <w:szCs w:val="24"/>
              </w:rPr>
              <w:t>公司</w:t>
            </w:r>
            <w:r w:rsidR="003611AC">
              <w:rPr>
                <w:rFonts w:hint="eastAsia"/>
                <w:bCs/>
                <w:iCs/>
                <w:sz w:val="24"/>
                <w:szCs w:val="24"/>
              </w:rPr>
              <w:t>毛利</w:t>
            </w:r>
            <w:r>
              <w:rPr>
                <w:rFonts w:hint="eastAsia"/>
                <w:bCs/>
                <w:iCs/>
                <w:sz w:val="24"/>
                <w:szCs w:val="24"/>
              </w:rPr>
              <w:t>主要来源于催化器、电控等核心产品</w:t>
            </w:r>
            <w:r w:rsidR="003611AC">
              <w:rPr>
                <w:rFonts w:hint="eastAsia"/>
                <w:bCs/>
                <w:iCs/>
                <w:sz w:val="24"/>
                <w:szCs w:val="24"/>
              </w:rPr>
              <w:t>。</w:t>
            </w:r>
          </w:p>
          <w:p w14:paraId="00F2F976" w14:textId="571CEA55" w:rsidR="00C43894" w:rsidRPr="00503D65" w:rsidRDefault="00156C42" w:rsidP="007F3B7C">
            <w:pPr>
              <w:spacing w:line="360" w:lineRule="auto"/>
              <w:ind w:firstLineChars="200" w:firstLine="482"/>
              <w:rPr>
                <w:b/>
                <w:bCs/>
                <w:iCs/>
                <w:sz w:val="24"/>
                <w:szCs w:val="24"/>
              </w:rPr>
            </w:pPr>
            <w:r>
              <w:rPr>
                <w:b/>
                <w:bCs/>
                <w:iCs/>
                <w:sz w:val="24"/>
                <w:szCs w:val="24"/>
              </w:rPr>
              <w:t>5</w:t>
            </w:r>
            <w:r w:rsidR="0044065D" w:rsidRPr="00503D65">
              <w:rPr>
                <w:rFonts w:hint="eastAsia"/>
                <w:b/>
                <w:bCs/>
                <w:iCs/>
                <w:sz w:val="24"/>
                <w:szCs w:val="24"/>
              </w:rPr>
              <w:t>、</w:t>
            </w:r>
            <w:r w:rsidR="00C43894" w:rsidRPr="00503D65">
              <w:rPr>
                <w:b/>
                <w:bCs/>
                <w:iCs/>
                <w:sz w:val="24"/>
                <w:szCs w:val="24"/>
              </w:rPr>
              <w:t>在用车改造</w:t>
            </w:r>
            <w:r w:rsidR="00BA7FF9" w:rsidRPr="00503D65">
              <w:rPr>
                <w:rFonts w:hint="eastAsia"/>
                <w:b/>
                <w:bCs/>
                <w:iCs/>
                <w:sz w:val="24"/>
                <w:szCs w:val="24"/>
              </w:rPr>
              <w:t>毛利率</w:t>
            </w:r>
            <w:r w:rsidR="00BA7FF9" w:rsidRPr="00503D65">
              <w:rPr>
                <w:b/>
                <w:bCs/>
                <w:iCs/>
                <w:sz w:val="24"/>
                <w:szCs w:val="24"/>
              </w:rPr>
              <w:t>为什么高</w:t>
            </w:r>
            <w:r>
              <w:rPr>
                <w:rFonts w:hint="eastAsia"/>
                <w:b/>
                <w:bCs/>
                <w:iCs/>
                <w:sz w:val="24"/>
                <w:szCs w:val="24"/>
              </w:rPr>
              <w:t>于配套业务</w:t>
            </w:r>
            <w:r w:rsidR="00BA7FF9" w:rsidRPr="00503D65">
              <w:rPr>
                <w:rFonts w:hint="eastAsia"/>
                <w:b/>
                <w:bCs/>
                <w:iCs/>
                <w:sz w:val="24"/>
                <w:szCs w:val="24"/>
              </w:rPr>
              <w:t>？</w:t>
            </w:r>
          </w:p>
          <w:p w14:paraId="41D19AA9" w14:textId="0B56999F" w:rsidR="00510FDF" w:rsidRPr="00BA7FF9" w:rsidRDefault="0019598F" w:rsidP="007F3B7C">
            <w:pPr>
              <w:spacing w:line="360" w:lineRule="auto"/>
              <w:ind w:firstLineChars="200" w:firstLine="480"/>
              <w:rPr>
                <w:bCs/>
                <w:iCs/>
                <w:sz w:val="24"/>
                <w:szCs w:val="24"/>
              </w:rPr>
            </w:pPr>
            <w:r w:rsidRPr="0019598F">
              <w:rPr>
                <w:rFonts w:hint="eastAsia"/>
                <w:bCs/>
                <w:iCs/>
                <w:sz w:val="24"/>
                <w:szCs w:val="24"/>
              </w:rPr>
              <w:t>由于在用车改造的定制化程度较高、发动机原排量通常较大的特点，加之在用车客户分散且提供个性化的安装、后期技术指导及维修服务，因此</w:t>
            </w:r>
            <w:r w:rsidR="00E576C9">
              <w:rPr>
                <w:rFonts w:hint="eastAsia"/>
                <w:bCs/>
                <w:iCs/>
                <w:sz w:val="24"/>
                <w:szCs w:val="24"/>
              </w:rPr>
              <w:t>，</w:t>
            </w:r>
            <w:r w:rsidRPr="0019598F">
              <w:rPr>
                <w:rFonts w:hint="eastAsia"/>
                <w:bCs/>
                <w:iCs/>
                <w:sz w:val="24"/>
                <w:szCs w:val="24"/>
              </w:rPr>
              <w:t>公司在用车改造业务的毛利率高于面向发动机厂商和整车厂商进行配套销售的毛利率。</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456F8E58" w:rsidR="00DC0CF7" w:rsidRPr="00271257" w:rsidRDefault="00E24976" w:rsidP="009C2DD8">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06C7C000" w:rsidR="00DC0CF7" w:rsidRPr="00271257" w:rsidRDefault="00B97520" w:rsidP="00E91F89">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0D5FEE">
              <w:rPr>
                <w:rFonts w:hint="eastAsia"/>
                <w:bCs/>
                <w:iCs/>
                <w:sz w:val="24"/>
                <w:szCs w:val="24"/>
              </w:rPr>
              <w:t>6</w:t>
            </w:r>
            <w:r w:rsidR="00DC0CF7" w:rsidRPr="00271257">
              <w:rPr>
                <w:bCs/>
                <w:iCs/>
                <w:sz w:val="24"/>
                <w:szCs w:val="24"/>
              </w:rPr>
              <w:t>月</w:t>
            </w:r>
            <w:r w:rsidR="00E91F89">
              <w:rPr>
                <w:rFonts w:hint="eastAsia"/>
                <w:bCs/>
                <w:iCs/>
                <w:sz w:val="24"/>
                <w:szCs w:val="24"/>
              </w:rPr>
              <w:t>3</w:t>
            </w:r>
            <w:r w:rsidR="00DC0CF7" w:rsidRPr="00271257">
              <w:rPr>
                <w:bCs/>
                <w:iCs/>
                <w:sz w:val="24"/>
                <w:szCs w:val="24"/>
              </w:rPr>
              <w:t>日</w:t>
            </w:r>
          </w:p>
        </w:tc>
      </w:tr>
    </w:tbl>
    <w:p w14:paraId="72D0B6F8" w14:textId="77777777" w:rsidR="000E5CB2" w:rsidRPr="00271257" w:rsidRDefault="000E5CB2" w:rsidP="00D742A1">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763E1" w14:textId="77777777" w:rsidR="004322FA" w:rsidRDefault="004322FA" w:rsidP="00860F4C">
      <w:r>
        <w:separator/>
      </w:r>
    </w:p>
  </w:endnote>
  <w:endnote w:type="continuationSeparator" w:id="0">
    <w:p w14:paraId="7D13E5D3" w14:textId="77777777" w:rsidR="004322FA" w:rsidRDefault="004322FA"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99A88" w14:textId="77777777" w:rsidR="004322FA" w:rsidRDefault="004322FA" w:rsidP="00860F4C">
      <w:r>
        <w:separator/>
      </w:r>
    </w:p>
  </w:footnote>
  <w:footnote w:type="continuationSeparator" w:id="0">
    <w:p w14:paraId="7B506596" w14:textId="77777777" w:rsidR="004322FA" w:rsidRDefault="004322FA"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17F99"/>
    <w:rsid w:val="00020097"/>
    <w:rsid w:val="000232F5"/>
    <w:rsid w:val="00026FFA"/>
    <w:rsid w:val="000279AF"/>
    <w:rsid w:val="00032196"/>
    <w:rsid w:val="00034C19"/>
    <w:rsid w:val="00034C27"/>
    <w:rsid w:val="0003502D"/>
    <w:rsid w:val="00036CE3"/>
    <w:rsid w:val="000417E4"/>
    <w:rsid w:val="00050475"/>
    <w:rsid w:val="00052363"/>
    <w:rsid w:val="00053367"/>
    <w:rsid w:val="00053A3C"/>
    <w:rsid w:val="00053DC2"/>
    <w:rsid w:val="00057046"/>
    <w:rsid w:val="000577F5"/>
    <w:rsid w:val="00057A2C"/>
    <w:rsid w:val="000615D2"/>
    <w:rsid w:val="000620A0"/>
    <w:rsid w:val="00063F3C"/>
    <w:rsid w:val="00064500"/>
    <w:rsid w:val="00065946"/>
    <w:rsid w:val="00067783"/>
    <w:rsid w:val="000841A4"/>
    <w:rsid w:val="00085137"/>
    <w:rsid w:val="00085571"/>
    <w:rsid w:val="00085AC0"/>
    <w:rsid w:val="0008671A"/>
    <w:rsid w:val="00086B54"/>
    <w:rsid w:val="00086D83"/>
    <w:rsid w:val="00090214"/>
    <w:rsid w:val="00092950"/>
    <w:rsid w:val="00095EB8"/>
    <w:rsid w:val="000A2D48"/>
    <w:rsid w:val="000B676A"/>
    <w:rsid w:val="000B7403"/>
    <w:rsid w:val="000C049A"/>
    <w:rsid w:val="000C2CCF"/>
    <w:rsid w:val="000C360D"/>
    <w:rsid w:val="000C4140"/>
    <w:rsid w:val="000C4576"/>
    <w:rsid w:val="000C4673"/>
    <w:rsid w:val="000C6531"/>
    <w:rsid w:val="000D5E19"/>
    <w:rsid w:val="000D5FEE"/>
    <w:rsid w:val="000D63C8"/>
    <w:rsid w:val="000E0785"/>
    <w:rsid w:val="000E3132"/>
    <w:rsid w:val="000E4856"/>
    <w:rsid w:val="000E5CB2"/>
    <w:rsid w:val="000F59CD"/>
    <w:rsid w:val="000F7E3F"/>
    <w:rsid w:val="001016B6"/>
    <w:rsid w:val="00113D83"/>
    <w:rsid w:val="0011772E"/>
    <w:rsid w:val="00121521"/>
    <w:rsid w:val="00122BB4"/>
    <w:rsid w:val="001237E8"/>
    <w:rsid w:val="001304E0"/>
    <w:rsid w:val="00131FC5"/>
    <w:rsid w:val="00142AB9"/>
    <w:rsid w:val="00150945"/>
    <w:rsid w:val="0015187D"/>
    <w:rsid w:val="0015240D"/>
    <w:rsid w:val="00153DBD"/>
    <w:rsid w:val="00153FD0"/>
    <w:rsid w:val="00156C42"/>
    <w:rsid w:val="00162898"/>
    <w:rsid w:val="0016769F"/>
    <w:rsid w:val="001678D9"/>
    <w:rsid w:val="001721B8"/>
    <w:rsid w:val="0017221E"/>
    <w:rsid w:val="001722D9"/>
    <w:rsid w:val="00173797"/>
    <w:rsid w:val="001838A9"/>
    <w:rsid w:val="001862DC"/>
    <w:rsid w:val="0019598F"/>
    <w:rsid w:val="00195ECB"/>
    <w:rsid w:val="001A0363"/>
    <w:rsid w:val="001A30C8"/>
    <w:rsid w:val="001A6630"/>
    <w:rsid w:val="001A6A91"/>
    <w:rsid w:val="001A7161"/>
    <w:rsid w:val="001A7B3C"/>
    <w:rsid w:val="001A7D07"/>
    <w:rsid w:val="001B0469"/>
    <w:rsid w:val="001B25F6"/>
    <w:rsid w:val="001B56CF"/>
    <w:rsid w:val="001C1EF9"/>
    <w:rsid w:val="001C7E39"/>
    <w:rsid w:val="001D05AF"/>
    <w:rsid w:val="001D21D5"/>
    <w:rsid w:val="001D7477"/>
    <w:rsid w:val="001E0395"/>
    <w:rsid w:val="001E0D01"/>
    <w:rsid w:val="001E148A"/>
    <w:rsid w:val="001E18CF"/>
    <w:rsid w:val="001E75A8"/>
    <w:rsid w:val="001F3A64"/>
    <w:rsid w:val="00201193"/>
    <w:rsid w:val="00201429"/>
    <w:rsid w:val="00205217"/>
    <w:rsid w:val="00206348"/>
    <w:rsid w:val="00207B3D"/>
    <w:rsid w:val="00210D92"/>
    <w:rsid w:val="002111A2"/>
    <w:rsid w:val="00222F4F"/>
    <w:rsid w:val="00224374"/>
    <w:rsid w:val="002266F4"/>
    <w:rsid w:val="00226C5B"/>
    <w:rsid w:val="00231870"/>
    <w:rsid w:val="00231F5A"/>
    <w:rsid w:val="002326F0"/>
    <w:rsid w:val="00233A28"/>
    <w:rsid w:val="00234CB5"/>
    <w:rsid w:val="00235E92"/>
    <w:rsid w:val="002371BE"/>
    <w:rsid w:val="00241563"/>
    <w:rsid w:val="00250424"/>
    <w:rsid w:val="00253145"/>
    <w:rsid w:val="00253808"/>
    <w:rsid w:val="00254011"/>
    <w:rsid w:val="00255185"/>
    <w:rsid w:val="00256123"/>
    <w:rsid w:val="00261B33"/>
    <w:rsid w:val="00271257"/>
    <w:rsid w:val="0027254A"/>
    <w:rsid w:val="00281981"/>
    <w:rsid w:val="002832C5"/>
    <w:rsid w:val="00287A47"/>
    <w:rsid w:val="002902C4"/>
    <w:rsid w:val="002934EA"/>
    <w:rsid w:val="00295785"/>
    <w:rsid w:val="002A07D1"/>
    <w:rsid w:val="002A1F42"/>
    <w:rsid w:val="002A292D"/>
    <w:rsid w:val="002A32AC"/>
    <w:rsid w:val="002A3F1F"/>
    <w:rsid w:val="002A4095"/>
    <w:rsid w:val="002A43F3"/>
    <w:rsid w:val="002B0ADE"/>
    <w:rsid w:val="002B2B0E"/>
    <w:rsid w:val="002B3F57"/>
    <w:rsid w:val="002B41EF"/>
    <w:rsid w:val="002B4616"/>
    <w:rsid w:val="002B467C"/>
    <w:rsid w:val="002B5CA5"/>
    <w:rsid w:val="002C2538"/>
    <w:rsid w:val="002C2D7A"/>
    <w:rsid w:val="002C581B"/>
    <w:rsid w:val="002C6AAF"/>
    <w:rsid w:val="002D6F84"/>
    <w:rsid w:val="002D7511"/>
    <w:rsid w:val="002E20A2"/>
    <w:rsid w:val="002E2A94"/>
    <w:rsid w:val="002E3256"/>
    <w:rsid w:val="002E5CD5"/>
    <w:rsid w:val="002F0A95"/>
    <w:rsid w:val="002F5724"/>
    <w:rsid w:val="002F57A0"/>
    <w:rsid w:val="00300D0A"/>
    <w:rsid w:val="00306393"/>
    <w:rsid w:val="00306879"/>
    <w:rsid w:val="00306D3A"/>
    <w:rsid w:val="00306D74"/>
    <w:rsid w:val="0031367E"/>
    <w:rsid w:val="00315E14"/>
    <w:rsid w:val="003160E6"/>
    <w:rsid w:val="0032132F"/>
    <w:rsid w:val="0032570A"/>
    <w:rsid w:val="00335956"/>
    <w:rsid w:val="003453D2"/>
    <w:rsid w:val="00347B02"/>
    <w:rsid w:val="003500DD"/>
    <w:rsid w:val="0035141A"/>
    <w:rsid w:val="00356257"/>
    <w:rsid w:val="003611AC"/>
    <w:rsid w:val="00370C6C"/>
    <w:rsid w:val="00372216"/>
    <w:rsid w:val="00375841"/>
    <w:rsid w:val="00380BC1"/>
    <w:rsid w:val="00384E69"/>
    <w:rsid w:val="00387C82"/>
    <w:rsid w:val="00390B73"/>
    <w:rsid w:val="00390D2C"/>
    <w:rsid w:val="0039601C"/>
    <w:rsid w:val="003A3386"/>
    <w:rsid w:val="003A3DD2"/>
    <w:rsid w:val="003B1B2D"/>
    <w:rsid w:val="003B2185"/>
    <w:rsid w:val="003B4D85"/>
    <w:rsid w:val="003C16BE"/>
    <w:rsid w:val="003C18C2"/>
    <w:rsid w:val="003C2976"/>
    <w:rsid w:val="003C2D6A"/>
    <w:rsid w:val="003C30D6"/>
    <w:rsid w:val="003C7212"/>
    <w:rsid w:val="003D1E65"/>
    <w:rsid w:val="003D3F45"/>
    <w:rsid w:val="003D4D1B"/>
    <w:rsid w:val="003D774F"/>
    <w:rsid w:val="003E100C"/>
    <w:rsid w:val="003E1555"/>
    <w:rsid w:val="003E5135"/>
    <w:rsid w:val="003E526C"/>
    <w:rsid w:val="003E5599"/>
    <w:rsid w:val="003E7D34"/>
    <w:rsid w:val="003F0566"/>
    <w:rsid w:val="003F1926"/>
    <w:rsid w:val="003F4F8F"/>
    <w:rsid w:val="003F6041"/>
    <w:rsid w:val="00401CB4"/>
    <w:rsid w:val="00403576"/>
    <w:rsid w:val="00404A83"/>
    <w:rsid w:val="00405B51"/>
    <w:rsid w:val="00410E58"/>
    <w:rsid w:val="0041729C"/>
    <w:rsid w:val="0041749A"/>
    <w:rsid w:val="00420577"/>
    <w:rsid w:val="004224E2"/>
    <w:rsid w:val="004247F7"/>
    <w:rsid w:val="004322FA"/>
    <w:rsid w:val="00433DD3"/>
    <w:rsid w:val="0043678C"/>
    <w:rsid w:val="00436ABF"/>
    <w:rsid w:val="00437836"/>
    <w:rsid w:val="0044065D"/>
    <w:rsid w:val="004445A7"/>
    <w:rsid w:val="0044691F"/>
    <w:rsid w:val="00446E4E"/>
    <w:rsid w:val="00451029"/>
    <w:rsid w:val="0045278D"/>
    <w:rsid w:val="00452EF8"/>
    <w:rsid w:val="00454454"/>
    <w:rsid w:val="0047541D"/>
    <w:rsid w:val="004910EE"/>
    <w:rsid w:val="004932C8"/>
    <w:rsid w:val="0049501B"/>
    <w:rsid w:val="00496475"/>
    <w:rsid w:val="00496D0A"/>
    <w:rsid w:val="004A206F"/>
    <w:rsid w:val="004A2D1F"/>
    <w:rsid w:val="004A33E7"/>
    <w:rsid w:val="004A3A8B"/>
    <w:rsid w:val="004A3C3D"/>
    <w:rsid w:val="004A54D8"/>
    <w:rsid w:val="004A6E07"/>
    <w:rsid w:val="004B14A9"/>
    <w:rsid w:val="004B54AA"/>
    <w:rsid w:val="004B5BE7"/>
    <w:rsid w:val="004B65E3"/>
    <w:rsid w:val="004B6847"/>
    <w:rsid w:val="004B7551"/>
    <w:rsid w:val="004B7670"/>
    <w:rsid w:val="004C2B0A"/>
    <w:rsid w:val="004C2FEE"/>
    <w:rsid w:val="004C5913"/>
    <w:rsid w:val="004D068A"/>
    <w:rsid w:val="004D1744"/>
    <w:rsid w:val="004D1D49"/>
    <w:rsid w:val="004D3BB1"/>
    <w:rsid w:val="004D5177"/>
    <w:rsid w:val="004E2141"/>
    <w:rsid w:val="004E29AE"/>
    <w:rsid w:val="004E77C6"/>
    <w:rsid w:val="004F0D91"/>
    <w:rsid w:val="004F1D39"/>
    <w:rsid w:val="004F2B38"/>
    <w:rsid w:val="004F5738"/>
    <w:rsid w:val="00501D5F"/>
    <w:rsid w:val="005027C4"/>
    <w:rsid w:val="00503D65"/>
    <w:rsid w:val="00507D1E"/>
    <w:rsid w:val="00510FDF"/>
    <w:rsid w:val="005111E0"/>
    <w:rsid w:val="00511E9B"/>
    <w:rsid w:val="00515042"/>
    <w:rsid w:val="005173D5"/>
    <w:rsid w:val="005212E7"/>
    <w:rsid w:val="00521599"/>
    <w:rsid w:val="005223EB"/>
    <w:rsid w:val="005234D2"/>
    <w:rsid w:val="005237AB"/>
    <w:rsid w:val="00524ACC"/>
    <w:rsid w:val="00526297"/>
    <w:rsid w:val="00526891"/>
    <w:rsid w:val="00530657"/>
    <w:rsid w:val="00531123"/>
    <w:rsid w:val="005328F3"/>
    <w:rsid w:val="00532E18"/>
    <w:rsid w:val="0053434D"/>
    <w:rsid w:val="005354FC"/>
    <w:rsid w:val="0053573B"/>
    <w:rsid w:val="005367E3"/>
    <w:rsid w:val="005375A0"/>
    <w:rsid w:val="005410FE"/>
    <w:rsid w:val="0054582C"/>
    <w:rsid w:val="00546E21"/>
    <w:rsid w:val="005476F5"/>
    <w:rsid w:val="00547C59"/>
    <w:rsid w:val="00550506"/>
    <w:rsid w:val="00550CDA"/>
    <w:rsid w:val="00555298"/>
    <w:rsid w:val="00565C5D"/>
    <w:rsid w:val="00572838"/>
    <w:rsid w:val="00577D21"/>
    <w:rsid w:val="00581BBF"/>
    <w:rsid w:val="00585C85"/>
    <w:rsid w:val="00587311"/>
    <w:rsid w:val="005935FA"/>
    <w:rsid w:val="0059427E"/>
    <w:rsid w:val="00594B5F"/>
    <w:rsid w:val="00595228"/>
    <w:rsid w:val="00597C16"/>
    <w:rsid w:val="005A35F4"/>
    <w:rsid w:val="005A4BB9"/>
    <w:rsid w:val="005A54C3"/>
    <w:rsid w:val="005A5C8F"/>
    <w:rsid w:val="005A6093"/>
    <w:rsid w:val="005A6CD0"/>
    <w:rsid w:val="005B16F3"/>
    <w:rsid w:val="005B2EBE"/>
    <w:rsid w:val="005B4181"/>
    <w:rsid w:val="005B67FA"/>
    <w:rsid w:val="005C07ED"/>
    <w:rsid w:val="005C4D9B"/>
    <w:rsid w:val="005C5D27"/>
    <w:rsid w:val="005D1183"/>
    <w:rsid w:val="005D7AD3"/>
    <w:rsid w:val="005D7F65"/>
    <w:rsid w:val="005E1154"/>
    <w:rsid w:val="005E1C35"/>
    <w:rsid w:val="005E2A2B"/>
    <w:rsid w:val="005E5AEF"/>
    <w:rsid w:val="005E73EA"/>
    <w:rsid w:val="005F36CD"/>
    <w:rsid w:val="005F5244"/>
    <w:rsid w:val="005F5D9C"/>
    <w:rsid w:val="00601ACD"/>
    <w:rsid w:val="00602018"/>
    <w:rsid w:val="00603F6B"/>
    <w:rsid w:val="00606290"/>
    <w:rsid w:val="0060638B"/>
    <w:rsid w:val="0060739A"/>
    <w:rsid w:val="00612202"/>
    <w:rsid w:val="0061406C"/>
    <w:rsid w:val="006163BF"/>
    <w:rsid w:val="00626370"/>
    <w:rsid w:val="00626639"/>
    <w:rsid w:val="00631F86"/>
    <w:rsid w:val="0063261F"/>
    <w:rsid w:val="00642305"/>
    <w:rsid w:val="006505B2"/>
    <w:rsid w:val="00654136"/>
    <w:rsid w:val="00654AA9"/>
    <w:rsid w:val="00665443"/>
    <w:rsid w:val="00665C2F"/>
    <w:rsid w:val="00666BE2"/>
    <w:rsid w:val="00667689"/>
    <w:rsid w:val="00667A6F"/>
    <w:rsid w:val="00672288"/>
    <w:rsid w:val="00672B94"/>
    <w:rsid w:val="006732E1"/>
    <w:rsid w:val="00674834"/>
    <w:rsid w:val="00675244"/>
    <w:rsid w:val="0067584B"/>
    <w:rsid w:val="006774AA"/>
    <w:rsid w:val="00677602"/>
    <w:rsid w:val="00681BA9"/>
    <w:rsid w:val="006832D7"/>
    <w:rsid w:val="0069285F"/>
    <w:rsid w:val="00695157"/>
    <w:rsid w:val="006A082C"/>
    <w:rsid w:val="006A0FB3"/>
    <w:rsid w:val="006A22D4"/>
    <w:rsid w:val="006A748F"/>
    <w:rsid w:val="006B26F8"/>
    <w:rsid w:val="006B5141"/>
    <w:rsid w:val="006B7126"/>
    <w:rsid w:val="006C4313"/>
    <w:rsid w:val="006C70B6"/>
    <w:rsid w:val="006D010D"/>
    <w:rsid w:val="006D0865"/>
    <w:rsid w:val="006D41A9"/>
    <w:rsid w:val="006E2EA4"/>
    <w:rsid w:val="006E3F11"/>
    <w:rsid w:val="006E60BB"/>
    <w:rsid w:val="006F2228"/>
    <w:rsid w:val="006F620C"/>
    <w:rsid w:val="006F7AF3"/>
    <w:rsid w:val="006F7B4D"/>
    <w:rsid w:val="00705472"/>
    <w:rsid w:val="007067B9"/>
    <w:rsid w:val="00710ABF"/>
    <w:rsid w:val="00710FE0"/>
    <w:rsid w:val="00711316"/>
    <w:rsid w:val="00712CF9"/>
    <w:rsid w:val="0071361B"/>
    <w:rsid w:val="007139C1"/>
    <w:rsid w:val="00715467"/>
    <w:rsid w:val="0071675C"/>
    <w:rsid w:val="0072129B"/>
    <w:rsid w:val="00722076"/>
    <w:rsid w:val="007308BA"/>
    <w:rsid w:val="007309C6"/>
    <w:rsid w:val="0073508B"/>
    <w:rsid w:val="00745E6E"/>
    <w:rsid w:val="00746F43"/>
    <w:rsid w:val="0075067A"/>
    <w:rsid w:val="007517CA"/>
    <w:rsid w:val="007540E1"/>
    <w:rsid w:val="00756C34"/>
    <w:rsid w:val="007607EB"/>
    <w:rsid w:val="00760B40"/>
    <w:rsid w:val="00760DC7"/>
    <w:rsid w:val="007615AC"/>
    <w:rsid w:val="007616ED"/>
    <w:rsid w:val="0076722D"/>
    <w:rsid w:val="00767EB1"/>
    <w:rsid w:val="00771247"/>
    <w:rsid w:val="0077190E"/>
    <w:rsid w:val="0077409B"/>
    <w:rsid w:val="00777CE0"/>
    <w:rsid w:val="0078056C"/>
    <w:rsid w:val="007807A3"/>
    <w:rsid w:val="00780B32"/>
    <w:rsid w:val="007817F2"/>
    <w:rsid w:val="007819B6"/>
    <w:rsid w:val="007853CD"/>
    <w:rsid w:val="00791E98"/>
    <w:rsid w:val="00792C4A"/>
    <w:rsid w:val="007955E8"/>
    <w:rsid w:val="00797710"/>
    <w:rsid w:val="007A3BB2"/>
    <w:rsid w:val="007A4FF0"/>
    <w:rsid w:val="007A66F8"/>
    <w:rsid w:val="007B71B5"/>
    <w:rsid w:val="007C2294"/>
    <w:rsid w:val="007C3FFB"/>
    <w:rsid w:val="007D0329"/>
    <w:rsid w:val="007E0554"/>
    <w:rsid w:val="007E3DEE"/>
    <w:rsid w:val="007E4BED"/>
    <w:rsid w:val="007F1145"/>
    <w:rsid w:val="007F28B0"/>
    <w:rsid w:val="007F2AA4"/>
    <w:rsid w:val="007F376E"/>
    <w:rsid w:val="007F3B7C"/>
    <w:rsid w:val="007F574F"/>
    <w:rsid w:val="007F5EA9"/>
    <w:rsid w:val="00801637"/>
    <w:rsid w:val="008028BB"/>
    <w:rsid w:val="00802E6D"/>
    <w:rsid w:val="0080367F"/>
    <w:rsid w:val="00807606"/>
    <w:rsid w:val="008102F7"/>
    <w:rsid w:val="00810336"/>
    <w:rsid w:val="00810727"/>
    <w:rsid w:val="00810812"/>
    <w:rsid w:val="008175FC"/>
    <w:rsid w:val="00820061"/>
    <w:rsid w:val="0082490E"/>
    <w:rsid w:val="00824FE0"/>
    <w:rsid w:val="00825D42"/>
    <w:rsid w:val="00827BFE"/>
    <w:rsid w:val="0083336B"/>
    <w:rsid w:val="00835CD9"/>
    <w:rsid w:val="008413CF"/>
    <w:rsid w:val="008469C2"/>
    <w:rsid w:val="008475E1"/>
    <w:rsid w:val="00850500"/>
    <w:rsid w:val="00850AD9"/>
    <w:rsid w:val="008512C3"/>
    <w:rsid w:val="00851E9F"/>
    <w:rsid w:val="00852A92"/>
    <w:rsid w:val="0085710D"/>
    <w:rsid w:val="00860F4C"/>
    <w:rsid w:val="008643BD"/>
    <w:rsid w:val="00864FEE"/>
    <w:rsid w:val="00871CD7"/>
    <w:rsid w:val="00877517"/>
    <w:rsid w:val="008775C8"/>
    <w:rsid w:val="00882A1A"/>
    <w:rsid w:val="008847E2"/>
    <w:rsid w:val="00886CF7"/>
    <w:rsid w:val="0088703C"/>
    <w:rsid w:val="0088724B"/>
    <w:rsid w:val="0089205F"/>
    <w:rsid w:val="00895ACE"/>
    <w:rsid w:val="00896B3A"/>
    <w:rsid w:val="008A0478"/>
    <w:rsid w:val="008A20A0"/>
    <w:rsid w:val="008A21F6"/>
    <w:rsid w:val="008A3026"/>
    <w:rsid w:val="008B0E1C"/>
    <w:rsid w:val="008B1AE3"/>
    <w:rsid w:val="008B412F"/>
    <w:rsid w:val="008C19B5"/>
    <w:rsid w:val="008C41AE"/>
    <w:rsid w:val="008C7F1B"/>
    <w:rsid w:val="008D2A85"/>
    <w:rsid w:val="008D2DF3"/>
    <w:rsid w:val="008D5F7D"/>
    <w:rsid w:val="008D6112"/>
    <w:rsid w:val="008E5E1C"/>
    <w:rsid w:val="008E60D3"/>
    <w:rsid w:val="008E61F3"/>
    <w:rsid w:val="008F081E"/>
    <w:rsid w:val="008F2494"/>
    <w:rsid w:val="008F2FD5"/>
    <w:rsid w:val="008F3958"/>
    <w:rsid w:val="008F417C"/>
    <w:rsid w:val="008F5319"/>
    <w:rsid w:val="008F5E8A"/>
    <w:rsid w:val="008F6960"/>
    <w:rsid w:val="00904CBA"/>
    <w:rsid w:val="009070E4"/>
    <w:rsid w:val="00911047"/>
    <w:rsid w:val="00914337"/>
    <w:rsid w:val="00915FAC"/>
    <w:rsid w:val="00922366"/>
    <w:rsid w:val="00923917"/>
    <w:rsid w:val="00927156"/>
    <w:rsid w:val="009340B0"/>
    <w:rsid w:val="00936175"/>
    <w:rsid w:val="0095023D"/>
    <w:rsid w:val="0095341D"/>
    <w:rsid w:val="00960319"/>
    <w:rsid w:val="009607B1"/>
    <w:rsid w:val="009613A2"/>
    <w:rsid w:val="00966184"/>
    <w:rsid w:val="009727FD"/>
    <w:rsid w:val="00972E2E"/>
    <w:rsid w:val="00974BD3"/>
    <w:rsid w:val="00975CAE"/>
    <w:rsid w:val="009767AF"/>
    <w:rsid w:val="0098381C"/>
    <w:rsid w:val="0098438E"/>
    <w:rsid w:val="00987713"/>
    <w:rsid w:val="00990ADD"/>
    <w:rsid w:val="00992755"/>
    <w:rsid w:val="0099368D"/>
    <w:rsid w:val="009942BA"/>
    <w:rsid w:val="00994DA8"/>
    <w:rsid w:val="00995786"/>
    <w:rsid w:val="0099749B"/>
    <w:rsid w:val="009A45D6"/>
    <w:rsid w:val="009A5BCC"/>
    <w:rsid w:val="009A6435"/>
    <w:rsid w:val="009A64F3"/>
    <w:rsid w:val="009B11D6"/>
    <w:rsid w:val="009B4DDD"/>
    <w:rsid w:val="009B69C2"/>
    <w:rsid w:val="009B7BC4"/>
    <w:rsid w:val="009C1245"/>
    <w:rsid w:val="009C1F60"/>
    <w:rsid w:val="009C2DD8"/>
    <w:rsid w:val="009C2E0F"/>
    <w:rsid w:val="009C3842"/>
    <w:rsid w:val="009C5220"/>
    <w:rsid w:val="009C79C3"/>
    <w:rsid w:val="009D39AC"/>
    <w:rsid w:val="009E3664"/>
    <w:rsid w:val="009E5D39"/>
    <w:rsid w:val="009F7AE9"/>
    <w:rsid w:val="009F7BE4"/>
    <w:rsid w:val="00A00774"/>
    <w:rsid w:val="00A0256D"/>
    <w:rsid w:val="00A03434"/>
    <w:rsid w:val="00A041A6"/>
    <w:rsid w:val="00A05B7F"/>
    <w:rsid w:val="00A05C14"/>
    <w:rsid w:val="00A06327"/>
    <w:rsid w:val="00A077A5"/>
    <w:rsid w:val="00A07C3E"/>
    <w:rsid w:val="00A10230"/>
    <w:rsid w:val="00A10708"/>
    <w:rsid w:val="00A14ECC"/>
    <w:rsid w:val="00A218F1"/>
    <w:rsid w:val="00A23F55"/>
    <w:rsid w:val="00A24D25"/>
    <w:rsid w:val="00A32EE8"/>
    <w:rsid w:val="00A405B8"/>
    <w:rsid w:val="00A447D2"/>
    <w:rsid w:val="00A44CF4"/>
    <w:rsid w:val="00A465AA"/>
    <w:rsid w:val="00A4785F"/>
    <w:rsid w:val="00A5017A"/>
    <w:rsid w:val="00A51097"/>
    <w:rsid w:val="00A52392"/>
    <w:rsid w:val="00A64509"/>
    <w:rsid w:val="00A66C35"/>
    <w:rsid w:val="00A706D5"/>
    <w:rsid w:val="00A70D95"/>
    <w:rsid w:val="00A73E37"/>
    <w:rsid w:val="00A75C83"/>
    <w:rsid w:val="00A772A2"/>
    <w:rsid w:val="00A77CE1"/>
    <w:rsid w:val="00A84634"/>
    <w:rsid w:val="00A8474D"/>
    <w:rsid w:val="00A91087"/>
    <w:rsid w:val="00A93B2D"/>
    <w:rsid w:val="00A948F6"/>
    <w:rsid w:val="00A96DAF"/>
    <w:rsid w:val="00AA0C14"/>
    <w:rsid w:val="00AA247F"/>
    <w:rsid w:val="00AA5511"/>
    <w:rsid w:val="00AB1EC1"/>
    <w:rsid w:val="00AB452F"/>
    <w:rsid w:val="00AB4CC8"/>
    <w:rsid w:val="00AB60C4"/>
    <w:rsid w:val="00AB625F"/>
    <w:rsid w:val="00AB6A4C"/>
    <w:rsid w:val="00AC4B79"/>
    <w:rsid w:val="00AC6388"/>
    <w:rsid w:val="00AD1174"/>
    <w:rsid w:val="00AD5820"/>
    <w:rsid w:val="00AD7893"/>
    <w:rsid w:val="00AE0F94"/>
    <w:rsid w:val="00AF1494"/>
    <w:rsid w:val="00AF282B"/>
    <w:rsid w:val="00AF66E4"/>
    <w:rsid w:val="00B02882"/>
    <w:rsid w:val="00B037E1"/>
    <w:rsid w:val="00B04FA8"/>
    <w:rsid w:val="00B07AAE"/>
    <w:rsid w:val="00B122FF"/>
    <w:rsid w:val="00B12C7F"/>
    <w:rsid w:val="00B16038"/>
    <w:rsid w:val="00B16141"/>
    <w:rsid w:val="00B17479"/>
    <w:rsid w:val="00B21F7D"/>
    <w:rsid w:val="00B24356"/>
    <w:rsid w:val="00B30F54"/>
    <w:rsid w:val="00B30FE0"/>
    <w:rsid w:val="00B311E7"/>
    <w:rsid w:val="00B31656"/>
    <w:rsid w:val="00B3229A"/>
    <w:rsid w:val="00B373A3"/>
    <w:rsid w:val="00B4212C"/>
    <w:rsid w:val="00B42147"/>
    <w:rsid w:val="00B42BE1"/>
    <w:rsid w:val="00B44641"/>
    <w:rsid w:val="00B4600B"/>
    <w:rsid w:val="00B47108"/>
    <w:rsid w:val="00B51999"/>
    <w:rsid w:val="00B55571"/>
    <w:rsid w:val="00B603FE"/>
    <w:rsid w:val="00B63C94"/>
    <w:rsid w:val="00B63F16"/>
    <w:rsid w:val="00B6455B"/>
    <w:rsid w:val="00B65463"/>
    <w:rsid w:val="00B6579E"/>
    <w:rsid w:val="00B70770"/>
    <w:rsid w:val="00B75649"/>
    <w:rsid w:val="00B760FE"/>
    <w:rsid w:val="00B76E2E"/>
    <w:rsid w:val="00B80C86"/>
    <w:rsid w:val="00B84A84"/>
    <w:rsid w:val="00B97520"/>
    <w:rsid w:val="00BA1870"/>
    <w:rsid w:val="00BA7FF9"/>
    <w:rsid w:val="00BB0F6D"/>
    <w:rsid w:val="00BB2788"/>
    <w:rsid w:val="00BB2987"/>
    <w:rsid w:val="00BB2A34"/>
    <w:rsid w:val="00BB4A22"/>
    <w:rsid w:val="00BC0A2C"/>
    <w:rsid w:val="00BC0F72"/>
    <w:rsid w:val="00BC5C65"/>
    <w:rsid w:val="00BD6903"/>
    <w:rsid w:val="00BE066B"/>
    <w:rsid w:val="00BE4D81"/>
    <w:rsid w:val="00BF39D7"/>
    <w:rsid w:val="00BF6996"/>
    <w:rsid w:val="00BF7EF6"/>
    <w:rsid w:val="00C010E0"/>
    <w:rsid w:val="00C01576"/>
    <w:rsid w:val="00C02A5B"/>
    <w:rsid w:val="00C03573"/>
    <w:rsid w:val="00C07CBF"/>
    <w:rsid w:val="00C10B1E"/>
    <w:rsid w:val="00C10D4A"/>
    <w:rsid w:val="00C112FD"/>
    <w:rsid w:val="00C15C4A"/>
    <w:rsid w:val="00C22981"/>
    <w:rsid w:val="00C22E6D"/>
    <w:rsid w:val="00C24118"/>
    <w:rsid w:val="00C31501"/>
    <w:rsid w:val="00C41589"/>
    <w:rsid w:val="00C43894"/>
    <w:rsid w:val="00C52E58"/>
    <w:rsid w:val="00C533D0"/>
    <w:rsid w:val="00C608BB"/>
    <w:rsid w:val="00C617A0"/>
    <w:rsid w:val="00C6666A"/>
    <w:rsid w:val="00C66C7E"/>
    <w:rsid w:val="00C74CE0"/>
    <w:rsid w:val="00C75CBD"/>
    <w:rsid w:val="00C77EBC"/>
    <w:rsid w:val="00C81F86"/>
    <w:rsid w:val="00C839D0"/>
    <w:rsid w:val="00C83C11"/>
    <w:rsid w:val="00C875A9"/>
    <w:rsid w:val="00C90924"/>
    <w:rsid w:val="00C90A37"/>
    <w:rsid w:val="00C97CA5"/>
    <w:rsid w:val="00CA21FD"/>
    <w:rsid w:val="00CA6AC0"/>
    <w:rsid w:val="00CB0BA6"/>
    <w:rsid w:val="00CB0BCD"/>
    <w:rsid w:val="00CB5F38"/>
    <w:rsid w:val="00CB6CAE"/>
    <w:rsid w:val="00CC03C1"/>
    <w:rsid w:val="00CC0A47"/>
    <w:rsid w:val="00CC1368"/>
    <w:rsid w:val="00CC2FE5"/>
    <w:rsid w:val="00CC4A7C"/>
    <w:rsid w:val="00CC4AE0"/>
    <w:rsid w:val="00CC6095"/>
    <w:rsid w:val="00CD0DA8"/>
    <w:rsid w:val="00CD135C"/>
    <w:rsid w:val="00CD2506"/>
    <w:rsid w:val="00CD6507"/>
    <w:rsid w:val="00CD7E34"/>
    <w:rsid w:val="00CE00A6"/>
    <w:rsid w:val="00CE0FA6"/>
    <w:rsid w:val="00CE2A07"/>
    <w:rsid w:val="00CE37ED"/>
    <w:rsid w:val="00CE51D7"/>
    <w:rsid w:val="00CE63EB"/>
    <w:rsid w:val="00CE7C18"/>
    <w:rsid w:val="00CF1FF7"/>
    <w:rsid w:val="00CF4F48"/>
    <w:rsid w:val="00D01BA5"/>
    <w:rsid w:val="00D05CEB"/>
    <w:rsid w:val="00D14783"/>
    <w:rsid w:val="00D160E7"/>
    <w:rsid w:val="00D210E2"/>
    <w:rsid w:val="00D222B7"/>
    <w:rsid w:val="00D227EB"/>
    <w:rsid w:val="00D2531F"/>
    <w:rsid w:val="00D265D1"/>
    <w:rsid w:val="00D26EB1"/>
    <w:rsid w:val="00D3066C"/>
    <w:rsid w:val="00D30CEF"/>
    <w:rsid w:val="00D31AC3"/>
    <w:rsid w:val="00D325D6"/>
    <w:rsid w:val="00D32814"/>
    <w:rsid w:val="00D332A4"/>
    <w:rsid w:val="00D3490B"/>
    <w:rsid w:val="00D37F7E"/>
    <w:rsid w:val="00D4000E"/>
    <w:rsid w:val="00D410B7"/>
    <w:rsid w:val="00D42938"/>
    <w:rsid w:val="00D452A2"/>
    <w:rsid w:val="00D60BD7"/>
    <w:rsid w:val="00D61C22"/>
    <w:rsid w:val="00D62228"/>
    <w:rsid w:val="00D62359"/>
    <w:rsid w:val="00D65CA4"/>
    <w:rsid w:val="00D677E5"/>
    <w:rsid w:val="00D711DC"/>
    <w:rsid w:val="00D731E0"/>
    <w:rsid w:val="00D742A1"/>
    <w:rsid w:val="00D76964"/>
    <w:rsid w:val="00D77955"/>
    <w:rsid w:val="00D80408"/>
    <w:rsid w:val="00D91740"/>
    <w:rsid w:val="00D97C53"/>
    <w:rsid w:val="00DA1E1A"/>
    <w:rsid w:val="00DA2A7F"/>
    <w:rsid w:val="00DB339C"/>
    <w:rsid w:val="00DB3FB5"/>
    <w:rsid w:val="00DB4ED6"/>
    <w:rsid w:val="00DC06A6"/>
    <w:rsid w:val="00DC0CF7"/>
    <w:rsid w:val="00DC3B75"/>
    <w:rsid w:val="00DC7F06"/>
    <w:rsid w:val="00DD0C49"/>
    <w:rsid w:val="00DD11EC"/>
    <w:rsid w:val="00DD1653"/>
    <w:rsid w:val="00DD24A5"/>
    <w:rsid w:val="00DD3BCD"/>
    <w:rsid w:val="00DD3C73"/>
    <w:rsid w:val="00DD5450"/>
    <w:rsid w:val="00DE018B"/>
    <w:rsid w:val="00DE01ED"/>
    <w:rsid w:val="00DE0A32"/>
    <w:rsid w:val="00DE29A1"/>
    <w:rsid w:val="00DE5CC4"/>
    <w:rsid w:val="00DE7A2B"/>
    <w:rsid w:val="00DE7DDC"/>
    <w:rsid w:val="00DF0AB5"/>
    <w:rsid w:val="00DF22B0"/>
    <w:rsid w:val="00DF2474"/>
    <w:rsid w:val="00DF6390"/>
    <w:rsid w:val="00E01AC7"/>
    <w:rsid w:val="00E0450D"/>
    <w:rsid w:val="00E11503"/>
    <w:rsid w:val="00E119A9"/>
    <w:rsid w:val="00E12A81"/>
    <w:rsid w:val="00E1339D"/>
    <w:rsid w:val="00E2112D"/>
    <w:rsid w:val="00E216B1"/>
    <w:rsid w:val="00E21A12"/>
    <w:rsid w:val="00E22AAA"/>
    <w:rsid w:val="00E24976"/>
    <w:rsid w:val="00E267A6"/>
    <w:rsid w:val="00E2683D"/>
    <w:rsid w:val="00E27072"/>
    <w:rsid w:val="00E277AE"/>
    <w:rsid w:val="00E318E6"/>
    <w:rsid w:val="00E3465E"/>
    <w:rsid w:val="00E354DF"/>
    <w:rsid w:val="00E35F35"/>
    <w:rsid w:val="00E37C1F"/>
    <w:rsid w:val="00E4014B"/>
    <w:rsid w:val="00E40F03"/>
    <w:rsid w:val="00E444A5"/>
    <w:rsid w:val="00E47AC7"/>
    <w:rsid w:val="00E52E85"/>
    <w:rsid w:val="00E54DA1"/>
    <w:rsid w:val="00E54DFA"/>
    <w:rsid w:val="00E55493"/>
    <w:rsid w:val="00E576C9"/>
    <w:rsid w:val="00E63213"/>
    <w:rsid w:val="00E655AE"/>
    <w:rsid w:val="00E66911"/>
    <w:rsid w:val="00E67668"/>
    <w:rsid w:val="00E75DE2"/>
    <w:rsid w:val="00E761B8"/>
    <w:rsid w:val="00E80B4B"/>
    <w:rsid w:val="00E85CAB"/>
    <w:rsid w:val="00E91296"/>
    <w:rsid w:val="00E9166F"/>
    <w:rsid w:val="00E91F89"/>
    <w:rsid w:val="00E95357"/>
    <w:rsid w:val="00EA1C74"/>
    <w:rsid w:val="00EA35DA"/>
    <w:rsid w:val="00EA7181"/>
    <w:rsid w:val="00EB244E"/>
    <w:rsid w:val="00EB44C4"/>
    <w:rsid w:val="00EB4FA0"/>
    <w:rsid w:val="00EB68A0"/>
    <w:rsid w:val="00EB7669"/>
    <w:rsid w:val="00EB7802"/>
    <w:rsid w:val="00EC1C72"/>
    <w:rsid w:val="00EC2CAC"/>
    <w:rsid w:val="00EC369E"/>
    <w:rsid w:val="00EC44E6"/>
    <w:rsid w:val="00ED01EF"/>
    <w:rsid w:val="00ED7B52"/>
    <w:rsid w:val="00EE02CE"/>
    <w:rsid w:val="00EE0F01"/>
    <w:rsid w:val="00EE1305"/>
    <w:rsid w:val="00EE177C"/>
    <w:rsid w:val="00EE2579"/>
    <w:rsid w:val="00EE299A"/>
    <w:rsid w:val="00EE3837"/>
    <w:rsid w:val="00EE69F5"/>
    <w:rsid w:val="00EE70D8"/>
    <w:rsid w:val="00F012D7"/>
    <w:rsid w:val="00F03A67"/>
    <w:rsid w:val="00F061FE"/>
    <w:rsid w:val="00F07B7C"/>
    <w:rsid w:val="00F10360"/>
    <w:rsid w:val="00F15A26"/>
    <w:rsid w:val="00F15A55"/>
    <w:rsid w:val="00F15D34"/>
    <w:rsid w:val="00F22509"/>
    <w:rsid w:val="00F23BB7"/>
    <w:rsid w:val="00F24DA3"/>
    <w:rsid w:val="00F25955"/>
    <w:rsid w:val="00F3035E"/>
    <w:rsid w:val="00F318C9"/>
    <w:rsid w:val="00F33C3E"/>
    <w:rsid w:val="00F374A1"/>
    <w:rsid w:val="00F37B29"/>
    <w:rsid w:val="00F40184"/>
    <w:rsid w:val="00F4247A"/>
    <w:rsid w:val="00F43293"/>
    <w:rsid w:val="00F45F98"/>
    <w:rsid w:val="00F47D3B"/>
    <w:rsid w:val="00F51579"/>
    <w:rsid w:val="00F5178B"/>
    <w:rsid w:val="00F56BB9"/>
    <w:rsid w:val="00F6131F"/>
    <w:rsid w:val="00F61415"/>
    <w:rsid w:val="00F635A1"/>
    <w:rsid w:val="00F646AC"/>
    <w:rsid w:val="00F65E94"/>
    <w:rsid w:val="00F73FF9"/>
    <w:rsid w:val="00F7713E"/>
    <w:rsid w:val="00F83908"/>
    <w:rsid w:val="00F86B32"/>
    <w:rsid w:val="00F931A9"/>
    <w:rsid w:val="00F93DF6"/>
    <w:rsid w:val="00F93F28"/>
    <w:rsid w:val="00F940D2"/>
    <w:rsid w:val="00F941D0"/>
    <w:rsid w:val="00F94E62"/>
    <w:rsid w:val="00F95740"/>
    <w:rsid w:val="00F9662E"/>
    <w:rsid w:val="00F9688F"/>
    <w:rsid w:val="00FA34F6"/>
    <w:rsid w:val="00FA4530"/>
    <w:rsid w:val="00FA59B4"/>
    <w:rsid w:val="00FA737D"/>
    <w:rsid w:val="00FB0232"/>
    <w:rsid w:val="00FB1C65"/>
    <w:rsid w:val="00FB542D"/>
    <w:rsid w:val="00FB5ADE"/>
    <w:rsid w:val="00FC560F"/>
    <w:rsid w:val="00FC5C9C"/>
    <w:rsid w:val="00FC5DA5"/>
    <w:rsid w:val="00FD0F28"/>
    <w:rsid w:val="00FD0FF0"/>
    <w:rsid w:val="00FE0B47"/>
    <w:rsid w:val="00FE2AD4"/>
    <w:rsid w:val="00FE2EBA"/>
    <w:rsid w:val="00FE446B"/>
    <w:rsid w:val="00FE591B"/>
    <w:rsid w:val="00FE6185"/>
    <w:rsid w:val="00FF399B"/>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472D-DD4F-4439-A7A4-FA8B058D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174</Words>
  <Characters>994</Characters>
  <Application>Microsoft Office Word</Application>
  <DocSecurity>0</DocSecurity>
  <Lines>8</Lines>
  <Paragraphs>2</Paragraphs>
  <ScaleCrop>false</ScaleCrop>
  <Company>Microsoft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6</cp:revision>
  <cp:lastPrinted>2020-06-04T05:33:00Z</cp:lastPrinted>
  <dcterms:created xsi:type="dcterms:W3CDTF">2020-06-04T05:24:00Z</dcterms:created>
  <dcterms:modified xsi:type="dcterms:W3CDTF">2020-06-04T05:37:00Z</dcterms:modified>
</cp:coreProperties>
</file>