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14" w:rsidRPr="00C51A51" w:rsidRDefault="00637379" w:rsidP="002F5DB9">
      <w:pPr>
        <w:spacing w:beforeLines="50" w:before="156" w:afterLines="50" w:after="156" w:line="360" w:lineRule="auto"/>
        <w:jc w:val="center"/>
        <w:rPr>
          <w:rFonts w:ascii="宋体" w:hAnsi="宋体"/>
          <w:bCs/>
          <w:iCs/>
          <w:color w:val="000000" w:themeColor="text1"/>
          <w:sz w:val="24"/>
        </w:rPr>
      </w:pPr>
      <w:r w:rsidRPr="00C51A51">
        <w:rPr>
          <w:rFonts w:ascii="宋体" w:hAnsi="宋体" w:hint="eastAsia"/>
          <w:bCs/>
          <w:iCs/>
          <w:color w:val="000000" w:themeColor="text1"/>
          <w:sz w:val="24"/>
        </w:rPr>
        <w:t>证券代码：</w:t>
      </w:r>
      <w:r w:rsidR="00BE3C3F" w:rsidRPr="00C51A51">
        <w:rPr>
          <w:rFonts w:ascii="宋体" w:hAnsi="宋体" w:hint="eastAsia"/>
          <w:bCs/>
          <w:iCs/>
          <w:color w:val="000000" w:themeColor="text1"/>
          <w:sz w:val="24"/>
        </w:rPr>
        <w:t>002465</w:t>
      </w:r>
      <w:r w:rsidRPr="00C51A51">
        <w:rPr>
          <w:rFonts w:ascii="宋体" w:hAnsi="宋体" w:hint="eastAsia"/>
          <w:bCs/>
          <w:iCs/>
          <w:color w:val="000000" w:themeColor="text1"/>
          <w:sz w:val="24"/>
        </w:rPr>
        <w:t xml:space="preserve"> </w:t>
      </w:r>
      <w:r w:rsidR="00F10D62" w:rsidRPr="00C51A51">
        <w:rPr>
          <w:rFonts w:ascii="宋体" w:hAnsi="宋体"/>
          <w:bCs/>
          <w:iCs/>
          <w:color w:val="000000" w:themeColor="text1"/>
          <w:sz w:val="24"/>
        </w:rPr>
        <w:t xml:space="preserve"> </w:t>
      </w:r>
      <w:r w:rsidRPr="00C51A51">
        <w:rPr>
          <w:rFonts w:ascii="宋体" w:hAnsi="宋体" w:hint="eastAsia"/>
          <w:bCs/>
          <w:iCs/>
          <w:color w:val="000000" w:themeColor="text1"/>
          <w:sz w:val="24"/>
        </w:rPr>
        <w:t xml:space="preserve"> </w:t>
      </w:r>
      <w:r w:rsidR="00AB5224" w:rsidRPr="00C51A51">
        <w:rPr>
          <w:rFonts w:ascii="宋体" w:hAnsi="宋体" w:hint="eastAsia"/>
          <w:bCs/>
          <w:iCs/>
          <w:color w:val="000000" w:themeColor="text1"/>
          <w:sz w:val="24"/>
        </w:rPr>
        <w:t xml:space="preserve">      </w:t>
      </w:r>
      <w:r w:rsidR="00CF545F" w:rsidRPr="00C51A51">
        <w:rPr>
          <w:rFonts w:ascii="宋体" w:hAnsi="宋体" w:hint="eastAsia"/>
          <w:bCs/>
          <w:iCs/>
          <w:color w:val="000000" w:themeColor="text1"/>
          <w:sz w:val="24"/>
        </w:rPr>
        <w:t xml:space="preserve">   </w:t>
      </w:r>
      <w:r w:rsidR="00FA750A" w:rsidRPr="00C51A51">
        <w:rPr>
          <w:rFonts w:ascii="宋体" w:hAnsi="宋体"/>
          <w:bCs/>
          <w:iCs/>
          <w:color w:val="000000" w:themeColor="text1"/>
          <w:sz w:val="24"/>
        </w:rPr>
        <w:t xml:space="preserve">               </w:t>
      </w:r>
      <w:r w:rsidRPr="00C51A51">
        <w:rPr>
          <w:rFonts w:ascii="宋体" w:hAnsi="宋体" w:hint="eastAsia"/>
          <w:bCs/>
          <w:iCs/>
          <w:color w:val="000000" w:themeColor="text1"/>
          <w:sz w:val="24"/>
        </w:rPr>
        <w:t xml:space="preserve"> 证券简称：</w:t>
      </w:r>
      <w:r w:rsidR="00BE3C3F" w:rsidRPr="00C51A51">
        <w:rPr>
          <w:rFonts w:ascii="宋体" w:hAnsi="宋体" w:hint="eastAsia"/>
          <w:bCs/>
          <w:iCs/>
          <w:color w:val="000000" w:themeColor="text1"/>
          <w:sz w:val="24"/>
        </w:rPr>
        <w:t>海格通信</w:t>
      </w:r>
    </w:p>
    <w:p w:rsidR="00061C14" w:rsidRPr="00C51A51" w:rsidRDefault="00F10D62" w:rsidP="002F5DB9">
      <w:pPr>
        <w:spacing w:beforeLines="50" w:before="156" w:afterLines="50" w:after="156" w:line="360" w:lineRule="auto"/>
        <w:jc w:val="center"/>
        <w:rPr>
          <w:rFonts w:ascii="宋体" w:hAnsi="宋体"/>
          <w:b/>
          <w:bCs/>
          <w:iCs/>
          <w:color w:val="000000" w:themeColor="text1"/>
          <w:sz w:val="32"/>
          <w:szCs w:val="32"/>
        </w:rPr>
      </w:pPr>
      <w:r w:rsidRPr="00C51A51">
        <w:rPr>
          <w:rFonts w:ascii="宋体" w:hAnsi="宋体" w:hint="eastAsia"/>
          <w:b/>
          <w:bCs/>
          <w:iCs/>
          <w:color w:val="000000" w:themeColor="text1"/>
          <w:sz w:val="32"/>
          <w:szCs w:val="32"/>
        </w:rPr>
        <w:t>20</w:t>
      </w:r>
      <w:r w:rsidR="007760A6" w:rsidRPr="00C51A51">
        <w:rPr>
          <w:rFonts w:ascii="宋体" w:hAnsi="宋体" w:hint="eastAsia"/>
          <w:b/>
          <w:bCs/>
          <w:iCs/>
          <w:color w:val="000000" w:themeColor="text1"/>
          <w:sz w:val="32"/>
          <w:szCs w:val="32"/>
        </w:rPr>
        <w:t>20</w:t>
      </w:r>
      <w:r w:rsidRPr="00C51A51">
        <w:rPr>
          <w:rFonts w:ascii="宋体" w:hAnsi="宋体" w:hint="eastAsia"/>
          <w:b/>
          <w:bCs/>
          <w:iCs/>
          <w:color w:val="000000" w:themeColor="text1"/>
          <w:sz w:val="32"/>
          <w:szCs w:val="32"/>
        </w:rPr>
        <w:t>年</w:t>
      </w:r>
      <w:r w:rsidR="002D5152" w:rsidRPr="00C51A51">
        <w:rPr>
          <w:rFonts w:ascii="宋体" w:hAnsi="宋体"/>
          <w:b/>
          <w:bCs/>
          <w:iCs/>
          <w:color w:val="000000" w:themeColor="text1"/>
          <w:sz w:val="32"/>
          <w:szCs w:val="32"/>
        </w:rPr>
        <w:t>6</w:t>
      </w:r>
      <w:r w:rsidRPr="00C51A51">
        <w:rPr>
          <w:rFonts w:ascii="宋体" w:hAnsi="宋体" w:hint="eastAsia"/>
          <w:b/>
          <w:bCs/>
          <w:iCs/>
          <w:color w:val="000000" w:themeColor="text1"/>
          <w:sz w:val="32"/>
          <w:szCs w:val="32"/>
        </w:rPr>
        <w:t>月</w:t>
      </w:r>
      <w:r w:rsidR="002D5152" w:rsidRPr="00C51A51">
        <w:rPr>
          <w:rFonts w:ascii="宋体" w:hAnsi="宋体"/>
          <w:b/>
          <w:bCs/>
          <w:iCs/>
          <w:color w:val="000000" w:themeColor="text1"/>
          <w:sz w:val="32"/>
          <w:szCs w:val="32"/>
        </w:rPr>
        <w:t>3</w:t>
      </w:r>
      <w:r w:rsidRPr="00C51A51">
        <w:rPr>
          <w:rFonts w:ascii="宋体" w:hAnsi="宋体" w:hint="eastAsia"/>
          <w:b/>
          <w:bCs/>
          <w:iCs/>
          <w:color w:val="000000" w:themeColor="text1"/>
          <w:sz w:val="32"/>
          <w:szCs w:val="32"/>
        </w:rPr>
        <w:t>日</w:t>
      </w:r>
      <w:r w:rsidR="00061C14" w:rsidRPr="00C51A51">
        <w:rPr>
          <w:rFonts w:ascii="宋体" w:hAnsi="宋体" w:hint="eastAsia"/>
          <w:b/>
          <w:bCs/>
          <w:iCs/>
          <w:color w:val="000000" w:themeColor="text1"/>
          <w:sz w:val="32"/>
          <w:szCs w:val="32"/>
        </w:rPr>
        <w:t>投资者关系活动记录表</w:t>
      </w:r>
    </w:p>
    <w:p w:rsidR="00061C14" w:rsidRPr="00C51A51" w:rsidRDefault="00061C14" w:rsidP="003D2F82">
      <w:pPr>
        <w:spacing w:line="360" w:lineRule="auto"/>
        <w:ind w:firstLineChars="2600" w:firstLine="6240"/>
        <w:jc w:val="left"/>
        <w:rPr>
          <w:rFonts w:ascii="宋体" w:hAnsi="宋体"/>
          <w:bCs/>
          <w:iCs/>
          <w:color w:val="000000" w:themeColor="text1"/>
          <w:sz w:val="24"/>
        </w:rPr>
      </w:pPr>
      <w:r w:rsidRPr="00C51A51">
        <w:rPr>
          <w:rFonts w:ascii="宋体" w:hAnsi="宋体" w:hint="eastAsia"/>
          <w:bCs/>
          <w:iCs/>
          <w:color w:val="000000" w:themeColor="text1"/>
          <w:sz w:val="24"/>
        </w:rPr>
        <w:t>编号：</w:t>
      </w:r>
      <w:r w:rsidR="00D678CA" w:rsidRPr="00C51A51">
        <w:rPr>
          <w:rFonts w:ascii="宋体" w:hAnsi="宋体" w:hint="eastAsia"/>
          <w:bCs/>
          <w:iCs/>
          <w:color w:val="000000" w:themeColor="text1"/>
          <w:sz w:val="24"/>
        </w:rPr>
        <w:t>20</w:t>
      </w:r>
      <w:r w:rsidR="004D3669" w:rsidRPr="00C51A51">
        <w:rPr>
          <w:rFonts w:ascii="宋体" w:hAnsi="宋体" w:hint="eastAsia"/>
          <w:bCs/>
          <w:iCs/>
          <w:color w:val="000000" w:themeColor="text1"/>
          <w:sz w:val="24"/>
        </w:rPr>
        <w:t>20</w:t>
      </w:r>
      <w:r w:rsidR="00724F5B" w:rsidRPr="00C51A51">
        <w:rPr>
          <w:rFonts w:ascii="宋体" w:hAnsi="宋体" w:hint="eastAsia"/>
          <w:bCs/>
          <w:iCs/>
          <w:color w:val="000000" w:themeColor="text1"/>
          <w:sz w:val="24"/>
        </w:rPr>
        <w:t>-</w:t>
      </w:r>
      <w:r w:rsidR="00FA14F4" w:rsidRPr="00C51A51">
        <w:rPr>
          <w:rFonts w:ascii="宋体" w:hAnsi="宋体" w:hint="eastAsia"/>
          <w:bCs/>
          <w:iCs/>
          <w:color w:val="000000" w:themeColor="text1"/>
          <w:sz w:val="24"/>
        </w:rPr>
        <w:t>0</w:t>
      </w:r>
      <w:r w:rsidR="00DB4D8F" w:rsidRPr="00C51A51">
        <w:rPr>
          <w:rFonts w:ascii="宋体" w:hAnsi="宋体" w:hint="eastAsia"/>
          <w:bCs/>
          <w:iCs/>
          <w:color w:val="000000" w:themeColor="text1"/>
          <w:sz w:val="24"/>
        </w:rPr>
        <w:t>0</w:t>
      </w:r>
      <w:r w:rsidR="000D3E26" w:rsidRPr="00C51A51">
        <w:rPr>
          <w:rFonts w:ascii="宋体" w:hAnsi="宋体"/>
          <w:bCs/>
          <w:iCs/>
          <w:color w:val="000000" w:themeColor="text1"/>
          <w:sz w:val="24"/>
        </w:rPr>
        <w:t>4</w:t>
      </w:r>
      <w:r w:rsidR="00467C65" w:rsidRPr="00C51A51">
        <w:rPr>
          <w:rFonts w:ascii="宋体" w:hAnsi="宋体" w:hint="eastAsia"/>
          <w:bCs/>
          <w:iCs/>
          <w:color w:val="000000" w:themeColor="text1"/>
          <w:sz w:val="24"/>
        </w:rPr>
        <w:t>号</w:t>
      </w:r>
    </w:p>
    <w:tbl>
      <w:tblPr>
        <w:tblStyle w:val="a3"/>
        <w:tblW w:w="8500" w:type="dxa"/>
        <w:tblLook w:val="01E0" w:firstRow="1" w:lastRow="1" w:firstColumn="1" w:lastColumn="1" w:noHBand="0" w:noVBand="0"/>
      </w:tblPr>
      <w:tblGrid>
        <w:gridCol w:w="1647"/>
        <w:gridCol w:w="6853"/>
      </w:tblGrid>
      <w:tr w:rsidR="00C51A51" w:rsidRPr="00C51A51" w:rsidTr="009B05D3">
        <w:trPr>
          <w:trHeight w:val="1930"/>
        </w:trPr>
        <w:tc>
          <w:tcPr>
            <w:tcW w:w="1647" w:type="dxa"/>
            <w:vAlign w:val="center"/>
          </w:tcPr>
          <w:p w:rsidR="00061C14" w:rsidRPr="00C51A51" w:rsidRDefault="00061C14" w:rsidP="009156E1">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投资者关系活动类别</w:t>
            </w:r>
          </w:p>
        </w:tc>
        <w:tc>
          <w:tcPr>
            <w:tcW w:w="6853" w:type="dxa"/>
            <w:vAlign w:val="center"/>
          </w:tcPr>
          <w:p w:rsidR="00061C14" w:rsidRPr="00C51A51" w:rsidRDefault="001B5AA4" w:rsidP="0051645F">
            <w:pPr>
              <w:spacing w:line="440" w:lineRule="exact"/>
              <w:rPr>
                <w:rFonts w:ascii="宋体" w:hAnsi="宋体"/>
                <w:bCs/>
                <w:iCs/>
                <w:color w:val="000000" w:themeColor="text1"/>
                <w:sz w:val="24"/>
              </w:rPr>
            </w:pPr>
            <w:r w:rsidRPr="00C51A51">
              <w:rPr>
                <w:rFonts w:ascii="宋体" w:hAnsi="宋体" w:hint="eastAsia"/>
                <w:color w:val="000000" w:themeColor="text1"/>
                <w:sz w:val="24"/>
              </w:rPr>
              <w:t>■</w:t>
            </w:r>
            <w:r w:rsidR="00061C14" w:rsidRPr="00C51A51">
              <w:rPr>
                <w:rFonts w:ascii="宋体" w:hAnsi="宋体" w:hint="eastAsia"/>
                <w:color w:val="000000" w:themeColor="text1"/>
                <w:sz w:val="24"/>
              </w:rPr>
              <w:t xml:space="preserve">特定对象调研        </w:t>
            </w:r>
            <w:r w:rsidR="00847F40" w:rsidRPr="00C51A51">
              <w:rPr>
                <w:rFonts w:ascii="宋体" w:hAnsi="宋体" w:hint="eastAsia"/>
                <w:color w:val="000000" w:themeColor="text1"/>
                <w:sz w:val="24"/>
              </w:rPr>
              <w:t xml:space="preserve">    </w:t>
            </w:r>
            <w:r w:rsidR="00B23E89" w:rsidRPr="00C51A51">
              <w:rPr>
                <w:rFonts w:ascii="宋体" w:hAnsi="宋体" w:hint="eastAsia"/>
                <w:color w:val="000000" w:themeColor="text1"/>
                <w:sz w:val="24"/>
              </w:rPr>
              <w:t xml:space="preserve"> </w:t>
            </w:r>
            <w:r w:rsidR="00ED5213" w:rsidRPr="00C51A51">
              <w:rPr>
                <w:rFonts w:ascii="宋体" w:hAnsi="宋体" w:hint="eastAsia"/>
                <w:color w:val="000000" w:themeColor="text1"/>
                <w:sz w:val="24"/>
              </w:rPr>
              <w:t xml:space="preserve">   </w:t>
            </w:r>
            <w:r w:rsidR="003D4553" w:rsidRPr="00C51A51">
              <w:rPr>
                <w:rFonts w:ascii="宋体" w:hAnsi="宋体" w:hint="eastAsia"/>
                <w:color w:val="000000" w:themeColor="text1"/>
                <w:sz w:val="24"/>
              </w:rPr>
              <w:t>□</w:t>
            </w:r>
            <w:r w:rsidR="00061C14" w:rsidRPr="00C51A51">
              <w:rPr>
                <w:rFonts w:ascii="宋体" w:hAnsi="宋体" w:hint="eastAsia"/>
                <w:color w:val="000000" w:themeColor="text1"/>
                <w:sz w:val="24"/>
              </w:rPr>
              <w:t>分析师会议</w:t>
            </w:r>
          </w:p>
          <w:p w:rsidR="00061C14" w:rsidRPr="00C51A51" w:rsidRDefault="00061C14" w:rsidP="0051645F">
            <w:pPr>
              <w:spacing w:line="440" w:lineRule="exact"/>
              <w:rPr>
                <w:rFonts w:ascii="宋体" w:hAnsi="宋体"/>
                <w:bCs/>
                <w:iCs/>
                <w:color w:val="000000" w:themeColor="text1"/>
                <w:sz w:val="24"/>
              </w:rPr>
            </w:pPr>
            <w:r w:rsidRPr="00C51A51">
              <w:rPr>
                <w:rFonts w:ascii="宋体" w:hAnsi="宋体" w:hint="eastAsia"/>
                <w:bCs/>
                <w:iCs/>
                <w:color w:val="000000" w:themeColor="text1"/>
                <w:sz w:val="24"/>
              </w:rPr>
              <w:t>□</w:t>
            </w:r>
            <w:r w:rsidRPr="00C51A51">
              <w:rPr>
                <w:rFonts w:ascii="宋体" w:hAnsi="宋体" w:hint="eastAsia"/>
                <w:color w:val="000000" w:themeColor="text1"/>
                <w:sz w:val="24"/>
              </w:rPr>
              <w:t xml:space="preserve">媒体采访      </w:t>
            </w:r>
            <w:r w:rsidR="002F5DB9" w:rsidRPr="00C51A51">
              <w:rPr>
                <w:rFonts w:ascii="宋体" w:hAnsi="宋体" w:hint="eastAsia"/>
                <w:color w:val="000000" w:themeColor="text1"/>
                <w:sz w:val="24"/>
              </w:rPr>
              <w:t xml:space="preserve">      </w:t>
            </w:r>
            <w:r w:rsidR="00847F40" w:rsidRPr="00C51A51">
              <w:rPr>
                <w:rFonts w:ascii="宋体" w:hAnsi="宋体" w:hint="eastAsia"/>
                <w:color w:val="000000" w:themeColor="text1"/>
                <w:sz w:val="24"/>
              </w:rPr>
              <w:t xml:space="preserve">    </w:t>
            </w:r>
            <w:r w:rsidR="00B23E89" w:rsidRPr="00C51A51">
              <w:rPr>
                <w:rFonts w:ascii="宋体" w:hAnsi="宋体" w:hint="eastAsia"/>
                <w:color w:val="000000" w:themeColor="text1"/>
                <w:sz w:val="24"/>
              </w:rPr>
              <w:t xml:space="preserve"> </w:t>
            </w:r>
            <w:r w:rsidR="00ED5213" w:rsidRPr="00C51A51">
              <w:rPr>
                <w:rFonts w:ascii="宋体" w:hAnsi="宋体" w:hint="eastAsia"/>
                <w:color w:val="000000" w:themeColor="text1"/>
                <w:sz w:val="24"/>
              </w:rPr>
              <w:t xml:space="preserve">   </w:t>
            </w:r>
            <w:r w:rsidR="0071103B" w:rsidRPr="00C51A51">
              <w:rPr>
                <w:rFonts w:ascii="宋体" w:hAnsi="宋体" w:hint="eastAsia"/>
                <w:bCs/>
                <w:iCs/>
                <w:color w:val="000000" w:themeColor="text1"/>
                <w:sz w:val="24"/>
              </w:rPr>
              <w:t>□</w:t>
            </w:r>
            <w:r w:rsidRPr="00C51A51">
              <w:rPr>
                <w:rFonts w:ascii="宋体" w:hAnsi="宋体" w:hint="eastAsia"/>
                <w:color w:val="000000" w:themeColor="text1"/>
                <w:sz w:val="24"/>
              </w:rPr>
              <w:t>业绩说明会</w:t>
            </w:r>
            <w:bookmarkStart w:id="0" w:name="_GoBack"/>
            <w:bookmarkEnd w:id="0"/>
          </w:p>
          <w:p w:rsidR="00061C14" w:rsidRPr="00C51A51" w:rsidRDefault="00061C14" w:rsidP="0051645F">
            <w:pPr>
              <w:spacing w:line="440" w:lineRule="exact"/>
              <w:rPr>
                <w:rFonts w:ascii="宋体" w:hAnsi="宋体"/>
                <w:bCs/>
                <w:iCs/>
                <w:color w:val="000000" w:themeColor="text1"/>
                <w:sz w:val="24"/>
              </w:rPr>
            </w:pPr>
            <w:r w:rsidRPr="00C51A51">
              <w:rPr>
                <w:rFonts w:ascii="宋体" w:hAnsi="宋体" w:hint="eastAsia"/>
                <w:bCs/>
                <w:iCs/>
                <w:color w:val="000000" w:themeColor="text1"/>
                <w:sz w:val="24"/>
              </w:rPr>
              <w:t>□</w:t>
            </w:r>
            <w:r w:rsidRPr="00C51A51">
              <w:rPr>
                <w:rFonts w:ascii="宋体" w:hAnsi="宋体" w:hint="eastAsia"/>
                <w:color w:val="000000" w:themeColor="text1"/>
                <w:sz w:val="24"/>
              </w:rPr>
              <w:t xml:space="preserve">新闻发布会        </w:t>
            </w:r>
            <w:r w:rsidR="002F5DB9" w:rsidRPr="00C51A51">
              <w:rPr>
                <w:rFonts w:ascii="宋体" w:hAnsi="宋体" w:hint="eastAsia"/>
                <w:color w:val="000000" w:themeColor="text1"/>
                <w:sz w:val="24"/>
              </w:rPr>
              <w:t xml:space="preserve">  </w:t>
            </w:r>
            <w:r w:rsidR="00847F40" w:rsidRPr="00C51A51">
              <w:rPr>
                <w:rFonts w:ascii="宋体" w:hAnsi="宋体" w:hint="eastAsia"/>
                <w:color w:val="000000" w:themeColor="text1"/>
                <w:sz w:val="24"/>
              </w:rPr>
              <w:t xml:space="preserve">    </w:t>
            </w:r>
            <w:r w:rsidR="00B23E89" w:rsidRPr="00C51A51">
              <w:rPr>
                <w:rFonts w:ascii="宋体" w:hAnsi="宋体" w:hint="eastAsia"/>
                <w:color w:val="000000" w:themeColor="text1"/>
                <w:sz w:val="24"/>
              </w:rPr>
              <w:t xml:space="preserve"> </w:t>
            </w:r>
            <w:r w:rsidR="00ED5213" w:rsidRPr="00C51A51">
              <w:rPr>
                <w:rFonts w:ascii="宋体" w:hAnsi="宋体" w:hint="eastAsia"/>
                <w:color w:val="000000" w:themeColor="text1"/>
                <w:sz w:val="24"/>
              </w:rPr>
              <w:t xml:space="preserve">   </w:t>
            </w:r>
            <w:r w:rsidR="00E217E3" w:rsidRPr="00C51A51">
              <w:rPr>
                <w:rFonts w:ascii="宋体" w:hAnsi="宋体" w:hint="eastAsia"/>
                <w:bCs/>
                <w:iCs/>
                <w:color w:val="000000" w:themeColor="text1"/>
                <w:sz w:val="24"/>
              </w:rPr>
              <w:t>□</w:t>
            </w:r>
            <w:r w:rsidRPr="00C51A51">
              <w:rPr>
                <w:rFonts w:ascii="宋体" w:hAnsi="宋体" w:hint="eastAsia"/>
                <w:color w:val="000000" w:themeColor="text1"/>
                <w:sz w:val="24"/>
              </w:rPr>
              <w:t>路演活动</w:t>
            </w:r>
          </w:p>
          <w:p w:rsidR="00061C14" w:rsidRPr="00C51A51" w:rsidRDefault="001B5AA4" w:rsidP="009E352E">
            <w:pPr>
              <w:tabs>
                <w:tab w:val="center" w:pos="3199"/>
              </w:tabs>
              <w:spacing w:line="440" w:lineRule="exact"/>
              <w:rPr>
                <w:rFonts w:ascii="宋体" w:hAnsi="宋体"/>
                <w:bCs/>
                <w:iCs/>
                <w:color w:val="000000" w:themeColor="text1"/>
                <w:sz w:val="24"/>
              </w:rPr>
            </w:pPr>
            <w:r w:rsidRPr="00C51A51">
              <w:rPr>
                <w:rFonts w:ascii="宋体" w:hAnsi="宋体" w:hint="eastAsia"/>
                <w:bCs/>
                <w:iCs/>
                <w:color w:val="000000" w:themeColor="text1"/>
                <w:sz w:val="24"/>
              </w:rPr>
              <w:t>□</w:t>
            </w:r>
            <w:r w:rsidR="00061C14" w:rsidRPr="00C51A51">
              <w:rPr>
                <w:rFonts w:ascii="宋体" w:hAnsi="宋体" w:hint="eastAsia"/>
                <w:color w:val="000000" w:themeColor="text1"/>
                <w:sz w:val="24"/>
              </w:rPr>
              <w:t>现场参观</w:t>
            </w:r>
            <w:r w:rsidR="002F5DB9" w:rsidRPr="00C51A51">
              <w:rPr>
                <w:rFonts w:ascii="宋体" w:hAnsi="宋体" w:hint="eastAsia"/>
                <w:bCs/>
                <w:iCs/>
                <w:color w:val="000000" w:themeColor="text1"/>
                <w:sz w:val="24"/>
              </w:rPr>
              <w:t xml:space="preserve">            </w:t>
            </w:r>
            <w:r w:rsidR="00847F40" w:rsidRPr="00C51A51">
              <w:rPr>
                <w:rFonts w:ascii="宋体" w:hAnsi="宋体" w:hint="eastAsia"/>
                <w:bCs/>
                <w:iCs/>
                <w:color w:val="000000" w:themeColor="text1"/>
                <w:sz w:val="24"/>
              </w:rPr>
              <w:t xml:space="preserve">    </w:t>
            </w:r>
            <w:r w:rsidR="00D86300" w:rsidRPr="00C51A51">
              <w:rPr>
                <w:rFonts w:ascii="宋体" w:hAnsi="宋体" w:hint="eastAsia"/>
                <w:bCs/>
                <w:iCs/>
                <w:color w:val="000000" w:themeColor="text1"/>
                <w:sz w:val="24"/>
              </w:rPr>
              <w:t xml:space="preserve"> </w:t>
            </w:r>
            <w:r w:rsidR="00ED5213" w:rsidRPr="00C51A51">
              <w:rPr>
                <w:rFonts w:ascii="宋体" w:hAnsi="宋体" w:hint="eastAsia"/>
                <w:bCs/>
                <w:iCs/>
                <w:color w:val="000000" w:themeColor="text1"/>
                <w:sz w:val="24"/>
              </w:rPr>
              <w:t xml:space="preserve">   </w:t>
            </w:r>
            <w:r w:rsidR="009E352E" w:rsidRPr="00C51A51">
              <w:rPr>
                <w:rFonts w:ascii="宋体" w:hAnsi="宋体" w:hint="eastAsia"/>
                <w:bCs/>
                <w:iCs/>
                <w:color w:val="000000" w:themeColor="text1"/>
                <w:sz w:val="24"/>
              </w:rPr>
              <w:t>□</w:t>
            </w:r>
            <w:r w:rsidR="00021547" w:rsidRPr="00C51A51">
              <w:rPr>
                <w:rFonts w:ascii="宋体" w:hAnsi="宋体" w:hint="eastAsia"/>
                <w:color w:val="000000" w:themeColor="text1"/>
                <w:sz w:val="24"/>
              </w:rPr>
              <w:t>其他</w:t>
            </w:r>
            <w:r w:rsidR="002F5DB9" w:rsidRPr="00C51A51">
              <w:rPr>
                <w:rFonts w:ascii="宋体" w:hAnsi="宋体" w:hint="eastAsia"/>
                <w:color w:val="000000" w:themeColor="text1"/>
                <w:sz w:val="24"/>
                <w:u w:val="single"/>
              </w:rPr>
              <w:t xml:space="preserve"> </w:t>
            </w:r>
            <w:r w:rsidR="009E352E">
              <w:rPr>
                <w:rFonts w:ascii="宋体" w:hAnsi="宋体" w:hint="eastAsia"/>
                <w:color w:val="000000" w:themeColor="text1"/>
                <w:sz w:val="24"/>
                <w:u w:val="single"/>
              </w:rPr>
              <w:t xml:space="preserve"> </w:t>
            </w:r>
            <w:r w:rsidR="009E352E">
              <w:rPr>
                <w:rFonts w:ascii="宋体" w:hAnsi="宋体"/>
                <w:color w:val="000000" w:themeColor="text1"/>
                <w:sz w:val="24"/>
                <w:u w:val="single"/>
              </w:rPr>
              <w:t xml:space="preserve">     </w:t>
            </w:r>
            <w:r w:rsidR="002F5DB9" w:rsidRPr="00C51A51">
              <w:rPr>
                <w:rFonts w:ascii="宋体" w:hAnsi="宋体" w:hint="eastAsia"/>
                <w:color w:val="000000" w:themeColor="text1"/>
                <w:sz w:val="24"/>
                <w:u w:val="single"/>
              </w:rPr>
              <w:t xml:space="preserve">  </w:t>
            </w:r>
          </w:p>
        </w:tc>
      </w:tr>
      <w:tr w:rsidR="00C51A51" w:rsidRPr="00C51A51" w:rsidTr="009B05D3">
        <w:trPr>
          <w:trHeight w:val="1830"/>
        </w:trPr>
        <w:tc>
          <w:tcPr>
            <w:tcW w:w="1647" w:type="dxa"/>
            <w:vAlign w:val="center"/>
          </w:tcPr>
          <w:p w:rsidR="006E73D2" w:rsidRPr="00C51A51" w:rsidRDefault="006E73D2" w:rsidP="009156E1">
            <w:pPr>
              <w:spacing w:line="360" w:lineRule="auto"/>
              <w:ind w:rightChars="-8" w:right="-17"/>
              <w:jc w:val="center"/>
              <w:rPr>
                <w:rFonts w:ascii="宋体" w:hAnsi="宋体"/>
                <w:b/>
                <w:bCs/>
                <w:iCs/>
                <w:color w:val="000000" w:themeColor="text1"/>
                <w:sz w:val="24"/>
              </w:rPr>
            </w:pPr>
            <w:r w:rsidRPr="00C51A51">
              <w:rPr>
                <w:rFonts w:ascii="宋体" w:hAnsi="宋体" w:hint="eastAsia"/>
                <w:b/>
                <w:bCs/>
                <w:iCs/>
                <w:color w:val="000000" w:themeColor="text1"/>
                <w:sz w:val="24"/>
              </w:rPr>
              <w:t>参与单位名称及人员姓名</w:t>
            </w:r>
          </w:p>
        </w:tc>
        <w:tc>
          <w:tcPr>
            <w:tcW w:w="6853" w:type="dxa"/>
            <w:vAlign w:val="center"/>
          </w:tcPr>
          <w:p w:rsidR="009C392C" w:rsidRPr="00C51A51" w:rsidRDefault="009B05D3" w:rsidP="00502BA6">
            <w:pPr>
              <w:spacing w:before="240" w:after="240" w:line="276" w:lineRule="auto"/>
              <w:rPr>
                <w:color w:val="000000" w:themeColor="text1"/>
              </w:rPr>
            </w:pPr>
            <w:r w:rsidRPr="00C51A51">
              <w:rPr>
                <w:rFonts w:hint="eastAsia"/>
                <w:color w:val="000000" w:themeColor="text1"/>
                <w:sz w:val="24"/>
              </w:rPr>
              <w:t>安信证券：冯福章、张傲；中邮基金：徐鸿博；中科沃土：彭上；津投资本：王琛皞；东方阿尔法：刘明、翁亶；天弘基金：李佳明；方圆投资：董丰侨；太平财险：郭元庆；金泊投资：陈佳琦；前海互兴：姚若望；牧月投资：王峰</w:t>
            </w:r>
            <w:r w:rsidR="007017A2" w:rsidRPr="00C51A51">
              <w:rPr>
                <w:rFonts w:hint="eastAsia"/>
                <w:color w:val="000000" w:themeColor="text1"/>
                <w:sz w:val="24"/>
              </w:rPr>
              <w:t>；</w:t>
            </w:r>
            <w:r w:rsidR="007017A2" w:rsidRPr="00C51A51">
              <w:rPr>
                <w:color w:val="000000" w:themeColor="text1"/>
                <w:sz w:val="24"/>
              </w:rPr>
              <w:t>温</w:t>
            </w:r>
            <w:r w:rsidR="007017A2" w:rsidRPr="00C51A51">
              <w:rPr>
                <w:rFonts w:hint="eastAsia"/>
                <w:color w:val="000000" w:themeColor="text1"/>
                <w:sz w:val="24"/>
              </w:rPr>
              <w:t>氏投资</w:t>
            </w:r>
            <w:r w:rsidR="007017A2" w:rsidRPr="00C51A51">
              <w:rPr>
                <w:color w:val="000000" w:themeColor="text1"/>
                <w:sz w:val="24"/>
              </w:rPr>
              <w:t>：黄</w:t>
            </w:r>
            <w:r w:rsidR="007017A2" w:rsidRPr="00C51A51">
              <w:rPr>
                <w:rFonts w:hint="eastAsia"/>
                <w:color w:val="000000" w:themeColor="text1"/>
                <w:sz w:val="24"/>
              </w:rPr>
              <w:t>靖云</w:t>
            </w:r>
            <w:r w:rsidR="007017A2" w:rsidRPr="00C51A51">
              <w:rPr>
                <w:color w:val="000000" w:themeColor="text1"/>
                <w:sz w:val="24"/>
              </w:rPr>
              <w:t>。</w:t>
            </w:r>
          </w:p>
        </w:tc>
      </w:tr>
      <w:tr w:rsidR="00C51A51" w:rsidRPr="00C51A51" w:rsidTr="009B05D3">
        <w:trPr>
          <w:trHeight w:val="567"/>
        </w:trPr>
        <w:tc>
          <w:tcPr>
            <w:tcW w:w="1647" w:type="dxa"/>
          </w:tcPr>
          <w:p w:rsidR="006E73D2" w:rsidRPr="00C51A51" w:rsidRDefault="006E73D2" w:rsidP="007C2BBF">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时间</w:t>
            </w:r>
          </w:p>
        </w:tc>
        <w:tc>
          <w:tcPr>
            <w:tcW w:w="6853" w:type="dxa"/>
            <w:vAlign w:val="center"/>
          </w:tcPr>
          <w:p w:rsidR="006E73D2" w:rsidRPr="00C51A51" w:rsidRDefault="006E73D2" w:rsidP="000D3E26">
            <w:pPr>
              <w:spacing w:line="360" w:lineRule="auto"/>
              <w:rPr>
                <w:color w:val="000000" w:themeColor="text1"/>
                <w:spacing w:val="-8"/>
                <w:sz w:val="24"/>
              </w:rPr>
            </w:pPr>
            <w:r w:rsidRPr="00C51A51">
              <w:rPr>
                <w:color w:val="000000" w:themeColor="text1"/>
                <w:spacing w:val="-8"/>
                <w:sz w:val="24"/>
              </w:rPr>
              <w:t>20</w:t>
            </w:r>
            <w:r w:rsidR="007760A6" w:rsidRPr="00C51A51">
              <w:rPr>
                <w:rFonts w:hint="eastAsia"/>
                <w:color w:val="000000" w:themeColor="text1"/>
                <w:spacing w:val="-8"/>
                <w:sz w:val="24"/>
              </w:rPr>
              <w:t>20</w:t>
            </w:r>
            <w:r w:rsidRPr="00C51A51">
              <w:rPr>
                <w:color w:val="000000" w:themeColor="text1"/>
                <w:spacing w:val="-8"/>
                <w:sz w:val="24"/>
              </w:rPr>
              <w:t>年</w:t>
            </w:r>
            <w:r w:rsidR="000D3E26" w:rsidRPr="00C51A51">
              <w:rPr>
                <w:color w:val="000000" w:themeColor="text1"/>
                <w:spacing w:val="-8"/>
                <w:sz w:val="24"/>
              </w:rPr>
              <w:t>6</w:t>
            </w:r>
            <w:r w:rsidRPr="00C51A51">
              <w:rPr>
                <w:color w:val="000000" w:themeColor="text1"/>
                <w:spacing w:val="-8"/>
                <w:sz w:val="24"/>
              </w:rPr>
              <w:t>月</w:t>
            </w:r>
            <w:r w:rsidR="000D3E26" w:rsidRPr="00C51A51">
              <w:rPr>
                <w:color w:val="000000" w:themeColor="text1"/>
                <w:spacing w:val="-8"/>
                <w:sz w:val="24"/>
              </w:rPr>
              <w:t>3</w:t>
            </w:r>
            <w:r w:rsidRPr="00C51A51">
              <w:rPr>
                <w:rFonts w:ascii="宋体" w:hAnsi="宋体"/>
                <w:color w:val="000000" w:themeColor="text1"/>
                <w:sz w:val="24"/>
              </w:rPr>
              <w:t>日</w:t>
            </w:r>
            <w:r w:rsidR="000D3E26" w:rsidRPr="00C51A51">
              <w:rPr>
                <w:rFonts w:ascii="宋体" w:hAnsi="宋体"/>
                <w:color w:val="000000" w:themeColor="text1"/>
                <w:sz w:val="24"/>
              </w:rPr>
              <w:t>10</w:t>
            </w:r>
            <w:r w:rsidR="007760A6" w:rsidRPr="00C51A51">
              <w:rPr>
                <w:rFonts w:ascii="宋体" w:hAnsi="宋体"/>
                <w:color w:val="000000" w:themeColor="text1"/>
                <w:sz w:val="24"/>
              </w:rPr>
              <w:t>:</w:t>
            </w:r>
            <w:r w:rsidR="00785A8C" w:rsidRPr="00C51A51">
              <w:rPr>
                <w:rFonts w:ascii="宋体" w:hAnsi="宋体"/>
                <w:color w:val="000000" w:themeColor="text1"/>
                <w:sz w:val="24"/>
              </w:rPr>
              <w:t>00</w:t>
            </w:r>
            <w:r w:rsidR="007760A6" w:rsidRPr="00C51A51">
              <w:rPr>
                <w:rFonts w:ascii="宋体" w:hAnsi="宋体" w:hint="eastAsia"/>
                <w:color w:val="000000" w:themeColor="text1"/>
                <w:sz w:val="24"/>
              </w:rPr>
              <w:t>--</w:t>
            </w:r>
            <w:r w:rsidR="000D3E26" w:rsidRPr="00C51A51">
              <w:rPr>
                <w:rFonts w:ascii="宋体" w:hAnsi="宋体"/>
                <w:color w:val="000000" w:themeColor="text1"/>
                <w:sz w:val="24"/>
              </w:rPr>
              <w:t>16</w:t>
            </w:r>
            <w:r w:rsidR="004D2F68" w:rsidRPr="00C51A51">
              <w:rPr>
                <w:rFonts w:ascii="宋体" w:hAnsi="宋体"/>
                <w:color w:val="000000" w:themeColor="text1"/>
                <w:sz w:val="24"/>
              </w:rPr>
              <w:t>:</w:t>
            </w:r>
            <w:r w:rsidR="00785A8C" w:rsidRPr="00C51A51">
              <w:rPr>
                <w:rFonts w:ascii="宋体" w:hAnsi="宋体"/>
                <w:color w:val="000000" w:themeColor="text1"/>
                <w:sz w:val="24"/>
              </w:rPr>
              <w:t>00</w:t>
            </w:r>
          </w:p>
        </w:tc>
      </w:tr>
      <w:tr w:rsidR="00C51A51" w:rsidRPr="00C51A51" w:rsidTr="009B05D3">
        <w:trPr>
          <w:trHeight w:val="567"/>
        </w:trPr>
        <w:tc>
          <w:tcPr>
            <w:tcW w:w="1647" w:type="dxa"/>
            <w:vAlign w:val="center"/>
          </w:tcPr>
          <w:p w:rsidR="006E73D2" w:rsidRPr="00C51A51" w:rsidRDefault="006E73D2" w:rsidP="007C2BBF">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地点</w:t>
            </w:r>
          </w:p>
        </w:tc>
        <w:tc>
          <w:tcPr>
            <w:tcW w:w="6853" w:type="dxa"/>
            <w:vAlign w:val="center"/>
          </w:tcPr>
          <w:p w:rsidR="006E73D2" w:rsidRPr="00C51A51" w:rsidRDefault="000D3E26" w:rsidP="000D3E26">
            <w:pPr>
              <w:spacing w:line="360" w:lineRule="auto"/>
              <w:rPr>
                <w:color w:val="000000" w:themeColor="text1"/>
                <w:sz w:val="24"/>
              </w:rPr>
            </w:pPr>
            <w:r w:rsidRPr="00C51A51">
              <w:rPr>
                <w:rFonts w:hint="eastAsia"/>
                <w:color w:val="000000" w:themeColor="text1"/>
                <w:sz w:val="24"/>
              </w:rPr>
              <w:t>北斗</w:t>
            </w:r>
            <w:r w:rsidRPr="00C51A51">
              <w:rPr>
                <w:color w:val="000000" w:themeColor="text1"/>
                <w:sz w:val="24"/>
              </w:rPr>
              <w:t>产业园</w:t>
            </w:r>
            <w:r w:rsidRPr="00C51A51">
              <w:rPr>
                <w:rFonts w:hint="eastAsia"/>
                <w:color w:val="000000" w:themeColor="text1"/>
                <w:sz w:val="24"/>
              </w:rPr>
              <w:t>、</w:t>
            </w:r>
            <w:r w:rsidR="00A000A1" w:rsidRPr="00C51A51">
              <w:rPr>
                <w:rFonts w:hint="eastAsia"/>
                <w:color w:val="000000" w:themeColor="text1"/>
                <w:sz w:val="24"/>
              </w:rPr>
              <w:t>海格产业园</w:t>
            </w:r>
          </w:p>
        </w:tc>
      </w:tr>
      <w:tr w:rsidR="00C51A51" w:rsidRPr="00C51A51" w:rsidTr="00BA5BF0">
        <w:trPr>
          <w:trHeight w:val="3136"/>
        </w:trPr>
        <w:tc>
          <w:tcPr>
            <w:tcW w:w="1647" w:type="dxa"/>
            <w:vAlign w:val="center"/>
          </w:tcPr>
          <w:p w:rsidR="006E73D2" w:rsidRPr="00C51A51" w:rsidRDefault="006E73D2" w:rsidP="007C2BBF">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上市公司接待人员姓名</w:t>
            </w:r>
          </w:p>
        </w:tc>
        <w:tc>
          <w:tcPr>
            <w:tcW w:w="6853" w:type="dxa"/>
            <w:vAlign w:val="center"/>
          </w:tcPr>
          <w:p w:rsidR="000D3E26" w:rsidRPr="00C51A51" w:rsidRDefault="000D3E26" w:rsidP="00785A8C">
            <w:pPr>
              <w:spacing w:line="400" w:lineRule="exact"/>
              <w:rPr>
                <w:color w:val="000000" w:themeColor="text1"/>
                <w:sz w:val="24"/>
              </w:rPr>
            </w:pPr>
            <w:r w:rsidRPr="00C51A51">
              <w:rPr>
                <w:rFonts w:hint="eastAsia"/>
                <w:color w:val="000000" w:themeColor="text1"/>
                <w:sz w:val="24"/>
              </w:rPr>
              <w:t>公司</w:t>
            </w:r>
            <w:r w:rsidRPr="00C51A51">
              <w:rPr>
                <w:color w:val="000000" w:themeColor="text1"/>
                <w:sz w:val="24"/>
              </w:rPr>
              <w:t>总经理：余青松先生</w:t>
            </w:r>
          </w:p>
          <w:p w:rsidR="000D3E26" w:rsidRPr="00C51A51" w:rsidRDefault="00785A8C" w:rsidP="000C15D7">
            <w:pPr>
              <w:spacing w:line="400" w:lineRule="exact"/>
              <w:rPr>
                <w:color w:val="000000" w:themeColor="text1"/>
                <w:sz w:val="24"/>
              </w:rPr>
            </w:pPr>
            <w:r w:rsidRPr="00C51A51">
              <w:rPr>
                <w:rFonts w:hint="eastAsia"/>
                <w:color w:val="000000" w:themeColor="text1"/>
                <w:sz w:val="24"/>
              </w:rPr>
              <w:t>公司副总经理</w:t>
            </w:r>
            <w:r w:rsidR="009156E1" w:rsidRPr="00C51A51">
              <w:rPr>
                <w:rFonts w:hint="eastAsia"/>
                <w:color w:val="000000" w:themeColor="text1"/>
                <w:sz w:val="24"/>
              </w:rPr>
              <w:t>：</w:t>
            </w:r>
            <w:r w:rsidRPr="00C51A51">
              <w:rPr>
                <w:rFonts w:hint="eastAsia"/>
                <w:color w:val="000000" w:themeColor="text1"/>
                <w:sz w:val="24"/>
              </w:rPr>
              <w:t>蒋振东先生</w:t>
            </w:r>
          </w:p>
          <w:p w:rsidR="000C15D7" w:rsidRPr="00C51A51" w:rsidRDefault="00785A8C" w:rsidP="000C15D7">
            <w:pPr>
              <w:spacing w:line="400" w:lineRule="exact"/>
              <w:rPr>
                <w:color w:val="000000" w:themeColor="text1"/>
                <w:sz w:val="24"/>
              </w:rPr>
            </w:pPr>
            <w:r w:rsidRPr="00C51A51">
              <w:rPr>
                <w:rFonts w:hint="eastAsia"/>
                <w:color w:val="000000" w:themeColor="text1"/>
                <w:sz w:val="24"/>
              </w:rPr>
              <w:t>公司董事会秘书</w:t>
            </w:r>
            <w:r w:rsidR="009156E1" w:rsidRPr="00C51A51">
              <w:rPr>
                <w:rFonts w:hint="eastAsia"/>
                <w:color w:val="000000" w:themeColor="text1"/>
                <w:sz w:val="24"/>
              </w:rPr>
              <w:t>：</w:t>
            </w:r>
            <w:r w:rsidRPr="00C51A51">
              <w:rPr>
                <w:rFonts w:hint="eastAsia"/>
                <w:color w:val="000000" w:themeColor="text1"/>
                <w:sz w:val="24"/>
              </w:rPr>
              <w:t>舒剑刚先生</w:t>
            </w:r>
          </w:p>
          <w:p w:rsidR="000D3E26" w:rsidRPr="00C51A51" w:rsidRDefault="000D3E26" w:rsidP="000C15D7">
            <w:pPr>
              <w:spacing w:line="400" w:lineRule="exact"/>
              <w:rPr>
                <w:color w:val="000000" w:themeColor="text1"/>
                <w:sz w:val="24"/>
              </w:rPr>
            </w:pPr>
            <w:r w:rsidRPr="00C51A51">
              <w:rPr>
                <w:rFonts w:hint="eastAsia"/>
                <w:color w:val="000000" w:themeColor="text1"/>
                <w:sz w:val="24"/>
              </w:rPr>
              <w:t>公司副总工程师</w:t>
            </w:r>
            <w:r w:rsidRPr="00C51A51">
              <w:rPr>
                <w:color w:val="000000" w:themeColor="text1"/>
                <w:sz w:val="24"/>
              </w:rPr>
              <w:t>：宋旭东先生</w:t>
            </w:r>
          </w:p>
          <w:p w:rsidR="000C15D7" w:rsidRPr="00C51A51" w:rsidRDefault="00785A8C" w:rsidP="00785A8C">
            <w:pPr>
              <w:spacing w:line="400" w:lineRule="exact"/>
              <w:rPr>
                <w:color w:val="000000" w:themeColor="text1"/>
                <w:sz w:val="24"/>
              </w:rPr>
            </w:pPr>
            <w:r w:rsidRPr="00C51A51">
              <w:rPr>
                <w:rFonts w:hint="eastAsia"/>
                <w:color w:val="000000" w:themeColor="text1"/>
                <w:sz w:val="24"/>
              </w:rPr>
              <w:t>北斗产业集团常务副总经理</w:t>
            </w:r>
            <w:r w:rsidR="009156E1" w:rsidRPr="00C51A51">
              <w:rPr>
                <w:rFonts w:hint="eastAsia"/>
                <w:color w:val="000000" w:themeColor="text1"/>
                <w:sz w:val="24"/>
              </w:rPr>
              <w:t>：</w:t>
            </w:r>
            <w:r w:rsidRPr="00C51A51">
              <w:rPr>
                <w:rFonts w:hint="eastAsia"/>
                <w:color w:val="000000" w:themeColor="text1"/>
                <w:sz w:val="24"/>
              </w:rPr>
              <w:t>钟世广先生</w:t>
            </w:r>
          </w:p>
          <w:p w:rsidR="00785A8C" w:rsidRPr="00C51A51" w:rsidRDefault="00785A8C" w:rsidP="00785A8C">
            <w:pPr>
              <w:spacing w:line="400" w:lineRule="exact"/>
              <w:rPr>
                <w:color w:val="000000" w:themeColor="text1"/>
                <w:sz w:val="24"/>
              </w:rPr>
            </w:pPr>
            <w:r w:rsidRPr="00C51A51">
              <w:rPr>
                <w:rFonts w:hint="eastAsia"/>
                <w:color w:val="000000" w:themeColor="text1"/>
                <w:sz w:val="24"/>
              </w:rPr>
              <w:t>北斗产业集团副总工程师</w:t>
            </w:r>
            <w:r w:rsidR="009156E1" w:rsidRPr="00C51A51">
              <w:rPr>
                <w:rFonts w:hint="eastAsia"/>
                <w:color w:val="000000" w:themeColor="text1"/>
                <w:sz w:val="24"/>
              </w:rPr>
              <w:t>：</w:t>
            </w:r>
            <w:r w:rsidRPr="00C51A51">
              <w:rPr>
                <w:rFonts w:hint="eastAsia"/>
                <w:color w:val="000000" w:themeColor="text1"/>
                <w:sz w:val="24"/>
              </w:rPr>
              <w:t>高山先生</w:t>
            </w:r>
          </w:p>
          <w:p w:rsidR="006F09CC" w:rsidRPr="00C51A51" w:rsidRDefault="006F09CC" w:rsidP="00785A8C">
            <w:pPr>
              <w:spacing w:line="400" w:lineRule="exact"/>
              <w:rPr>
                <w:color w:val="000000" w:themeColor="text1"/>
                <w:sz w:val="24"/>
              </w:rPr>
            </w:pPr>
            <w:r w:rsidRPr="00C51A51">
              <w:rPr>
                <w:rFonts w:hint="eastAsia"/>
                <w:color w:val="000000" w:themeColor="text1"/>
                <w:sz w:val="24"/>
              </w:rPr>
              <w:t>星舆科技</w:t>
            </w:r>
            <w:r w:rsidRPr="00C51A51">
              <w:rPr>
                <w:color w:val="000000" w:themeColor="text1"/>
                <w:sz w:val="24"/>
              </w:rPr>
              <w:t>总经理：吕韶清先生</w:t>
            </w:r>
          </w:p>
        </w:tc>
      </w:tr>
      <w:tr w:rsidR="00C51A51" w:rsidRPr="00C51A51" w:rsidTr="009B05D3">
        <w:trPr>
          <w:trHeight w:val="1123"/>
        </w:trPr>
        <w:tc>
          <w:tcPr>
            <w:tcW w:w="1647" w:type="dxa"/>
            <w:vAlign w:val="center"/>
          </w:tcPr>
          <w:p w:rsidR="00061C14" w:rsidRPr="00C51A51" w:rsidRDefault="00061C14" w:rsidP="009156E1">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投资者关系活动主要内容介绍</w:t>
            </w:r>
          </w:p>
        </w:tc>
        <w:tc>
          <w:tcPr>
            <w:tcW w:w="6853" w:type="dxa"/>
          </w:tcPr>
          <w:p w:rsidR="00C51A51" w:rsidRPr="00C51A51" w:rsidRDefault="00C51A51" w:rsidP="00BA5BF0">
            <w:pPr>
              <w:spacing w:line="460" w:lineRule="exact"/>
              <w:jc w:val="left"/>
              <w:rPr>
                <w:rFonts w:ascii="宋体" w:hAnsi="宋体" w:cs="Helvetica"/>
                <w:b/>
                <w:bCs/>
                <w:color w:val="000000" w:themeColor="text1"/>
                <w:sz w:val="24"/>
              </w:rPr>
            </w:pPr>
            <w:r w:rsidRPr="00C51A51">
              <w:rPr>
                <w:rFonts w:ascii="宋体" w:hAnsi="宋体" w:cs="Helvetica" w:hint="eastAsia"/>
                <w:b/>
                <w:bCs/>
                <w:color w:val="000000" w:themeColor="text1"/>
                <w:sz w:val="24"/>
              </w:rPr>
              <w:t>一、</w:t>
            </w:r>
            <w:r w:rsidR="00BA5BF0">
              <w:rPr>
                <w:rFonts w:ascii="宋体" w:hAnsi="宋体" w:cs="Helvetica" w:hint="eastAsia"/>
                <w:b/>
                <w:bCs/>
                <w:color w:val="000000" w:themeColor="text1"/>
                <w:sz w:val="24"/>
              </w:rPr>
              <w:t>园区</w:t>
            </w:r>
            <w:r w:rsidRPr="00C51A51">
              <w:rPr>
                <w:rFonts w:ascii="宋体" w:hAnsi="宋体" w:cs="Helvetica"/>
                <w:b/>
                <w:bCs/>
                <w:color w:val="000000" w:themeColor="text1"/>
                <w:sz w:val="24"/>
              </w:rPr>
              <w:t>参观</w:t>
            </w:r>
          </w:p>
          <w:p w:rsidR="00BA5BF0" w:rsidRPr="00C51A51" w:rsidRDefault="00C51A51" w:rsidP="00BA5BF0">
            <w:pPr>
              <w:spacing w:line="460" w:lineRule="exact"/>
              <w:ind w:firstLineChars="200" w:firstLine="480"/>
              <w:jc w:val="left"/>
              <w:rPr>
                <w:color w:val="000000" w:themeColor="text1"/>
                <w:sz w:val="24"/>
              </w:rPr>
            </w:pPr>
            <w:r w:rsidRPr="00C51A51">
              <w:rPr>
                <w:rFonts w:hint="eastAsia"/>
                <w:color w:val="000000" w:themeColor="text1"/>
                <w:sz w:val="24"/>
              </w:rPr>
              <w:t>投资者参观</w:t>
            </w:r>
            <w:r w:rsidR="00BA5BF0">
              <w:rPr>
                <w:rFonts w:hint="eastAsia"/>
                <w:color w:val="000000" w:themeColor="text1"/>
                <w:sz w:val="24"/>
              </w:rPr>
              <w:t>了</w:t>
            </w:r>
            <w:r w:rsidRPr="00C51A51">
              <w:rPr>
                <w:rFonts w:hint="eastAsia"/>
                <w:color w:val="000000" w:themeColor="text1"/>
                <w:sz w:val="24"/>
              </w:rPr>
              <w:t>公司北斗产业园、海格产业园</w:t>
            </w:r>
            <w:r w:rsidR="00BA5BF0">
              <w:rPr>
                <w:rFonts w:hint="eastAsia"/>
                <w:color w:val="000000" w:themeColor="text1"/>
                <w:sz w:val="24"/>
              </w:rPr>
              <w:t>。</w:t>
            </w:r>
          </w:p>
          <w:p w:rsidR="004D3669" w:rsidRPr="00C51A51" w:rsidRDefault="00C51A51" w:rsidP="004D3669">
            <w:pPr>
              <w:spacing w:line="460" w:lineRule="exact"/>
              <w:jc w:val="left"/>
              <w:rPr>
                <w:rFonts w:ascii="宋体" w:hAnsi="宋体" w:cs="Helvetica"/>
                <w:b/>
                <w:bCs/>
                <w:color w:val="000000" w:themeColor="text1"/>
                <w:sz w:val="24"/>
              </w:rPr>
            </w:pPr>
            <w:r w:rsidRPr="00C51A51">
              <w:rPr>
                <w:rFonts w:ascii="宋体" w:hAnsi="宋体" w:cs="Helvetica" w:hint="eastAsia"/>
                <w:b/>
                <w:bCs/>
                <w:color w:val="000000" w:themeColor="text1"/>
                <w:sz w:val="24"/>
              </w:rPr>
              <w:t>二</w:t>
            </w:r>
            <w:r w:rsidR="004D3669" w:rsidRPr="00C51A51">
              <w:rPr>
                <w:rFonts w:ascii="宋体" w:hAnsi="宋体" w:cs="Helvetica" w:hint="eastAsia"/>
                <w:b/>
                <w:bCs/>
                <w:color w:val="000000" w:themeColor="text1"/>
                <w:sz w:val="24"/>
              </w:rPr>
              <w:t>、公司</w:t>
            </w:r>
            <w:r w:rsidR="0046529B" w:rsidRPr="00C51A51">
              <w:rPr>
                <w:rFonts w:ascii="宋体" w:hAnsi="宋体" w:cs="Helvetica" w:hint="eastAsia"/>
                <w:b/>
                <w:bCs/>
                <w:color w:val="000000" w:themeColor="text1"/>
                <w:sz w:val="24"/>
              </w:rPr>
              <w:t>北斗与</w:t>
            </w:r>
            <w:r w:rsidR="0046529B" w:rsidRPr="00C51A51">
              <w:rPr>
                <w:rFonts w:ascii="宋体" w:hAnsi="宋体" w:cs="Helvetica"/>
                <w:b/>
                <w:bCs/>
                <w:color w:val="000000" w:themeColor="text1"/>
                <w:sz w:val="24"/>
              </w:rPr>
              <w:t>卫星</w:t>
            </w:r>
            <w:r w:rsidR="0046529B" w:rsidRPr="00C51A51">
              <w:rPr>
                <w:rFonts w:ascii="宋体" w:hAnsi="宋体" w:cs="Helvetica" w:hint="eastAsia"/>
                <w:b/>
                <w:bCs/>
                <w:color w:val="000000" w:themeColor="text1"/>
                <w:sz w:val="24"/>
              </w:rPr>
              <w:t>互联网</w:t>
            </w:r>
            <w:r w:rsidR="0046529B" w:rsidRPr="00C51A51">
              <w:rPr>
                <w:rFonts w:ascii="宋体" w:hAnsi="宋体" w:cs="Helvetica"/>
                <w:b/>
                <w:bCs/>
                <w:color w:val="000000" w:themeColor="text1"/>
                <w:sz w:val="24"/>
              </w:rPr>
              <w:t>业务布局</w:t>
            </w:r>
            <w:r w:rsidR="0046529B" w:rsidRPr="00C51A51">
              <w:rPr>
                <w:rFonts w:ascii="宋体" w:hAnsi="宋体" w:cs="Helvetica" w:hint="eastAsia"/>
                <w:b/>
                <w:bCs/>
                <w:color w:val="000000" w:themeColor="text1"/>
                <w:sz w:val="24"/>
              </w:rPr>
              <w:t>及</w:t>
            </w:r>
            <w:r w:rsidR="0046529B" w:rsidRPr="00C51A51">
              <w:rPr>
                <w:rFonts w:ascii="宋体" w:hAnsi="宋体" w:cs="Helvetica"/>
                <w:b/>
                <w:bCs/>
                <w:color w:val="000000" w:themeColor="text1"/>
                <w:sz w:val="24"/>
              </w:rPr>
              <w:t>发展</w:t>
            </w:r>
            <w:r w:rsidR="00D3596B" w:rsidRPr="00C51A51">
              <w:rPr>
                <w:rFonts w:ascii="宋体" w:hAnsi="宋体" w:cs="Helvetica"/>
                <w:b/>
                <w:bCs/>
                <w:color w:val="000000" w:themeColor="text1"/>
                <w:sz w:val="24"/>
              </w:rPr>
              <w:t>情况</w:t>
            </w:r>
            <w:r w:rsidR="004D3669" w:rsidRPr="00C51A51">
              <w:rPr>
                <w:rFonts w:ascii="宋体" w:hAnsi="宋体" w:cs="Helvetica" w:hint="eastAsia"/>
                <w:b/>
                <w:bCs/>
                <w:color w:val="000000" w:themeColor="text1"/>
                <w:sz w:val="24"/>
              </w:rPr>
              <w:t>介绍</w:t>
            </w:r>
          </w:p>
          <w:p w:rsidR="00052054" w:rsidRPr="00C51A51" w:rsidRDefault="00052054" w:rsidP="00AF1070">
            <w:pPr>
              <w:spacing w:line="460" w:lineRule="exact"/>
              <w:ind w:firstLineChars="200" w:firstLine="480"/>
              <w:jc w:val="left"/>
              <w:rPr>
                <w:color w:val="000000" w:themeColor="text1"/>
                <w:sz w:val="24"/>
              </w:rPr>
            </w:pPr>
            <w:r w:rsidRPr="00C51A51">
              <w:rPr>
                <w:rFonts w:hint="eastAsia"/>
                <w:color w:val="000000" w:themeColor="text1"/>
                <w:sz w:val="24"/>
              </w:rPr>
              <w:t>海格通信是</w:t>
            </w:r>
            <w:r w:rsidR="00981AAC" w:rsidRPr="00C51A51">
              <w:rPr>
                <w:rFonts w:hint="eastAsia"/>
                <w:color w:val="000000" w:themeColor="text1"/>
                <w:sz w:val="24"/>
              </w:rPr>
              <w:t>我国</w:t>
            </w:r>
            <w:r w:rsidRPr="00C51A51">
              <w:rPr>
                <w:rFonts w:hint="eastAsia"/>
                <w:color w:val="000000" w:themeColor="text1"/>
                <w:sz w:val="24"/>
              </w:rPr>
              <w:t>最早从事导航设备</w:t>
            </w:r>
            <w:r w:rsidR="00981AAC" w:rsidRPr="00C51A51">
              <w:rPr>
                <w:rFonts w:hint="eastAsia"/>
                <w:color w:val="000000" w:themeColor="text1"/>
                <w:sz w:val="24"/>
              </w:rPr>
              <w:t>研制</w:t>
            </w:r>
            <w:r w:rsidRPr="00C51A51">
              <w:rPr>
                <w:rFonts w:hint="eastAsia"/>
                <w:color w:val="000000" w:themeColor="text1"/>
                <w:sz w:val="24"/>
              </w:rPr>
              <w:t>、生产的厂家之一，六十</w:t>
            </w:r>
            <w:r w:rsidR="008056F7" w:rsidRPr="00C51A51">
              <w:rPr>
                <w:rFonts w:hint="eastAsia"/>
                <w:color w:val="000000" w:themeColor="text1"/>
                <w:sz w:val="24"/>
              </w:rPr>
              <w:t>余</w:t>
            </w:r>
            <w:r w:rsidRPr="00C51A51">
              <w:rPr>
                <w:rFonts w:hint="eastAsia"/>
                <w:color w:val="000000" w:themeColor="text1"/>
                <w:sz w:val="24"/>
              </w:rPr>
              <w:t>年来，一直致力于我国导航定位事业，积累了丰富的导航定位产品设计开发及生产经验，</w:t>
            </w:r>
            <w:r w:rsidR="00AF1070" w:rsidRPr="00C51A51">
              <w:rPr>
                <w:rFonts w:hint="eastAsia"/>
                <w:color w:val="000000" w:themeColor="text1"/>
                <w:sz w:val="24"/>
              </w:rPr>
              <w:t>拥有北斗“芯片、模块、天线、终端、系统、运营”的全产业链研发与服务能力。</w:t>
            </w:r>
            <w:r w:rsidRPr="00C51A51">
              <w:rPr>
                <w:rFonts w:hint="eastAsia"/>
                <w:color w:val="000000" w:themeColor="text1"/>
                <w:sz w:val="24"/>
              </w:rPr>
              <w:t>在国家重点投入</w:t>
            </w:r>
            <w:r w:rsidR="00981AAC" w:rsidRPr="00C51A51">
              <w:rPr>
                <w:rFonts w:hint="eastAsia"/>
                <w:color w:val="000000" w:themeColor="text1"/>
                <w:sz w:val="24"/>
              </w:rPr>
              <w:t>研制</w:t>
            </w:r>
            <w:r w:rsidRPr="00C51A51">
              <w:rPr>
                <w:rFonts w:hint="eastAsia"/>
                <w:color w:val="000000" w:themeColor="text1"/>
                <w:sz w:val="24"/>
              </w:rPr>
              <w:t>的北斗卫星导航系统项目中，公司通过市场竟标成功取得了</w:t>
            </w:r>
            <w:r w:rsidR="008056F7" w:rsidRPr="00C51A51">
              <w:rPr>
                <w:rFonts w:hint="eastAsia"/>
                <w:color w:val="000000" w:themeColor="text1"/>
                <w:sz w:val="24"/>
              </w:rPr>
              <w:t>系列</w:t>
            </w:r>
            <w:r w:rsidRPr="00C51A51">
              <w:rPr>
                <w:rFonts w:hint="eastAsia"/>
                <w:color w:val="000000" w:themeColor="text1"/>
                <w:sz w:val="24"/>
              </w:rPr>
              <w:t>用户机的研制资格，开发了北斗卫星导</w:t>
            </w:r>
            <w:r w:rsidRPr="00C51A51">
              <w:rPr>
                <w:rFonts w:hint="eastAsia"/>
                <w:color w:val="000000" w:themeColor="text1"/>
                <w:sz w:val="24"/>
              </w:rPr>
              <w:lastRenderedPageBreak/>
              <w:t>航系统高动态、抗干扰、</w:t>
            </w:r>
            <w:r w:rsidR="00981AAC" w:rsidRPr="00C51A51">
              <w:rPr>
                <w:color w:val="000000" w:themeColor="text1"/>
                <w:sz w:val="24"/>
              </w:rPr>
              <w:t>高精度、</w:t>
            </w:r>
            <w:r w:rsidRPr="00C51A51">
              <w:rPr>
                <w:rFonts w:hint="eastAsia"/>
                <w:color w:val="000000" w:themeColor="text1"/>
                <w:sz w:val="24"/>
              </w:rPr>
              <w:t>双模型用户机等多机型，并在用户机构组织的</w:t>
            </w:r>
            <w:r w:rsidR="00981AAC" w:rsidRPr="00C51A51">
              <w:rPr>
                <w:rFonts w:hint="eastAsia"/>
                <w:color w:val="000000" w:themeColor="text1"/>
                <w:sz w:val="24"/>
              </w:rPr>
              <w:t>历次</w:t>
            </w:r>
            <w:r w:rsidRPr="00C51A51">
              <w:rPr>
                <w:rFonts w:hint="eastAsia"/>
                <w:color w:val="000000" w:themeColor="text1"/>
                <w:sz w:val="24"/>
              </w:rPr>
              <w:t>测试中</w:t>
            </w:r>
            <w:r w:rsidR="00981AAC" w:rsidRPr="00C51A51">
              <w:rPr>
                <w:rFonts w:hint="eastAsia"/>
                <w:color w:val="000000" w:themeColor="text1"/>
                <w:sz w:val="24"/>
              </w:rPr>
              <w:t>均</w:t>
            </w:r>
            <w:r w:rsidRPr="00C51A51">
              <w:rPr>
                <w:rFonts w:hint="eastAsia"/>
                <w:color w:val="000000" w:themeColor="text1"/>
                <w:sz w:val="24"/>
              </w:rPr>
              <w:t>名列前茅。</w:t>
            </w:r>
          </w:p>
          <w:p w:rsidR="008B65DC" w:rsidRPr="00C51A51" w:rsidRDefault="008B65DC" w:rsidP="008B65DC">
            <w:pPr>
              <w:spacing w:line="460" w:lineRule="exact"/>
              <w:ind w:firstLineChars="200" w:firstLine="480"/>
              <w:jc w:val="left"/>
              <w:rPr>
                <w:color w:val="000000" w:themeColor="text1"/>
                <w:sz w:val="24"/>
              </w:rPr>
            </w:pPr>
            <w:r w:rsidRPr="00C51A51">
              <w:rPr>
                <w:rFonts w:hint="eastAsia"/>
                <w:color w:val="000000" w:themeColor="text1"/>
                <w:sz w:val="24"/>
              </w:rPr>
              <w:t>目前自主投建的“海格·北斗产业园”产业平台，作为公司北斗产品研发、生产、检验及测试基地。</w:t>
            </w:r>
            <w:r w:rsidR="008056F7" w:rsidRPr="00C51A51">
              <w:rPr>
                <w:rFonts w:hint="eastAsia"/>
                <w:color w:val="000000" w:themeColor="text1"/>
                <w:sz w:val="24"/>
              </w:rPr>
              <w:t>旗下</w:t>
            </w:r>
            <w:r w:rsidRPr="00C51A51">
              <w:rPr>
                <w:rFonts w:hint="eastAsia"/>
                <w:color w:val="000000" w:themeColor="text1"/>
                <w:sz w:val="24"/>
              </w:rPr>
              <w:t>子公司润芯</w:t>
            </w:r>
            <w:r w:rsidRPr="00C51A51">
              <w:rPr>
                <w:color w:val="000000" w:themeColor="text1"/>
                <w:sz w:val="24"/>
              </w:rPr>
              <w:t>信息、长沙海格分别负责</w:t>
            </w:r>
            <w:r w:rsidRPr="00C51A51">
              <w:rPr>
                <w:rFonts w:hint="eastAsia"/>
                <w:color w:val="000000" w:themeColor="text1"/>
                <w:sz w:val="24"/>
              </w:rPr>
              <w:t>北斗射频</w:t>
            </w:r>
            <w:r w:rsidRPr="00C51A51">
              <w:rPr>
                <w:color w:val="000000" w:themeColor="text1"/>
                <w:sz w:val="24"/>
              </w:rPr>
              <w:t>芯片、基带芯片研制；</w:t>
            </w:r>
            <w:r w:rsidRPr="00C51A51">
              <w:rPr>
                <w:rFonts w:hint="eastAsia"/>
                <w:color w:val="000000" w:themeColor="text1"/>
                <w:sz w:val="24"/>
              </w:rPr>
              <w:t>公司突破北斗三号核心技术，包括首发面向北斗三号应用的全频点覆盖的卫星导航高精度射频</w:t>
            </w:r>
            <w:r w:rsidRPr="00C51A51">
              <w:rPr>
                <w:rFonts w:hint="eastAsia"/>
                <w:color w:val="000000" w:themeColor="text1"/>
                <w:sz w:val="24"/>
              </w:rPr>
              <w:t>+</w:t>
            </w:r>
            <w:r w:rsidRPr="00C51A51">
              <w:rPr>
                <w:rFonts w:hint="eastAsia"/>
                <w:color w:val="000000" w:themeColor="text1"/>
                <w:sz w:val="24"/>
              </w:rPr>
              <w:t>基带全芯片解决方案，可为测量测绘、</w:t>
            </w:r>
            <w:r w:rsidR="008056F7" w:rsidRPr="00C51A51">
              <w:rPr>
                <w:rFonts w:hint="eastAsia"/>
                <w:color w:val="000000" w:themeColor="text1"/>
                <w:sz w:val="24"/>
              </w:rPr>
              <w:t>智能</w:t>
            </w:r>
            <w:r w:rsidRPr="00C51A51">
              <w:rPr>
                <w:rFonts w:hint="eastAsia"/>
                <w:color w:val="000000" w:themeColor="text1"/>
                <w:sz w:val="24"/>
              </w:rPr>
              <w:t>无人</w:t>
            </w:r>
            <w:r w:rsidR="008056F7" w:rsidRPr="00C51A51">
              <w:rPr>
                <w:rFonts w:hint="eastAsia"/>
                <w:color w:val="000000" w:themeColor="text1"/>
                <w:sz w:val="24"/>
              </w:rPr>
              <w:t>系统</w:t>
            </w:r>
            <w:r w:rsidRPr="00C51A51">
              <w:rPr>
                <w:rFonts w:hint="eastAsia"/>
                <w:color w:val="000000" w:themeColor="text1"/>
                <w:sz w:val="24"/>
              </w:rPr>
              <w:t>、应急救援和高精度授时等应用提供自主可控的核心产品。子公司海通天线专业从事导航天线设计、研制、生产及服务。建有国际先进水平</w:t>
            </w:r>
            <w:r w:rsidRPr="00C51A51">
              <w:rPr>
                <w:rFonts w:hint="eastAsia"/>
                <w:color w:val="000000" w:themeColor="text1"/>
                <w:sz w:val="24"/>
              </w:rPr>
              <w:t>128</w:t>
            </w:r>
            <w:r w:rsidRPr="00C51A51">
              <w:rPr>
                <w:rFonts w:hint="eastAsia"/>
                <w:color w:val="000000" w:themeColor="text1"/>
                <w:sz w:val="24"/>
              </w:rPr>
              <w:t>多探头近场测试系统，拥有主营天线产品研制所需各类产品生产线、测试仪器仪表、环境检验设备、半开放式微波暗室检验设备及天线测试场等设施，提供北斗收发、抗干扰、多模导航、高精度等系列天线产品。</w:t>
            </w:r>
          </w:p>
          <w:p w:rsidR="008B65DC" w:rsidRPr="00C51A51" w:rsidRDefault="008B65DC" w:rsidP="008B65DC">
            <w:pPr>
              <w:spacing w:line="460" w:lineRule="exact"/>
              <w:ind w:firstLineChars="200" w:firstLine="480"/>
              <w:jc w:val="left"/>
              <w:rPr>
                <w:color w:val="000000" w:themeColor="text1"/>
                <w:sz w:val="24"/>
              </w:rPr>
            </w:pPr>
            <w:r w:rsidRPr="00C51A51">
              <w:rPr>
                <w:rFonts w:hint="eastAsia"/>
                <w:color w:val="000000" w:themeColor="text1"/>
                <w:sz w:val="24"/>
              </w:rPr>
              <w:t>公司为机构</w:t>
            </w:r>
            <w:r w:rsidR="00981AAC" w:rsidRPr="00C51A51">
              <w:rPr>
                <w:rFonts w:hint="eastAsia"/>
                <w:color w:val="000000" w:themeColor="text1"/>
                <w:sz w:val="24"/>
              </w:rPr>
              <w:t>及</w:t>
            </w:r>
            <w:r w:rsidR="00981AAC" w:rsidRPr="00C51A51">
              <w:rPr>
                <w:color w:val="000000" w:themeColor="text1"/>
                <w:sz w:val="24"/>
              </w:rPr>
              <w:t>行业</w:t>
            </w:r>
            <w:r w:rsidRPr="00C51A51">
              <w:rPr>
                <w:rFonts w:hint="eastAsia"/>
                <w:color w:val="000000" w:themeColor="text1"/>
                <w:sz w:val="24"/>
              </w:rPr>
              <w:t>市场提供北斗用户机、组合导航接收机、北斗手持机等产品，处于行业优势地位，同时紧跟机构用户对北斗三号终端的需求，布局新一代产品。积极拓展民用</w:t>
            </w:r>
            <w:r w:rsidR="00981AAC" w:rsidRPr="00C51A51">
              <w:rPr>
                <w:rFonts w:hint="eastAsia"/>
                <w:color w:val="000000" w:themeColor="text1"/>
                <w:sz w:val="24"/>
              </w:rPr>
              <w:t>及</w:t>
            </w:r>
            <w:r w:rsidR="00981AAC" w:rsidRPr="00C51A51">
              <w:rPr>
                <w:color w:val="000000" w:themeColor="text1"/>
                <w:sz w:val="24"/>
              </w:rPr>
              <w:t>海外</w:t>
            </w:r>
            <w:r w:rsidRPr="00C51A51">
              <w:rPr>
                <w:rFonts w:hint="eastAsia"/>
                <w:color w:val="000000" w:themeColor="text1"/>
                <w:sz w:val="24"/>
              </w:rPr>
              <w:t>市场，推出系列化智能穿戴设备及行业应用终端产品，已在多个行业客户中得到广泛应用。</w:t>
            </w:r>
          </w:p>
          <w:p w:rsidR="00FA651D" w:rsidRPr="00C51A51" w:rsidRDefault="00E8621F" w:rsidP="00E8621F">
            <w:pPr>
              <w:pStyle w:val="a7"/>
              <w:numPr>
                <w:ilvl w:val="0"/>
                <w:numId w:val="18"/>
              </w:numPr>
              <w:spacing w:line="460" w:lineRule="exact"/>
              <w:ind w:left="515" w:firstLineChars="0" w:hanging="515"/>
              <w:jc w:val="left"/>
              <w:rPr>
                <w:b/>
                <w:color w:val="000000" w:themeColor="text1"/>
                <w:sz w:val="24"/>
              </w:rPr>
            </w:pPr>
            <w:r w:rsidRPr="00C51A51">
              <w:rPr>
                <w:rFonts w:hint="eastAsia"/>
                <w:b/>
                <w:color w:val="000000" w:themeColor="text1"/>
                <w:sz w:val="24"/>
              </w:rPr>
              <w:t>北斗</w:t>
            </w:r>
            <w:r w:rsidRPr="00C51A51">
              <w:rPr>
                <w:b/>
                <w:color w:val="000000" w:themeColor="text1"/>
                <w:sz w:val="24"/>
              </w:rPr>
              <w:t>民用布局及展望</w:t>
            </w:r>
          </w:p>
          <w:p w:rsidR="00E8621F" w:rsidRPr="00C51A51" w:rsidRDefault="00E8621F" w:rsidP="00E8621F">
            <w:pPr>
              <w:spacing w:line="460" w:lineRule="exact"/>
              <w:ind w:firstLineChars="200" w:firstLine="480"/>
              <w:jc w:val="left"/>
              <w:rPr>
                <w:color w:val="000000" w:themeColor="text1"/>
                <w:sz w:val="24"/>
              </w:rPr>
            </w:pPr>
            <w:r w:rsidRPr="00C51A51">
              <w:rPr>
                <w:rFonts w:hint="eastAsia"/>
                <w:color w:val="000000" w:themeColor="text1"/>
                <w:sz w:val="24"/>
              </w:rPr>
              <w:t>从最早的自主导航到后续的北斗导航系列进展，海格通信有幸见证并参与了我国导航发展历史的每一个历史重要阶段，通过多年积累已经做到了行业先行者。当前我们正以北斗民用领域的先行者为己任，在积极布局并推进北斗在各行业的规模化应用。</w:t>
            </w:r>
          </w:p>
          <w:p w:rsidR="00E8621F" w:rsidRPr="00C51A51" w:rsidRDefault="00E8621F" w:rsidP="00E8621F">
            <w:pPr>
              <w:spacing w:line="460" w:lineRule="exact"/>
              <w:ind w:firstLineChars="200" w:firstLine="480"/>
              <w:jc w:val="left"/>
              <w:rPr>
                <w:color w:val="000000" w:themeColor="text1"/>
                <w:sz w:val="24"/>
              </w:rPr>
            </w:pPr>
            <w:r w:rsidRPr="00C51A51">
              <w:rPr>
                <w:rFonts w:hint="eastAsia"/>
                <w:color w:val="000000" w:themeColor="text1"/>
                <w:sz w:val="24"/>
              </w:rPr>
              <w:t>2011</w:t>
            </w:r>
            <w:r w:rsidRPr="00C51A51">
              <w:rPr>
                <w:rFonts w:hint="eastAsia"/>
                <w:color w:val="000000" w:themeColor="text1"/>
                <w:sz w:val="24"/>
              </w:rPr>
              <w:t>年开始，海格通信以自主研发的北斗公务车管理系统开始了北斗民用终端的大规模应用，这个项目也成为了广州市乃至广东省在北斗规模化应用的旗帜。在国家重量级的民用示范应用项目方面，广州市南沙开发区北斗城市应用示范项目已顺利通过用户验收，完成了项目系统平台建设和</w:t>
            </w:r>
            <w:r w:rsidRPr="00C51A51">
              <w:rPr>
                <w:rFonts w:hint="eastAsia"/>
                <w:color w:val="000000" w:themeColor="text1"/>
                <w:sz w:val="24"/>
              </w:rPr>
              <w:t>9</w:t>
            </w:r>
            <w:r w:rsidRPr="00C51A51">
              <w:rPr>
                <w:rFonts w:hint="eastAsia"/>
                <w:color w:val="000000" w:themeColor="text1"/>
                <w:sz w:val="24"/>
              </w:rPr>
              <w:t>万个智能终端在消费端的应用。公司作为中国北斗产业化应用联盟副理事</w:t>
            </w:r>
            <w:r w:rsidRPr="00C51A51">
              <w:rPr>
                <w:rFonts w:hint="eastAsia"/>
                <w:color w:val="000000" w:themeColor="text1"/>
                <w:sz w:val="24"/>
              </w:rPr>
              <w:lastRenderedPageBreak/>
              <w:t>长单位、广东省北斗卫星导航联盟执行主席单位，率先在一线城市示范区实现智慧校园、智慧养老、智能物流等领域的北斗终端规模化应用，为城市精细化管理奠定技术基础；国家发改委北斗产业园区创新发展重大专项取得实质性进展，项目以高精度位置服务为基础，建设北斗时空大数据平台</w:t>
            </w:r>
            <w:r w:rsidRPr="00C51A51">
              <w:rPr>
                <w:rFonts w:hint="eastAsia"/>
                <w:color w:val="000000" w:themeColor="text1"/>
                <w:sz w:val="24"/>
              </w:rPr>
              <w:t>,</w:t>
            </w:r>
            <w:r w:rsidRPr="00C51A51">
              <w:rPr>
                <w:rFonts w:hint="eastAsia"/>
                <w:color w:val="000000" w:themeColor="text1"/>
                <w:sz w:val="24"/>
              </w:rPr>
              <w:t>实施完毕后将部署</w:t>
            </w:r>
            <w:r w:rsidRPr="00C51A51">
              <w:rPr>
                <w:rFonts w:hint="eastAsia"/>
                <w:color w:val="000000" w:themeColor="text1"/>
                <w:sz w:val="24"/>
              </w:rPr>
              <w:t>30</w:t>
            </w:r>
            <w:r w:rsidRPr="00C51A51">
              <w:rPr>
                <w:rFonts w:hint="eastAsia"/>
                <w:color w:val="000000" w:themeColor="text1"/>
                <w:sz w:val="24"/>
              </w:rPr>
              <w:t>万终端，以终端、系统、大数据打通产业链上下游及应用层，建设产业生态链。</w:t>
            </w:r>
          </w:p>
          <w:p w:rsidR="00FA651D" w:rsidRPr="00C51A51" w:rsidRDefault="00E8621F" w:rsidP="00E8621F">
            <w:pPr>
              <w:spacing w:line="460" w:lineRule="exact"/>
              <w:ind w:firstLineChars="200" w:firstLine="480"/>
              <w:jc w:val="left"/>
              <w:rPr>
                <w:color w:val="000000" w:themeColor="text1"/>
                <w:sz w:val="24"/>
              </w:rPr>
            </w:pPr>
            <w:r w:rsidRPr="00C51A51">
              <w:rPr>
                <w:rFonts w:hint="eastAsia"/>
                <w:color w:val="000000" w:themeColor="text1"/>
                <w:sz w:val="24"/>
              </w:rPr>
              <w:t>未来，公司将着力打造</w:t>
            </w:r>
            <w:r w:rsidR="00491793" w:rsidRPr="00C51A51">
              <w:rPr>
                <w:rFonts w:hint="eastAsia"/>
                <w:color w:val="000000" w:themeColor="text1"/>
                <w:sz w:val="24"/>
              </w:rPr>
              <w:t>以时空大数据</w:t>
            </w:r>
            <w:r w:rsidR="00491793" w:rsidRPr="00C51A51">
              <w:rPr>
                <w:color w:val="000000" w:themeColor="text1"/>
                <w:sz w:val="24"/>
              </w:rPr>
              <w:t>为核心的北斗产品</w:t>
            </w:r>
            <w:r w:rsidR="00981AAC" w:rsidRPr="00C51A51">
              <w:rPr>
                <w:rFonts w:hint="eastAsia"/>
                <w:color w:val="000000" w:themeColor="text1"/>
                <w:sz w:val="24"/>
              </w:rPr>
              <w:t>应用</w:t>
            </w:r>
            <w:r w:rsidR="00491793" w:rsidRPr="00C51A51">
              <w:rPr>
                <w:color w:val="000000" w:themeColor="text1"/>
                <w:sz w:val="24"/>
              </w:rPr>
              <w:t>体系，</w:t>
            </w:r>
            <w:r w:rsidR="00491793" w:rsidRPr="00C51A51">
              <w:rPr>
                <w:rFonts w:hint="eastAsia"/>
                <w:color w:val="000000" w:themeColor="text1"/>
                <w:sz w:val="24"/>
              </w:rPr>
              <w:t>以</w:t>
            </w:r>
            <w:r w:rsidRPr="00C51A51">
              <w:rPr>
                <w:rFonts w:hint="eastAsia"/>
                <w:color w:val="000000" w:themeColor="text1"/>
                <w:sz w:val="24"/>
              </w:rPr>
              <w:t>“</w:t>
            </w:r>
            <w:r w:rsidR="00981AAC" w:rsidRPr="00C51A51">
              <w:rPr>
                <w:rFonts w:hint="eastAsia"/>
                <w:color w:val="000000" w:themeColor="text1"/>
                <w:sz w:val="24"/>
              </w:rPr>
              <w:t>一体化</w:t>
            </w:r>
            <w:r w:rsidRPr="00C51A51">
              <w:rPr>
                <w:rFonts w:hint="eastAsia"/>
                <w:color w:val="000000" w:themeColor="text1"/>
                <w:sz w:val="24"/>
              </w:rPr>
              <w:t>融合通信网”及“北斗高精度的定位网”</w:t>
            </w:r>
            <w:r w:rsidR="00491793" w:rsidRPr="00C51A51">
              <w:rPr>
                <w:rFonts w:hint="eastAsia"/>
                <w:color w:val="000000" w:themeColor="text1"/>
                <w:sz w:val="24"/>
              </w:rPr>
              <w:t>构建通信</w:t>
            </w:r>
            <w:r w:rsidR="00491793" w:rsidRPr="00C51A51">
              <w:rPr>
                <w:color w:val="000000" w:themeColor="text1"/>
                <w:sz w:val="24"/>
              </w:rPr>
              <w:t>及高精度位置服务网络，</w:t>
            </w:r>
            <w:r w:rsidR="00491793" w:rsidRPr="00C51A51">
              <w:rPr>
                <w:rFonts w:hint="eastAsia"/>
                <w:color w:val="000000" w:themeColor="text1"/>
                <w:sz w:val="24"/>
              </w:rPr>
              <w:t>拓展</w:t>
            </w:r>
            <w:r w:rsidRPr="00C51A51">
              <w:rPr>
                <w:rFonts w:hint="eastAsia"/>
                <w:color w:val="000000" w:themeColor="text1"/>
                <w:sz w:val="24"/>
              </w:rPr>
              <w:t>智慧交通、智慧应急、智慧民生</w:t>
            </w:r>
            <w:r w:rsidR="00491793" w:rsidRPr="00C51A51">
              <w:rPr>
                <w:rFonts w:hint="eastAsia"/>
                <w:color w:val="000000" w:themeColor="text1"/>
                <w:sz w:val="24"/>
              </w:rPr>
              <w:t>、</w:t>
            </w:r>
            <w:r w:rsidR="00491793" w:rsidRPr="00C51A51">
              <w:rPr>
                <w:color w:val="000000" w:themeColor="text1"/>
                <w:sz w:val="24"/>
              </w:rPr>
              <w:t>智慧政务</w:t>
            </w:r>
            <w:r w:rsidRPr="00C51A51">
              <w:rPr>
                <w:rFonts w:hint="eastAsia"/>
                <w:color w:val="000000" w:themeColor="text1"/>
                <w:sz w:val="24"/>
              </w:rPr>
              <w:t>和智慧园区</w:t>
            </w:r>
            <w:r w:rsidR="00491793" w:rsidRPr="00C51A51">
              <w:rPr>
                <w:rFonts w:hint="eastAsia"/>
                <w:color w:val="000000" w:themeColor="text1"/>
                <w:sz w:val="24"/>
              </w:rPr>
              <w:t>等</w:t>
            </w:r>
            <w:r w:rsidR="00491793" w:rsidRPr="00C51A51">
              <w:rPr>
                <w:color w:val="000000" w:themeColor="text1"/>
                <w:sz w:val="24"/>
              </w:rPr>
              <w:t>行业应用场景</w:t>
            </w:r>
            <w:r w:rsidR="00491793" w:rsidRPr="00C51A51">
              <w:rPr>
                <w:rFonts w:hint="eastAsia"/>
                <w:color w:val="000000" w:themeColor="text1"/>
                <w:sz w:val="24"/>
              </w:rPr>
              <w:t>。同时完善集成</w:t>
            </w:r>
            <w:r w:rsidR="00491793" w:rsidRPr="00C51A51">
              <w:rPr>
                <w:color w:val="000000" w:themeColor="text1"/>
                <w:sz w:val="24"/>
              </w:rPr>
              <w:t>能力，</w:t>
            </w:r>
            <w:r w:rsidR="00491793" w:rsidRPr="00C51A51">
              <w:rPr>
                <w:rFonts w:hint="eastAsia"/>
                <w:color w:val="000000" w:themeColor="text1"/>
                <w:sz w:val="24"/>
              </w:rPr>
              <w:t>不仅</w:t>
            </w:r>
            <w:r w:rsidR="00491793" w:rsidRPr="00C51A51">
              <w:rPr>
                <w:color w:val="000000" w:themeColor="text1"/>
                <w:sz w:val="24"/>
              </w:rPr>
              <w:t>能够提供终端和应用平台</w:t>
            </w:r>
            <w:r w:rsidRPr="00C51A51">
              <w:rPr>
                <w:rFonts w:hint="eastAsia"/>
                <w:color w:val="000000" w:themeColor="text1"/>
                <w:sz w:val="24"/>
              </w:rPr>
              <w:t>，也能</w:t>
            </w:r>
            <w:r w:rsidR="00491793" w:rsidRPr="00C51A51">
              <w:rPr>
                <w:rFonts w:hint="eastAsia"/>
                <w:color w:val="000000" w:themeColor="text1"/>
                <w:sz w:val="24"/>
              </w:rPr>
              <w:t>提供</w:t>
            </w:r>
            <w:r w:rsidRPr="00C51A51">
              <w:rPr>
                <w:rFonts w:hint="eastAsia"/>
                <w:color w:val="000000" w:themeColor="text1"/>
                <w:sz w:val="24"/>
              </w:rPr>
              <w:t>项目管理、勘察设计、网络优化、交付、验收、运营服务等</w:t>
            </w:r>
            <w:r w:rsidR="0052786B" w:rsidRPr="00C51A51">
              <w:rPr>
                <w:rFonts w:hint="eastAsia"/>
                <w:color w:val="000000" w:themeColor="text1"/>
                <w:sz w:val="24"/>
              </w:rPr>
              <w:t>。</w:t>
            </w:r>
            <w:r w:rsidRPr="00C51A51">
              <w:rPr>
                <w:rFonts w:hint="eastAsia"/>
                <w:color w:val="000000" w:themeColor="text1"/>
                <w:sz w:val="24"/>
              </w:rPr>
              <w:t>建立以“云网端”为结构的新一代“北斗</w:t>
            </w:r>
            <w:r w:rsidRPr="00C51A51">
              <w:rPr>
                <w:rFonts w:hint="eastAsia"/>
                <w:color w:val="000000" w:themeColor="text1"/>
                <w:sz w:val="24"/>
              </w:rPr>
              <w:t>+</w:t>
            </w:r>
            <w:r w:rsidRPr="00C51A51">
              <w:rPr>
                <w:rFonts w:hint="eastAsia"/>
                <w:color w:val="000000" w:themeColor="text1"/>
                <w:sz w:val="24"/>
              </w:rPr>
              <w:t>智慧城市”应用的体系，打造海格通信“北斗</w:t>
            </w:r>
            <w:r w:rsidRPr="00C51A51">
              <w:rPr>
                <w:rFonts w:hint="eastAsia"/>
                <w:color w:val="000000" w:themeColor="text1"/>
                <w:sz w:val="24"/>
              </w:rPr>
              <w:t>+</w:t>
            </w:r>
            <w:r w:rsidRPr="00C51A51">
              <w:rPr>
                <w:rFonts w:hint="eastAsia"/>
                <w:color w:val="000000" w:themeColor="text1"/>
                <w:sz w:val="24"/>
              </w:rPr>
              <w:t>智慧城市规模化应用”新名片。</w:t>
            </w:r>
          </w:p>
          <w:p w:rsidR="00150D15" w:rsidRPr="00C51A51" w:rsidRDefault="00544F61" w:rsidP="00544F61">
            <w:pPr>
              <w:pStyle w:val="a7"/>
              <w:numPr>
                <w:ilvl w:val="0"/>
                <w:numId w:val="18"/>
              </w:numPr>
              <w:spacing w:line="460" w:lineRule="exact"/>
              <w:ind w:left="515" w:firstLineChars="0" w:hanging="515"/>
              <w:jc w:val="left"/>
              <w:rPr>
                <w:b/>
                <w:color w:val="000000" w:themeColor="text1"/>
                <w:sz w:val="24"/>
              </w:rPr>
            </w:pPr>
            <w:r w:rsidRPr="00C51A51">
              <w:rPr>
                <w:rFonts w:hint="eastAsia"/>
                <w:b/>
                <w:color w:val="000000" w:themeColor="text1"/>
                <w:sz w:val="24"/>
              </w:rPr>
              <w:t>“北斗</w:t>
            </w:r>
            <w:r w:rsidRPr="00C51A51">
              <w:rPr>
                <w:rFonts w:hint="eastAsia"/>
                <w:b/>
                <w:color w:val="000000" w:themeColor="text1"/>
                <w:sz w:val="24"/>
              </w:rPr>
              <w:t>+</w:t>
            </w:r>
            <w:r w:rsidRPr="00C51A51">
              <w:rPr>
                <w:rFonts w:hint="eastAsia"/>
                <w:b/>
                <w:color w:val="000000" w:themeColor="text1"/>
                <w:sz w:val="24"/>
              </w:rPr>
              <w:t>时代”的高精度位置服务平台</w:t>
            </w:r>
          </w:p>
          <w:p w:rsidR="007D4C9F" w:rsidRPr="00C51A51" w:rsidRDefault="007D4C9F" w:rsidP="007D4C9F">
            <w:pPr>
              <w:spacing w:line="460" w:lineRule="exact"/>
              <w:ind w:firstLineChars="200" w:firstLine="480"/>
              <w:jc w:val="left"/>
              <w:rPr>
                <w:color w:val="000000" w:themeColor="text1"/>
                <w:sz w:val="24"/>
              </w:rPr>
            </w:pPr>
            <w:r w:rsidRPr="00C51A51">
              <w:rPr>
                <w:color w:val="000000" w:themeColor="text1"/>
                <w:sz w:val="24"/>
              </w:rPr>
              <w:t>1</w:t>
            </w:r>
            <w:r w:rsidRPr="00C51A51">
              <w:rPr>
                <w:rFonts w:hint="eastAsia"/>
                <w:color w:val="000000" w:themeColor="text1"/>
                <w:sz w:val="24"/>
              </w:rPr>
              <w:t>、北斗</w:t>
            </w:r>
            <w:r w:rsidRPr="00C51A51">
              <w:rPr>
                <w:rFonts w:hint="eastAsia"/>
                <w:color w:val="000000" w:themeColor="text1"/>
                <w:sz w:val="24"/>
              </w:rPr>
              <w:t>+</w:t>
            </w:r>
            <w:r w:rsidRPr="00C51A51">
              <w:rPr>
                <w:rFonts w:hint="eastAsia"/>
                <w:color w:val="000000" w:themeColor="text1"/>
                <w:sz w:val="24"/>
              </w:rPr>
              <w:t>智能网联</w:t>
            </w:r>
          </w:p>
          <w:p w:rsidR="007D4C9F" w:rsidRPr="00C51A51" w:rsidRDefault="007D4C9F" w:rsidP="007D4C9F">
            <w:pPr>
              <w:spacing w:line="460" w:lineRule="exact"/>
              <w:ind w:firstLineChars="200" w:firstLine="480"/>
              <w:jc w:val="left"/>
              <w:rPr>
                <w:color w:val="000000" w:themeColor="text1"/>
                <w:sz w:val="24"/>
              </w:rPr>
            </w:pPr>
            <w:r w:rsidRPr="00C51A51">
              <w:rPr>
                <w:rFonts w:hint="eastAsia"/>
                <w:color w:val="000000" w:themeColor="text1"/>
                <w:sz w:val="24"/>
              </w:rPr>
              <w:t>今年</w:t>
            </w:r>
            <w:r w:rsidRPr="00C51A51">
              <w:rPr>
                <w:rFonts w:hint="eastAsia"/>
                <w:color w:val="000000" w:themeColor="text1"/>
                <w:sz w:val="24"/>
              </w:rPr>
              <w:t>2</w:t>
            </w:r>
            <w:r w:rsidRPr="00C51A51">
              <w:rPr>
                <w:rFonts w:hint="eastAsia"/>
                <w:color w:val="000000" w:themeColor="text1"/>
                <w:sz w:val="24"/>
              </w:rPr>
              <w:t>月份，国家发改委、工信部、科技部等</w:t>
            </w:r>
            <w:r w:rsidRPr="00C51A51">
              <w:rPr>
                <w:rFonts w:hint="eastAsia"/>
                <w:color w:val="000000" w:themeColor="text1"/>
                <w:sz w:val="24"/>
              </w:rPr>
              <w:t>11</w:t>
            </w:r>
            <w:r w:rsidRPr="00C51A51">
              <w:rPr>
                <w:rFonts w:hint="eastAsia"/>
                <w:color w:val="000000" w:themeColor="text1"/>
                <w:sz w:val="24"/>
              </w:rPr>
              <w:t>个部委联合发布《智能汽车创新发展战略》提到：</w:t>
            </w:r>
            <w:r w:rsidR="00CF41EE" w:rsidRPr="00C51A51">
              <w:rPr>
                <w:rFonts w:hint="eastAsia"/>
                <w:color w:val="000000" w:themeColor="text1"/>
                <w:sz w:val="24"/>
              </w:rPr>
              <w:t>“</w:t>
            </w:r>
            <w:r w:rsidRPr="00C51A51">
              <w:rPr>
                <w:rFonts w:hint="eastAsia"/>
                <w:color w:val="000000" w:themeColor="text1"/>
                <w:sz w:val="24"/>
              </w:rPr>
              <w:t>到</w:t>
            </w:r>
            <w:r w:rsidRPr="00C51A51">
              <w:rPr>
                <w:rFonts w:hint="eastAsia"/>
                <w:color w:val="000000" w:themeColor="text1"/>
                <w:sz w:val="24"/>
              </w:rPr>
              <w:t>2020</w:t>
            </w:r>
            <w:r w:rsidRPr="00C51A51">
              <w:rPr>
                <w:rFonts w:hint="eastAsia"/>
                <w:color w:val="000000" w:themeColor="text1"/>
                <w:sz w:val="24"/>
              </w:rPr>
              <w:t>年，中国标准智能汽车的技术创新、产业生态、路网设施、法规标准、产品监管和信息安全体系框架基本形成。智能道路交通系统建设取得积极进展，北斗高精度时空服务实现全覆盖</w:t>
            </w:r>
            <w:r w:rsidR="00CF41EE" w:rsidRPr="00C51A51">
              <w:rPr>
                <w:rFonts w:hint="eastAsia"/>
                <w:color w:val="000000" w:themeColor="text1"/>
                <w:sz w:val="24"/>
              </w:rPr>
              <w:t>”；“</w:t>
            </w:r>
            <w:r w:rsidRPr="00C51A51">
              <w:rPr>
                <w:rFonts w:hint="eastAsia"/>
                <w:color w:val="000000" w:themeColor="text1"/>
                <w:sz w:val="24"/>
              </w:rPr>
              <w:t>到</w:t>
            </w:r>
            <w:r w:rsidRPr="00C51A51">
              <w:rPr>
                <w:rFonts w:hint="eastAsia"/>
                <w:color w:val="000000" w:themeColor="text1"/>
                <w:sz w:val="24"/>
              </w:rPr>
              <w:t>2025</w:t>
            </w:r>
            <w:r w:rsidRPr="00C51A51">
              <w:rPr>
                <w:rFonts w:hint="eastAsia"/>
                <w:color w:val="000000" w:themeColor="text1"/>
                <w:sz w:val="24"/>
              </w:rPr>
              <w:t>年，中国标准智能汽车的技术创新、产业生态、路网设施、法规标准、产品监管和信息安全体系全面形成</w:t>
            </w:r>
            <w:r w:rsidR="00CF41EE" w:rsidRPr="00C51A51">
              <w:rPr>
                <w:rFonts w:hint="eastAsia"/>
                <w:color w:val="000000" w:themeColor="text1"/>
                <w:sz w:val="24"/>
              </w:rPr>
              <w:t>”</w:t>
            </w:r>
            <w:r w:rsidRPr="00C51A51">
              <w:rPr>
                <w:rFonts w:hint="eastAsia"/>
                <w:color w:val="000000" w:themeColor="text1"/>
                <w:sz w:val="24"/>
              </w:rPr>
              <w:t>。</w:t>
            </w:r>
          </w:p>
          <w:p w:rsidR="007D4C9F" w:rsidRPr="00C51A51" w:rsidRDefault="007D4C9F" w:rsidP="007D4C9F">
            <w:pPr>
              <w:spacing w:line="460" w:lineRule="exact"/>
              <w:ind w:firstLineChars="200" w:firstLine="480"/>
              <w:jc w:val="left"/>
              <w:rPr>
                <w:color w:val="000000" w:themeColor="text1"/>
                <w:sz w:val="24"/>
              </w:rPr>
            </w:pPr>
            <w:r w:rsidRPr="00C51A51">
              <w:rPr>
                <w:rFonts w:hint="eastAsia"/>
                <w:color w:val="000000" w:themeColor="text1"/>
                <w:sz w:val="24"/>
              </w:rPr>
              <w:t>建设覆盖全国的车用高精度时空服务系统。充分利用已有北斗地基增强网，建立车用网络高精度统一时间体系，提供全国统一的车用高精度时空服务。建设覆盖全国的车用基础地图系统。开发标准的、统一的车用基础地图，建立并完善三维地理信息系统，提供实时动态地图数据服务。优化车用基础地图信息数据库模型与结构，丰富数据内容。建立车用基础地图数据和国家航空航天测绘遥感影像数据共享机制。</w:t>
            </w:r>
          </w:p>
          <w:p w:rsidR="007D4C9F" w:rsidRPr="00C51A51" w:rsidRDefault="008056F7" w:rsidP="00317CAE">
            <w:pPr>
              <w:spacing w:line="460" w:lineRule="exact"/>
              <w:ind w:firstLineChars="200" w:firstLine="480"/>
              <w:jc w:val="left"/>
              <w:rPr>
                <w:color w:val="000000" w:themeColor="text1"/>
                <w:sz w:val="24"/>
              </w:rPr>
            </w:pPr>
            <w:r w:rsidRPr="00C51A51">
              <w:rPr>
                <w:rFonts w:hint="eastAsia"/>
                <w:color w:val="000000" w:themeColor="text1"/>
                <w:sz w:val="24"/>
              </w:rPr>
              <w:lastRenderedPageBreak/>
              <w:t>公司</w:t>
            </w:r>
            <w:r w:rsidRPr="00C51A51">
              <w:rPr>
                <w:color w:val="000000" w:themeColor="text1"/>
                <w:sz w:val="24"/>
              </w:rPr>
              <w:t>旗下</w:t>
            </w:r>
            <w:r w:rsidR="007D4C9F" w:rsidRPr="00C51A51">
              <w:rPr>
                <w:rFonts w:hint="eastAsia"/>
                <w:color w:val="000000" w:themeColor="text1"/>
                <w:sz w:val="24"/>
              </w:rPr>
              <w:t>星舆</w:t>
            </w:r>
            <w:r w:rsidR="007D4C9F" w:rsidRPr="00C51A51">
              <w:rPr>
                <w:color w:val="000000" w:themeColor="text1"/>
                <w:sz w:val="24"/>
              </w:rPr>
              <w:t>科技</w:t>
            </w:r>
            <w:r w:rsidR="007D4C9F" w:rsidRPr="00C51A51">
              <w:rPr>
                <w:rFonts w:hint="eastAsia"/>
                <w:color w:val="000000" w:themeColor="text1"/>
                <w:sz w:val="24"/>
              </w:rPr>
              <w:t>紧跟国家发展战略，在相关市场进行了布局，</w:t>
            </w:r>
            <w:r w:rsidR="007D4C9F" w:rsidRPr="00C51A51">
              <w:rPr>
                <w:color w:val="000000" w:themeColor="text1"/>
                <w:sz w:val="24"/>
              </w:rPr>
              <w:t>包括</w:t>
            </w:r>
            <w:r w:rsidR="007D4C9F" w:rsidRPr="00C51A51">
              <w:rPr>
                <w:rFonts w:hint="eastAsia"/>
                <w:color w:val="000000" w:themeColor="text1"/>
                <w:sz w:val="24"/>
              </w:rPr>
              <w:t>前装市场</w:t>
            </w:r>
            <w:r w:rsidR="00317CAE" w:rsidRPr="00C51A51">
              <w:rPr>
                <w:rFonts w:hint="eastAsia"/>
                <w:color w:val="000000" w:themeColor="text1"/>
                <w:sz w:val="24"/>
              </w:rPr>
              <w:t>（</w:t>
            </w:r>
            <w:r w:rsidR="007D4C9F" w:rsidRPr="00C51A51">
              <w:rPr>
                <w:rFonts w:hint="eastAsia"/>
                <w:color w:val="000000" w:themeColor="text1"/>
                <w:sz w:val="24"/>
              </w:rPr>
              <w:t>自动驾驶</w:t>
            </w:r>
            <w:r w:rsidR="00317CAE" w:rsidRPr="00C51A51">
              <w:rPr>
                <w:rFonts w:hint="eastAsia"/>
                <w:color w:val="000000" w:themeColor="text1"/>
                <w:sz w:val="24"/>
              </w:rPr>
              <w:t>、</w:t>
            </w:r>
            <w:r w:rsidR="007D4C9F" w:rsidRPr="00C51A51">
              <w:rPr>
                <w:rFonts w:hint="eastAsia"/>
                <w:color w:val="000000" w:themeColor="text1"/>
                <w:sz w:val="24"/>
              </w:rPr>
              <w:t>辅助驾驶</w:t>
            </w:r>
            <w:r w:rsidR="00317CAE" w:rsidRPr="00C51A51">
              <w:rPr>
                <w:rFonts w:hint="eastAsia"/>
                <w:color w:val="000000" w:themeColor="text1"/>
                <w:sz w:val="24"/>
              </w:rPr>
              <w:t>方向的高精度应用）</w:t>
            </w:r>
            <w:r w:rsidR="00317CAE" w:rsidRPr="00C51A51">
              <w:rPr>
                <w:color w:val="000000" w:themeColor="text1"/>
                <w:sz w:val="24"/>
              </w:rPr>
              <w:t>、</w:t>
            </w:r>
            <w:r w:rsidR="007D4C9F" w:rsidRPr="00C51A51">
              <w:rPr>
                <w:rFonts w:hint="eastAsia"/>
                <w:color w:val="000000" w:themeColor="text1"/>
                <w:sz w:val="24"/>
              </w:rPr>
              <w:t>后装市场</w:t>
            </w:r>
            <w:r w:rsidR="00317CAE" w:rsidRPr="00C51A51">
              <w:rPr>
                <w:rFonts w:hint="eastAsia"/>
                <w:color w:val="000000" w:themeColor="text1"/>
                <w:sz w:val="24"/>
              </w:rPr>
              <w:t>（</w:t>
            </w:r>
            <w:r w:rsidR="007D4C9F" w:rsidRPr="00C51A51">
              <w:rPr>
                <w:rFonts w:hint="eastAsia"/>
                <w:color w:val="000000" w:themeColor="text1"/>
                <w:sz w:val="24"/>
              </w:rPr>
              <w:t>智能网联汽车</w:t>
            </w:r>
            <w:r w:rsidR="00317CAE" w:rsidRPr="00C51A51">
              <w:rPr>
                <w:rFonts w:hint="eastAsia"/>
                <w:color w:val="000000" w:themeColor="text1"/>
                <w:sz w:val="24"/>
              </w:rPr>
              <w:t>、网约车方向高精度定位和地图技术的应用）、</w:t>
            </w:r>
            <w:r w:rsidR="007D4C9F" w:rsidRPr="00C51A51">
              <w:rPr>
                <w:rFonts w:hint="eastAsia"/>
                <w:color w:val="000000" w:themeColor="text1"/>
                <w:sz w:val="24"/>
              </w:rPr>
              <w:t>基础设施</w:t>
            </w:r>
            <w:r w:rsidR="00317CAE" w:rsidRPr="00C51A51">
              <w:rPr>
                <w:rFonts w:hint="eastAsia"/>
                <w:color w:val="000000" w:themeColor="text1"/>
                <w:sz w:val="24"/>
              </w:rPr>
              <w:t>（</w:t>
            </w:r>
            <w:r w:rsidR="007D4C9F" w:rsidRPr="00C51A51">
              <w:rPr>
                <w:rFonts w:hint="eastAsia"/>
                <w:color w:val="000000" w:themeColor="text1"/>
                <w:sz w:val="24"/>
              </w:rPr>
              <w:t>RSU</w:t>
            </w:r>
            <w:r w:rsidR="00317CAE" w:rsidRPr="00C51A51">
              <w:rPr>
                <w:rFonts w:hint="eastAsia"/>
                <w:color w:val="000000" w:themeColor="text1"/>
                <w:sz w:val="24"/>
              </w:rPr>
              <w:t>、车辆的高精度定位）等。</w:t>
            </w:r>
          </w:p>
          <w:p w:rsidR="00544F61" w:rsidRPr="00C51A51" w:rsidRDefault="00317CAE" w:rsidP="00317CAE">
            <w:pPr>
              <w:spacing w:line="460" w:lineRule="exact"/>
              <w:ind w:firstLineChars="200" w:firstLine="480"/>
              <w:jc w:val="left"/>
              <w:rPr>
                <w:color w:val="000000" w:themeColor="text1"/>
                <w:sz w:val="24"/>
              </w:rPr>
            </w:pPr>
            <w:r w:rsidRPr="00C51A51">
              <w:rPr>
                <w:color w:val="000000" w:themeColor="text1"/>
                <w:sz w:val="24"/>
              </w:rPr>
              <w:t>2</w:t>
            </w:r>
            <w:r w:rsidRPr="00C51A51">
              <w:rPr>
                <w:rFonts w:hint="eastAsia"/>
                <w:color w:val="000000" w:themeColor="text1"/>
                <w:sz w:val="24"/>
              </w:rPr>
              <w:t>、北斗</w:t>
            </w:r>
            <w:r w:rsidRPr="00C51A51">
              <w:rPr>
                <w:rFonts w:hint="eastAsia"/>
                <w:color w:val="000000" w:themeColor="text1"/>
                <w:sz w:val="24"/>
              </w:rPr>
              <w:t>+</w:t>
            </w:r>
            <w:r w:rsidRPr="00C51A51">
              <w:rPr>
                <w:rFonts w:hint="eastAsia"/>
                <w:color w:val="000000" w:themeColor="text1"/>
                <w:sz w:val="24"/>
              </w:rPr>
              <w:t>新基建</w:t>
            </w:r>
          </w:p>
          <w:p w:rsidR="00544F61" w:rsidRPr="00C51A51" w:rsidRDefault="00317CAE" w:rsidP="00046923">
            <w:pPr>
              <w:spacing w:line="460" w:lineRule="exact"/>
              <w:ind w:firstLineChars="200" w:firstLine="480"/>
              <w:jc w:val="left"/>
              <w:rPr>
                <w:color w:val="000000" w:themeColor="text1"/>
                <w:sz w:val="24"/>
              </w:rPr>
            </w:pPr>
            <w:r w:rsidRPr="00C51A51">
              <w:rPr>
                <w:rFonts w:hint="eastAsia"/>
                <w:color w:val="000000" w:themeColor="text1"/>
                <w:sz w:val="24"/>
              </w:rPr>
              <w:t>新基建主要</w:t>
            </w:r>
            <w:r w:rsidRPr="00C51A51">
              <w:rPr>
                <w:color w:val="000000" w:themeColor="text1"/>
                <w:sz w:val="24"/>
              </w:rPr>
              <w:t>包括</w:t>
            </w:r>
            <w:r w:rsidRPr="00C51A51">
              <w:rPr>
                <w:rFonts w:hint="eastAsia"/>
                <w:color w:val="000000" w:themeColor="text1"/>
                <w:sz w:val="24"/>
              </w:rPr>
              <w:t>信息基础设施、融合基础设施、创新基础设施。星舆科技高精度定位网络的属于信息基础设施，提供的高精度定位技术和高精度地图技术和相关能力可用于融合基础设施和创新基础设施。</w:t>
            </w:r>
          </w:p>
          <w:p w:rsidR="00046923" w:rsidRPr="00C51A51" w:rsidRDefault="00046923" w:rsidP="00046923">
            <w:pPr>
              <w:spacing w:line="460" w:lineRule="exact"/>
              <w:ind w:firstLineChars="200" w:firstLine="480"/>
              <w:jc w:val="left"/>
              <w:rPr>
                <w:color w:val="000000" w:themeColor="text1"/>
                <w:sz w:val="24"/>
              </w:rPr>
            </w:pPr>
            <w:r w:rsidRPr="00C51A51">
              <w:rPr>
                <w:rFonts w:hint="eastAsia"/>
                <w:color w:val="000000" w:themeColor="text1"/>
                <w:sz w:val="24"/>
              </w:rPr>
              <w:t>星舆</w:t>
            </w:r>
            <w:r w:rsidRPr="00C51A51">
              <w:rPr>
                <w:color w:val="000000" w:themeColor="text1"/>
                <w:sz w:val="24"/>
              </w:rPr>
              <w:t>科技</w:t>
            </w:r>
            <w:r w:rsidRPr="00C51A51">
              <w:rPr>
                <w:rFonts w:hint="eastAsia"/>
                <w:color w:val="000000" w:themeColor="text1"/>
                <w:sz w:val="24"/>
              </w:rPr>
              <w:t>已经打造覆盖主要城市和区域的高精度定位网，覆盖了全国</w:t>
            </w:r>
            <w:r w:rsidRPr="00C51A51">
              <w:rPr>
                <w:rFonts w:hint="eastAsia"/>
                <w:color w:val="000000" w:themeColor="text1"/>
                <w:sz w:val="24"/>
              </w:rPr>
              <w:t>90%</w:t>
            </w:r>
            <w:r w:rsidRPr="00C51A51">
              <w:rPr>
                <w:rFonts w:hint="eastAsia"/>
                <w:color w:val="000000" w:themeColor="text1"/>
                <w:sz w:val="24"/>
              </w:rPr>
              <w:t>人口区域。在产品性能和价格方面具备了竞争优势。基于星舆科技的精准时空服务产品，结合上述</w:t>
            </w:r>
            <w:r w:rsidR="006012F8" w:rsidRPr="00C51A51">
              <w:rPr>
                <w:rFonts w:hint="eastAsia"/>
                <w:color w:val="000000" w:themeColor="text1"/>
                <w:sz w:val="24"/>
              </w:rPr>
              <w:t>新</w:t>
            </w:r>
            <w:r w:rsidRPr="00C51A51">
              <w:rPr>
                <w:rFonts w:hint="eastAsia"/>
                <w:color w:val="000000" w:themeColor="text1"/>
                <w:sz w:val="24"/>
              </w:rPr>
              <w:t>应用</w:t>
            </w:r>
            <w:r w:rsidRPr="00C51A51">
              <w:rPr>
                <w:color w:val="000000" w:themeColor="text1"/>
                <w:sz w:val="24"/>
              </w:rPr>
              <w:t>场景</w:t>
            </w:r>
            <w:r w:rsidR="006012F8" w:rsidRPr="00C51A51">
              <w:rPr>
                <w:rFonts w:hint="eastAsia"/>
                <w:color w:val="000000" w:themeColor="text1"/>
                <w:sz w:val="24"/>
              </w:rPr>
              <w:t>以及传统</w:t>
            </w:r>
            <w:r w:rsidR="006012F8" w:rsidRPr="00C51A51">
              <w:rPr>
                <w:color w:val="000000" w:themeColor="text1"/>
                <w:sz w:val="24"/>
              </w:rPr>
              <w:t>政企市场、消费市场需求</w:t>
            </w:r>
            <w:r w:rsidRPr="00C51A51">
              <w:rPr>
                <w:color w:val="000000" w:themeColor="text1"/>
                <w:sz w:val="24"/>
              </w:rPr>
              <w:t>，</w:t>
            </w:r>
            <w:r w:rsidRPr="00C51A51">
              <w:rPr>
                <w:rFonts w:hint="eastAsia"/>
                <w:color w:val="000000" w:themeColor="text1"/>
                <w:sz w:val="24"/>
              </w:rPr>
              <w:t>逐步推出高精度定位标准产品、终端产品以及一揽子解决方案。</w:t>
            </w:r>
          </w:p>
          <w:p w:rsidR="00046923" w:rsidRPr="00C51A51" w:rsidRDefault="00A40C5C" w:rsidP="00A40C5C">
            <w:pPr>
              <w:pStyle w:val="a7"/>
              <w:numPr>
                <w:ilvl w:val="0"/>
                <w:numId w:val="18"/>
              </w:numPr>
              <w:spacing w:line="460" w:lineRule="exact"/>
              <w:ind w:left="515" w:firstLineChars="0" w:hanging="515"/>
              <w:jc w:val="left"/>
              <w:rPr>
                <w:b/>
                <w:color w:val="000000" w:themeColor="text1"/>
                <w:sz w:val="24"/>
              </w:rPr>
            </w:pPr>
            <w:r w:rsidRPr="00C51A51">
              <w:rPr>
                <w:rFonts w:hint="eastAsia"/>
                <w:b/>
                <w:color w:val="000000" w:themeColor="text1"/>
                <w:sz w:val="24"/>
              </w:rPr>
              <w:t>卫星互联网布局</w:t>
            </w:r>
          </w:p>
          <w:p w:rsidR="00A40C5C" w:rsidRPr="00C51A51" w:rsidRDefault="008C2BCB" w:rsidP="00FA651D">
            <w:pPr>
              <w:spacing w:line="460" w:lineRule="exact"/>
              <w:ind w:firstLineChars="200" w:firstLine="480"/>
              <w:jc w:val="left"/>
              <w:rPr>
                <w:color w:val="000000" w:themeColor="text1"/>
                <w:sz w:val="24"/>
              </w:rPr>
            </w:pPr>
            <w:r w:rsidRPr="00C51A51">
              <w:rPr>
                <w:rFonts w:hint="eastAsia"/>
                <w:color w:val="000000" w:themeColor="text1"/>
                <w:sz w:val="24"/>
              </w:rPr>
              <w:t>4</w:t>
            </w:r>
            <w:r w:rsidRPr="00C51A51">
              <w:rPr>
                <w:rFonts w:hint="eastAsia"/>
                <w:color w:val="000000" w:themeColor="text1"/>
                <w:sz w:val="24"/>
              </w:rPr>
              <w:t>月</w:t>
            </w:r>
            <w:r w:rsidRPr="00C51A51">
              <w:rPr>
                <w:rFonts w:hint="eastAsia"/>
                <w:color w:val="000000" w:themeColor="text1"/>
                <w:sz w:val="24"/>
              </w:rPr>
              <w:t>20</w:t>
            </w:r>
            <w:r w:rsidRPr="00C51A51">
              <w:rPr>
                <w:rFonts w:hint="eastAsia"/>
                <w:color w:val="000000" w:themeColor="text1"/>
                <w:sz w:val="24"/>
              </w:rPr>
              <w:t>日，国家发改委首提卫星互联网，并将其纳入新基建的范畴，给业内带来了更多正向的驱动力。</w:t>
            </w:r>
            <w:r w:rsidR="00A40C5C" w:rsidRPr="00C51A51">
              <w:rPr>
                <w:rFonts w:hint="eastAsia"/>
                <w:color w:val="000000" w:themeColor="text1"/>
                <w:sz w:val="24"/>
              </w:rPr>
              <w:t>卫星互联网产业链中，</w:t>
            </w:r>
            <w:r w:rsidRPr="00C51A51">
              <w:rPr>
                <w:rFonts w:hint="eastAsia"/>
                <w:color w:val="000000" w:themeColor="text1"/>
                <w:sz w:val="24"/>
              </w:rPr>
              <w:t>海格通信</w:t>
            </w:r>
            <w:r w:rsidR="00A40C5C" w:rsidRPr="00C51A51">
              <w:rPr>
                <w:rFonts w:hint="eastAsia"/>
                <w:color w:val="000000" w:themeColor="text1"/>
                <w:sz w:val="24"/>
              </w:rPr>
              <w:t>侧重于</w:t>
            </w:r>
            <w:r w:rsidR="008D67BB" w:rsidRPr="00C51A51">
              <w:rPr>
                <w:rFonts w:hint="eastAsia"/>
                <w:color w:val="000000" w:themeColor="text1"/>
                <w:sz w:val="24"/>
              </w:rPr>
              <w:t>前景广阔</w:t>
            </w:r>
            <w:r w:rsidR="008D67BB" w:rsidRPr="00C51A51">
              <w:rPr>
                <w:color w:val="000000" w:themeColor="text1"/>
                <w:sz w:val="24"/>
              </w:rPr>
              <w:t>的</w:t>
            </w:r>
            <w:r w:rsidR="00A40C5C" w:rsidRPr="00C51A51">
              <w:rPr>
                <w:rFonts w:hint="eastAsia"/>
                <w:color w:val="000000" w:themeColor="text1"/>
                <w:sz w:val="24"/>
              </w:rPr>
              <w:t>地面应用端的产品研发</w:t>
            </w:r>
            <w:r w:rsidR="008056F7" w:rsidRPr="00C51A51">
              <w:rPr>
                <w:rFonts w:hint="eastAsia"/>
                <w:color w:val="000000" w:themeColor="text1"/>
                <w:sz w:val="24"/>
              </w:rPr>
              <w:t>、生产、</w:t>
            </w:r>
            <w:r w:rsidR="008056F7" w:rsidRPr="00C51A51">
              <w:rPr>
                <w:color w:val="000000" w:themeColor="text1"/>
                <w:sz w:val="24"/>
              </w:rPr>
              <w:t>销售及服务。</w:t>
            </w:r>
          </w:p>
          <w:p w:rsidR="006877A2" w:rsidRDefault="008C2BCB" w:rsidP="00FA651D">
            <w:pPr>
              <w:spacing w:line="460" w:lineRule="exact"/>
              <w:ind w:firstLineChars="200" w:firstLine="480"/>
              <w:jc w:val="left"/>
              <w:rPr>
                <w:color w:val="000000" w:themeColor="text1"/>
                <w:sz w:val="24"/>
              </w:rPr>
            </w:pPr>
            <w:r w:rsidRPr="00C51A51">
              <w:rPr>
                <w:rFonts w:hint="eastAsia"/>
                <w:color w:val="000000" w:themeColor="text1"/>
                <w:sz w:val="24"/>
              </w:rPr>
              <w:t>自</w:t>
            </w:r>
            <w:r w:rsidR="00A40C5C" w:rsidRPr="00C51A51">
              <w:rPr>
                <w:rFonts w:hint="eastAsia"/>
                <w:color w:val="000000" w:themeColor="text1"/>
                <w:sz w:val="24"/>
              </w:rPr>
              <w:t>2000</w:t>
            </w:r>
            <w:r w:rsidR="00A40C5C" w:rsidRPr="00C51A51">
              <w:rPr>
                <w:rFonts w:hint="eastAsia"/>
                <w:color w:val="000000" w:themeColor="text1"/>
                <w:sz w:val="24"/>
              </w:rPr>
              <w:t>年开始，公司把握行业发展趋势积</w:t>
            </w:r>
            <w:r w:rsidR="008056F7" w:rsidRPr="00C51A51">
              <w:rPr>
                <w:rFonts w:hint="eastAsia"/>
                <w:color w:val="000000" w:themeColor="text1"/>
                <w:sz w:val="24"/>
              </w:rPr>
              <w:t>极布局卫星通信业务。早期，公司主要承接特殊机构用户项目，已经有系列</w:t>
            </w:r>
            <w:r w:rsidR="00A40C5C" w:rsidRPr="00C51A51">
              <w:rPr>
                <w:rFonts w:hint="eastAsia"/>
                <w:color w:val="000000" w:themeColor="text1"/>
                <w:sz w:val="24"/>
              </w:rPr>
              <w:t>产品应用。</w:t>
            </w:r>
            <w:r w:rsidR="00A40C5C" w:rsidRPr="00C51A51">
              <w:rPr>
                <w:rFonts w:hint="eastAsia"/>
                <w:color w:val="000000" w:themeColor="text1"/>
                <w:sz w:val="24"/>
              </w:rPr>
              <w:t>2016</w:t>
            </w:r>
            <w:r w:rsidR="00A40C5C" w:rsidRPr="00C51A51">
              <w:rPr>
                <w:rFonts w:hint="eastAsia"/>
                <w:color w:val="000000" w:themeColor="text1"/>
                <w:sz w:val="24"/>
              </w:rPr>
              <w:t>年，研制了天通芯片、</w:t>
            </w:r>
            <w:r w:rsidR="004F698A" w:rsidRPr="00C51A51">
              <w:rPr>
                <w:rFonts w:hint="eastAsia"/>
                <w:color w:val="000000" w:themeColor="text1"/>
                <w:sz w:val="24"/>
              </w:rPr>
              <w:t>特殊机构</w:t>
            </w:r>
            <w:r w:rsidR="004F698A" w:rsidRPr="00C51A51">
              <w:rPr>
                <w:color w:val="000000" w:themeColor="text1"/>
                <w:sz w:val="24"/>
              </w:rPr>
              <w:t>与民</w:t>
            </w:r>
            <w:r w:rsidR="00A40C5C" w:rsidRPr="00C51A51">
              <w:rPr>
                <w:rFonts w:hint="eastAsia"/>
                <w:color w:val="000000" w:themeColor="text1"/>
                <w:sz w:val="24"/>
              </w:rPr>
              <w:t>用终端，是最早一批（</w:t>
            </w:r>
            <w:r w:rsidR="00A40C5C" w:rsidRPr="00C51A51">
              <w:rPr>
                <w:rFonts w:hint="eastAsia"/>
                <w:color w:val="000000" w:themeColor="text1"/>
                <w:sz w:val="24"/>
              </w:rPr>
              <w:t>4</w:t>
            </w:r>
            <w:r w:rsidR="00A40C5C" w:rsidRPr="00C51A51">
              <w:rPr>
                <w:rFonts w:hint="eastAsia"/>
                <w:color w:val="000000" w:themeColor="text1"/>
                <w:sz w:val="24"/>
              </w:rPr>
              <w:t>家）天通制造商之一。目前公司已自主掌握卫星通信天线、调制</w:t>
            </w:r>
            <w:r w:rsidR="00A40C5C" w:rsidRPr="00C51A51">
              <w:rPr>
                <w:rFonts w:hint="eastAsia"/>
                <w:color w:val="000000" w:themeColor="text1"/>
                <w:sz w:val="24"/>
              </w:rPr>
              <w:t>/</w:t>
            </w:r>
            <w:r w:rsidR="00A40C5C" w:rsidRPr="00C51A51">
              <w:rPr>
                <w:rFonts w:hint="eastAsia"/>
                <w:color w:val="000000" w:themeColor="text1"/>
                <w:sz w:val="24"/>
              </w:rPr>
              <w:t>解调、终端研发生产等核心技术，在卫星终端、</w:t>
            </w:r>
            <w:r w:rsidR="00A40C5C" w:rsidRPr="00C51A51">
              <w:rPr>
                <w:rFonts w:hint="eastAsia"/>
                <w:color w:val="000000" w:themeColor="text1"/>
                <w:sz w:val="24"/>
              </w:rPr>
              <w:t>TR</w:t>
            </w:r>
            <w:r w:rsidR="00A40C5C" w:rsidRPr="00C51A51">
              <w:rPr>
                <w:rFonts w:hint="eastAsia"/>
                <w:color w:val="000000" w:themeColor="text1"/>
                <w:sz w:val="24"/>
              </w:rPr>
              <w:t>芯片等方面均取得</w:t>
            </w:r>
            <w:r w:rsidR="008056F7" w:rsidRPr="00C51A51">
              <w:rPr>
                <w:rFonts w:hint="eastAsia"/>
                <w:color w:val="000000" w:themeColor="text1"/>
                <w:sz w:val="24"/>
              </w:rPr>
              <w:t>良好</w:t>
            </w:r>
            <w:r w:rsidR="00A40C5C" w:rsidRPr="00C51A51">
              <w:rPr>
                <w:rFonts w:hint="eastAsia"/>
                <w:color w:val="000000" w:themeColor="text1"/>
                <w:sz w:val="24"/>
              </w:rPr>
              <w:t>进展。公司响应国家空间发展规划，抓住重大市场机遇，参与当前我国正在快速推进的</w:t>
            </w:r>
            <w:r w:rsidR="00300867" w:rsidRPr="00C51A51">
              <w:rPr>
                <w:rFonts w:hint="eastAsia"/>
                <w:color w:val="000000" w:themeColor="text1"/>
                <w:sz w:val="24"/>
              </w:rPr>
              <w:t>卫星互联网</w:t>
            </w:r>
            <w:r w:rsidR="00300867" w:rsidRPr="00C51A51">
              <w:rPr>
                <w:color w:val="000000" w:themeColor="text1"/>
                <w:sz w:val="24"/>
              </w:rPr>
              <w:t>产业领域</w:t>
            </w:r>
            <w:r w:rsidR="00A40C5C" w:rsidRPr="00C51A51">
              <w:rPr>
                <w:rFonts w:hint="eastAsia"/>
                <w:color w:val="000000" w:themeColor="text1"/>
                <w:sz w:val="24"/>
              </w:rPr>
              <w:t>。</w:t>
            </w:r>
          </w:p>
          <w:p w:rsidR="00D817A7" w:rsidRPr="00C51A51" w:rsidRDefault="00D817A7" w:rsidP="00FA651D">
            <w:pPr>
              <w:spacing w:line="460" w:lineRule="exact"/>
              <w:ind w:firstLineChars="200" w:firstLine="480"/>
              <w:jc w:val="left"/>
              <w:rPr>
                <w:color w:val="000000" w:themeColor="text1"/>
                <w:sz w:val="24"/>
              </w:rPr>
            </w:pPr>
          </w:p>
          <w:p w:rsidR="001E1EE4" w:rsidRPr="00C51A51" w:rsidRDefault="00D817A7" w:rsidP="005C707A">
            <w:pPr>
              <w:spacing w:line="460" w:lineRule="exact"/>
              <w:jc w:val="left"/>
              <w:rPr>
                <w:rFonts w:ascii="宋体" w:hAnsi="宋体" w:cs="Helvetica"/>
                <w:b/>
                <w:bCs/>
                <w:color w:val="000000" w:themeColor="text1"/>
                <w:sz w:val="24"/>
              </w:rPr>
            </w:pPr>
            <w:r>
              <w:rPr>
                <w:rFonts w:ascii="宋体" w:hAnsi="宋体" w:cs="Helvetica" w:hint="eastAsia"/>
                <w:b/>
                <w:bCs/>
                <w:color w:val="000000" w:themeColor="text1"/>
                <w:sz w:val="24"/>
              </w:rPr>
              <w:t>三</w:t>
            </w:r>
            <w:r w:rsidR="001E1EE4" w:rsidRPr="00C51A51">
              <w:rPr>
                <w:rFonts w:ascii="宋体" w:hAnsi="宋体" w:cs="Helvetica" w:hint="eastAsia"/>
                <w:b/>
                <w:bCs/>
                <w:color w:val="000000" w:themeColor="text1"/>
                <w:sz w:val="24"/>
              </w:rPr>
              <w:t>、互动交流环节</w:t>
            </w:r>
          </w:p>
          <w:p w:rsidR="004F698A" w:rsidRPr="00C51A51" w:rsidRDefault="0000465B" w:rsidP="004F698A">
            <w:pPr>
              <w:spacing w:line="460" w:lineRule="exact"/>
              <w:ind w:firstLineChars="200" w:firstLine="482"/>
              <w:jc w:val="left"/>
              <w:rPr>
                <w:b/>
                <w:color w:val="000000" w:themeColor="text1"/>
                <w:sz w:val="24"/>
              </w:rPr>
            </w:pPr>
            <w:r w:rsidRPr="00C51A51">
              <w:rPr>
                <w:b/>
                <w:color w:val="000000" w:themeColor="text1"/>
                <w:sz w:val="24"/>
              </w:rPr>
              <w:t>1</w:t>
            </w:r>
            <w:r w:rsidR="004F698A" w:rsidRPr="00C51A51">
              <w:rPr>
                <w:rFonts w:hint="eastAsia"/>
                <w:b/>
                <w:color w:val="000000" w:themeColor="text1"/>
                <w:sz w:val="24"/>
              </w:rPr>
              <w:t>、公司后续收并购的方向？</w:t>
            </w:r>
          </w:p>
          <w:p w:rsidR="004F698A" w:rsidRPr="00C51A51" w:rsidRDefault="004F698A" w:rsidP="004F698A">
            <w:pPr>
              <w:spacing w:line="460" w:lineRule="exact"/>
              <w:ind w:firstLineChars="200" w:firstLine="480"/>
              <w:jc w:val="left"/>
              <w:rPr>
                <w:color w:val="000000" w:themeColor="text1"/>
                <w:sz w:val="24"/>
              </w:rPr>
            </w:pPr>
            <w:r w:rsidRPr="00C51A51">
              <w:rPr>
                <w:rFonts w:hint="eastAsia"/>
                <w:color w:val="000000" w:themeColor="text1"/>
                <w:sz w:val="24"/>
              </w:rPr>
              <w:t>答：海格本身作为上市公司，坚持“产业</w:t>
            </w:r>
            <w:r w:rsidRPr="00C51A51">
              <w:rPr>
                <w:rFonts w:hint="eastAsia"/>
                <w:color w:val="000000" w:themeColor="text1"/>
                <w:sz w:val="24"/>
              </w:rPr>
              <w:t>+</w:t>
            </w:r>
            <w:r w:rsidRPr="00C51A51">
              <w:rPr>
                <w:rFonts w:hint="eastAsia"/>
                <w:color w:val="000000" w:themeColor="text1"/>
                <w:sz w:val="24"/>
              </w:rPr>
              <w:t>资本”双轮驱动</w:t>
            </w:r>
            <w:r w:rsidRPr="00C51A51">
              <w:rPr>
                <w:rFonts w:hint="eastAsia"/>
                <w:color w:val="000000" w:themeColor="text1"/>
                <w:sz w:val="24"/>
              </w:rPr>
              <w:lastRenderedPageBreak/>
              <w:t>发展，以核心技术的突破奠定行业竞争力，占有领先的市场份额，在做好主营业务的同时，我们也希望从资本层面寻找与公司发展相契合、有较好市场空间有较大发展潜力的标的公司进行收并购，实现公司的更大发展。</w:t>
            </w:r>
          </w:p>
          <w:p w:rsidR="004F698A" w:rsidRPr="00C51A51" w:rsidRDefault="004F698A" w:rsidP="004F698A">
            <w:pPr>
              <w:spacing w:line="460" w:lineRule="exact"/>
              <w:ind w:firstLineChars="200" w:firstLine="480"/>
              <w:jc w:val="left"/>
              <w:rPr>
                <w:color w:val="000000" w:themeColor="text1"/>
                <w:sz w:val="24"/>
              </w:rPr>
            </w:pPr>
            <w:r w:rsidRPr="00C51A51">
              <w:rPr>
                <w:rFonts w:hint="eastAsia"/>
                <w:color w:val="000000" w:themeColor="text1"/>
                <w:sz w:val="24"/>
              </w:rPr>
              <w:t>公司的业务板块清晰，业务聚焦“无线通信、北斗导航、航空航天、软件与信息服务”四大领域，未来投资并购重点围绕主营业务板块，重点考虑以下方面：一是业务协同且有较大的市场容量和空间；二是在细分领域竞争力排名前三，掌控核心技术，能够支撑企业的长期发展；三是领军人及团队，能够引领企业持续发展；四是文化的融合。</w:t>
            </w:r>
          </w:p>
          <w:p w:rsidR="004F698A" w:rsidRPr="00C51A51" w:rsidRDefault="0000465B" w:rsidP="003058A1">
            <w:pPr>
              <w:spacing w:line="460" w:lineRule="exact"/>
              <w:ind w:firstLineChars="200" w:firstLine="482"/>
              <w:jc w:val="left"/>
              <w:rPr>
                <w:b/>
                <w:color w:val="000000" w:themeColor="text1"/>
                <w:sz w:val="24"/>
              </w:rPr>
            </w:pPr>
            <w:r w:rsidRPr="00C51A51">
              <w:rPr>
                <w:b/>
                <w:color w:val="000000" w:themeColor="text1"/>
                <w:sz w:val="24"/>
              </w:rPr>
              <w:t>2</w:t>
            </w:r>
            <w:r w:rsidR="004F698A" w:rsidRPr="00C51A51">
              <w:rPr>
                <w:rFonts w:hint="eastAsia"/>
                <w:b/>
                <w:color w:val="000000" w:themeColor="text1"/>
                <w:sz w:val="24"/>
              </w:rPr>
              <w:t>、多模智能终端是否会影响其他收入增长？</w:t>
            </w:r>
          </w:p>
          <w:p w:rsidR="004F698A" w:rsidRPr="00C51A51" w:rsidRDefault="004F698A" w:rsidP="004F698A">
            <w:pPr>
              <w:spacing w:line="460" w:lineRule="exact"/>
              <w:ind w:firstLineChars="200" w:firstLine="480"/>
              <w:jc w:val="left"/>
              <w:rPr>
                <w:color w:val="000000" w:themeColor="text1"/>
                <w:sz w:val="24"/>
              </w:rPr>
            </w:pPr>
            <w:r w:rsidRPr="00C51A51">
              <w:rPr>
                <w:rFonts w:hint="eastAsia"/>
                <w:color w:val="000000" w:themeColor="text1"/>
                <w:sz w:val="24"/>
              </w:rPr>
              <w:t>答：公司多模智能终端项目发展较好，经过前期的投入，竞标和技术的不断积累、产品不断成熟，</w:t>
            </w:r>
            <w:r w:rsidRPr="00C51A51">
              <w:rPr>
                <w:rFonts w:hint="eastAsia"/>
                <w:color w:val="000000" w:themeColor="text1"/>
                <w:sz w:val="24"/>
              </w:rPr>
              <w:t>2019</w:t>
            </w:r>
            <w:r w:rsidRPr="00C51A51">
              <w:rPr>
                <w:rFonts w:hint="eastAsia"/>
                <w:color w:val="000000" w:themeColor="text1"/>
                <w:sz w:val="24"/>
              </w:rPr>
              <w:t>年度已获得首个批量采购任务，并圆满完成重要保障任务</w:t>
            </w:r>
            <w:r w:rsidR="008056F7" w:rsidRPr="00C51A51">
              <w:rPr>
                <w:rFonts w:hint="eastAsia"/>
                <w:color w:val="000000" w:themeColor="text1"/>
                <w:sz w:val="24"/>
              </w:rPr>
              <w:t>及批量试用</w:t>
            </w:r>
            <w:r w:rsidR="008056F7" w:rsidRPr="00C51A51">
              <w:rPr>
                <w:color w:val="000000" w:themeColor="text1"/>
                <w:sz w:val="24"/>
              </w:rPr>
              <w:t>。</w:t>
            </w:r>
          </w:p>
          <w:p w:rsidR="004F698A" w:rsidRPr="00C51A51" w:rsidRDefault="004F698A" w:rsidP="004F698A">
            <w:pPr>
              <w:spacing w:line="460" w:lineRule="exact"/>
              <w:ind w:firstLineChars="200" w:firstLine="480"/>
              <w:jc w:val="left"/>
              <w:rPr>
                <w:color w:val="000000" w:themeColor="text1"/>
                <w:sz w:val="24"/>
              </w:rPr>
            </w:pPr>
            <w:r w:rsidRPr="00C51A51">
              <w:rPr>
                <w:rFonts w:hint="eastAsia"/>
                <w:color w:val="000000" w:themeColor="text1"/>
                <w:sz w:val="24"/>
              </w:rPr>
              <w:t>产品的更新换代必须紧跟客户需求的变化，这是市场发展的必然趋势，技术进步也将带来更大的应用和市场空间。公司顺应行业趋势提前做好布局和投入，巩固先发优势，握住市场机遇，保持市场份额，为业务持续增长奠定良好基础。</w:t>
            </w:r>
          </w:p>
          <w:p w:rsidR="001A30AF" w:rsidRPr="00C51A51" w:rsidRDefault="0000465B" w:rsidP="001A30AF">
            <w:pPr>
              <w:spacing w:line="460" w:lineRule="exact"/>
              <w:ind w:firstLineChars="200" w:firstLine="482"/>
              <w:jc w:val="left"/>
              <w:rPr>
                <w:b/>
                <w:color w:val="000000" w:themeColor="text1"/>
                <w:sz w:val="24"/>
              </w:rPr>
            </w:pPr>
            <w:r w:rsidRPr="00C51A51">
              <w:rPr>
                <w:b/>
                <w:color w:val="000000" w:themeColor="text1"/>
                <w:sz w:val="24"/>
              </w:rPr>
              <w:t>3</w:t>
            </w:r>
            <w:r w:rsidR="001A30AF" w:rsidRPr="00C51A51">
              <w:rPr>
                <w:rFonts w:hint="eastAsia"/>
                <w:b/>
                <w:color w:val="000000" w:themeColor="text1"/>
                <w:sz w:val="24"/>
              </w:rPr>
              <w:t>、卫星互联网领域参与了哪些业务？</w:t>
            </w:r>
          </w:p>
          <w:p w:rsidR="001A30AF" w:rsidRPr="00C51A51" w:rsidRDefault="003058A1" w:rsidP="001A30AF">
            <w:pPr>
              <w:spacing w:line="460" w:lineRule="exact"/>
              <w:ind w:firstLineChars="200" w:firstLine="480"/>
              <w:jc w:val="left"/>
              <w:rPr>
                <w:color w:val="000000" w:themeColor="text1"/>
                <w:sz w:val="24"/>
              </w:rPr>
            </w:pPr>
            <w:r w:rsidRPr="00C51A51">
              <w:rPr>
                <w:rFonts w:hint="eastAsia"/>
                <w:color w:val="000000" w:themeColor="text1"/>
                <w:sz w:val="24"/>
              </w:rPr>
              <w:t>答：</w:t>
            </w:r>
            <w:r w:rsidR="00180955" w:rsidRPr="00C51A51">
              <w:rPr>
                <w:rFonts w:hint="eastAsia"/>
                <w:color w:val="000000" w:themeColor="text1"/>
                <w:sz w:val="24"/>
              </w:rPr>
              <w:t>卫星互联网被纳入新基建，是新一代通信基础设的重要构成。</w:t>
            </w:r>
            <w:r w:rsidR="001A30AF" w:rsidRPr="00C51A51">
              <w:rPr>
                <w:rFonts w:hint="eastAsia"/>
                <w:color w:val="000000" w:themeColor="text1"/>
                <w:sz w:val="24"/>
              </w:rPr>
              <w:t>公司早在</w:t>
            </w:r>
            <w:r w:rsidR="001A30AF" w:rsidRPr="00C51A51">
              <w:rPr>
                <w:rFonts w:hint="eastAsia"/>
                <w:color w:val="000000" w:themeColor="text1"/>
                <w:sz w:val="24"/>
              </w:rPr>
              <w:t>2005</w:t>
            </w:r>
            <w:r w:rsidR="001A30AF" w:rsidRPr="00C51A51">
              <w:rPr>
                <w:rFonts w:hint="eastAsia"/>
                <w:color w:val="000000" w:themeColor="text1"/>
                <w:sz w:val="24"/>
              </w:rPr>
              <w:t>年开始布局卫星通信业务，已经形成从终端系统到运营服务的整体技术和业务能力，在特殊机构用户和民用的高轨卫星业务拓展方面取得很好的市场成绩。</w:t>
            </w:r>
            <w:r w:rsidR="001A30AF" w:rsidRPr="00C51A51">
              <w:rPr>
                <w:rFonts w:hint="eastAsia"/>
                <w:color w:val="000000" w:themeColor="text1"/>
                <w:sz w:val="24"/>
              </w:rPr>
              <w:t>2018</w:t>
            </w:r>
            <w:r w:rsidR="001A30AF" w:rsidRPr="00C51A51">
              <w:rPr>
                <w:rFonts w:hint="eastAsia"/>
                <w:color w:val="000000" w:themeColor="text1"/>
                <w:sz w:val="24"/>
              </w:rPr>
              <w:t>年至</w:t>
            </w:r>
            <w:r w:rsidR="001A30AF" w:rsidRPr="00C51A51">
              <w:rPr>
                <w:rFonts w:hint="eastAsia"/>
                <w:color w:val="000000" w:themeColor="text1"/>
                <w:sz w:val="24"/>
              </w:rPr>
              <w:t>2019</w:t>
            </w:r>
            <w:r w:rsidR="001A30AF" w:rsidRPr="00C51A51">
              <w:rPr>
                <w:rFonts w:hint="eastAsia"/>
                <w:color w:val="000000" w:themeColor="text1"/>
                <w:sz w:val="24"/>
              </w:rPr>
              <w:t>年公司重点布局主要包括卫星互联网信息系统、终端</w:t>
            </w:r>
            <w:r w:rsidR="008056F7" w:rsidRPr="00C51A51">
              <w:rPr>
                <w:rFonts w:hint="eastAsia"/>
                <w:color w:val="000000" w:themeColor="text1"/>
                <w:sz w:val="24"/>
              </w:rPr>
              <w:t>、</w:t>
            </w:r>
            <w:r w:rsidR="008056F7" w:rsidRPr="00C51A51">
              <w:rPr>
                <w:color w:val="000000" w:themeColor="text1"/>
                <w:sz w:val="24"/>
              </w:rPr>
              <w:t>天线</w:t>
            </w:r>
            <w:r w:rsidR="001A30AF" w:rsidRPr="00C51A51">
              <w:rPr>
                <w:rFonts w:hint="eastAsia"/>
                <w:color w:val="000000" w:themeColor="text1"/>
                <w:sz w:val="24"/>
              </w:rPr>
              <w:t>以及终端里面的</w:t>
            </w:r>
            <w:r w:rsidR="001A30AF" w:rsidRPr="00C51A51">
              <w:rPr>
                <w:rFonts w:hint="eastAsia"/>
                <w:color w:val="000000" w:themeColor="text1"/>
                <w:sz w:val="24"/>
              </w:rPr>
              <w:t>TR</w:t>
            </w:r>
            <w:r w:rsidR="001A30AF" w:rsidRPr="00C51A51">
              <w:rPr>
                <w:rFonts w:hint="eastAsia"/>
                <w:color w:val="000000" w:themeColor="text1"/>
                <w:sz w:val="24"/>
              </w:rPr>
              <w:t>组件与芯片等领域。</w:t>
            </w:r>
          </w:p>
          <w:p w:rsidR="004F698A" w:rsidRPr="00C51A51" w:rsidRDefault="0000465B" w:rsidP="00002CCC">
            <w:pPr>
              <w:spacing w:line="460" w:lineRule="exact"/>
              <w:ind w:firstLineChars="200" w:firstLine="482"/>
              <w:jc w:val="left"/>
              <w:rPr>
                <w:b/>
                <w:color w:val="000000" w:themeColor="text1"/>
                <w:sz w:val="24"/>
              </w:rPr>
            </w:pPr>
            <w:r w:rsidRPr="00C51A51">
              <w:rPr>
                <w:b/>
                <w:color w:val="000000" w:themeColor="text1"/>
                <w:sz w:val="24"/>
              </w:rPr>
              <w:t>4</w:t>
            </w:r>
            <w:r w:rsidR="004F698A" w:rsidRPr="00C51A51">
              <w:rPr>
                <w:rFonts w:hint="eastAsia"/>
                <w:b/>
                <w:color w:val="000000" w:themeColor="text1"/>
                <w:sz w:val="24"/>
              </w:rPr>
              <w:t>、公司其他</w:t>
            </w:r>
            <w:r w:rsidR="004F698A" w:rsidRPr="00C51A51">
              <w:rPr>
                <w:b/>
                <w:color w:val="000000" w:themeColor="text1"/>
                <w:sz w:val="24"/>
              </w:rPr>
              <w:t>业务布局？</w:t>
            </w:r>
          </w:p>
          <w:p w:rsidR="004F698A" w:rsidRPr="00C51A51" w:rsidRDefault="003058A1" w:rsidP="00002CCC">
            <w:pPr>
              <w:spacing w:line="460" w:lineRule="exact"/>
              <w:ind w:firstLineChars="200" w:firstLine="480"/>
              <w:jc w:val="left"/>
              <w:rPr>
                <w:color w:val="000000" w:themeColor="text1"/>
                <w:sz w:val="24"/>
              </w:rPr>
            </w:pPr>
            <w:r w:rsidRPr="00C51A51">
              <w:rPr>
                <w:rFonts w:hint="eastAsia"/>
                <w:color w:val="000000" w:themeColor="text1"/>
                <w:sz w:val="24"/>
              </w:rPr>
              <w:t>答：</w:t>
            </w:r>
            <w:r w:rsidR="004F698A" w:rsidRPr="00C51A51">
              <w:rPr>
                <w:rFonts w:hint="eastAsia"/>
                <w:color w:val="000000" w:themeColor="text1"/>
                <w:sz w:val="24"/>
              </w:rPr>
              <w:t>公司紧跟国防建设发展趋势，积极参与新一代空、天、地、海一体化网络建设，把握无线通信智能化、多模融合发展</w:t>
            </w:r>
            <w:r w:rsidR="00A95E7C" w:rsidRPr="00C51A51">
              <w:rPr>
                <w:rFonts w:hint="eastAsia"/>
                <w:color w:val="000000" w:themeColor="text1"/>
                <w:sz w:val="24"/>
              </w:rPr>
              <w:t>的</w:t>
            </w:r>
            <w:r w:rsidR="004F698A" w:rsidRPr="00C51A51">
              <w:rPr>
                <w:rFonts w:hint="eastAsia"/>
                <w:color w:val="000000" w:themeColor="text1"/>
                <w:sz w:val="24"/>
              </w:rPr>
              <w:t>机遇，充分发挥公司产品手段齐全、宽带窄带融合、公网专网融合和通信导航一体化的优势，积极开展新一代产品布局与开发，巩固大容量市场和拓展增量市场。响应国家空间发</w:t>
            </w:r>
            <w:r w:rsidR="004F698A" w:rsidRPr="00C51A51">
              <w:rPr>
                <w:rFonts w:hint="eastAsia"/>
                <w:color w:val="000000" w:themeColor="text1"/>
                <w:sz w:val="24"/>
              </w:rPr>
              <w:lastRenderedPageBreak/>
              <w:t>展规划，抓住重大市场</w:t>
            </w:r>
            <w:r w:rsidRPr="00C51A51">
              <w:rPr>
                <w:rFonts w:hint="eastAsia"/>
                <w:color w:val="000000" w:themeColor="text1"/>
                <w:sz w:val="24"/>
              </w:rPr>
              <w:t>机遇，参与当前我国正在快速推进的宽带卫星通信系统重大工程项目，</w:t>
            </w:r>
            <w:r w:rsidR="004F698A" w:rsidRPr="00C51A51">
              <w:rPr>
                <w:rFonts w:hint="eastAsia"/>
                <w:color w:val="000000" w:themeColor="text1"/>
                <w:sz w:val="24"/>
              </w:rPr>
              <w:t>全方位布局</w:t>
            </w:r>
            <w:r w:rsidRPr="00C51A51">
              <w:rPr>
                <w:rFonts w:hint="eastAsia"/>
                <w:color w:val="000000" w:themeColor="text1"/>
                <w:sz w:val="24"/>
              </w:rPr>
              <w:t>卫星互联网等</w:t>
            </w:r>
            <w:r w:rsidRPr="00C51A51">
              <w:rPr>
                <w:color w:val="000000" w:themeColor="text1"/>
                <w:sz w:val="24"/>
              </w:rPr>
              <w:t>领域</w:t>
            </w:r>
            <w:r w:rsidR="004F698A" w:rsidRPr="00C51A51">
              <w:rPr>
                <w:rFonts w:hint="eastAsia"/>
                <w:color w:val="000000" w:themeColor="text1"/>
                <w:sz w:val="24"/>
              </w:rPr>
              <w:t>。</w:t>
            </w:r>
            <w:r w:rsidR="00421C7D" w:rsidRPr="00C51A51">
              <w:rPr>
                <w:rFonts w:hint="eastAsia"/>
                <w:color w:val="000000" w:themeColor="text1"/>
                <w:sz w:val="24"/>
              </w:rPr>
              <w:t>以信息化、智能化的平台业务为发展重点，布局智能无人系统业务。</w:t>
            </w:r>
          </w:p>
          <w:p w:rsidR="00BD531F" w:rsidRPr="00C51A51" w:rsidRDefault="0000465B" w:rsidP="00BD531F">
            <w:pPr>
              <w:spacing w:line="460" w:lineRule="exact"/>
              <w:ind w:firstLineChars="200" w:firstLine="482"/>
              <w:jc w:val="left"/>
              <w:rPr>
                <w:b/>
                <w:color w:val="000000" w:themeColor="text1"/>
                <w:sz w:val="24"/>
              </w:rPr>
            </w:pPr>
            <w:r w:rsidRPr="00C51A51">
              <w:rPr>
                <w:b/>
                <w:color w:val="000000" w:themeColor="text1"/>
                <w:sz w:val="24"/>
              </w:rPr>
              <w:t>5</w:t>
            </w:r>
            <w:r w:rsidR="00BD531F" w:rsidRPr="00C51A51">
              <w:rPr>
                <w:rFonts w:hint="eastAsia"/>
                <w:b/>
                <w:color w:val="000000" w:themeColor="text1"/>
                <w:sz w:val="24"/>
              </w:rPr>
              <w:t>、</w:t>
            </w:r>
            <w:r w:rsidR="00EB63CA" w:rsidRPr="00C51A51">
              <w:rPr>
                <w:rFonts w:hint="eastAsia"/>
                <w:b/>
                <w:color w:val="000000" w:themeColor="text1"/>
                <w:sz w:val="24"/>
              </w:rPr>
              <w:t>星舆科技</w:t>
            </w:r>
            <w:r w:rsidR="00EB63CA" w:rsidRPr="00C51A51">
              <w:rPr>
                <w:b/>
                <w:color w:val="000000" w:themeColor="text1"/>
                <w:sz w:val="24"/>
              </w:rPr>
              <w:t>高精度定位网络进展情况</w:t>
            </w:r>
            <w:r w:rsidR="00BD531F" w:rsidRPr="00C51A51">
              <w:rPr>
                <w:rFonts w:hint="eastAsia"/>
                <w:b/>
                <w:color w:val="000000" w:themeColor="text1"/>
                <w:sz w:val="24"/>
              </w:rPr>
              <w:t>？</w:t>
            </w:r>
          </w:p>
          <w:p w:rsidR="00AD6E05" w:rsidRPr="00C51A51" w:rsidRDefault="00BD531F" w:rsidP="00C95940">
            <w:pPr>
              <w:spacing w:line="460" w:lineRule="exact"/>
              <w:ind w:firstLineChars="200" w:firstLine="480"/>
              <w:jc w:val="left"/>
              <w:rPr>
                <w:color w:val="000000" w:themeColor="text1"/>
                <w:sz w:val="24"/>
              </w:rPr>
            </w:pPr>
            <w:r w:rsidRPr="00C51A51">
              <w:rPr>
                <w:rFonts w:hint="eastAsia"/>
                <w:color w:val="000000" w:themeColor="text1"/>
                <w:sz w:val="24"/>
              </w:rPr>
              <w:t>答：星舆科技基于北斗的高精度定位网络目前已经覆盖了全国主要城市，并已有相应的项目落地。</w:t>
            </w:r>
            <w:r w:rsidR="00AD6E05" w:rsidRPr="00C51A51">
              <w:rPr>
                <w:rFonts w:hint="eastAsia"/>
                <w:color w:val="000000" w:themeColor="text1"/>
                <w:sz w:val="24"/>
              </w:rPr>
              <w:t>相比与</w:t>
            </w:r>
            <w:r w:rsidR="00AD6E05" w:rsidRPr="00C51A51">
              <w:rPr>
                <w:color w:val="000000" w:themeColor="text1"/>
                <w:sz w:val="24"/>
              </w:rPr>
              <w:t>竞争对手</w:t>
            </w:r>
            <w:r w:rsidRPr="00C51A51">
              <w:rPr>
                <w:rFonts w:hint="eastAsia"/>
                <w:color w:val="000000" w:themeColor="text1"/>
                <w:sz w:val="24"/>
              </w:rPr>
              <w:t>公司具有丰富的导航定位研发与生产经验，具备丰富的软件与信息系统建设及运维经验和能力。</w:t>
            </w:r>
            <w:r w:rsidR="00AD6E05" w:rsidRPr="00C51A51">
              <w:rPr>
                <w:rFonts w:hint="eastAsia"/>
                <w:color w:val="000000" w:themeColor="text1"/>
                <w:sz w:val="24"/>
              </w:rPr>
              <w:t>不仅能提供有成本优势的地基增强服务，还有自主研发的包括北斗高精度终端、地基增强终端等基础设施与应用终端，实现从核心技术、产品研制到运营服务的全方位覆盖。</w:t>
            </w:r>
          </w:p>
          <w:p w:rsidR="009A0777" w:rsidRPr="00C51A51" w:rsidRDefault="0000465B" w:rsidP="009A0777">
            <w:pPr>
              <w:spacing w:line="460" w:lineRule="exact"/>
              <w:ind w:firstLineChars="200" w:firstLine="482"/>
              <w:jc w:val="left"/>
              <w:rPr>
                <w:b/>
                <w:color w:val="000000" w:themeColor="text1"/>
                <w:sz w:val="24"/>
              </w:rPr>
            </w:pPr>
            <w:r w:rsidRPr="00C51A51">
              <w:rPr>
                <w:b/>
                <w:color w:val="000000" w:themeColor="text1"/>
                <w:sz w:val="24"/>
              </w:rPr>
              <w:t>6</w:t>
            </w:r>
            <w:r w:rsidR="009A0777" w:rsidRPr="00C51A51">
              <w:rPr>
                <w:rFonts w:hint="eastAsia"/>
                <w:b/>
                <w:color w:val="000000" w:themeColor="text1"/>
                <w:sz w:val="24"/>
              </w:rPr>
              <w:t>、卫星互联网</w:t>
            </w:r>
            <w:r w:rsidR="00516F3C" w:rsidRPr="00C51A51">
              <w:rPr>
                <w:rFonts w:hint="eastAsia"/>
                <w:b/>
                <w:color w:val="000000" w:themeColor="text1"/>
                <w:sz w:val="24"/>
              </w:rPr>
              <w:t>发展</w:t>
            </w:r>
            <w:r w:rsidR="00516F3C" w:rsidRPr="00C51A51">
              <w:rPr>
                <w:b/>
                <w:color w:val="000000" w:themeColor="text1"/>
                <w:sz w:val="24"/>
              </w:rPr>
              <w:t>优势</w:t>
            </w:r>
            <w:r w:rsidR="009A0777" w:rsidRPr="00C51A51">
              <w:rPr>
                <w:rFonts w:hint="eastAsia"/>
                <w:b/>
                <w:color w:val="000000" w:themeColor="text1"/>
                <w:sz w:val="24"/>
              </w:rPr>
              <w:t>？</w:t>
            </w:r>
          </w:p>
          <w:p w:rsidR="009A0777" w:rsidRPr="00C51A51" w:rsidRDefault="009A0777" w:rsidP="009A0777">
            <w:pPr>
              <w:spacing w:line="460" w:lineRule="exact"/>
              <w:ind w:firstLineChars="200" w:firstLine="480"/>
              <w:jc w:val="left"/>
              <w:rPr>
                <w:color w:val="000000" w:themeColor="text1"/>
                <w:sz w:val="24"/>
              </w:rPr>
            </w:pPr>
            <w:r w:rsidRPr="00C51A51">
              <w:rPr>
                <w:rFonts w:hint="eastAsia"/>
                <w:color w:val="000000" w:themeColor="text1"/>
                <w:sz w:val="24"/>
              </w:rPr>
              <w:t>答：卫星互联网相对于地球同步轨道卫星，传输延时更短，</w:t>
            </w:r>
            <w:r w:rsidR="00981AAC" w:rsidRPr="00C51A51">
              <w:rPr>
                <w:rFonts w:hint="eastAsia"/>
                <w:color w:val="000000" w:themeColor="text1"/>
                <w:sz w:val="24"/>
              </w:rPr>
              <w:t>信息</w:t>
            </w:r>
            <w:r w:rsidR="00981AAC" w:rsidRPr="00C51A51">
              <w:rPr>
                <w:color w:val="000000" w:themeColor="text1"/>
                <w:sz w:val="24"/>
              </w:rPr>
              <w:t>速率更高</w:t>
            </w:r>
            <w:r w:rsidRPr="00C51A51">
              <w:rPr>
                <w:rFonts w:hint="eastAsia"/>
                <w:color w:val="000000" w:themeColor="text1"/>
                <w:sz w:val="24"/>
              </w:rPr>
              <w:t>；</w:t>
            </w:r>
            <w:r w:rsidR="00981AAC" w:rsidRPr="00C51A51">
              <w:rPr>
                <w:rFonts w:hint="eastAsia"/>
                <w:color w:val="000000" w:themeColor="text1"/>
                <w:sz w:val="24"/>
              </w:rPr>
              <w:t>相对地面网络</w:t>
            </w:r>
            <w:r w:rsidRPr="00C51A51">
              <w:rPr>
                <w:rFonts w:hint="eastAsia"/>
                <w:color w:val="000000" w:themeColor="text1"/>
                <w:sz w:val="24"/>
              </w:rPr>
              <w:t>，</w:t>
            </w:r>
            <w:r w:rsidR="00981AAC" w:rsidRPr="00C51A51">
              <w:rPr>
                <w:rFonts w:hint="eastAsia"/>
                <w:color w:val="000000" w:themeColor="text1"/>
                <w:sz w:val="24"/>
              </w:rPr>
              <w:t>在</w:t>
            </w:r>
            <w:r w:rsidRPr="00C51A51">
              <w:rPr>
                <w:rFonts w:hint="eastAsia"/>
                <w:color w:val="000000" w:themeColor="text1"/>
                <w:sz w:val="24"/>
              </w:rPr>
              <w:t>低业务密度地区部署便捷、成本低。在航空、航海、偏远山区等还没有完全网络覆盖的地区，存在巨大需求和市场空间。</w:t>
            </w:r>
          </w:p>
          <w:p w:rsidR="00B65140" w:rsidRPr="00C51A51" w:rsidRDefault="0000465B" w:rsidP="00785A8C">
            <w:pPr>
              <w:spacing w:line="460" w:lineRule="exact"/>
              <w:ind w:firstLineChars="200" w:firstLine="482"/>
              <w:jc w:val="left"/>
              <w:rPr>
                <w:color w:val="000000" w:themeColor="text1"/>
                <w:sz w:val="24"/>
              </w:rPr>
            </w:pPr>
            <w:r w:rsidRPr="00C51A51">
              <w:rPr>
                <w:b/>
                <w:color w:val="000000" w:themeColor="text1"/>
                <w:sz w:val="24"/>
              </w:rPr>
              <w:t>7</w:t>
            </w:r>
            <w:r w:rsidR="00B65140" w:rsidRPr="00C51A51">
              <w:rPr>
                <w:rFonts w:hint="eastAsia"/>
                <w:b/>
                <w:color w:val="000000" w:themeColor="text1"/>
                <w:sz w:val="24"/>
              </w:rPr>
              <w:t>、西</w:t>
            </w:r>
            <w:r w:rsidR="00B65140" w:rsidRPr="00C51A51">
              <w:rPr>
                <w:b/>
                <w:color w:val="000000" w:themeColor="text1"/>
                <w:sz w:val="24"/>
              </w:rPr>
              <w:t>安驰达飞机的情况？</w:t>
            </w:r>
          </w:p>
          <w:p w:rsidR="00C51A51" w:rsidRDefault="00B65140" w:rsidP="00D817A7">
            <w:pPr>
              <w:spacing w:line="460" w:lineRule="exact"/>
              <w:ind w:firstLineChars="200" w:firstLine="480"/>
              <w:jc w:val="left"/>
              <w:rPr>
                <w:color w:val="000000" w:themeColor="text1"/>
                <w:sz w:val="24"/>
              </w:rPr>
            </w:pPr>
            <w:r w:rsidRPr="00C51A51">
              <w:rPr>
                <w:rFonts w:hint="eastAsia"/>
                <w:color w:val="000000" w:themeColor="text1"/>
                <w:sz w:val="24"/>
              </w:rPr>
              <w:t>西安驰达飞机主要为飞机主机厂等提供金属零件、复合材料零件等加工制造和部件装配，具备一定的地域和专业优势。整体经营业绩较好，目前的市场订单充足。公司</w:t>
            </w:r>
            <w:r w:rsidRPr="00C51A51">
              <w:rPr>
                <w:color w:val="000000" w:themeColor="text1"/>
                <w:sz w:val="24"/>
              </w:rPr>
              <w:t>充分发挥</w:t>
            </w:r>
            <w:r w:rsidRPr="00C51A51">
              <w:rPr>
                <w:rFonts w:hint="eastAsia"/>
                <w:color w:val="000000" w:themeColor="text1"/>
                <w:sz w:val="24"/>
              </w:rPr>
              <w:t>母子</w:t>
            </w:r>
            <w:r w:rsidRPr="00C51A51">
              <w:rPr>
                <w:color w:val="000000" w:themeColor="text1"/>
                <w:sz w:val="24"/>
              </w:rPr>
              <w:t>公司协同机制，发挥母公司在机构</w:t>
            </w:r>
            <w:r w:rsidRPr="00C51A51">
              <w:rPr>
                <w:rFonts w:hint="eastAsia"/>
                <w:color w:val="000000" w:themeColor="text1"/>
                <w:sz w:val="24"/>
              </w:rPr>
              <w:t>市场</w:t>
            </w:r>
            <w:r w:rsidRPr="00C51A51">
              <w:rPr>
                <w:color w:val="000000" w:themeColor="text1"/>
                <w:sz w:val="24"/>
              </w:rPr>
              <w:t>客户优势，积极布局特殊机构市场的</w:t>
            </w:r>
            <w:r w:rsidRPr="00C51A51">
              <w:rPr>
                <w:rFonts w:hint="eastAsia"/>
                <w:color w:val="000000" w:themeColor="text1"/>
                <w:sz w:val="24"/>
              </w:rPr>
              <w:t>复合</w:t>
            </w:r>
            <w:r w:rsidRPr="00C51A51">
              <w:rPr>
                <w:color w:val="000000" w:themeColor="text1"/>
                <w:sz w:val="24"/>
              </w:rPr>
              <w:t>材料领域，目前初见成效，</w:t>
            </w:r>
            <w:r w:rsidRPr="00C51A51">
              <w:rPr>
                <w:rFonts w:hint="eastAsia"/>
                <w:color w:val="000000" w:themeColor="text1"/>
                <w:sz w:val="24"/>
              </w:rPr>
              <w:t>有</w:t>
            </w:r>
            <w:r w:rsidRPr="00C51A51">
              <w:rPr>
                <w:color w:val="000000" w:themeColor="text1"/>
                <w:sz w:val="24"/>
              </w:rPr>
              <w:t>较好</w:t>
            </w:r>
            <w:r w:rsidRPr="00C51A51">
              <w:rPr>
                <w:rFonts w:hint="eastAsia"/>
                <w:color w:val="000000" w:themeColor="text1"/>
                <w:sz w:val="24"/>
              </w:rPr>
              <w:t>市场</w:t>
            </w:r>
            <w:r w:rsidRPr="00C51A51">
              <w:rPr>
                <w:color w:val="000000" w:themeColor="text1"/>
                <w:sz w:val="24"/>
              </w:rPr>
              <w:t>空间。</w:t>
            </w:r>
            <w:r w:rsidRPr="00C51A51">
              <w:rPr>
                <w:rFonts w:hint="eastAsia"/>
                <w:color w:val="000000" w:themeColor="text1"/>
                <w:sz w:val="24"/>
              </w:rPr>
              <w:t>公司将持续加大飞机零部件精密智造的投入，不断推进精益管理，提升整体综合竞争力。</w:t>
            </w:r>
          </w:p>
          <w:p w:rsidR="00D817A7" w:rsidRDefault="00D817A7" w:rsidP="00D817A7">
            <w:pPr>
              <w:spacing w:line="460" w:lineRule="exact"/>
              <w:ind w:firstLineChars="200" w:firstLine="480"/>
              <w:jc w:val="left"/>
              <w:rPr>
                <w:color w:val="000000" w:themeColor="text1"/>
                <w:sz w:val="24"/>
              </w:rPr>
            </w:pPr>
          </w:p>
          <w:p w:rsidR="00D817A7" w:rsidRPr="00C51A51" w:rsidRDefault="00D817A7" w:rsidP="00D817A7">
            <w:pPr>
              <w:spacing w:line="460" w:lineRule="exact"/>
              <w:ind w:firstLineChars="200" w:firstLine="480"/>
              <w:jc w:val="left"/>
              <w:rPr>
                <w:color w:val="000000" w:themeColor="text1"/>
                <w:sz w:val="24"/>
              </w:rPr>
            </w:pPr>
          </w:p>
          <w:p w:rsidR="001F0296" w:rsidRPr="00C51A51" w:rsidRDefault="00EB16D6" w:rsidP="005C707A">
            <w:pPr>
              <w:spacing w:line="460" w:lineRule="exact"/>
              <w:ind w:firstLineChars="200" w:firstLine="480"/>
              <w:jc w:val="left"/>
              <w:rPr>
                <w:color w:val="000000" w:themeColor="text1"/>
              </w:rPr>
            </w:pPr>
            <w:r w:rsidRPr="00C51A51">
              <w:rPr>
                <w:rFonts w:ascii="宋体" w:hAnsi="宋体" w:cs="Helvetica" w:hint="eastAsia"/>
                <w:color w:val="000000" w:themeColor="text1"/>
                <w:sz w:val="24"/>
              </w:rPr>
              <w:t>交流过程中，公司接待人员与投资者进行了充分的交流与沟通，严格按照有关制度规定，没有出现未公开重大信息泄露等情况。</w:t>
            </w:r>
          </w:p>
        </w:tc>
      </w:tr>
      <w:tr w:rsidR="00C51A51" w:rsidRPr="00C51A51" w:rsidTr="009B05D3">
        <w:trPr>
          <w:trHeight w:val="832"/>
        </w:trPr>
        <w:tc>
          <w:tcPr>
            <w:tcW w:w="1647" w:type="dxa"/>
            <w:vAlign w:val="center"/>
          </w:tcPr>
          <w:p w:rsidR="008D0880" w:rsidRPr="00C51A51" w:rsidRDefault="00061C14" w:rsidP="00FF5A55">
            <w:pPr>
              <w:spacing w:line="320" w:lineRule="exact"/>
              <w:jc w:val="center"/>
              <w:rPr>
                <w:rFonts w:ascii="宋体" w:hAnsi="宋体"/>
                <w:b/>
                <w:bCs/>
                <w:iCs/>
                <w:color w:val="000000" w:themeColor="text1"/>
                <w:sz w:val="24"/>
              </w:rPr>
            </w:pPr>
            <w:r w:rsidRPr="00C51A51">
              <w:rPr>
                <w:rFonts w:ascii="宋体" w:hAnsi="宋体" w:hint="eastAsia"/>
                <w:b/>
                <w:bCs/>
                <w:iCs/>
                <w:color w:val="000000" w:themeColor="text1"/>
                <w:sz w:val="24"/>
              </w:rPr>
              <w:lastRenderedPageBreak/>
              <w:t>附件清单</w:t>
            </w:r>
          </w:p>
          <w:p w:rsidR="00061C14" w:rsidRPr="00C51A51" w:rsidRDefault="00061C14" w:rsidP="00FF5A55">
            <w:pPr>
              <w:spacing w:line="320" w:lineRule="exact"/>
              <w:jc w:val="center"/>
              <w:rPr>
                <w:rFonts w:ascii="宋体" w:hAnsi="宋体"/>
                <w:b/>
                <w:bCs/>
                <w:iCs/>
                <w:color w:val="000000" w:themeColor="text1"/>
                <w:sz w:val="24"/>
              </w:rPr>
            </w:pPr>
            <w:r w:rsidRPr="00C51A51">
              <w:rPr>
                <w:rFonts w:ascii="宋体" w:hAnsi="宋体" w:hint="eastAsia"/>
                <w:b/>
                <w:bCs/>
                <w:iCs/>
                <w:color w:val="000000" w:themeColor="text1"/>
                <w:sz w:val="24"/>
              </w:rPr>
              <w:t>（如有）</w:t>
            </w:r>
          </w:p>
        </w:tc>
        <w:tc>
          <w:tcPr>
            <w:tcW w:w="6853" w:type="dxa"/>
            <w:vAlign w:val="center"/>
          </w:tcPr>
          <w:p w:rsidR="00061C14" w:rsidRPr="00C51A51" w:rsidRDefault="00F617B6" w:rsidP="00F617B6">
            <w:pPr>
              <w:spacing w:line="360" w:lineRule="auto"/>
              <w:jc w:val="left"/>
              <w:rPr>
                <w:rFonts w:ascii="宋体" w:hAnsi="宋体" w:cs="Helvetica"/>
                <w:color w:val="000000" w:themeColor="text1"/>
                <w:sz w:val="24"/>
              </w:rPr>
            </w:pPr>
            <w:r w:rsidRPr="00C51A51">
              <w:rPr>
                <w:rFonts w:ascii="宋体" w:hAnsi="宋体" w:cs="Helvetica" w:hint="eastAsia"/>
                <w:color w:val="000000" w:themeColor="text1"/>
                <w:sz w:val="24"/>
              </w:rPr>
              <w:t>无</w:t>
            </w:r>
          </w:p>
        </w:tc>
      </w:tr>
      <w:tr w:rsidR="00B65140" w:rsidRPr="00C51A51" w:rsidTr="009B05D3">
        <w:trPr>
          <w:trHeight w:val="845"/>
        </w:trPr>
        <w:tc>
          <w:tcPr>
            <w:tcW w:w="1647" w:type="dxa"/>
            <w:vAlign w:val="center"/>
          </w:tcPr>
          <w:p w:rsidR="00061C14" w:rsidRPr="00C51A51" w:rsidRDefault="00061C14" w:rsidP="00DC2060">
            <w:pPr>
              <w:spacing w:line="360" w:lineRule="auto"/>
              <w:jc w:val="center"/>
              <w:rPr>
                <w:rFonts w:ascii="宋体" w:hAnsi="宋体"/>
                <w:b/>
                <w:bCs/>
                <w:iCs/>
                <w:color w:val="000000" w:themeColor="text1"/>
                <w:sz w:val="24"/>
              </w:rPr>
            </w:pPr>
            <w:r w:rsidRPr="00C51A51">
              <w:rPr>
                <w:rFonts w:ascii="宋体" w:hAnsi="宋体" w:hint="eastAsia"/>
                <w:b/>
                <w:bCs/>
                <w:iCs/>
                <w:color w:val="000000" w:themeColor="text1"/>
                <w:sz w:val="24"/>
              </w:rPr>
              <w:t>日期</w:t>
            </w:r>
          </w:p>
        </w:tc>
        <w:tc>
          <w:tcPr>
            <w:tcW w:w="6853" w:type="dxa"/>
            <w:vAlign w:val="center"/>
          </w:tcPr>
          <w:p w:rsidR="00061C14" w:rsidRPr="00C51A51" w:rsidRDefault="007B5BBB" w:rsidP="00B65140">
            <w:pPr>
              <w:spacing w:line="360" w:lineRule="auto"/>
              <w:jc w:val="left"/>
              <w:rPr>
                <w:rFonts w:ascii="宋体" w:hAnsi="宋体" w:cs="Helvetica"/>
                <w:color w:val="000000" w:themeColor="text1"/>
                <w:sz w:val="24"/>
              </w:rPr>
            </w:pPr>
            <w:r w:rsidRPr="00C51A51">
              <w:rPr>
                <w:rFonts w:ascii="宋体" w:hAnsi="宋体" w:cs="Helvetica" w:hint="eastAsia"/>
                <w:color w:val="000000" w:themeColor="text1"/>
                <w:sz w:val="24"/>
              </w:rPr>
              <w:t>20</w:t>
            </w:r>
            <w:r w:rsidR="00754F27" w:rsidRPr="00C51A51">
              <w:rPr>
                <w:rFonts w:ascii="宋体" w:hAnsi="宋体" w:cs="Helvetica"/>
                <w:color w:val="000000" w:themeColor="text1"/>
                <w:sz w:val="24"/>
              </w:rPr>
              <w:t>20</w:t>
            </w:r>
            <w:r w:rsidR="002D5811" w:rsidRPr="00C51A51">
              <w:rPr>
                <w:rFonts w:ascii="宋体" w:hAnsi="宋体" w:cs="Helvetica" w:hint="eastAsia"/>
                <w:color w:val="000000" w:themeColor="text1"/>
                <w:sz w:val="24"/>
              </w:rPr>
              <w:t>年</w:t>
            </w:r>
            <w:r w:rsidR="00B65140" w:rsidRPr="00C51A51">
              <w:rPr>
                <w:rFonts w:ascii="宋体" w:hAnsi="宋体" w:cs="Helvetica"/>
                <w:color w:val="000000" w:themeColor="text1"/>
                <w:sz w:val="24"/>
              </w:rPr>
              <w:t>6</w:t>
            </w:r>
            <w:r w:rsidR="00813514" w:rsidRPr="00C51A51">
              <w:rPr>
                <w:rFonts w:ascii="宋体" w:hAnsi="宋体" w:cs="Helvetica" w:hint="eastAsia"/>
                <w:color w:val="000000" w:themeColor="text1"/>
                <w:sz w:val="24"/>
              </w:rPr>
              <w:t>月</w:t>
            </w:r>
            <w:r w:rsidR="00B65140" w:rsidRPr="00C51A51">
              <w:rPr>
                <w:rFonts w:ascii="宋体" w:hAnsi="宋体" w:cs="Helvetica"/>
                <w:color w:val="000000" w:themeColor="text1"/>
                <w:sz w:val="24"/>
              </w:rPr>
              <w:t>4</w:t>
            </w:r>
            <w:r w:rsidR="00813514" w:rsidRPr="00C51A51">
              <w:rPr>
                <w:rFonts w:ascii="宋体" w:hAnsi="宋体" w:cs="Helvetica" w:hint="eastAsia"/>
                <w:color w:val="000000" w:themeColor="text1"/>
                <w:sz w:val="24"/>
              </w:rPr>
              <w:t>日</w:t>
            </w:r>
          </w:p>
        </w:tc>
      </w:tr>
    </w:tbl>
    <w:p w:rsidR="00C442DC" w:rsidRPr="00C51A51" w:rsidRDefault="00C442DC" w:rsidP="000B0252">
      <w:pPr>
        <w:spacing w:line="20" w:lineRule="exact"/>
        <w:rPr>
          <w:color w:val="000000" w:themeColor="text1"/>
          <w:sz w:val="24"/>
        </w:rPr>
      </w:pPr>
    </w:p>
    <w:sectPr w:rsidR="00C442DC" w:rsidRPr="00C51A51" w:rsidSect="009156E1">
      <w:pgSz w:w="11906" w:h="16838"/>
      <w:pgMar w:top="1134" w:right="1758" w:bottom="1276"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59F" w:rsidRDefault="0038159F" w:rsidP="009778C9">
      <w:r>
        <w:separator/>
      </w:r>
    </w:p>
  </w:endnote>
  <w:endnote w:type="continuationSeparator" w:id="0">
    <w:p w:rsidR="0038159F" w:rsidRDefault="0038159F" w:rsidP="0097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59F" w:rsidRDefault="0038159F" w:rsidP="009778C9">
      <w:r>
        <w:separator/>
      </w:r>
    </w:p>
  </w:footnote>
  <w:footnote w:type="continuationSeparator" w:id="0">
    <w:p w:rsidR="0038159F" w:rsidRDefault="0038159F" w:rsidP="00977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6AE5"/>
    <w:multiLevelType w:val="hybridMultilevel"/>
    <w:tmpl w:val="C91E3DCC"/>
    <w:lvl w:ilvl="0" w:tplc="BAF016AA">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EF0E4C"/>
    <w:multiLevelType w:val="hybridMultilevel"/>
    <w:tmpl w:val="F9444E7E"/>
    <w:lvl w:ilvl="0" w:tplc="AF307280">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B96417"/>
    <w:multiLevelType w:val="hybridMultilevel"/>
    <w:tmpl w:val="D3168390"/>
    <w:lvl w:ilvl="0" w:tplc="8C50653C">
      <w:start w:val="1"/>
      <w:numFmt w:val="japaneseCounting"/>
      <w:lvlText w:val="%1、"/>
      <w:lvlJc w:val="left"/>
      <w:pPr>
        <w:ind w:left="480" w:hanging="480"/>
      </w:pPr>
      <w:rPr>
        <w:rFonts w:hint="default"/>
        <w:sz w:val="21"/>
        <w:szCs w:val="21"/>
      </w:rPr>
    </w:lvl>
    <w:lvl w:ilvl="1" w:tplc="706ECB3C">
      <w:start w:val="1"/>
      <w:numFmt w:val="decimal"/>
      <w:lvlText w:val="%2."/>
      <w:lvlJc w:val="left"/>
      <w:pPr>
        <w:tabs>
          <w:tab w:val="num" w:pos="840"/>
        </w:tabs>
        <w:ind w:left="840" w:hanging="420"/>
      </w:pPr>
      <w:rPr>
        <w:rFonts w:ascii="Times New Roman" w:hAnsi="Times New Roman" w:hint="default"/>
        <w:sz w:val="28"/>
        <w:szCs w:val="28"/>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863FBD"/>
    <w:multiLevelType w:val="hybridMultilevel"/>
    <w:tmpl w:val="5D60A5E0"/>
    <w:lvl w:ilvl="0" w:tplc="FC2CDD9E">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537141"/>
    <w:multiLevelType w:val="hybridMultilevel"/>
    <w:tmpl w:val="24E820CC"/>
    <w:lvl w:ilvl="0" w:tplc="6ABC174E">
      <w:start w:val="1"/>
      <w:numFmt w:val="decimal"/>
      <w:lvlText w:val="%1."/>
      <w:lvlJc w:val="left"/>
      <w:pPr>
        <w:ind w:left="562"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6B765A5"/>
    <w:multiLevelType w:val="hybridMultilevel"/>
    <w:tmpl w:val="69289F8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7CA3265"/>
    <w:multiLevelType w:val="hybridMultilevel"/>
    <w:tmpl w:val="20163198"/>
    <w:lvl w:ilvl="0" w:tplc="E08845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8A7425"/>
    <w:multiLevelType w:val="hybridMultilevel"/>
    <w:tmpl w:val="E97CF3C8"/>
    <w:lvl w:ilvl="0" w:tplc="87727F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39644E"/>
    <w:multiLevelType w:val="hybridMultilevel"/>
    <w:tmpl w:val="746E090C"/>
    <w:lvl w:ilvl="0" w:tplc="D29A0642">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1F5A6E"/>
    <w:multiLevelType w:val="hybridMultilevel"/>
    <w:tmpl w:val="5A62D8E4"/>
    <w:lvl w:ilvl="0" w:tplc="CE703DE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F240C00"/>
    <w:multiLevelType w:val="hybridMultilevel"/>
    <w:tmpl w:val="0A98BBBC"/>
    <w:lvl w:ilvl="0" w:tplc="1E5066B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EA290F"/>
    <w:multiLevelType w:val="hybridMultilevel"/>
    <w:tmpl w:val="135C36FE"/>
    <w:lvl w:ilvl="0" w:tplc="CCA44900">
      <w:start w:val="1"/>
      <w:numFmt w:val="japaneseCounting"/>
      <w:lvlText w:val="%1、"/>
      <w:lvlJc w:val="left"/>
      <w:pPr>
        <w:ind w:left="450" w:hanging="45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0B868E1"/>
    <w:multiLevelType w:val="hybridMultilevel"/>
    <w:tmpl w:val="B686E442"/>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3" w15:restartNumberingAfterBreak="0">
    <w:nsid w:val="60247F14"/>
    <w:multiLevelType w:val="hybridMultilevel"/>
    <w:tmpl w:val="B24475CE"/>
    <w:lvl w:ilvl="0" w:tplc="A8A0B4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6B6DF2"/>
    <w:multiLevelType w:val="hybridMultilevel"/>
    <w:tmpl w:val="4C721CF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673B7E46"/>
    <w:multiLevelType w:val="hybridMultilevel"/>
    <w:tmpl w:val="0338F29C"/>
    <w:lvl w:ilvl="0" w:tplc="E53EFA8E">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ED13E4"/>
    <w:multiLevelType w:val="hybridMultilevel"/>
    <w:tmpl w:val="DB04E808"/>
    <w:lvl w:ilvl="0" w:tplc="C346F6E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965AAE"/>
    <w:multiLevelType w:val="hybridMultilevel"/>
    <w:tmpl w:val="C1C07E66"/>
    <w:lvl w:ilvl="0" w:tplc="185CE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6"/>
  </w:num>
  <w:num w:numId="3">
    <w:abstractNumId w:val="14"/>
  </w:num>
  <w:num w:numId="4">
    <w:abstractNumId w:val="2"/>
  </w:num>
  <w:num w:numId="5">
    <w:abstractNumId w:val="4"/>
  </w:num>
  <w:num w:numId="6">
    <w:abstractNumId w:val="17"/>
  </w:num>
  <w:num w:numId="7">
    <w:abstractNumId w:val="0"/>
  </w:num>
  <w:num w:numId="8">
    <w:abstractNumId w:val="5"/>
  </w:num>
  <w:num w:numId="9">
    <w:abstractNumId w:val="8"/>
  </w:num>
  <w:num w:numId="10">
    <w:abstractNumId w:val="1"/>
  </w:num>
  <w:num w:numId="11">
    <w:abstractNumId w:val="11"/>
  </w:num>
  <w:num w:numId="12">
    <w:abstractNumId w:val="6"/>
  </w:num>
  <w:num w:numId="13">
    <w:abstractNumId w:val="13"/>
  </w:num>
  <w:num w:numId="14">
    <w:abstractNumId w:val="10"/>
  </w:num>
  <w:num w:numId="15">
    <w:abstractNumId w:val="9"/>
  </w:num>
  <w:num w:numId="16">
    <w:abstractNumId w:val="15"/>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14"/>
    <w:rsid w:val="00000B91"/>
    <w:rsid w:val="00001EDA"/>
    <w:rsid w:val="00002892"/>
    <w:rsid w:val="00002CCC"/>
    <w:rsid w:val="00004306"/>
    <w:rsid w:val="0000465B"/>
    <w:rsid w:val="000050A8"/>
    <w:rsid w:val="0000593F"/>
    <w:rsid w:val="0000595F"/>
    <w:rsid w:val="000064FA"/>
    <w:rsid w:val="00006D58"/>
    <w:rsid w:val="000110F1"/>
    <w:rsid w:val="00011A03"/>
    <w:rsid w:val="0001207A"/>
    <w:rsid w:val="000127CF"/>
    <w:rsid w:val="00015B81"/>
    <w:rsid w:val="00016B49"/>
    <w:rsid w:val="000201D6"/>
    <w:rsid w:val="00021214"/>
    <w:rsid w:val="00021547"/>
    <w:rsid w:val="00022283"/>
    <w:rsid w:val="000226F8"/>
    <w:rsid w:val="000232A1"/>
    <w:rsid w:val="00024006"/>
    <w:rsid w:val="0002422D"/>
    <w:rsid w:val="00025025"/>
    <w:rsid w:val="00025492"/>
    <w:rsid w:val="00025B9C"/>
    <w:rsid w:val="00026844"/>
    <w:rsid w:val="000347DA"/>
    <w:rsid w:val="00043B1D"/>
    <w:rsid w:val="000443B7"/>
    <w:rsid w:val="00046923"/>
    <w:rsid w:val="000511C2"/>
    <w:rsid w:val="00052054"/>
    <w:rsid w:val="00052B29"/>
    <w:rsid w:val="00054C6D"/>
    <w:rsid w:val="00055F12"/>
    <w:rsid w:val="00056AB2"/>
    <w:rsid w:val="000574E6"/>
    <w:rsid w:val="00060181"/>
    <w:rsid w:val="00060A97"/>
    <w:rsid w:val="00061C14"/>
    <w:rsid w:val="00062B44"/>
    <w:rsid w:val="00062DCD"/>
    <w:rsid w:val="000631DE"/>
    <w:rsid w:val="00064BEB"/>
    <w:rsid w:val="00066BD1"/>
    <w:rsid w:val="00066ECB"/>
    <w:rsid w:val="00067421"/>
    <w:rsid w:val="000677B1"/>
    <w:rsid w:val="00067C25"/>
    <w:rsid w:val="00070302"/>
    <w:rsid w:val="000721D9"/>
    <w:rsid w:val="0007299F"/>
    <w:rsid w:val="00072E02"/>
    <w:rsid w:val="0007464F"/>
    <w:rsid w:val="000758E7"/>
    <w:rsid w:val="00075C34"/>
    <w:rsid w:val="0007625B"/>
    <w:rsid w:val="0008060A"/>
    <w:rsid w:val="00081853"/>
    <w:rsid w:val="00082799"/>
    <w:rsid w:val="00084BAE"/>
    <w:rsid w:val="000851B8"/>
    <w:rsid w:val="000875AE"/>
    <w:rsid w:val="0009010A"/>
    <w:rsid w:val="00091C01"/>
    <w:rsid w:val="00093941"/>
    <w:rsid w:val="00094E53"/>
    <w:rsid w:val="000952FF"/>
    <w:rsid w:val="0009762E"/>
    <w:rsid w:val="000A03AB"/>
    <w:rsid w:val="000A0923"/>
    <w:rsid w:val="000A16C7"/>
    <w:rsid w:val="000A2503"/>
    <w:rsid w:val="000A2618"/>
    <w:rsid w:val="000A2ED0"/>
    <w:rsid w:val="000A3250"/>
    <w:rsid w:val="000A57AF"/>
    <w:rsid w:val="000A5872"/>
    <w:rsid w:val="000A7DD3"/>
    <w:rsid w:val="000B0252"/>
    <w:rsid w:val="000B2FCE"/>
    <w:rsid w:val="000B39C0"/>
    <w:rsid w:val="000B39C3"/>
    <w:rsid w:val="000B505D"/>
    <w:rsid w:val="000C08E5"/>
    <w:rsid w:val="000C15D7"/>
    <w:rsid w:val="000C2E83"/>
    <w:rsid w:val="000C4007"/>
    <w:rsid w:val="000C7736"/>
    <w:rsid w:val="000D2863"/>
    <w:rsid w:val="000D2FFF"/>
    <w:rsid w:val="000D36BB"/>
    <w:rsid w:val="000D3C20"/>
    <w:rsid w:val="000D3E26"/>
    <w:rsid w:val="000D4F39"/>
    <w:rsid w:val="000D69CF"/>
    <w:rsid w:val="000E0373"/>
    <w:rsid w:val="000E0DCE"/>
    <w:rsid w:val="000E132F"/>
    <w:rsid w:val="000E154B"/>
    <w:rsid w:val="000E2731"/>
    <w:rsid w:val="000E3A4A"/>
    <w:rsid w:val="000E4F07"/>
    <w:rsid w:val="000E54E7"/>
    <w:rsid w:val="000E6F17"/>
    <w:rsid w:val="000F537D"/>
    <w:rsid w:val="000F6E6C"/>
    <w:rsid w:val="000F76D2"/>
    <w:rsid w:val="00100FB3"/>
    <w:rsid w:val="001017B9"/>
    <w:rsid w:val="001017D1"/>
    <w:rsid w:val="00102C4B"/>
    <w:rsid w:val="001048A8"/>
    <w:rsid w:val="001061D1"/>
    <w:rsid w:val="00106361"/>
    <w:rsid w:val="00106616"/>
    <w:rsid w:val="00111912"/>
    <w:rsid w:val="0011569E"/>
    <w:rsid w:val="0011737E"/>
    <w:rsid w:val="0011756B"/>
    <w:rsid w:val="001213C8"/>
    <w:rsid w:val="00121512"/>
    <w:rsid w:val="00121928"/>
    <w:rsid w:val="00122602"/>
    <w:rsid w:val="001230D3"/>
    <w:rsid w:val="00124792"/>
    <w:rsid w:val="0012565D"/>
    <w:rsid w:val="00125C6E"/>
    <w:rsid w:val="00127EB0"/>
    <w:rsid w:val="00130CAF"/>
    <w:rsid w:val="00131B3D"/>
    <w:rsid w:val="00131C23"/>
    <w:rsid w:val="00132501"/>
    <w:rsid w:val="00133411"/>
    <w:rsid w:val="001343F4"/>
    <w:rsid w:val="001349BA"/>
    <w:rsid w:val="00134BB9"/>
    <w:rsid w:val="00135759"/>
    <w:rsid w:val="00137475"/>
    <w:rsid w:val="001377A9"/>
    <w:rsid w:val="0013786C"/>
    <w:rsid w:val="0014023D"/>
    <w:rsid w:val="00140F83"/>
    <w:rsid w:val="001413E0"/>
    <w:rsid w:val="00141BA8"/>
    <w:rsid w:val="00141E6B"/>
    <w:rsid w:val="00142CAF"/>
    <w:rsid w:val="00143B8D"/>
    <w:rsid w:val="001454E3"/>
    <w:rsid w:val="00145539"/>
    <w:rsid w:val="00145CF8"/>
    <w:rsid w:val="00145E85"/>
    <w:rsid w:val="00145ECA"/>
    <w:rsid w:val="00146289"/>
    <w:rsid w:val="001470A7"/>
    <w:rsid w:val="001470B1"/>
    <w:rsid w:val="0015034F"/>
    <w:rsid w:val="00150358"/>
    <w:rsid w:val="00150613"/>
    <w:rsid w:val="00150AA1"/>
    <w:rsid w:val="00150D15"/>
    <w:rsid w:val="00151291"/>
    <w:rsid w:val="001525B8"/>
    <w:rsid w:val="0015278D"/>
    <w:rsid w:val="00152FB9"/>
    <w:rsid w:val="00156938"/>
    <w:rsid w:val="001576DD"/>
    <w:rsid w:val="00157867"/>
    <w:rsid w:val="00164CC0"/>
    <w:rsid w:val="00165289"/>
    <w:rsid w:val="00165DC6"/>
    <w:rsid w:val="00166906"/>
    <w:rsid w:val="00166BAE"/>
    <w:rsid w:val="001674AA"/>
    <w:rsid w:val="0017486B"/>
    <w:rsid w:val="00174C94"/>
    <w:rsid w:val="00177809"/>
    <w:rsid w:val="0017787E"/>
    <w:rsid w:val="00177DD4"/>
    <w:rsid w:val="001800D8"/>
    <w:rsid w:val="00180955"/>
    <w:rsid w:val="00181A77"/>
    <w:rsid w:val="001822BC"/>
    <w:rsid w:val="001834A6"/>
    <w:rsid w:val="00187C16"/>
    <w:rsid w:val="00190A5F"/>
    <w:rsid w:val="00191DE2"/>
    <w:rsid w:val="001928DF"/>
    <w:rsid w:val="00192C29"/>
    <w:rsid w:val="00193F3D"/>
    <w:rsid w:val="001958FC"/>
    <w:rsid w:val="001964F4"/>
    <w:rsid w:val="00197ED6"/>
    <w:rsid w:val="001A1A74"/>
    <w:rsid w:val="001A30AF"/>
    <w:rsid w:val="001A3852"/>
    <w:rsid w:val="001A3934"/>
    <w:rsid w:val="001A4736"/>
    <w:rsid w:val="001A4DEA"/>
    <w:rsid w:val="001A51FA"/>
    <w:rsid w:val="001A5B36"/>
    <w:rsid w:val="001A62AE"/>
    <w:rsid w:val="001A6A2C"/>
    <w:rsid w:val="001B3475"/>
    <w:rsid w:val="001B3527"/>
    <w:rsid w:val="001B5AA4"/>
    <w:rsid w:val="001B625C"/>
    <w:rsid w:val="001C077B"/>
    <w:rsid w:val="001C0A73"/>
    <w:rsid w:val="001C1F82"/>
    <w:rsid w:val="001C2C9E"/>
    <w:rsid w:val="001C2CEA"/>
    <w:rsid w:val="001C318B"/>
    <w:rsid w:val="001C574A"/>
    <w:rsid w:val="001C5A61"/>
    <w:rsid w:val="001C6558"/>
    <w:rsid w:val="001C67F4"/>
    <w:rsid w:val="001C773E"/>
    <w:rsid w:val="001C7EC3"/>
    <w:rsid w:val="001D0039"/>
    <w:rsid w:val="001D1452"/>
    <w:rsid w:val="001D1E95"/>
    <w:rsid w:val="001D31CF"/>
    <w:rsid w:val="001D381E"/>
    <w:rsid w:val="001D6452"/>
    <w:rsid w:val="001D6DE9"/>
    <w:rsid w:val="001E02C0"/>
    <w:rsid w:val="001E0307"/>
    <w:rsid w:val="001E1D2E"/>
    <w:rsid w:val="001E1EE4"/>
    <w:rsid w:val="001E37D4"/>
    <w:rsid w:val="001E4A76"/>
    <w:rsid w:val="001E5255"/>
    <w:rsid w:val="001E5CAD"/>
    <w:rsid w:val="001F0296"/>
    <w:rsid w:val="001F25B2"/>
    <w:rsid w:val="001F4133"/>
    <w:rsid w:val="001F5409"/>
    <w:rsid w:val="001F554B"/>
    <w:rsid w:val="00201542"/>
    <w:rsid w:val="00201A43"/>
    <w:rsid w:val="0020254E"/>
    <w:rsid w:val="00204BC9"/>
    <w:rsid w:val="00206102"/>
    <w:rsid w:val="002062C0"/>
    <w:rsid w:val="002071C3"/>
    <w:rsid w:val="0020799A"/>
    <w:rsid w:val="00210B4F"/>
    <w:rsid w:val="00211301"/>
    <w:rsid w:val="002117BB"/>
    <w:rsid w:val="00212A86"/>
    <w:rsid w:val="00214DEF"/>
    <w:rsid w:val="00216794"/>
    <w:rsid w:val="0022196B"/>
    <w:rsid w:val="0022201F"/>
    <w:rsid w:val="00222D5A"/>
    <w:rsid w:val="00224D6F"/>
    <w:rsid w:val="00225280"/>
    <w:rsid w:val="002270FA"/>
    <w:rsid w:val="00227FD6"/>
    <w:rsid w:val="002307E0"/>
    <w:rsid w:val="00232E8F"/>
    <w:rsid w:val="00235184"/>
    <w:rsid w:val="0023584B"/>
    <w:rsid w:val="0023585E"/>
    <w:rsid w:val="00235F4A"/>
    <w:rsid w:val="0023722D"/>
    <w:rsid w:val="00237393"/>
    <w:rsid w:val="002403F2"/>
    <w:rsid w:val="00240A26"/>
    <w:rsid w:val="00240EF2"/>
    <w:rsid w:val="00241B65"/>
    <w:rsid w:val="00242AAA"/>
    <w:rsid w:val="00242F3F"/>
    <w:rsid w:val="002452C6"/>
    <w:rsid w:val="002521FA"/>
    <w:rsid w:val="0025638B"/>
    <w:rsid w:val="0025757A"/>
    <w:rsid w:val="00260687"/>
    <w:rsid w:val="002633EE"/>
    <w:rsid w:val="0026456B"/>
    <w:rsid w:val="00265A7F"/>
    <w:rsid w:val="00265B79"/>
    <w:rsid w:val="002669B5"/>
    <w:rsid w:val="00266B03"/>
    <w:rsid w:val="002718BF"/>
    <w:rsid w:val="0027207B"/>
    <w:rsid w:val="0027231C"/>
    <w:rsid w:val="00274F52"/>
    <w:rsid w:val="00276650"/>
    <w:rsid w:val="00276C6D"/>
    <w:rsid w:val="00277403"/>
    <w:rsid w:val="002852CC"/>
    <w:rsid w:val="00285400"/>
    <w:rsid w:val="00286C2C"/>
    <w:rsid w:val="00286CAC"/>
    <w:rsid w:val="002926A3"/>
    <w:rsid w:val="00293043"/>
    <w:rsid w:val="002969A6"/>
    <w:rsid w:val="00296A19"/>
    <w:rsid w:val="00296FCE"/>
    <w:rsid w:val="002970A7"/>
    <w:rsid w:val="002A082B"/>
    <w:rsid w:val="002A08EE"/>
    <w:rsid w:val="002A0EEC"/>
    <w:rsid w:val="002A17F2"/>
    <w:rsid w:val="002A234C"/>
    <w:rsid w:val="002A240F"/>
    <w:rsid w:val="002A5733"/>
    <w:rsid w:val="002A596E"/>
    <w:rsid w:val="002A6848"/>
    <w:rsid w:val="002B1031"/>
    <w:rsid w:val="002B120A"/>
    <w:rsid w:val="002B183A"/>
    <w:rsid w:val="002B22A8"/>
    <w:rsid w:val="002B26A7"/>
    <w:rsid w:val="002B3BE4"/>
    <w:rsid w:val="002B416F"/>
    <w:rsid w:val="002B552E"/>
    <w:rsid w:val="002B5EBD"/>
    <w:rsid w:val="002C0C2A"/>
    <w:rsid w:val="002C103F"/>
    <w:rsid w:val="002C1996"/>
    <w:rsid w:val="002C454C"/>
    <w:rsid w:val="002C4FA8"/>
    <w:rsid w:val="002C626F"/>
    <w:rsid w:val="002C7501"/>
    <w:rsid w:val="002C7D5C"/>
    <w:rsid w:val="002D0135"/>
    <w:rsid w:val="002D20F7"/>
    <w:rsid w:val="002D272A"/>
    <w:rsid w:val="002D3B15"/>
    <w:rsid w:val="002D457C"/>
    <w:rsid w:val="002D5152"/>
    <w:rsid w:val="002D5639"/>
    <w:rsid w:val="002D5811"/>
    <w:rsid w:val="002D5BB8"/>
    <w:rsid w:val="002D6DBA"/>
    <w:rsid w:val="002D7213"/>
    <w:rsid w:val="002E00C5"/>
    <w:rsid w:val="002E139D"/>
    <w:rsid w:val="002E66D2"/>
    <w:rsid w:val="002F058B"/>
    <w:rsid w:val="002F0C1A"/>
    <w:rsid w:val="002F0F2E"/>
    <w:rsid w:val="002F12AD"/>
    <w:rsid w:val="002F5DB9"/>
    <w:rsid w:val="002F71AF"/>
    <w:rsid w:val="002F78EA"/>
    <w:rsid w:val="00300867"/>
    <w:rsid w:val="00304508"/>
    <w:rsid w:val="00304D02"/>
    <w:rsid w:val="003058A1"/>
    <w:rsid w:val="00310078"/>
    <w:rsid w:val="00314702"/>
    <w:rsid w:val="00317CAE"/>
    <w:rsid w:val="00321EBD"/>
    <w:rsid w:val="003229F5"/>
    <w:rsid w:val="00324E1F"/>
    <w:rsid w:val="00325033"/>
    <w:rsid w:val="003262BC"/>
    <w:rsid w:val="00327A6D"/>
    <w:rsid w:val="00331809"/>
    <w:rsid w:val="00331C5E"/>
    <w:rsid w:val="00331FF8"/>
    <w:rsid w:val="003325D1"/>
    <w:rsid w:val="00333AEE"/>
    <w:rsid w:val="003344F7"/>
    <w:rsid w:val="00334BA7"/>
    <w:rsid w:val="00335F0D"/>
    <w:rsid w:val="00337494"/>
    <w:rsid w:val="00337ED6"/>
    <w:rsid w:val="00341192"/>
    <w:rsid w:val="003439AB"/>
    <w:rsid w:val="003472BC"/>
    <w:rsid w:val="00350B2E"/>
    <w:rsid w:val="00353520"/>
    <w:rsid w:val="00355383"/>
    <w:rsid w:val="0035554F"/>
    <w:rsid w:val="00355B55"/>
    <w:rsid w:val="003568EC"/>
    <w:rsid w:val="003619F4"/>
    <w:rsid w:val="00370D74"/>
    <w:rsid w:val="0037104A"/>
    <w:rsid w:val="00371497"/>
    <w:rsid w:val="0037257C"/>
    <w:rsid w:val="00373CCD"/>
    <w:rsid w:val="0037781D"/>
    <w:rsid w:val="00380AA4"/>
    <w:rsid w:val="0038159F"/>
    <w:rsid w:val="00381CD0"/>
    <w:rsid w:val="003868D5"/>
    <w:rsid w:val="003926FE"/>
    <w:rsid w:val="00396975"/>
    <w:rsid w:val="00397EDE"/>
    <w:rsid w:val="003A1594"/>
    <w:rsid w:val="003A346D"/>
    <w:rsid w:val="003A3663"/>
    <w:rsid w:val="003A3BE0"/>
    <w:rsid w:val="003A4331"/>
    <w:rsid w:val="003A54D6"/>
    <w:rsid w:val="003A7097"/>
    <w:rsid w:val="003A77A5"/>
    <w:rsid w:val="003B0BA0"/>
    <w:rsid w:val="003B2985"/>
    <w:rsid w:val="003B41C3"/>
    <w:rsid w:val="003B4B68"/>
    <w:rsid w:val="003B4E5F"/>
    <w:rsid w:val="003B5684"/>
    <w:rsid w:val="003B66D7"/>
    <w:rsid w:val="003B67D5"/>
    <w:rsid w:val="003B7858"/>
    <w:rsid w:val="003B7BBE"/>
    <w:rsid w:val="003C0135"/>
    <w:rsid w:val="003C1826"/>
    <w:rsid w:val="003C1DF9"/>
    <w:rsid w:val="003C2C69"/>
    <w:rsid w:val="003C347A"/>
    <w:rsid w:val="003C4B29"/>
    <w:rsid w:val="003C55E8"/>
    <w:rsid w:val="003C5EAF"/>
    <w:rsid w:val="003D2629"/>
    <w:rsid w:val="003D2F82"/>
    <w:rsid w:val="003D37B9"/>
    <w:rsid w:val="003D3E4B"/>
    <w:rsid w:val="003D40A9"/>
    <w:rsid w:val="003D4553"/>
    <w:rsid w:val="003D7C1D"/>
    <w:rsid w:val="003E0EFB"/>
    <w:rsid w:val="003E11B2"/>
    <w:rsid w:val="003E1865"/>
    <w:rsid w:val="003E341E"/>
    <w:rsid w:val="003E505D"/>
    <w:rsid w:val="003E5812"/>
    <w:rsid w:val="003E5CC0"/>
    <w:rsid w:val="003E68B6"/>
    <w:rsid w:val="003E698D"/>
    <w:rsid w:val="003F0B64"/>
    <w:rsid w:val="003F127A"/>
    <w:rsid w:val="003F2622"/>
    <w:rsid w:val="003F3E25"/>
    <w:rsid w:val="003F4BA8"/>
    <w:rsid w:val="003F5CEC"/>
    <w:rsid w:val="003F6071"/>
    <w:rsid w:val="003F6B4F"/>
    <w:rsid w:val="003F789D"/>
    <w:rsid w:val="003F79B7"/>
    <w:rsid w:val="004008ED"/>
    <w:rsid w:val="0040130D"/>
    <w:rsid w:val="00402A44"/>
    <w:rsid w:val="0040315C"/>
    <w:rsid w:val="0040427D"/>
    <w:rsid w:val="004046F2"/>
    <w:rsid w:val="00405499"/>
    <w:rsid w:val="00405A2A"/>
    <w:rsid w:val="00405B72"/>
    <w:rsid w:val="00405BE2"/>
    <w:rsid w:val="00405FD0"/>
    <w:rsid w:val="0040758D"/>
    <w:rsid w:val="004127D4"/>
    <w:rsid w:val="00412CDC"/>
    <w:rsid w:val="00413860"/>
    <w:rsid w:val="00413AF3"/>
    <w:rsid w:val="004142F8"/>
    <w:rsid w:val="004144FD"/>
    <w:rsid w:val="004146E4"/>
    <w:rsid w:val="004160F6"/>
    <w:rsid w:val="00420C02"/>
    <w:rsid w:val="00421C7D"/>
    <w:rsid w:val="00422063"/>
    <w:rsid w:val="00424B51"/>
    <w:rsid w:val="00425A06"/>
    <w:rsid w:val="004261D7"/>
    <w:rsid w:val="0042699B"/>
    <w:rsid w:val="00427C3B"/>
    <w:rsid w:val="00430B33"/>
    <w:rsid w:val="0043151D"/>
    <w:rsid w:val="004327B0"/>
    <w:rsid w:val="00433F73"/>
    <w:rsid w:val="00434E20"/>
    <w:rsid w:val="004360CF"/>
    <w:rsid w:val="00436E84"/>
    <w:rsid w:val="00440B4F"/>
    <w:rsid w:val="004441DC"/>
    <w:rsid w:val="004444FB"/>
    <w:rsid w:val="00445DBF"/>
    <w:rsid w:val="004460E4"/>
    <w:rsid w:val="00446D46"/>
    <w:rsid w:val="0045256A"/>
    <w:rsid w:val="0045330A"/>
    <w:rsid w:val="004558D4"/>
    <w:rsid w:val="00462648"/>
    <w:rsid w:val="004636AF"/>
    <w:rsid w:val="00463D3B"/>
    <w:rsid w:val="00464ECF"/>
    <w:rsid w:val="0046529B"/>
    <w:rsid w:val="00465559"/>
    <w:rsid w:val="0046615E"/>
    <w:rsid w:val="00466F62"/>
    <w:rsid w:val="00467551"/>
    <w:rsid w:val="00467C65"/>
    <w:rsid w:val="00467EF7"/>
    <w:rsid w:val="00471C53"/>
    <w:rsid w:val="00472946"/>
    <w:rsid w:val="00473040"/>
    <w:rsid w:val="00473BA8"/>
    <w:rsid w:val="00473DE8"/>
    <w:rsid w:val="00477608"/>
    <w:rsid w:val="004776DA"/>
    <w:rsid w:val="00477934"/>
    <w:rsid w:val="004800BD"/>
    <w:rsid w:val="004823B8"/>
    <w:rsid w:val="0048249D"/>
    <w:rsid w:val="00484A8C"/>
    <w:rsid w:val="00484F0B"/>
    <w:rsid w:val="00485895"/>
    <w:rsid w:val="00487764"/>
    <w:rsid w:val="00487BF4"/>
    <w:rsid w:val="00491793"/>
    <w:rsid w:val="00494B38"/>
    <w:rsid w:val="00495B44"/>
    <w:rsid w:val="00496088"/>
    <w:rsid w:val="004A2769"/>
    <w:rsid w:val="004A3F78"/>
    <w:rsid w:val="004A4199"/>
    <w:rsid w:val="004A457B"/>
    <w:rsid w:val="004A4BC7"/>
    <w:rsid w:val="004A4E13"/>
    <w:rsid w:val="004A4F96"/>
    <w:rsid w:val="004A60F9"/>
    <w:rsid w:val="004A62EC"/>
    <w:rsid w:val="004A63A5"/>
    <w:rsid w:val="004A79B4"/>
    <w:rsid w:val="004B2844"/>
    <w:rsid w:val="004B28A9"/>
    <w:rsid w:val="004B2DA7"/>
    <w:rsid w:val="004B2E3C"/>
    <w:rsid w:val="004B34B6"/>
    <w:rsid w:val="004B5276"/>
    <w:rsid w:val="004B60A0"/>
    <w:rsid w:val="004C1550"/>
    <w:rsid w:val="004C26EB"/>
    <w:rsid w:val="004C3161"/>
    <w:rsid w:val="004C5DB9"/>
    <w:rsid w:val="004C6244"/>
    <w:rsid w:val="004C72BA"/>
    <w:rsid w:val="004D2F68"/>
    <w:rsid w:val="004D3030"/>
    <w:rsid w:val="004D3669"/>
    <w:rsid w:val="004D486D"/>
    <w:rsid w:val="004D4A00"/>
    <w:rsid w:val="004D524E"/>
    <w:rsid w:val="004D724A"/>
    <w:rsid w:val="004E1709"/>
    <w:rsid w:val="004E1734"/>
    <w:rsid w:val="004E1B4E"/>
    <w:rsid w:val="004E2572"/>
    <w:rsid w:val="004E35F4"/>
    <w:rsid w:val="004E54B6"/>
    <w:rsid w:val="004E6A1F"/>
    <w:rsid w:val="004E6B37"/>
    <w:rsid w:val="004E6BF6"/>
    <w:rsid w:val="004F14C1"/>
    <w:rsid w:val="004F18FC"/>
    <w:rsid w:val="004F4B6E"/>
    <w:rsid w:val="004F54B7"/>
    <w:rsid w:val="004F698A"/>
    <w:rsid w:val="00500235"/>
    <w:rsid w:val="0050060E"/>
    <w:rsid w:val="00501DBD"/>
    <w:rsid w:val="00502635"/>
    <w:rsid w:val="00502BA6"/>
    <w:rsid w:val="005035FB"/>
    <w:rsid w:val="00503E58"/>
    <w:rsid w:val="005054D0"/>
    <w:rsid w:val="00510D6B"/>
    <w:rsid w:val="00511A99"/>
    <w:rsid w:val="00513549"/>
    <w:rsid w:val="00514518"/>
    <w:rsid w:val="0051645F"/>
    <w:rsid w:val="00516744"/>
    <w:rsid w:val="00516960"/>
    <w:rsid w:val="00516F3C"/>
    <w:rsid w:val="005210AB"/>
    <w:rsid w:val="00523297"/>
    <w:rsid w:val="0052511D"/>
    <w:rsid w:val="00525182"/>
    <w:rsid w:val="0052550C"/>
    <w:rsid w:val="0052620B"/>
    <w:rsid w:val="0052786B"/>
    <w:rsid w:val="00530392"/>
    <w:rsid w:val="00531071"/>
    <w:rsid w:val="0053126B"/>
    <w:rsid w:val="0053139A"/>
    <w:rsid w:val="00534800"/>
    <w:rsid w:val="00534DEF"/>
    <w:rsid w:val="005359C3"/>
    <w:rsid w:val="00536146"/>
    <w:rsid w:val="00536BD2"/>
    <w:rsid w:val="005376F2"/>
    <w:rsid w:val="00540ABB"/>
    <w:rsid w:val="00540AF3"/>
    <w:rsid w:val="0054295C"/>
    <w:rsid w:val="005434C8"/>
    <w:rsid w:val="00543EC2"/>
    <w:rsid w:val="00544F61"/>
    <w:rsid w:val="00547A6D"/>
    <w:rsid w:val="00551626"/>
    <w:rsid w:val="00551A9C"/>
    <w:rsid w:val="00552B10"/>
    <w:rsid w:val="00554671"/>
    <w:rsid w:val="005569E5"/>
    <w:rsid w:val="00556F91"/>
    <w:rsid w:val="00562616"/>
    <w:rsid w:val="00564746"/>
    <w:rsid w:val="005657F5"/>
    <w:rsid w:val="00566C37"/>
    <w:rsid w:val="00571CA1"/>
    <w:rsid w:val="00572AE1"/>
    <w:rsid w:val="00573364"/>
    <w:rsid w:val="0057356E"/>
    <w:rsid w:val="00575802"/>
    <w:rsid w:val="0057581A"/>
    <w:rsid w:val="00576E1A"/>
    <w:rsid w:val="00577782"/>
    <w:rsid w:val="00581138"/>
    <w:rsid w:val="0058170C"/>
    <w:rsid w:val="0058273F"/>
    <w:rsid w:val="005831D0"/>
    <w:rsid w:val="00583391"/>
    <w:rsid w:val="00583933"/>
    <w:rsid w:val="00586CAF"/>
    <w:rsid w:val="00587D00"/>
    <w:rsid w:val="0059278C"/>
    <w:rsid w:val="00592FFF"/>
    <w:rsid w:val="00593A88"/>
    <w:rsid w:val="005956CC"/>
    <w:rsid w:val="005971B5"/>
    <w:rsid w:val="00597301"/>
    <w:rsid w:val="00597423"/>
    <w:rsid w:val="005976EE"/>
    <w:rsid w:val="005A0A1C"/>
    <w:rsid w:val="005A2B1E"/>
    <w:rsid w:val="005A2E54"/>
    <w:rsid w:val="005A4109"/>
    <w:rsid w:val="005A4D55"/>
    <w:rsid w:val="005A5D3F"/>
    <w:rsid w:val="005A603C"/>
    <w:rsid w:val="005A6216"/>
    <w:rsid w:val="005A7FDA"/>
    <w:rsid w:val="005B26AF"/>
    <w:rsid w:val="005B7BEF"/>
    <w:rsid w:val="005B7F2B"/>
    <w:rsid w:val="005C074E"/>
    <w:rsid w:val="005C0931"/>
    <w:rsid w:val="005C0E40"/>
    <w:rsid w:val="005C1DA1"/>
    <w:rsid w:val="005C3130"/>
    <w:rsid w:val="005C359A"/>
    <w:rsid w:val="005C4162"/>
    <w:rsid w:val="005C6AE3"/>
    <w:rsid w:val="005C6CEF"/>
    <w:rsid w:val="005C707A"/>
    <w:rsid w:val="005C7796"/>
    <w:rsid w:val="005C7B20"/>
    <w:rsid w:val="005D028C"/>
    <w:rsid w:val="005D32A3"/>
    <w:rsid w:val="005D33D2"/>
    <w:rsid w:val="005D355D"/>
    <w:rsid w:val="005D3F2F"/>
    <w:rsid w:val="005D5F3C"/>
    <w:rsid w:val="005E1211"/>
    <w:rsid w:val="005E2970"/>
    <w:rsid w:val="005E2C0F"/>
    <w:rsid w:val="005E3D74"/>
    <w:rsid w:val="005E4BD9"/>
    <w:rsid w:val="005E4BF8"/>
    <w:rsid w:val="005E4FFC"/>
    <w:rsid w:val="005E537C"/>
    <w:rsid w:val="005F0DB1"/>
    <w:rsid w:val="005F1D0D"/>
    <w:rsid w:val="005F26F0"/>
    <w:rsid w:val="005F2EFA"/>
    <w:rsid w:val="005F532F"/>
    <w:rsid w:val="005F62A9"/>
    <w:rsid w:val="005F679C"/>
    <w:rsid w:val="00600DF8"/>
    <w:rsid w:val="00600ECC"/>
    <w:rsid w:val="006012F8"/>
    <w:rsid w:val="00603D0B"/>
    <w:rsid w:val="00604028"/>
    <w:rsid w:val="00604B29"/>
    <w:rsid w:val="006052BB"/>
    <w:rsid w:val="006110A4"/>
    <w:rsid w:val="00611FA1"/>
    <w:rsid w:val="00612C45"/>
    <w:rsid w:val="00613A00"/>
    <w:rsid w:val="00613EC3"/>
    <w:rsid w:val="006146D5"/>
    <w:rsid w:val="00614DA3"/>
    <w:rsid w:val="0061532A"/>
    <w:rsid w:val="00617112"/>
    <w:rsid w:val="00617819"/>
    <w:rsid w:val="006201EF"/>
    <w:rsid w:val="006202EF"/>
    <w:rsid w:val="006202F6"/>
    <w:rsid w:val="006207DF"/>
    <w:rsid w:val="00620946"/>
    <w:rsid w:val="0062133C"/>
    <w:rsid w:val="00621D22"/>
    <w:rsid w:val="006225FA"/>
    <w:rsid w:val="00623A92"/>
    <w:rsid w:val="0062499F"/>
    <w:rsid w:val="00625BD9"/>
    <w:rsid w:val="00626774"/>
    <w:rsid w:val="00626789"/>
    <w:rsid w:val="00626A85"/>
    <w:rsid w:val="00627FA0"/>
    <w:rsid w:val="00631562"/>
    <w:rsid w:val="006320FF"/>
    <w:rsid w:val="00634626"/>
    <w:rsid w:val="00635504"/>
    <w:rsid w:val="0063692E"/>
    <w:rsid w:val="00637379"/>
    <w:rsid w:val="00637919"/>
    <w:rsid w:val="00640000"/>
    <w:rsid w:val="006410F4"/>
    <w:rsid w:val="006424B0"/>
    <w:rsid w:val="00642BA6"/>
    <w:rsid w:val="00642CC1"/>
    <w:rsid w:val="00643099"/>
    <w:rsid w:val="00644793"/>
    <w:rsid w:val="006447E0"/>
    <w:rsid w:val="00645643"/>
    <w:rsid w:val="00645816"/>
    <w:rsid w:val="00646E1B"/>
    <w:rsid w:val="006473DD"/>
    <w:rsid w:val="00647C40"/>
    <w:rsid w:val="00651F6A"/>
    <w:rsid w:val="00652819"/>
    <w:rsid w:val="00652985"/>
    <w:rsid w:val="00653F6D"/>
    <w:rsid w:val="006541C0"/>
    <w:rsid w:val="006551FF"/>
    <w:rsid w:val="006558E9"/>
    <w:rsid w:val="00655947"/>
    <w:rsid w:val="00656EB5"/>
    <w:rsid w:val="00657655"/>
    <w:rsid w:val="006605B9"/>
    <w:rsid w:val="00665A6F"/>
    <w:rsid w:val="00666B24"/>
    <w:rsid w:val="006701E8"/>
    <w:rsid w:val="00670C2B"/>
    <w:rsid w:val="00672695"/>
    <w:rsid w:val="00672925"/>
    <w:rsid w:val="00673659"/>
    <w:rsid w:val="006754F0"/>
    <w:rsid w:val="00677D6F"/>
    <w:rsid w:val="00680868"/>
    <w:rsid w:val="00680C84"/>
    <w:rsid w:val="00681DA4"/>
    <w:rsid w:val="0068210C"/>
    <w:rsid w:val="006823E9"/>
    <w:rsid w:val="006836A8"/>
    <w:rsid w:val="00683ED5"/>
    <w:rsid w:val="00684206"/>
    <w:rsid w:val="00686BCA"/>
    <w:rsid w:val="00686C75"/>
    <w:rsid w:val="0068702A"/>
    <w:rsid w:val="00687435"/>
    <w:rsid w:val="006877A2"/>
    <w:rsid w:val="00690408"/>
    <w:rsid w:val="006908FB"/>
    <w:rsid w:val="00694648"/>
    <w:rsid w:val="00694DE3"/>
    <w:rsid w:val="006963CC"/>
    <w:rsid w:val="006A0DC0"/>
    <w:rsid w:val="006A159C"/>
    <w:rsid w:val="006A163D"/>
    <w:rsid w:val="006A635B"/>
    <w:rsid w:val="006B05FB"/>
    <w:rsid w:val="006B19B1"/>
    <w:rsid w:val="006B37BE"/>
    <w:rsid w:val="006B397A"/>
    <w:rsid w:val="006B3C3D"/>
    <w:rsid w:val="006B5093"/>
    <w:rsid w:val="006B548E"/>
    <w:rsid w:val="006B5A39"/>
    <w:rsid w:val="006B773C"/>
    <w:rsid w:val="006B799E"/>
    <w:rsid w:val="006C03C4"/>
    <w:rsid w:val="006C18BF"/>
    <w:rsid w:val="006C3DCF"/>
    <w:rsid w:val="006C4F26"/>
    <w:rsid w:val="006C510D"/>
    <w:rsid w:val="006C57B9"/>
    <w:rsid w:val="006D03E0"/>
    <w:rsid w:val="006D0C07"/>
    <w:rsid w:val="006D148E"/>
    <w:rsid w:val="006D3DCC"/>
    <w:rsid w:val="006D3EBF"/>
    <w:rsid w:val="006D50D2"/>
    <w:rsid w:val="006D5809"/>
    <w:rsid w:val="006E1474"/>
    <w:rsid w:val="006E1612"/>
    <w:rsid w:val="006E2455"/>
    <w:rsid w:val="006E3933"/>
    <w:rsid w:val="006E40C4"/>
    <w:rsid w:val="006E4B19"/>
    <w:rsid w:val="006E560C"/>
    <w:rsid w:val="006E5E00"/>
    <w:rsid w:val="006E62FE"/>
    <w:rsid w:val="006E6B83"/>
    <w:rsid w:val="006E73D2"/>
    <w:rsid w:val="006E7C0A"/>
    <w:rsid w:val="006E7DA4"/>
    <w:rsid w:val="006F0301"/>
    <w:rsid w:val="006F09CC"/>
    <w:rsid w:val="006F0CC6"/>
    <w:rsid w:val="006F1DF0"/>
    <w:rsid w:val="006F3682"/>
    <w:rsid w:val="006F3E64"/>
    <w:rsid w:val="006F4038"/>
    <w:rsid w:val="006F40A5"/>
    <w:rsid w:val="006F424A"/>
    <w:rsid w:val="006F4A1F"/>
    <w:rsid w:val="006F7A44"/>
    <w:rsid w:val="00700057"/>
    <w:rsid w:val="0070079C"/>
    <w:rsid w:val="007017A2"/>
    <w:rsid w:val="007028A0"/>
    <w:rsid w:val="00703EAF"/>
    <w:rsid w:val="007065D6"/>
    <w:rsid w:val="007067D2"/>
    <w:rsid w:val="007073EB"/>
    <w:rsid w:val="007079D9"/>
    <w:rsid w:val="0071018A"/>
    <w:rsid w:val="00710DC1"/>
    <w:rsid w:val="0071103B"/>
    <w:rsid w:val="007112EE"/>
    <w:rsid w:val="007117D3"/>
    <w:rsid w:val="00711CD1"/>
    <w:rsid w:val="007133B8"/>
    <w:rsid w:val="00715495"/>
    <w:rsid w:val="00717BC8"/>
    <w:rsid w:val="00717FFC"/>
    <w:rsid w:val="0072029C"/>
    <w:rsid w:val="007207ED"/>
    <w:rsid w:val="00720961"/>
    <w:rsid w:val="007212D9"/>
    <w:rsid w:val="00721BBA"/>
    <w:rsid w:val="0072228C"/>
    <w:rsid w:val="00722B4C"/>
    <w:rsid w:val="00723273"/>
    <w:rsid w:val="00723F38"/>
    <w:rsid w:val="00724F5B"/>
    <w:rsid w:val="00726924"/>
    <w:rsid w:val="007277E3"/>
    <w:rsid w:val="00731B8F"/>
    <w:rsid w:val="00733A03"/>
    <w:rsid w:val="00736816"/>
    <w:rsid w:val="00737E1D"/>
    <w:rsid w:val="00743C7E"/>
    <w:rsid w:val="00752E1F"/>
    <w:rsid w:val="00754F09"/>
    <w:rsid w:val="00754F27"/>
    <w:rsid w:val="007560F5"/>
    <w:rsid w:val="007562C2"/>
    <w:rsid w:val="0075691A"/>
    <w:rsid w:val="00761D16"/>
    <w:rsid w:val="00762785"/>
    <w:rsid w:val="007640F5"/>
    <w:rsid w:val="00765606"/>
    <w:rsid w:val="00766913"/>
    <w:rsid w:val="00771B54"/>
    <w:rsid w:val="0077222F"/>
    <w:rsid w:val="00773022"/>
    <w:rsid w:val="00773EC2"/>
    <w:rsid w:val="007740A9"/>
    <w:rsid w:val="007753E7"/>
    <w:rsid w:val="007760A6"/>
    <w:rsid w:val="007760CB"/>
    <w:rsid w:val="00776146"/>
    <w:rsid w:val="00777AA5"/>
    <w:rsid w:val="00782743"/>
    <w:rsid w:val="00785A8C"/>
    <w:rsid w:val="0079074A"/>
    <w:rsid w:val="0079081A"/>
    <w:rsid w:val="00790DA0"/>
    <w:rsid w:val="007912FF"/>
    <w:rsid w:val="007917E3"/>
    <w:rsid w:val="007921A9"/>
    <w:rsid w:val="00792EFD"/>
    <w:rsid w:val="0079413A"/>
    <w:rsid w:val="0079465B"/>
    <w:rsid w:val="00794765"/>
    <w:rsid w:val="007953A8"/>
    <w:rsid w:val="007A19E0"/>
    <w:rsid w:val="007A2B00"/>
    <w:rsid w:val="007A585A"/>
    <w:rsid w:val="007A6198"/>
    <w:rsid w:val="007A6E6D"/>
    <w:rsid w:val="007B08BD"/>
    <w:rsid w:val="007B1FA4"/>
    <w:rsid w:val="007B45E6"/>
    <w:rsid w:val="007B5B4E"/>
    <w:rsid w:val="007B5B96"/>
    <w:rsid w:val="007B5BBB"/>
    <w:rsid w:val="007B7F6E"/>
    <w:rsid w:val="007C2BBF"/>
    <w:rsid w:val="007C49FC"/>
    <w:rsid w:val="007C5279"/>
    <w:rsid w:val="007C5520"/>
    <w:rsid w:val="007C5D27"/>
    <w:rsid w:val="007C5D5A"/>
    <w:rsid w:val="007C61EA"/>
    <w:rsid w:val="007D0119"/>
    <w:rsid w:val="007D0A27"/>
    <w:rsid w:val="007D27AB"/>
    <w:rsid w:val="007D36C8"/>
    <w:rsid w:val="007D3B84"/>
    <w:rsid w:val="007D4C9F"/>
    <w:rsid w:val="007D7B4F"/>
    <w:rsid w:val="007E0DC4"/>
    <w:rsid w:val="007E3ECF"/>
    <w:rsid w:val="007E67DF"/>
    <w:rsid w:val="007E77FC"/>
    <w:rsid w:val="007E7EE5"/>
    <w:rsid w:val="007F0202"/>
    <w:rsid w:val="007F1B2B"/>
    <w:rsid w:val="007F2E59"/>
    <w:rsid w:val="007F47B8"/>
    <w:rsid w:val="007F72A6"/>
    <w:rsid w:val="0080203F"/>
    <w:rsid w:val="008034FA"/>
    <w:rsid w:val="0080450E"/>
    <w:rsid w:val="008056F7"/>
    <w:rsid w:val="00806855"/>
    <w:rsid w:val="008079CE"/>
    <w:rsid w:val="008103B2"/>
    <w:rsid w:val="008119C9"/>
    <w:rsid w:val="00812134"/>
    <w:rsid w:val="00813514"/>
    <w:rsid w:val="00815E13"/>
    <w:rsid w:val="00816339"/>
    <w:rsid w:val="00817CF9"/>
    <w:rsid w:val="00822760"/>
    <w:rsid w:val="00824847"/>
    <w:rsid w:val="008255BD"/>
    <w:rsid w:val="00825A09"/>
    <w:rsid w:val="008267B3"/>
    <w:rsid w:val="008273E7"/>
    <w:rsid w:val="0082771E"/>
    <w:rsid w:val="00830A48"/>
    <w:rsid w:val="0083267F"/>
    <w:rsid w:val="0083387C"/>
    <w:rsid w:val="00833EF7"/>
    <w:rsid w:val="00835772"/>
    <w:rsid w:val="0083694F"/>
    <w:rsid w:val="00837B16"/>
    <w:rsid w:val="00840295"/>
    <w:rsid w:val="0084051A"/>
    <w:rsid w:val="00840686"/>
    <w:rsid w:val="00843294"/>
    <w:rsid w:val="00843654"/>
    <w:rsid w:val="008439F6"/>
    <w:rsid w:val="00844329"/>
    <w:rsid w:val="00846B39"/>
    <w:rsid w:val="00847E40"/>
    <w:rsid w:val="00847F40"/>
    <w:rsid w:val="008504C7"/>
    <w:rsid w:val="0085329A"/>
    <w:rsid w:val="008550AE"/>
    <w:rsid w:val="008550D6"/>
    <w:rsid w:val="008556DE"/>
    <w:rsid w:val="00855979"/>
    <w:rsid w:val="0086263B"/>
    <w:rsid w:val="00863DD0"/>
    <w:rsid w:val="00864202"/>
    <w:rsid w:val="008648AE"/>
    <w:rsid w:val="00864F15"/>
    <w:rsid w:val="00865AF5"/>
    <w:rsid w:val="00865DB8"/>
    <w:rsid w:val="00865E51"/>
    <w:rsid w:val="00866449"/>
    <w:rsid w:val="00867F36"/>
    <w:rsid w:val="00872681"/>
    <w:rsid w:val="008745D0"/>
    <w:rsid w:val="0087462A"/>
    <w:rsid w:val="00874954"/>
    <w:rsid w:val="0087691E"/>
    <w:rsid w:val="00877132"/>
    <w:rsid w:val="00880BEC"/>
    <w:rsid w:val="00883362"/>
    <w:rsid w:val="00884187"/>
    <w:rsid w:val="008910EC"/>
    <w:rsid w:val="00891B24"/>
    <w:rsid w:val="008925D4"/>
    <w:rsid w:val="00892AE3"/>
    <w:rsid w:val="008938D6"/>
    <w:rsid w:val="00895830"/>
    <w:rsid w:val="008961BD"/>
    <w:rsid w:val="008975B3"/>
    <w:rsid w:val="00897A40"/>
    <w:rsid w:val="008A0BA3"/>
    <w:rsid w:val="008A105F"/>
    <w:rsid w:val="008A1517"/>
    <w:rsid w:val="008A1A84"/>
    <w:rsid w:val="008A1FEB"/>
    <w:rsid w:val="008A2F26"/>
    <w:rsid w:val="008A668A"/>
    <w:rsid w:val="008A7ED6"/>
    <w:rsid w:val="008B0829"/>
    <w:rsid w:val="008B0872"/>
    <w:rsid w:val="008B0F2E"/>
    <w:rsid w:val="008B2DEE"/>
    <w:rsid w:val="008B2E5A"/>
    <w:rsid w:val="008B3A04"/>
    <w:rsid w:val="008B65DC"/>
    <w:rsid w:val="008B77CE"/>
    <w:rsid w:val="008C03BE"/>
    <w:rsid w:val="008C09C3"/>
    <w:rsid w:val="008C2782"/>
    <w:rsid w:val="008C2BCB"/>
    <w:rsid w:val="008C2F3E"/>
    <w:rsid w:val="008C30BD"/>
    <w:rsid w:val="008C36C8"/>
    <w:rsid w:val="008C7045"/>
    <w:rsid w:val="008C7A62"/>
    <w:rsid w:val="008D0880"/>
    <w:rsid w:val="008D3FF7"/>
    <w:rsid w:val="008D42A3"/>
    <w:rsid w:val="008D67BB"/>
    <w:rsid w:val="008E0628"/>
    <w:rsid w:val="008E50E8"/>
    <w:rsid w:val="008E5280"/>
    <w:rsid w:val="008F0DB1"/>
    <w:rsid w:val="008F2400"/>
    <w:rsid w:val="008F2ADA"/>
    <w:rsid w:val="008F407F"/>
    <w:rsid w:val="008F5363"/>
    <w:rsid w:val="0090036B"/>
    <w:rsid w:val="0090217B"/>
    <w:rsid w:val="0090305E"/>
    <w:rsid w:val="0090481D"/>
    <w:rsid w:val="00905B42"/>
    <w:rsid w:val="00905EA5"/>
    <w:rsid w:val="009073F7"/>
    <w:rsid w:val="00910B62"/>
    <w:rsid w:val="00912F3B"/>
    <w:rsid w:val="00913182"/>
    <w:rsid w:val="0091401E"/>
    <w:rsid w:val="009156E1"/>
    <w:rsid w:val="00916C46"/>
    <w:rsid w:val="00916DCC"/>
    <w:rsid w:val="00917F33"/>
    <w:rsid w:val="00921386"/>
    <w:rsid w:val="00922B4B"/>
    <w:rsid w:val="00925B34"/>
    <w:rsid w:val="0092779A"/>
    <w:rsid w:val="009308D8"/>
    <w:rsid w:val="009319C2"/>
    <w:rsid w:val="00931C2F"/>
    <w:rsid w:val="009328F8"/>
    <w:rsid w:val="00932BBB"/>
    <w:rsid w:val="009430D1"/>
    <w:rsid w:val="009442B5"/>
    <w:rsid w:val="0094457E"/>
    <w:rsid w:val="00946E9E"/>
    <w:rsid w:val="00947CF8"/>
    <w:rsid w:val="00952BBA"/>
    <w:rsid w:val="00953D9C"/>
    <w:rsid w:val="00955C40"/>
    <w:rsid w:val="0095617E"/>
    <w:rsid w:val="00956AEB"/>
    <w:rsid w:val="00956B45"/>
    <w:rsid w:val="00957DFA"/>
    <w:rsid w:val="00961949"/>
    <w:rsid w:val="00963E43"/>
    <w:rsid w:val="00964516"/>
    <w:rsid w:val="009647F1"/>
    <w:rsid w:val="00967D42"/>
    <w:rsid w:val="00970375"/>
    <w:rsid w:val="00971630"/>
    <w:rsid w:val="00971E2B"/>
    <w:rsid w:val="00972CF4"/>
    <w:rsid w:val="0097308E"/>
    <w:rsid w:val="009733F1"/>
    <w:rsid w:val="0097408B"/>
    <w:rsid w:val="00976AA0"/>
    <w:rsid w:val="00977116"/>
    <w:rsid w:val="009778C9"/>
    <w:rsid w:val="009801D8"/>
    <w:rsid w:val="00981AAC"/>
    <w:rsid w:val="00982873"/>
    <w:rsid w:val="00982D0D"/>
    <w:rsid w:val="009852B7"/>
    <w:rsid w:val="009856FF"/>
    <w:rsid w:val="009905ED"/>
    <w:rsid w:val="009940F2"/>
    <w:rsid w:val="00994A8B"/>
    <w:rsid w:val="00994BCC"/>
    <w:rsid w:val="00995B9D"/>
    <w:rsid w:val="009A0777"/>
    <w:rsid w:val="009A298E"/>
    <w:rsid w:val="009A66B9"/>
    <w:rsid w:val="009A6700"/>
    <w:rsid w:val="009A7505"/>
    <w:rsid w:val="009B0039"/>
    <w:rsid w:val="009B052D"/>
    <w:rsid w:val="009B05D3"/>
    <w:rsid w:val="009B24A7"/>
    <w:rsid w:val="009B2AE3"/>
    <w:rsid w:val="009B2F7E"/>
    <w:rsid w:val="009B38D7"/>
    <w:rsid w:val="009B3D65"/>
    <w:rsid w:val="009B47F8"/>
    <w:rsid w:val="009C015B"/>
    <w:rsid w:val="009C16FD"/>
    <w:rsid w:val="009C392C"/>
    <w:rsid w:val="009C75D5"/>
    <w:rsid w:val="009C7A5D"/>
    <w:rsid w:val="009C7D81"/>
    <w:rsid w:val="009D16B9"/>
    <w:rsid w:val="009D39A8"/>
    <w:rsid w:val="009D464D"/>
    <w:rsid w:val="009D47CC"/>
    <w:rsid w:val="009D4E28"/>
    <w:rsid w:val="009D5221"/>
    <w:rsid w:val="009D536D"/>
    <w:rsid w:val="009D6425"/>
    <w:rsid w:val="009E009A"/>
    <w:rsid w:val="009E0171"/>
    <w:rsid w:val="009E0A9C"/>
    <w:rsid w:val="009E1808"/>
    <w:rsid w:val="009E2F77"/>
    <w:rsid w:val="009E352E"/>
    <w:rsid w:val="009E5A71"/>
    <w:rsid w:val="009E5E85"/>
    <w:rsid w:val="009E6EEB"/>
    <w:rsid w:val="009F1FF3"/>
    <w:rsid w:val="009F247A"/>
    <w:rsid w:val="009F35E9"/>
    <w:rsid w:val="009F4FE3"/>
    <w:rsid w:val="00A000A1"/>
    <w:rsid w:val="00A01D7C"/>
    <w:rsid w:val="00A0221A"/>
    <w:rsid w:val="00A02B75"/>
    <w:rsid w:val="00A03CFB"/>
    <w:rsid w:val="00A11171"/>
    <w:rsid w:val="00A11D1F"/>
    <w:rsid w:val="00A12D37"/>
    <w:rsid w:val="00A12DB0"/>
    <w:rsid w:val="00A145D0"/>
    <w:rsid w:val="00A1610C"/>
    <w:rsid w:val="00A1763C"/>
    <w:rsid w:val="00A178A6"/>
    <w:rsid w:val="00A17AFB"/>
    <w:rsid w:val="00A17C5B"/>
    <w:rsid w:val="00A2355D"/>
    <w:rsid w:val="00A25111"/>
    <w:rsid w:val="00A25220"/>
    <w:rsid w:val="00A25CF2"/>
    <w:rsid w:val="00A26332"/>
    <w:rsid w:val="00A26687"/>
    <w:rsid w:val="00A2730B"/>
    <w:rsid w:val="00A2797C"/>
    <w:rsid w:val="00A31E1C"/>
    <w:rsid w:val="00A31FF5"/>
    <w:rsid w:val="00A33A7F"/>
    <w:rsid w:val="00A33C76"/>
    <w:rsid w:val="00A343FC"/>
    <w:rsid w:val="00A34504"/>
    <w:rsid w:val="00A37FC6"/>
    <w:rsid w:val="00A401D4"/>
    <w:rsid w:val="00A40460"/>
    <w:rsid w:val="00A40C5C"/>
    <w:rsid w:val="00A40E4E"/>
    <w:rsid w:val="00A43D62"/>
    <w:rsid w:val="00A43E57"/>
    <w:rsid w:val="00A44108"/>
    <w:rsid w:val="00A4492A"/>
    <w:rsid w:val="00A45D6F"/>
    <w:rsid w:val="00A45EB6"/>
    <w:rsid w:val="00A47E5D"/>
    <w:rsid w:val="00A50835"/>
    <w:rsid w:val="00A52881"/>
    <w:rsid w:val="00A52E17"/>
    <w:rsid w:val="00A53200"/>
    <w:rsid w:val="00A55B30"/>
    <w:rsid w:val="00A55D57"/>
    <w:rsid w:val="00A55FE6"/>
    <w:rsid w:val="00A61172"/>
    <w:rsid w:val="00A6418E"/>
    <w:rsid w:val="00A64DD7"/>
    <w:rsid w:val="00A66B99"/>
    <w:rsid w:val="00A703A8"/>
    <w:rsid w:val="00A7124D"/>
    <w:rsid w:val="00A729A0"/>
    <w:rsid w:val="00A739BF"/>
    <w:rsid w:val="00A73E14"/>
    <w:rsid w:val="00A771BF"/>
    <w:rsid w:val="00A8076B"/>
    <w:rsid w:val="00A83B39"/>
    <w:rsid w:val="00A84FD5"/>
    <w:rsid w:val="00A85715"/>
    <w:rsid w:val="00A87948"/>
    <w:rsid w:val="00A879AC"/>
    <w:rsid w:val="00A91AD8"/>
    <w:rsid w:val="00A9280F"/>
    <w:rsid w:val="00A9331C"/>
    <w:rsid w:val="00A936AF"/>
    <w:rsid w:val="00A94E68"/>
    <w:rsid w:val="00A950A5"/>
    <w:rsid w:val="00A95E7C"/>
    <w:rsid w:val="00AA2056"/>
    <w:rsid w:val="00AA2DC3"/>
    <w:rsid w:val="00AA604F"/>
    <w:rsid w:val="00AB27DC"/>
    <w:rsid w:val="00AB2805"/>
    <w:rsid w:val="00AB29D3"/>
    <w:rsid w:val="00AB49A9"/>
    <w:rsid w:val="00AB5224"/>
    <w:rsid w:val="00AB564D"/>
    <w:rsid w:val="00AB6495"/>
    <w:rsid w:val="00AC0B84"/>
    <w:rsid w:val="00AC11AF"/>
    <w:rsid w:val="00AC5D25"/>
    <w:rsid w:val="00AC6DE2"/>
    <w:rsid w:val="00AD15CC"/>
    <w:rsid w:val="00AD19EB"/>
    <w:rsid w:val="00AD20C7"/>
    <w:rsid w:val="00AD43A5"/>
    <w:rsid w:val="00AD477B"/>
    <w:rsid w:val="00AD5E90"/>
    <w:rsid w:val="00AD6E05"/>
    <w:rsid w:val="00AE20E6"/>
    <w:rsid w:val="00AE2F5E"/>
    <w:rsid w:val="00AE5440"/>
    <w:rsid w:val="00AE5AE5"/>
    <w:rsid w:val="00AF0EE3"/>
    <w:rsid w:val="00AF0FFE"/>
    <w:rsid w:val="00AF1070"/>
    <w:rsid w:val="00AF328E"/>
    <w:rsid w:val="00AF3A9E"/>
    <w:rsid w:val="00AF4041"/>
    <w:rsid w:val="00AF4EBE"/>
    <w:rsid w:val="00AF6881"/>
    <w:rsid w:val="00AF6915"/>
    <w:rsid w:val="00B00842"/>
    <w:rsid w:val="00B00EAE"/>
    <w:rsid w:val="00B01727"/>
    <w:rsid w:val="00B021C5"/>
    <w:rsid w:val="00B0352E"/>
    <w:rsid w:val="00B04CBE"/>
    <w:rsid w:val="00B06898"/>
    <w:rsid w:val="00B1018B"/>
    <w:rsid w:val="00B11219"/>
    <w:rsid w:val="00B11F66"/>
    <w:rsid w:val="00B12273"/>
    <w:rsid w:val="00B1271E"/>
    <w:rsid w:val="00B12736"/>
    <w:rsid w:val="00B12DFB"/>
    <w:rsid w:val="00B162C2"/>
    <w:rsid w:val="00B17BF1"/>
    <w:rsid w:val="00B21C8E"/>
    <w:rsid w:val="00B21E0A"/>
    <w:rsid w:val="00B23E89"/>
    <w:rsid w:val="00B247D1"/>
    <w:rsid w:val="00B26B51"/>
    <w:rsid w:val="00B3163E"/>
    <w:rsid w:val="00B32E4E"/>
    <w:rsid w:val="00B3429E"/>
    <w:rsid w:val="00B3715F"/>
    <w:rsid w:val="00B37185"/>
    <w:rsid w:val="00B40C80"/>
    <w:rsid w:val="00B41303"/>
    <w:rsid w:val="00B4389A"/>
    <w:rsid w:val="00B43EA1"/>
    <w:rsid w:val="00B45313"/>
    <w:rsid w:val="00B46A96"/>
    <w:rsid w:val="00B50413"/>
    <w:rsid w:val="00B50493"/>
    <w:rsid w:val="00B54E45"/>
    <w:rsid w:val="00B602E0"/>
    <w:rsid w:val="00B603F5"/>
    <w:rsid w:val="00B60610"/>
    <w:rsid w:val="00B61572"/>
    <w:rsid w:val="00B6268E"/>
    <w:rsid w:val="00B62DF0"/>
    <w:rsid w:val="00B63536"/>
    <w:rsid w:val="00B645EC"/>
    <w:rsid w:val="00B64E39"/>
    <w:rsid w:val="00B6502B"/>
    <w:rsid w:val="00B65140"/>
    <w:rsid w:val="00B70B7C"/>
    <w:rsid w:val="00B71253"/>
    <w:rsid w:val="00B71FC1"/>
    <w:rsid w:val="00B76488"/>
    <w:rsid w:val="00B76898"/>
    <w:rsid w:val="00B76D78"/>
    <w:rsid w:val="00B7772B"/>
    <w:rsid w:val="00B80730"/>
    <w:rsid w:val="00B8327B"/>
    <w:rsid w:val="00B85D10"/>
    <w:rsid w:val="00B87D83"/>
    <w:rsid w:val="00B87F77"/>
    <w:rsid w:val="00B9099F"/>
    <w:rsid w:val="00B90C64"/>
    <w:rsid w:val="00B91281"/>
    <w:rsid w:val="00B9191A"/>
    <w:rsid w:val="00B91A19"/>
    <w:rsid w:val="00B91A45"/>
    <w:rsid w:val="00B92B5D"/>
    <w:rsid w:val="00B93F53"/>
    <w:rsid w:val="00B9511B"/>
    <w:rsid w:val="00B9661A"/>
    <w:rsid w:val="00BA010C"/>
    <w:rsid w:val="00BA062E"/>
    <w:rsid w:val="00BA2B8B"/>
    <w:rsid w:val="00BA5BB7"/>
    <w:rsid w:val="00BA5BF0"/>
    <w:rsid w:val="00BA6CE0"/>
    <w:rsid w:val="00BB0BD1"/>
    <w:rsid w:val="00BB2619"/>
    <w:rsid w:val="00BB4F1B"/>
    <w:rsid w:val="00BB5D39"/>
    <w:rsid w:val="00BB5DE7"/>
    <w:rsid w:val="00BB6586"/>
    <w:rsid w:val="00BB766E"/>
    <w:rsid w:val="00BB78D4"/>
    <w:rsid w:val="00BC1D6E"/>
    <w:rsid w:val="00BC1DB3"/>
    <w:rsid w:val="00BC21C9"/>
    <w:rsid w:val="00BC3ABD"/>
    <w:rsid w:val="00BC4676"/>
    <w:rsid w:val="00BC5C9C"/>
    <w:rsid w:val="00BC6978"/>
    <w:rsid w:val="00BD0098"/>
    <w:rsid w:val="00BD227D"/>
    <w:rsid w:val="00BD278F"/>
    <w:rsid w:val="00BD430D"/>
    <w:rsid w:val="00BD4EFC"/>
    <w:rsid w:val="00BD531F"/>
    <w:rsid w:val="00BD6DC5"/>
    <w:rsid w:val="00BD7D14"/>
    <w:rsid w:val="00BE3C3F"/>
    <w:rsid w:val="00BE40B5"/>
    <w:rsid w:val="00BE51D2"/>
    <w:rsid w:val="00BE5506"/>
    <w:rsid w:val="00BE587C"/>
    <w:rsid w:val="00BE6782"/>
    <w:rsid w:val="00BE738A"/>
    <w:rsid w:val="00BE79A9"/>
    <w:rsid w:val="00BF1A61"/>
    <w:rsid w:val="00BF2E17"/>
    <w:rsid w:val="00BF37F8"/>
    <w:rsid w:val="00BF5AF2"/>
    <w:rsid w:val="00BF6DCD"/>
    <w:rsid w:val="00BF7245"/>
    <w:rsid w:val="00C02D7A"/>
    <w:rsid w:val="00C04B27"/>
    <w:rsid w:val="00C04D26"/>
    <w:rsid w:val="00C06EA6"/>
    <w:rsid w:val="00C07B9F"/>
    <w:rsid w:val="00C13D65"/>
    <w:rsid w:val="00C15FEF"/>
    <w:rsid w:val="00C16CB6"/>
    <w:rsid w:val="00C179DD"/>
    <w:rsid w:val="00C204EC"/>
    <w:rsid w:val="00C20745"/>
    <w:rsid w:val="00C21104"/>
    <w:rsid w:val="00C21315"/>
    <w:rsid w:val="00C22360"/>
    <w:rsid w:val="00C229B2"/>
    <w:rsid w:val="00C23E1A"/>
    <w:rsid w:val="00C242D6"/>
    <w:rsid w:val="00C248F0"/>
    <w:rsid w:val="00C25486"/>
    <w:rsid w:val="00C2751F"/>
    <w:rsid w:val="00C27EDF"/>
    <w:rsid w:val="00C32988"/>
    <w:rsid w:val="00C332FE"/>
    <w:rsid w:val="00C34EBD"/>
    <w:rsid w:val="00C35AF8"/>
    <w:rsid w:val="00C4066B"/>
    <w:rsid w:val="00C40C9B"/>
    <w:rsid w:val="00C40EFA"/>
    <w:rsid w:val="00C41A34"/>
    <w:rsid w:val="00C4272F"/>
    <w:rsid w:val="00C442DC"/>
    <w:rsid w:val="00C45DA0"/>
    <w:rsid w:val="00C46DC6"/>
    <w:rsid w:val="00C47D0B"/>
    <w:rsid w:val="00C51A51"/>
    <w:rsid w:val="00C51AB4"/>
    <w:rsid w:val="00C51CA8"/>
    <w:rsid w:val="00C5281E"/>
    <w:rsid w:val="00C528EB"/>
    <w:rsid w:val="00C528F5"/>
    <w:rsid w:val="00C530A6"/>
    <w:rsid w:val="00C54BD7"/>
    <w:rsid w:val="00C56D5F"/>
    <w:rsid w:val="00C6009B"/>
    <w:rsid w:val="00C601AF"/>
    <w:rsid w:val="00C60A3C"/>
    <w:rsid w:val="00C60F6D"/>
    <w:rsid w:val="00C642C8"/>
    <w:rsid w:val="00C64945"/>
    <w:rsid w:val="00C64A24"/>
    <w:rsid w:val="00C65F6A"/>
    <w:rsid w:val="00C67274"/>
    <w:rsid w:val="00C70459"/>
    <w:rsid w:val="00C70526"/>
    <w:rsid w:val="00C7306C"/>
    <w:rsid w:val="00C751A0"/>
    <w:rsid w:val="00C76DE6"/>
    <w:rsid w:val="00C7765A"/>
    <w:rsid w:val="00C77CD9"/>
    <w:rsid w:val="00C8090C"/>
    <w:rsid w:val="00C8203D"/>
    <w:rsid w:val="00C82DA1"/>
    <w:rsid w:val="00C833DB"/>
    <w:rsid w:val="00C83E72"/>
    <w:rsid w:val="00C85516"/>
    <w:rsid w:val="00C867BD"/>
    <w:rsid w:val="00C86B62"/>
    <w:rsid w:val="00C877C7"/>
    <w:rsid w:val="00C907A9"/>
    <w:rsid w:val="00C91548"/>
    <w:rsid w:val="00C93720"/>
    <w:rsid w:val="00C957DB"/>
    <w:rsid w:val="00C95940"/>
    <w:rsid w:val="00C9681C"/>
    <w:rsid w:val="00C97261"/>
    <w:rsid w:val="00C97312"/>
    <w:rsid w:val="00CA3424"/>
    <w:rsid w:val="00CA3B97"/>
    <w:rsid w:val="00CA3C2D"/>
    <w:rsid w:val="00CA5FE5"/>
    <w:rsid w:val="00CA6A21"/>
    <w:rsid w:val="00CA7AE3"/>
    <w:rsid w:val="00CA7F23"/>
    <w:rsid w:val="00CB04CE"/>
    <w:rsid w:val="00CB230E"/>
    <w:rsid w:val="00CB29A3"/>
    <w:rsid w:val="00CB70E1"/>
    <w:rsid w:val="00CC0814"/>
    <w:rsid w:val="00CC22AC"/>
    <w:rsid w:val="00CC3D59"/>
    <w:rsid w:val="00CC4471"/>
    <w:rsid w:val="00CC6AD1"/>
    <w:rsid w:val="00CD2BEF"/>
    <w:rsid w:val="00CD3E6F"/>
    <w:rsid w:val="00CD4607"/>
    <w:rsid w:val="00CD65DE"/>
    <w:rsid w:val="00CD69E6"/>
    <w:rsid w:val="00CD787B"/>
    <w:rsid w:val="00CE11FE"/>
    <w:rsid w:val="00CE1B83"/>
    <w:rsid w:val="00CE63A4"/>
    <w:rsid w:val="00CF2456"/>
    <w:rsid w:val="00CF41EE"/>
    <w:rsid w:val="00CF4B47"/>
    <w:rsid w:val="00CF5176"/>
    <w:rsid w:val="00CF51CA"/>
    <w:rsid w:val="00CF545F"/>
    <w:rsid w:val="00CF7942"/>
    <w:rsid w:val="00CF7A00"/>
    <w:rsid w:val="00D00120"/>
    <w:rsid w:val="00D001AE"/>
    <w:rsid w:val="00D0021F"/>
    <w:rsid w:val="00D02BC7"/>
    <w:rsid w:val="00D02E70"/>
    <w:rsid w:val="00D04115"/>
    <w:rsid w:val="00D04F79"/>
    <w:rsid w:val="00D07E2F"/>
    <w:rsid w:val="00D10462"/>
    <w:rsid w:val="00D10476"/>
    <w:rsid w:val="00D11262"/>
    <w:rsid w:val="00D13EB1"/>
    <w:rsid w:val="00D14312"/>
    <w:rsid w:val="00D14993"/>
    <w:rsid w:val="00D172C5"/>
    <w:rsid w:val="00D2052A"/>
    <w:rsid w:val="00D20836"/>
    <w:rsid w:val="00D21308"/>
    <w:rsid w:val="00D2380A"/>
    <w:rsid w:val="00D24D8D"/>
    <w:rsid w:val="00D255B2"/>
    <w:rsid w:val="00D25AE1"/>
    <w:rsid w:val="00D2676D"/>
    <w:rsid w:val="00D271FD"/>
    <w:rsid w:val="00D27E92"/>
    <w:rsid w:val="00D31BC5"/>
    <w:rsid w:val="00D32E4B"/>
    <w:rsid w:val="00D333D5"/>
    <w:rsid w:val="00D334BE"/>
    <w:rsid w:val="00D33885"/>
    <w:rsid w:val="00D33D73"/>
    <w:rsid w:val="00D3596B"/>
    <w:rsid w:val="00D3642E"/>
    <w:rsid w:val="00D37D49"/>
    <w:rsid w:val="00D37DB8"/>
    <w:rsid w:val="00D43004"/>
    <w:rsid w:val="00D4323E"/>
    <w:rsid w:val="00D456E8"/>
    <w:rsid w:val="00D46D8A"/>
    <w:rsid w:val="00D479FE"/>
    <w:rsid w:val="00D5164B"/>
    <w:rsid w:val="00D51B2A"/>
    <w:rsid w:val="00D52E12"/>
    <w:rsid w:val="00D53204"/>
    <w:rsid w:val="00D53A6C"/>
    <w:rsid w:val="00D550A2"/>
    <w:rsid w:val="00D55C48"/>
    <w:rsid w:val="00D57CF8"/>
    <w:rsid w:val="00D57F52"/>
    <w:rsid w:val="00D606CF"/>
    <w:rsid w:val="00D635E1"/>
    <w:rsid w:val="00D64AB3"/>
    <w:rsid w:val="00D64FEF"/>
    <w:rsid w:val="00D66C48"/>
    <w:rsid w:val="00D678CA"/>
    <w:rsid w:val="00D67CE7"/>
    <w:rsid w:val="00D67E42"/>
    <w:rsid w:val="00D74A4A"/>
    <w:rsid w:val="00D75C5F"/>
    <w:rsid w:val="00D769E1"/>
    <w:rsid w:val="00D817A7"/>
    <w:rsid w:val="00D81CE9"/>
    <w:rsid w:val="00D836B9"/>
    <w:rsid w:val="00D83BD1"/>
    <w:rsid w:val="00D85B86"/>
    <w:rsid w:val="00D86144"/>
    <w:rsid w:val="00D86300"/>
    <w:rsid w:val="00D91FBA"/>
    <w:rsid w:val="00D925F1"/>
    <w:rsid w:val="00D92DE5"/>
    <w:rsid w:val="00D9325D"/>
    <w:rsid w:val="00D93597"/>
    <w:rsid w:val="00D93E13"/>
    <w:rsid w:val="00D93E38"/>
    <w:rsid w:val="00D94DFD"/>
    <w:rsid w:val="00D96687"/>
    <w:rsid w:val="00D96835"/>
    <w:rsid w:val="00D96A61"/>
    <w:rsid w:val="00DA0D98"/>
    <w:rsid w:val="00DA2D25"/>
    <w:rsid w:val="00DA367A"/>
    <w:rsid w:val="00DA48BF"/>
    <w:rsid w:val="00DA5A53"/>
    <w:rsid w:val="00DA6359"/>
    <w:rsid w:val="00DA6696"/>
    <w:rsid w:val="00DA7711"/>
    <w:rsid w:val="00DA7721"/>
    <w:rsid w:val="00DA7C4E"/>
    <w:rsid w:val="00DB00B5"/>
    <w:rsid w:val="00DB150C"/>
    <w:rsid w:val="00DB157E"/>
    <w:rsid w:val="00DB4295"/>
    <w:rsid w:val="00DB4D8F"/>
    <w:rsid w:val="00DB5945"/>
    <w:rsid w:val="00DB642E"/>
    <w:rsid w:val="00DC2060"/>
    <w:rsid w:val="00DC26BA"/>
    <w:rsid w:val="00DC2C2F"/>
    <w:rsid w:val="00DC335A"/>
    <w:rsid w:val="00DC338B"/>
    <w:rsid w:val="00DC5764"/>
    <w:rsid w:val="00DD0868"/>
    <w:rsid w:val="00DD0B83"/>
    <w:rsid w:val="00DD0C0E"/>
    <w:rsid w:val="00DD1629"/>
    <w:rsid w:val="00DD1E92"/>
    <w:rsid w:val="00DD2CDF"/>
    <w:rsid w:val="00DD2E08"/>
    <w:rsid w:val="00DD33A6"/>
    <w:rsid w:val="00DD3D89"/>
    <w:rsid w:val="00DD480C"/>
    <w:rsid w:val="00DD5001"/>
    <w:rsid w:val="00DD6970"/>
    <w:rsid w:val="00DD7A4B"/>
    <w:rsid w:val="00DD7CEC"/>
    <w:rsid w:val="00DD7F53"/>
    <w:rsid w:val="00DE0956"/>
    <w:rsid w:val="00DE32AC"/>
    <w:rsid w:val="00DE3E0E"/>
    <w:rsid w:val="00DE3F7D"/>
    <w:rsid w:val="00DE5868"/>
    <w:rsid w:val="00DE6A75"/>
    <w:rsid w:val="00DF11CD"/>
    <w:rsid w:val="00DF39E3"/>
    <w:rsid w:val="00DF4209"/>
    <w:rsid w:val="00DF4DB1"/>
    <w:rsid w:val="00DF5450"/>
    <w:rsid w:val="00DF5CCC"/>
    <w:rsid w:val="00DF5FA5"/>
    <w:rsid w:val="00DF611E"/>
    <w:rsid w:val="00DF78C6"/>
    <w:rsid w:val="00DF7F76"/>
    <w:rsid w:val="00E0111C"/>
    <w:rsid w:val="00E0206D"/>
    <w:rsid w:val="00E0212D"/>
    <w:rsid w:val="00E03172"/>
    <w:rsid w:val="00E03A11"/>
    <w:rsid w:val="00E040FE"/>
    <w:rsid w:val="00E06577"/>
    <w:rsid w:val="00E06A31"/>
    <w:rsid w:val="00E1002C"/>
    <w:rsid w:val="00E10795"/>
    <w:rsid w:val="00E11B94"/>
    <w:rsid w:val="00E123A8"/>
    <w:rsid w:val="00E1266D"/>
    <w:rsid w:val="00E1285C"/>
    <w:rsid w:val="00E128BA"/>
    <w:rsid w:val="00E15077"/>
    <w:rsid w:val="00E16D49"/>
    <w:rsid w:val="00E17704"/>
    <w:rsid w:val="00E214BD"/>
    <w:rsid w:val="00E21652"/>
    <w:rsid w:val="00E217E3"/>
    <w:rsid w:val="00E21F38"/>
    <w:rsid w:val="00E221F9"/>
    <w:rsid w:val="00E22E10"/>
    <w:rsid w:val="00E247E6"/>
    <w:rsid w:val="00E248B4"/>
    <w:rsid w:val="00E27E9D"/>
    <w:rsid w:val="00E30020"/>
    <w:rsid w:val="00E3359D"/>
    <w:rsid w:val="00E35795"/>
    <w:rsid w:val="00E361E5"/>
    <w:rsid w:val="00E37D30"/>
    <w:rsid w:val="00E4227A"/>
    <w:rsid w:val="00E4290D"/>
    <w:rsid w:val="00E42A7A"/>
    <w:rsid w:val="00E45756"/>
    <w:rsid w:val="00E459CC"/>
    <w:rsid w:val="00E469ED"/>
    <w:rsid w:val="00E46CBD"/>
    <w:rsid w:val="00E51401"/>
    <w:rsid w:val="00E51BE5"/>
    <w:rsid w:val="00E52F22"/>
    <w:rsid w:val="00E602A0"/>
    <w:rsid w:val="00E6062E"/>
    <w:rsid w:val="00E60D78"/>
    <w:rsid w:val="00E6112C"/>
    <w:rsid w:val="00E614F0"/>
    <w:rsid w:val="00E62117"/>
    <w:rsid w:val="00E63436"/>
    <w:rsid w:val="00E6529B"/>
    <w:rsid w:val="00E66002"/>
    <w:rsid w:val="00E66B14"/>
    <w:rsid w:val="00E71B6C"/>
    <w:rsid w:val="00E72968"/>
    <w:rsid w:val="00E742C3"/>
    <w:rsid w:val="00E7551D"/>
    <w:rsid w:val="00E76271"/>
    <w:rsid w:val="00E81907"/>
    <w:rsid w:val="00E81DB1"/>
    <w:rsid w:val="00E81F86"/>
    <w:rsid w:val="00E85DA5"/>
    <w:rsid w:val="00E8621F"/>
    <w:rsid w:val="00E863B5"/>
    <w:rsid w:val="00E873A2"/>
    <w:rsid w:val="00E878B1"/>
    <w:rsid w:val="00E9051A"/>
    <w:rsid w:val="00E94B52"/>
    <w:rsid w:val="00E96103"/>
    <w:rsid w:val="00E9657A"/>
    <w:rsid w:val="00E97A12"/>
    <w:rsid w:val="00EA1808"/>
    <w:rsid w:val="00EA26A6"/>
    <w:rsid w:val="00EA3185"/>
    <w:rsid w:val="00EA335A"/>
    <w:rsid w:val="00EA5DFC"/>
    <w:rsid w:val="00EA7983"/>
    <w:rsid w:val="00EB0D91"/>
    <w:rsid w:val="00EB16D6"/>
    <w:rsid w:val="00EB19B8"/>
    <w:rsid w:val="00EB270F"/>
    <w:rsid w:val="00EB493A"/>
    <w:rsid w:val="00EB6025"/>
    <w:rsid w:val="00EB63CA"/>
    <w:rsid w:val="00EB761E"/>
    <w:rsid w:val="00EB7BF3"/>
    <w:rsid w:val="00EC1124"/>
    <w:rsid w:val="00EC1D58"/>
    <w:rsid w:val="00EC2F92"/>
    <w:rsid w:val="00EC3073"/>
    <w:rsid w:val="00EC41C9"/>
    <w:rsid w:val="00EC5176"/>
    <w:rsid w:val="00EC52BF"/>
    <w:rsid w:val="00EC56B4"/>
    <w:rsid w:val="00EC58EB"/>
    <w:rsid w:val="00EC714D"/>
    <w:rsid w:val="00EC7291"/>
    <w:rsid w:val="00EC79F5"/>
    <w:rsid w:val="00ED0CF3"/>
    <w:rsid w:val="00ED21CD"/>
    <w:rsid w:val="00ED251C"/>
    <w:rsid w:val="00ED3FD5"/>
    <w:rsid w:val="00ED5213"/>
    <w:rsid w:val="00ED5338"/>
    <w:rsid w:val="00ED6351"/>
    <w:rsid w:val="00ED6466"/>
    <w:rsid w:val="00ED6C49"/>
    <w:rsid w:val="00EE006B"/>
    <w:rsid w:val="00EE21B4"/>
    <w:rsid w:val="00EE45C9"/>
    <w:rsid w:val="00EE5642"/>
    <w:rsid w:val="00EE5A7D"/>
    <w:rsid w:val="00EE6819"/>
    <w:rsid w:val="00EE78A7"/>
    <w:rsid w:val="00EF096E"/>
    <w:rsid w:val="00EF10A2"/>
    <w:rsid w:val="00EF11A6"/>
    <w:rsid w:val="00EF29CC"/>
    <w:rsid w:val="00EF3296"/>
    <w:rsid w:val="00EF3467"/>
    <w:rsid w:val="00EF6054"/>
    <w:rsid w:val="00EF621F"/>
    <w:rsid w:val="00EF6307"/>
    <w:rsid w:val="00EF67DB"/>
    <w:rsid w:val="00EF786D"/>
    <w:rsid w:val="00F06873"/>
    <w:rsid w:val="00F07A71"/>
    <w:rsid w:val="00F07CE6"/>
    <w:rsid w:val="00F10D62"/>
    <w:rsid w:val="00F10EFC"/>
    <w:rsid w:val="00F12F57"/>
    <w:rsid w:val="00F20193"/>
    <w:rsid w:val="00F2721B"/>
    <w:rsid w:val="00F30F20"/>
    <w:rsid w:val="00F311C5"/>
    <w:rsid w:val="00F314BF"/>
    <w:rsid w:val="00F335DD"/>
    <w:rsid w:val="00F35BB4"/>
    <w:rsid w:val="00F36477"/>
    <w:rsid w:val="00F44A51"/>
    <w:rsid w:val="00F52603"/>
    <w:rsid w:val="00F52622"/>
    <w:rsid w:val="00F528AC"/>
    <w:rsid w:val="00F52BE0"/>
    <w:rsid w:val="00F530F5"/>
    <w:rsid w:val="00F54D9F"/>
    <w:rsid w:val="00F54DE8"/>
    <w:rsid w:val="00F564FE"/>
    <w:rsid w:val="00F606C9"/>
    <w:rsid w:val="00F617B6"/>
    <w:rsid w:val="00F61B2B"/>
    <w:rsid w:val="00F62B88"/>
    <w:rsid w:val="00F63DFA"/>
    <w:rsid w:val="00F66345"/>
    <w:rsid w:val="00F7009D"/>
    <w:rsid w:val="00F72595"/>
    <w:rsid w:val="00F733E1"/>
    <w:rsid w:val="00F77DEA"/>
    <w:rsid w:val="00F8006E"/>
    <w:rsid w:val="00F80218"/>
    <w:rsid w:val="00F84363"/>
    <w:rsid w:val="00F84D01"/>
    <w:rsid w:val="00F8776A"/>
    <w:rsid w:val="00F911DA"/>
    <w:rsid w:val="00F93736"/>
    <w:rsid w:val="00F93764"/>
    <w:rsid w:val="00F93C98"/>
    <w:rsid w:val="00F950F6"/>
    <w:rsid w:val="00F95260"/>
    <w:rsid w:val="00F95B10"/>
    <w:rsid w:val="00F96AD1"/>
    <w:rsid w:val="00F96D20"/>
    <w:rsid w:val="00FA02FB"/>
    <w:rsid w:val="00FA0543"/>
    <w:rsid w:val="00FA0F41"/>
    <w:rsid w:val="00FA14F4"/>
    <w:rsid w:val="00FA2B01"/>
    <w:rsid w:val="00FA31F8"/>
    <w:rsid w:val="00FA39A8"/>
    <w:rsid w:val="00FA651D"/>
    <w:rsid w:val="00FA65C6"/>
    <w:rsid w:val="00FA750A"/>
    <w:rsid w:val="00FB0032"/>
    <w:rsid w:val="00FB15E8"/>
    <w:rsid w:val="00FB614E"/>
    <w:rsid w:val="00FB6A3B"/>
    <w:rsid w:val="00FB74FC"/>
    <w:rsid w:val="00FC0821"/>
    <w:rsid w:val="00FC1B83"/>
    <w:rsid w:val="00FC32C5"/>
    <w:rsid w:val="00FC3AE8"/>
    <w:rsid w:val="00FC54D9"/>
    <w:rsid w:val="00FC5EE1"/>
    <w:rsid w:val="00FC7072"/>
    <w:rsid w:val="00FD0B0B"/>
    <w:rsid w:val="00FD0E42"/>
    <w:rsid w:val="00FD136A"/>
    <w:rsid w:val="00FD1B15"/>
    <w:rsid w:val="00FD37BD"/>
    <w:rsid w:val="00FD3DEF"/>
    <w:rsid w:val="00FD5C9F"/>
    <w:rsid w:val="00FD7ACA"/>
    <w:rsid w:val="00FE098F"/>
    <w:rsid w:val="00FE1423"/>
    <w:rsid w:val="00FE151D"/>
    <w:rsid w:val="00FE1D28"/>
    <w:rsid w:val="00FE40B2"/>
    <w:rsid w:val="00FE4D9C"/>
    <w:rsid w:val="00FE57C5"/>
    <w:rsid w:val="00FE5BD0"/>
    <w:rsid w:val="00FE7955"/>
    <w:rsid w:val="00FF032D"/>
    <w:rsid w:val="00FF1F64"/>
    <w:rsid w:val="00FF29F4"/>
    <w:rsid w:val="00FF377B"/>
    <w:rsid w:val="00FF3FE4"/>
    <w:rsid w:val="00FF4B9D"/>
    <w:rsid w:val="00FF5A55"/>
    <w:rsid w:val="00FF62DC"/>
    <w:rsid w:val="00FF666F"/>
    <w:rsid w:val="00FF66CA"/>
    <w:rsid w:val="00FF7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99538-A77B-481F-8134-4BA16D5A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C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C1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4"/>
    <w:autoRedefine/>
    <w:rsid w:val="00467C65"/>
    <w:pPr>
      <w:shd w:val="clear" w:color="auto" w:fill="000080"/>
    </w:pPr>
    <w:rPr>
      <w:rFonts w:ascii="Tahoma" w:hAnsi="Tahoma"/>
      <w:sz w:val="24"/>
      <w:szCs w:val="24"/>
    </w:rPr>
  </w:style>
  <w:style w:type="paragraph" w:styleId="a4">
    <w:name w:val="Document Map"/>
    <w:basedOn w:val="a"/>
    <w:link w:val="Char"/>
    <w:uiPriority w:val="99"/>
    <w:semiHidden/>
    <w:unhideWhenUsed/>
    <w:rsid w:val="00467C65"/>
    <w:rPr>
      <w:rFonts w:ascii="宋体"/>
      <w:sz w:val="18"/>
      <w:szCs w:val="18"/>
    </w:rPr>
  </w:style>
  <w:style w:type="character" w:customStyle="1" w:styleId="Char">
    <w:name w:val="文档结构图 Char"/>
    <w:basedOn w:val="a0"/>
    <w:link w:val="a4"/>
    <w:uiPriority w:val="99"/>
    <w:semiHidden/>
    <w:rsid w:val="00467C65"/>
    <w:rPr>
      <w:rFonts w:ascii="宋体" w:eastAsia="宋体" w:hAnsi="Times New Roman" w:cs="Times New Roman"/>
      <w:sz w:val="18"/>
      <w:szCs w:val="18"/>
    </w:rPr>
  </w:style>
  <w:style w:type="paragraph" w:styleId="a5">
    <w:name w:val="header"/>
    <w:basedOn w:val="a"/>
    <w:link w:val="Char0"/>
    <w:uiPriority w:val="99"/>
    <w:unhideWhenUsed/>
    <w:rsid w:val="009778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778C9"/>
    <w:rPr>
      <w:rFonts w:ascii="Times New Roman" w:eastAsia="宋体" w:hAnsi="Times New Roman" w:cs="Times New Roman"/>
      <w:sz w:val="18"/>
      <w:szCs w:val="18"/>
    </w:rPr>
  </w:style>
  <w:style w:type="paragraph" w:styleId="a6">
    <w:name w:val="footer"/>
    <w:basedOn w:val="a"/>
    <w:link w:val="Char1"/>
    <w:uiPriority w:val="99"/>
    <w:unhideWhenUsed/>
    <w:rsid w:val="009778C9"/>
    <w:pPr>
      <w:tabs>
        <w:tab w:val="center" w:pos="4153"/>
        <w:tab w:val="right" w:pos="8306"/>
      </w:tabs>
      <w:snapToGrid w:val="0"/>
      <w:jc w:val="left"/>
    </w:pPr>
    <w:rPr>
      <w:sz w:val="18"/>
      <w:szCs w:val="18"/>
    </w:rPr>
  </w:style>
  <w:style w:type="character" w:customStyle="1" w:styleId="Char1">
    <w:name w:val="页脚 Char"/>
    <w:basedOn w:val="a0"/>
    <w:link w:val="a6"/>
    <w:uiPriority w:val="99"/>
    <w:rsid w:val="009778C9"/>
    <w:rPr>
      <w:rFonts w:ascii="Times New Roman" w:eastAsia="宋体" w:hAnsi="Times New Roman" w:cs="Times New Roman"/>
      <w:sz w:val="18"/>
      <w:szCs w:val="18"/>
    </w:rPr>
  </w:style>
  <w:style w:type="paragraph" w:styleId="a7">
    <w:name w:val="List Paragraph"/>
    <w:basedOn w:val="a"/>
    <w:uiPriority w:val="34"/>
    <w:qFormat/>
    <w:rsid w:val="006F424A"/>
    <w:pPr>
      <w:ind w:firstLineChars="200" w:firstLine="420"/>
    </w:pPr>
  </w:style>
  <w:style w:type="paragraph" w:styleId="a8">
    <w:name w:val="Balloon Text"/>
    <w:basedOn w:val="a"/>
    <w:link w:val="Char2"/>
    <w:uiPriority w:val="99"/>
    <w:semiHidden/>
    <w:unhideWhenUsed/>
    <w:rsid w:val="00473BA8"/>
    <w:rPr>
      <w:sz w:val="18"/>
      <w:szCs w:val="18"/>
    </w:rPr>
  </w:style>
  <w:style w:type="character" w:customStyle="1" w:styleId="Char2">
    <w:name w:val="批注框文本 Char"/>
    <w:basedOn w:val="a0"/>
    <w:link w:val="a8"/>
    <w:uiPriority w:val="99"/>
    <w:semiHidden/>
    <w:rsid w:val="00473BA8"/>
    <w:rPr>
      <w:rFonts w:ascii="Times New Roman" w:eastAsia="宋体" w:hAnsi="Times New Roman" w:cs="Times New Roman"/>
      <w:sz w:val="18"/>
      <w:szCs w:val="18"/>
    </w:rPr>
  </w:style>
  <w:style w:type="paragraph" w:styleId="a9">
    <w:name w:val="Normal (Web)"/>
    <w:basedOn w:val="a"/>
    <w:uiPriority w:val="99"/>
    <w:unhideWhenUsed/>
    <w:rsid w:val="00067C25"/>
    <w:pPr>
      <w:widowControl/>
      <w:spacing w:before="100" w:beforeAutospacing="1" w:after="100" w:afterAutospacing="1"/>
      <w:jc w:val="left"/>
    </w:pPr>
    <w:rPr>
      <w:rFonts w:ascii="宋体" w:hAnsi="宋体" w:cs="宋体"/>
      <w:kern w:val="0"/>
      <w:sz w:val="24"/>
    </w:rPr>
  </w:style>
  <w:style w:type="paragraph" w:styleId="aa">
    <w:name w:val="Body Text"/>
    <w:basedOn w:val="a"/>
    <w:link w:val="Char3"/>
    <w:uiPriority w:val="1"/>
    <w:qFormat/>
    <w:rsid w:val="00DD0C0E"/>
    <w:pPr>
      <w:autoSpaceDE w:val="0"/>
      <w:autoSpaceDN w:val="0"/>
      <w:adjustRightInd w:val="0"/>
      <w:ind w:left="120"/>
      <w:jc w:val="left"/>
    </w:pPr>
    <w:rPr>
      <w:rFonts w:ascii="宋体" w:cs="宋体"/>
      <w:kern w:val="0"/>
      <w:sz w:val="24"/>
    </w:rPr>
  </w:style>
  <w:style w:type="character" w:customStyle="1" w:styleId="Char3">
    <w:name w:val="正文文本 Char"/>
    <w:basedOn w:val="a0"/>
    <w:link w:val="aa"/>
    <w:uiPriority w:val="1"/>
    <w:rsid w:val="00DD0C0E"/>
    <w:rPr>
      <w:rFonts w:ascii="宋体" w:eastAsia="宋体" w:hAnsi="Times New Roman" w:cs="宋体"/>
      <w:kern w:val="0"/>
      <w:sz w:val="24"/>
      <w:szCs w:val="24"/>
    </w:rPr>
  </w:style>
  <w:style w:type="paragraph" w:customStyle="1" w:styleId="Default">
    <w:name w:val="Default"/>
    <w:rsid w:val="00E9657A"/>
    <w:pPr>
      <w:widowControl w:val="0"/>
      <w:autoSpaceDE w:val="0"/>
      <w:autoSpaceDN w:val="0"/>
      <w:adjustRightInd w:val="0"/>
    </w:pPr>
    <w:rPr>
      <w:rFonts w:ascii="宋体" w:eastAsia="宋体" w:cs="宋体"/>
      <w:color w:val="000000"/>
      <w:kern w:val="0"/>
      <w:sz w:val="24"/>
      <w:szCs w:val="24"/>
    </w:rPr>
  </w:style>
  <w:style w:type="character" w:styleId="ab">
    <w:name w:val="annotation reference"/>
    <w:basedOn w:val="a0"/>
    <w:uiPriority w:val="99"/>
    <w:semiHidden/>
    <w:unhideWhenUsed/>
    <w:rsid w:val="00644793"/>
    <w:rPr>
      <w:sz w:val="21"/>
      <w:szCs w:val="21"/>
    </w:rPr>
  </w:style>
  <w:style w:type="paragraph" w:styleId="ac">
    <w:name w:val="annotation text"/>
    <w:basedOn w:val="a"/>
    <w:link w:val="Char4"/>
    <w:uiPriority w:val="99"/>
    <w:semiHidden/>
    <w:unhideWhenUsed/>
    <w:rsid w:val="00644793"/>
    <w:pPr>
      <w:jc w:val="left"/>
    </w:pPr>
  </w:style>
  <w:style w:type="character" w:customStyle="1" w:styleId="Char4">
    <w:name w:val="批注文字 Char"/>
    <w:basedOn w:val="a0"/>
    <w:link w:val="ac"/>
    <w:uiPriority w:val="99"/>
    <w:semiHidden/>
    <w:rsid w:val="00644793"/>
    <w:rPr>
      <w:rFonts w:ascii="Times New Roman" w:eastAsia="宋体" w:hAnsi="Times New Roman" w:cs="Times New Roman"/>
      <w:szCs w:val="24"/>
    </w:rPr>
  </w:style>
  <w:style w:type="paragraph" w:styleId="ad">
    <w:name w:val="annotation subject"/>
    <w:basedOn w:val="ac"/>
    <w:next w:val="ac"/>
    <w:link w:val="Char5"/>
    <w:uiPriority w:val="99"/>
    <w:semiHidden/>
    <w:unhideWhenUsed/>
    <w:rsid w:val="00644793"/>
    <w:rPr>
      <w:b/>
      <w:bCs/>
    </w:rPr>
  </w:style>
  <w:style w:type="character" w:customStyle="1" w:styleId="Char5">
    <w:name w:val="批注主题 Char"/>
    <w:basedOn w:val="Char4"/>
    <w:link w:val="ad"/>
    <w:uiPriority w:val="99"/>
    <w:semiHidden/>
    <w:rsid w:val="00644793"/>
    <w:rPr>
      <w:rFonts w:ascii="Times New Roman" w:eastAsia="宋体" w:hAnsi="Times New Roman" w:cs="Times New Roman"/>
      <w:b/>
      <w:bCs/>
      <w:szCs w:val="24"/>
    </w:rPr>
  </w:style>
  <w:style w:type="character" w:styleId="ae">
    <w:name w:val="Strong"/>
    <w:basedOn w:val="a0"/>
    <w:uiPriority w:val="22"/>
    <w:qFormat/>
    <w:rsid w:val="00CB0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984">
      <w:bodyDiv w:val="1"/>
      <w:marLeft w:val="0"/>
      <w:marRight w:val="0"/>
      <w:marTop w:val="0"/>
      <w:marBottom w:val="0"/>
      <w:divBdr>
        <w:top w:val="none" w:sz="0" w:space="0" w:color="auto"/>
        <w:left w:val="none" w:sz="0" w:space="0" w:color="auto"/>
        <w:bottom w:val="none" w:sz="0" w:space="0" w:color="auto"/>
        <w:right w:val="none" w:sz="0" w:space="0" w:color="auto"/>
      </w:divBdr>
    </w:div>
    <w:div w:id="56823388">
      <w:bodyDiv w:val="1"/>
      <w:marLeft w:val="0"/>
      <w:marRight w:val="0"/>
      <w:marTop w:val="0"/>
      <w:marBottom w:val="0"/>
      <w:divBdr>
        <w:top w:val="none" w:sz="0" w:space="0" w:color="auto"/>
        <w:left w:val="none" w:sz="0" w:space="0" w:color="auto"/>
        <w:bottom w:val="none" w:sz="0" w:space="0" w:color="auto"/>
        <w:right w:val="none" w:sz="0" w:space="0" w:color="auto"/>
      </w:divBdr>
    </w:div>
    <w:div w:id="169950203">
      <w:bodyDiv w:val="1"/>
      <w:marLeft w:val="0"/>
      <w:marRight w:val="0"/>
      <w:marTop w:val="0"/>
      <w:marBottom w:val="0"/>
      <w:divBdr>
        <w:top w:val="none" w:sz="0" w:space="0" w:color="auto"/>
        <w:left w:val="none" w:sz="0" w:space="0" w:color="auto"/>
        <w:bottom w:val="none" w:sz="0" w:space="0" w:color="auto"/>
        <w:right w:val="none" w:sz="0" w:space="0" w:color="auto"/>
      </w:divBdr>
    </w:div>
    <w:div w:id="211816040">
      <w:bodyDiv w:val="1"/>
      <w:marLeft w:val="0"/>
      <w:marRight w:val="0"/>
      <w:marTop w:val="0"/>
      <w:marBottom w:val="0"/>
      <w:divBdr>
        <w:top w:val="none" w:sz="0" w:space="0" w:color="auto"/>
        <w:left w:val="none" w:sz="0" w:space="0" w:color="auto"/>
        <w:bottom w:val="none" w:sz="0" w:space="0" w:color="auto"/>
        <w:right w:val="none" w:sz="0" w:space="0" w:color="auto"/>
      </w:divBdr>
    </w:div>
    <w:div w:id="213390227">
      <w:bodyDiv w:val="1"/>
      <w:marLeft w:val="0"/>
      <w:marRight w:val="0"/>
      <w:marTop w:val="0"/>
      <w:marBottom w:val="0"/>
      <w:divBdr>
        <w:top w:val="none" w:sz="0" w:space="0" w:color="auto"/>
        <w:left w:val="none" w:sz="0" w:space="0" w:color="auto"/>
        <w:bottom w:val="none" w:sz="0" w:space="0" w:color="auto"/>
        <w:right w:val="none" w:sz="0" w:space="0" w:color="auto"/>
      </w:divBdr>
      <w:divsChild>
        <w:div w:id="1436091486">
          <w:marLeft w:val="446"/>
          <w:marRight w:val="0"/>
          <w:marTop w:val="0"/>
          <w:marBottom w:val="0"/>
          <w:divBdr>
            <w:top w:val="none" w:sz="0" w:space="0" w:color="auto"/>
            <w:left w:val="none" w:sz="0" w:space="0" w:color="auto"/>
            <w:bottom w:val="none" w:sz="0" w:space="0" w:color="auto"/>
            <w:right w:val="none" w:sz="0" w:space="0" w:color="auto"/>
          </w:divBdr>
        </w:div>
      </w:divsChild>
    </w:div>
    <w:div w:id="260719939">
      <w:bodyDiv w:val="1"/>
      <w:marLeft w:val="0"/>
      <w:marRight w:val="0"/>
      <w:marTop w:val="0"/>
      <w:marBottom w:val="0"/>
      <w:divBdr>
        <w:top w:val="none" w:sz="0" w:space="0" w:color="auto"/>
        <w:left w:val="none" w:sz="0" w:space="0" w:color="auto"/>
        <w:bottom w:val="none" w:sz="0" w:space="0" w:color="auto"/>
        <w:right w:val="none" w:sz="0" w:space="0" w:color="auto"/>
      </w:divBdr>
    </w:div>
    <w:div w:id="280384978">
      <w:bodyDiv w:val="1"/>
      <w:marLeft w:val="0"/>
      <w:marRight w:val="0"/>
      <w:marTop w:val="0"/>
      <w:marBottom w:val="0"/>
      <w:divBdr>
        <w:top w:val="none" w:sz="0" w:space="0" w:color="auto"/>
        <w:left w:val="none" w:sz="0" w:space="0" w:color="auto"/>
        <w:bottom w:val="none" w:sz="0" w:space="0" w:color="auto"/>
        <w:right w:val="none" w:sz="0" w:space="0" w:color="auto"/>
      </w:divBdr>
    </w:div>
    <w:div w:id="481578398">
      <w:bodyDiv w:val="1"/>
      <w:marLeft w:val="0"/>
      <w:marRight w:val="0"/>
      <w:marTop w:val="0"/>
      <w:marBottom w:val="0"/>
      <w:divBdr>
        <w:top w:val="none" w:sz="0" w:space="0" w:color="auto"/>
        <w:left w:val="none" w:sz="0" w:space="0" w:color="auto"/>
        <w:bottom w:val="none" w:sz="0" w:space="0" w:color="auto"/>
        <w:right w:val="none" w:sz="0" w:space="0" w:color="auto"/>
      </w:divBdr>
    </w:div>
    <w:div w:id="643511197">
      <w:bodyDiv w:val="1"/>
      <w:marLeft w:val="0"/>
      <w:marRight w:val="0"/>
      <w:marTop w:val="0"/>
      <w:marBottom w:val="0"/>
      <w:divBdr>
        <w:top w:val="none" w:sz="0" w:space="0" w:color="auto"/>
        <w:left w:val="none" w:sz="0" w:space="0" w:color="auto"/>
        <w:bottom w:val="none" w:sz="0" w:space="0" w:color="auto"/>
        <w:right w:val="none" w:sz="0" w:space="0" w:color="auto"/>
      </w:divBdr>
    </w:div>
    <w:div w:id="653988380">
      <w:bodyDiv w:val="1"/>
      <w:marLeft w:val="0"/>
      <w:marRight w:val="0"/>
      <w:marTop w:val="0"/>
      <w:marBottom w:val="0"/>
      <w:divBdr>
        <w:top w:val="none" w:sz="0" w:space="0" w:color="auto"/>
        <w:left w:val="none" w:sz="0" w:space="0" w:color="auto"/>
        <w:bottom w:val="none" w:sz="0" w:space="0" w:color="auto"/>
        <w:right w:val="none" w:sz="0" w:space="0" w:color="auto"/>
      </w:divBdr>
    </w:div>
    <w:div w:id="666178281">
      <w:bodyDiv w:val="1"/>
      <w:marLeft w:val="0"/>
      <w:marRight w:val="0"/>
      <w:marTop w:val="0"/>
      <w:marBottom w:val="0"/>
      <w:divBdr>
        <w:top w:val="none" w:sz="0" w:space="0" w:color="auto"/>
        <w:left w:val="none" w:sz="0" w:space="0" w:color="auto"/>
        <w:bottom w:val="none" w:sz="0" w:space="0" w:color="auto"/>
        <w:right w:val="none" w:sz="0" w:space="0" w:color="auto"/>
      </w:divBdr>
    </w:div>
    <w:div w:id="754088700">
      <w:bodyDiv w:val="1"/>
      <w:marLeft w:val="0"/>
      <w:marRight w:val="0"/>
      <w:marTop w:val="0"/>
      <w:marBottom w:val="0"/>
      <w:divBdr>
        <w:top w:val="none" w:sz="0" w:space="0" w:color="auto"/>
        <w:left w:val="none" w:sz="0" w:space="0" w:color="auto"/>
        <w:bottom w:val="none" w:sz="0" w:space="0" w:color="auto"/>
        <w:right w:val="none" w:sz="0" w:space="0" w:color="auto"/>
      </w:divBdr>
    </w:div>
    <w:div w:id="823663250">
      <w:bodyDiv w:val="1"/>
      <w:marLeft w:val="0"/>
      <w:marRight w:val="0"/>
      <w:marTop w:val="0"/>
      <w:marBottom w:val="0"/>
      <w:divBdr>
        <w:top w:val="none" w:sz="0" w:space="0" w:color="auto"/>
        <w:left w:val="none" w:sz="0" w:space="0" w:color="auto"/>
        <w:bottom w:val="none" w:sz="0" w:space="0" w:color="auto"/>
        <w:right w:val="none" w:sz="0" w:space="0" w:color="auto"/>
      </w:divBdr>
    </w:div>
    <w:div w:id="907957722">
      <w:bodyDiv w:val="1"/>
      <w:marLeft w:val="0"/>
      <w:marRight w:val="0"/>
      <w:marTop w:val="0"/>
      <w:marBottom w:val="0"/>
      <w:divBdr>
        <w:top w:val="none" w:sz="0" w:space="0" w:color="auto"/>
        <w:left w:val="none" w:sz="0" w:space="0" w:color="auto"/>
        <w:bottom w:val="none" w:sz="0" w:space="0" w:color="auto"/>
        <w:right w:val="none" w:sz="0" w:space="0" w:color="auto"/>
      </w:divBdr>
    </w:div>
    <w:div w:id="930819002">
      <w:bodyDiv w:val="1"/>
      <w:marLeft w:val="0"/>
      <w:marRight w:val="0"/>
      <w:marTop w:val="0"/>
      <w:marBottom w:val="0"/>
      <w:divBdr>
        <w:top w:val="none" w:sz="0" w:space="0" w:color="auto"/>
        <w:left w:val="none" w:sz="0" w:space="0" w:color="auto"/>
        <w:bottom w:val="none" w:sz="0" w:space="0" w:color="auto"/>
        <w:right w:val="none" w:sz="0" w:space="0" w:color="auto"/>
      </w:divBdr>
    </w:div>
    <w:div w:id="951518232">
      <w:bodyDiv w:val="1"/>
      <w:marLeft w:val="0"/>
      <w:marRight w:val="0"/>
      <w:marTop w:val="0"/>
      <w:marBottom w:val="0"/>
      <w:divBdr>
        <w:top w:val="none" w:sz="0" w:space="0" w:color="auto"/>
        <w:left w:val="none" w:sz="0" w:space="0" w:color="auto"/>
        <w:bottom w:val="none" w:sz="0" w:space="0" w:color="auto"/>
        <w:right w:val="none" w:sz="0" w:space="0" w:color="auto"/>
      </w:divBdr>
    </w:div>
    <w:div w:id="975833560">
      <w:bodyDiv w:val="1"/>
      <w:marLeft w:val="0"/>
      <w:marRight w:val="0"/>
      <w:marTop w:val="0"/>
      <w:marBottom w:val="0"/>
      <w:divBdr>
        <w:top w:val="none" w:sz="0" w:space="0" w:color="auto"/>
        <w:left w:val="none" w:sz="0" w:space="0" w:color="auto"/>
        <w:bottom w:val="none" w:sz="0" w:space="0" w:color="auto"/>
        <w:right w:val="none" w:sz="0" w:space="0" w:color="auto"/>
      </w:divBdr>
    </w:div>
    <w:div w:id="1117723645">
      <w:bodyDiv w:val="1"/>
      <w:marLeft w:val="0"/>
      <w:marRight w:val="0"/>
      <w:marTop w:val="0"/>
      <w:marBottom w:val="0"/>
      <w:divBdr>
        <w:top w:val="none" w:sz="0" w:space="0" w:color="auto"/>
        <w:left w:val="none" w:sz="0" w:space="0" w:color="auto"/>
        <w:bottom w:val="none" w:sz="0" w:space="0" w:color="auto"/>
        <w:right w:val="none" w:sz="0" w:space="0" w:color="auto"/>
      </w:divBdr>
    </w:div>
    <w:div w:id="1170096573">
      <w:bodyDiv w:val="1"/>
      <w:marLeft w:val="0"/>
      <w:marRight w:val="0"/>
      <w:marTop w:val="0"/>
      <w:marBottom w:val="0"/>
      <w:divBdr>
        <w:top w:val="none" w:sz="0" w:space="0" w:color="auto"/>
        <w:left w:val="none" w:sz="0" w:space="0" w:color="auto"/>
        <w:bottom w:val="none" w:sz="0" w:space="0" w:color="auto"/>
        <w:right w:val="none" w:sz="0" w:space="0" w:color="auto"/>
      </w:divBdr>
    </w:div>
    <w:div w:id="1215848432">
      <w:bodyDiv w:val="1"/>
      <w:marLeft w:val="0"/>
      <w:marRight w:val="0"/>
      <w:marTop w:val="0"/>
      <w:marBottom w:val="0"/>
      <w:divBdr>
        <w:top w:val="none" w:sz="0" w:space="0" w:color="auto"/>
        <w:left w:val="none" w:sz="0" w:space="0" w:color="auto"/>
        <w:bottom w:val="none" w:sz="0" w:space="0" w:color="auto"/>
        <w:right w:val="none" w:sz="0" w:space="0" w:color="auto"/>
      </w:divBdr>
      <w:divsChild>
        <w:div w:id="679312768">
          <w:marLeft w:val="446"/>
          <w:marRight w:val="0"/>
          <w:marTop w:val="0"/>
          <w:marBottom w:val="0"/>
          <w:divBdr>
            <w:top w:val="none" w:sz="0" w:space="0" w:color="auto"/>
            <w:left w:val="none" w:sz="0" w:space="0" w:color="auto"/>
            <w:bottom w:val="none" w:sz="0" w:space="0" w:color="auto"/>
            <w:right w:val="none" w:sz="0" w:space="0" w:color="auto"/>
          </w:divBdr>
        </w:div>
      </w:divsChild>
    </w:div>
    <w:div w:id="1264537273">
      <w:bodyDiv w:val="1"/>
      <w:marLeft w:val="0"/>
      <w:marRight w:val="0"/>
      <w:marTop w:val="0"/>
      <w:marBottom w:val="0"/>
      <w:divBdr>
        <w:top w:val="none" w:sz="0" w:space="0" w:color="auto"/>
        <w:left w:val="none" w:sz="0" w:space="0" w:color="auto"/>
        <w:bottom w:val="none" w:sz="0" w:space="0" w:color="auto"/>
        <w:right w:val="none" w:sz="0" w:space="0" w:color="auto"/>
      </w:divBdr>
    </w:div>
    <w:div w:id="1398044006">
      <w:bodyDiv w:val="1"/>
      <w:marLeft w:val="0"/>
      <w:marRight w:val="0"/>
      <w:marTop w:val="0"/>
      <w:marBottom w:val="0"/>
      <w:divBdr>
        <w:top w:val="none" w:sz="0" w:space="0" w:color="auto"/>
        <w:left w:val="none" w:sz="0" w:space="0" w:color="auto"/>
        <w:bottom w:val="none" w:sz="0" w:space="0" w:color="auto"/>
        <w:right w:val="none" w:sz="0" w:space="0" w:color="auto"/>
      </w:divBdr>
    </w:div>
    <w:div w:id="1528448971">
      <w:bodyDiv w:val="1"/>
      <w:marLeft w:val="0"/>
      <w:marRight w:val="0"/>
      <w:marTop w:val="0"/>
      <w:marBottom w:val="0"/>
      <w:divBdr>
        <w:top w:val="none" w:sz="0" w:space="0" w:color="auto"/>
        <w:left w:val="none" w:sz="0" w:space="0" w:color="auto"/>
        <w:bottom w:val="none" w:sz="0" w:space="0" w:color="auto"/>
        <w:right w:val="none" w:sz="0" w:space="0" w:color="auto"/>
      </w:divBdr>
    </w:div>
    <w:div w:id="1571840052">
      <w:bodyDiv w:val="1"/>
      <w:marLeft w:val="0"/>
      <w:marRight w:val="0"/>
      <w:marTop w:val="0"/>
      <w:marBottom w:val="0"/>
      <w:divBdr>
        <w:top w:val="none" w:sz="0" w:space="0" w:color="auto"/>
        <w:left w:val="none" w:sz="0" w:space="0" w:color="auto"/>
        <w:bottom w:val="none" w:sz="0" w:space="0" w:color="auto"/>
        <w:right w:val="none" w:sz="0" w:space="0" w:color="auto"/>
      </w:divBdr>
    </w:div>
    <w:div w:id="1608997561">
      <w:bodyDiv w:val="1"/>
      <w:marLeft w:val="0"/>
      <w:marRight w:val="0"/>
      <w:marTop w:val="0"/>
      <w:marBottom w:val="0"/>
      <w:divBdr>
        <w:top w:val="none" w:sz="0" w:space="0" w:color="auto"/>
        <w:left w:val="none" w:sz="0" w:space="0" w:color="auto"/>
        <w:bottom w:val="none" w:sz="0" w:space="0" w:color="auto"/>
        <w:right w:val="none" w:sz="0" w:space="0" w:color="auto"/>
      </w:divBdr>
      <w:divsChild>
        <w:div w:id="1618834055">
          <w:marLeft w:val="0"/>
          <w:marRight w:val="0"/>
          <w:marTop w:val="0"/>
          <w:marBottom w:val="0"/>
          <w:divBdr>
            <w:top w:val="none" w:sz="0" w:space="0" w:color="auto"/>
            <w:left w:val="none" w:sz="0" w:space="0" w:color="auto"/>
            <w:bottom w:val="none" w:sz="0" w:space="0" w:color="auto"/>
            <w:right w:val="none" w:sz="0" w:space="0" w:color="auto"/>
          </w:divBdr>
          <w:divsChild>
            <w:div w:id="1405881517">
              <w:marLeft w:val="0"/>
              <w:marRight w:val="0"/>
              <w:marTop w:val="0"/>
              <w:marBottom w:val="0"/>
              <w:divBdr>
                <w:top w:val="none" w:sz="0" w:space="0" w:color="auto"/>
                <w:left w:val="none" w:sz="0" w:space="0" w:color="auto"/>
                <w:bottom w:val="none" w:sz="0" w:space="0" w:color="auto"/>
                <w:right w:val="none" w:sz="0" w:space="0" w:color="auto"/>
              </w:divBdr>
              <w:divsChild>
                <w:div w:id="1079131449">
                  <w:marLeft w:val="0"/>
                  <w:marRight w:val="0"/>
                  <w:marTop w:val="0"/>
                  <w:marBottom w:val="0"/>
                  <w:divBdr>
                    <w:top w:val="none" w:sz="0" w:space="0" w:color="auto"/>
                    <w:left w:val="none" w:sz="0" w:space="0" w:color="auto"/>
                    <w:bottom w:val="none" w:sz="0" w:space="0" w:color="auto"/>
                    <w:right w:val="none" w:sz="0" w:space="0" w:color="auto"/>
                  </w:divBdr>
                  <w:divsChild>
                    <w:div w:id="1708525794">
                      <w:marLeft w:val="0"/>
                      <w:marRight w:val="0"/>
                      <w:marTop w:val="0"/>
                      <w:marBottom w:val="0"/>
                      <w:divBdr>
                        <w:top w:val="none" w:sz="0" w:space="0" w:color="auto"/>
                        <w:left w:val="none" w:sz="0" w:space="0" w:color="auto"/>
                        <w:bottom w:val="none" w:sz="0" w:space="0" w:color="auto"/>
                        <w:right w:val="none" w:sz="0" w:space="0" w:color="auto"/>
                      </w:divBdr>
                      <w:divsChild>
                        <w:div w:id="573903586">
                          <w:marLeft w:val="2700"/>
                          <w:marRight w:val="0"/>
                          <w:marTop w:val="0"/>
                          <w:marBottom w:val="0"/>
                          <w:divBdr>
                            <w:top w:val="none" w:sz="0" w:space="0" w:color="auto"/>
                            <w:left w:val="none" w:sz="0" w:space="0" w:color="auto"/>
                            <w:bottom w:val="none" w:sz="0" w:space="0" w:color="auto"/>
                            <w:right w:val="none" w:sz="0" w:space="0" w:color="auto"/>
                          </w:divBdr>
                          <w:divsChild>
                            <w:div w:id="1888452584">
                              <w:marLeft w:val="0"/>
                              <w:marRight w:val="0"/>
                              <w:marTop w:val="0"/>
                              <w:marBottom w:val="0"/>
                              <w:divBdr>
                                <w:top w:val="none" w:sz="0" w:space="0" w:color="auto"/>
                                <w:left w:val="none" w:sz="0" w:space="0" w:color="auto"/>
                                <w:bottom w:val="none" w:sz="0" w:space="0" w:color="auto"/>
                                <w:right w:val="none" w:sz="0" w:space="0" w:color="auto"/>
                              </w:divBdr>
                              <w:divsChild>
                                <w:div w:id="1104962717">
                                  <w:marLeft w:val="0"/>
                                  <w:marRight w:val="0"/>
                                  <w:marTop w:val="0"/>
                                  <w:marBottom w:val="0"/>
                                  <w:divBdr>
                                    <w:top w:val="none" w:sz="0" w:space="0" w:color="auto"/>
                                    <w:left w:val="none" w:sz="0" w:space="0" w:color="auto"/>
                                    <w:bottom w:val="none" w:sz="0" w:space="0" w:color="auto"/>
                                    <w:right w:val="none" w:sz="0" w:space="0" w:color="auto"/>
                                  </w:divBdr>
                                  <w:divsChild>
                                    <w:div w:id="1131285283">
                                      <w:marLeft w:val="0"/>
                                      <w:marRight w:val="0"/>
                                      <w:marTop w:val="0"/>
                                      <w:marBottom w:val="0"/>
                                      <w:divBdr>
                                        <w:top w:val="none" w:sz="0" w:space="0" w:color="auto"/>
                                        <w:left w:val="none" w:sz="0" w:space="0" w:color="auto"/>
                                        <w:bottom w:val="none" w:sz="0" w:space="0" w:color="auto"/>
                                        <w:right w:val="none" w:sz="0" w:space="0" w:color="auto"/>
                                      </w:divBdr>
                                      <w:divsChild>
                                        <w:div w:id="219633682">
                                          <w:marLeft w:val="0"/>
                                          <w:marRight w:val="0"/>
                                          <w:marTop w:val="0"/>
                                          <w:marBottom w:val="0"/>
                                          <w:divBdr>
                                            <w:top w:val="none" w:sz="0" w:space="0" w:color="auto"/>
                                            <w:left w:val="none" w:sz="0" w:space="0" w:color="auto"/>
                                            <w:bottom w:val="none" w:sz="0" w:space="0" w:color="auto"/>
                                            <w:right w:val="none" w:sz="0" w:space="0" w:color="auto"/>
                                          </w:divBdr>
                                          <w:divsChild>
                                            <w:div w:id="397555820">
                                              <w:marLeft w:val="0"/>
                                              <w:marRight w:val="0"/>
                                              <w:marTop w:val="0"/>
                                              <w:marBottom w:val="0"/>
                                              <w:divBdr>
                                                <w:top w:val="none" w:sz="0" w:space="0" w:color="auto"/>
                                                <w:left w:val="none" w:sz="0" w:space="0" w:color="auto"/>
                                                <w:bottom w:val="none" w:sz="0" w:space="0" w:color="auto"/>
                                                <w:right w:val="none" w:sz="0" w:space="0" w:color="auto"/>
                                              </w:divBdr>
                                              <w:divsChild>
                                                <w:div w:id="541599694">
                                                  <w:marLeft w:val="0"/>
                                                  <w:marRight w:val="0"/>
                                                  <w:marTop w:val="0"/>
                                                  <w:marBottom w:val="0"/>
                                                  <w:divBdr>
                                                    <w:top w:val="none" w:sz="0" w:space="0" w:color="auto"/>
                                                    <w:left w:val="none" w:sz="0" w:space="0" w:color="auto"/>
                                                    <w:bottom w:val="none" w:sz="0" w:space="0" w:color="auto"/>
                                                    <w:right w:val="none" w:sz="0" w:space="0" w:color="auto"/>
                                                  </w:divBdr>
                                                  <w:divsChild>
                                                    <w:div w:id="380783846">
                                                      <w:marLeft w:val="0"/>
                                                      <w:marRight w:val="0"/>
                                                      <w:marTop w:val="75"/>
                                                      <w:marBottom w:val="30"/>
                                                      <w:divBdr>
                                                        <w:top w:val="single" w:sz="6" w:space="8" w:color="E6E5E5"/>
                                                        <w:left w:val="none" w:sz="0" w:space="0" w:color="auto"/>
                                                        <w:bottom w:val="none" w:sz="0" w:space="0" w:color="auto"/>
                                                        <w:right w:val="none" w:sz="0" w:space="0" w:color="auto"/>
                                                      </w:divBdr>
                                                      <w:divsChild>
                                                        <w:div w:id="16898166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17101357">
                                                              <w:marLeft w:val="0"/>
                                                              <w:marRight w:val="0"/>
                                                              <w:marTop w:val="0"/>
                                                              <w:marBottom w:val="0"/>
                                                              <w:divBdr>
                                                                <w:top w:val="none" w:sz="0" w:space="0" w:color="auto"/>
                                                                <w:left w:val="none" w:sz="0" w:space="0" w:color="auto"/>
                                                                <w:bottom w:val="none" w:sz="0" w:space="0" w:color="auto"/>
                                                                <w:right w:val="none" w:sz="0" w:space="0" w:color="auto"/>
                                                              </w:divBdr>
                                                              <w:divsChild>
                                                                <w:div w:id="273246948">
                                                                  <w:marLeft w:val="0"/>
                                                                  <w:marRight w:val="0"/>
                                                                  <w:marTop w:val="0"/>
                                                                  <w:marBottom w:val="0"/>
                                                                  <w:divBdr>
                                                                    <w:top w:val="none" w:sz="0" w:space="0" w:color="auto"/>
                                                                    <w:left w:val="none" w:sz="0" w:space="0" w:color="auto"/>
                                                                    <w:bottom w:val="none" w:sz="0" w:space="0" w:color="auto"/>
                                                                    <w:right w:val="none" w:sz="0" w:space="0" w:color="auto"/>
                                                                  </w:divBdr>
                                                                  <w:divsChild>
                                                                    <w:div w:id="9232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1157084">
      <w:bodyDiv w:val="1"/>
      <w:marLeft w:val="0"/>
      <w:marRight w:val="0"/>
      <w:marTop w:val="0"/>
      <w:marBottom w:val="0"/>
      <w:divBdr>
        <w:top w:val="none" w:sz="0" w:space="0" w:color="auto"/>
        <w:left w:val="none" w:sz="0" w:space="0" w:color="auto"/>
        <w:bottom w:val="none" w:sz="0" w:space="0" w:color="auto"/>
        <w:right w:val="none" w:sz="0" w:space="0" w:color="auto"/>
      </w:divBdr>
    </w:div>
    <w:div w:id="1646813624">
      <w:bodyDiv w:val="1"/>
      <w:marLeft w:val="0"/>
      <w:marRight w:val="0"/>
      <w:marTop w:val="0"/>
      <w:marBottom w:val="0"/>
      <w:divBdr>
        <w:top w:val="none" w:sz="0" w:space="0" w:color="auto"/>
        <w:left w:val="none" w:sz="0" w:space="0" w:color="auto"/>
        <w:bottom w:val="none" w:sz="0" w:space="0" w:color="auto"/>
        <w:right w:val="none" w:sz="0" w:space="0" w:color="auto"/>
      </w:divBdr>
    </w:div>
    <w:div w:id="1719741328">
      <w:bodyDiv w:val="1"/>
      <w:marLeft w:val="0"/>
      <w:marRight w:val="0"/>
      <w:marTop w:val="0"/>
      <w:marBottom w:val="0"/>
      <w:divBdr>
        <w:top w:val="none" w:sz="0" w:space="0" w:color="auto"/>
        <w:left w:val="none" w:sz="0" w:space="0" w:color="auto"/>
        <w:bottom w:val="none" w:sz="0" w:space="0" w:color="auto"/>
        <w:right w:val="none" w:sz="0" w:space="0" w:color="auto"/>
      </w:divBdr>
    </w:div>
    <w:div w:id="1747996646">
      <w:bodyDiv w:val="1"/>
      <w:marLeft w:val="0"/>
      <w:marRight w:val="0"/>
      <w:marTop w:val="0"/>
      <w:marBottom w:val="0"/>
      <w:divBdr>
        <w:top w:val="none" w:sz="0" w:space="0" w:color="auto"/>
        <w:left w:val="none" w:sz="0" w:space="0" w:color="auto"/>
        <w:bottom w:val="none" w:sz="0" w:space="0" w:color="auto"/>
        <w:right w:val="none" w:sz="0" w:space="0" w:color="auto"/>
      </w:divBdr>
    </w:div>
    <w:div w:id="1808011391">
      <w:bodyDiv w:val="1"/>
      <w:marLeft w:val="0"/>
      <w:marRight w:val="0"/>
      <w:marTop w:val="0"/>
      <w:marBottom w:val="0"/>
      <w:divBdr>
        <w:top w:val="none" w:sz="0" w:space="0" w:color="auto"/>
        <w:left w:val="none" w:sz="0" w:space="0" w:color="auto"/>
        <w:bottom w:val="none" w:sz="0" w:space="0" w:color="auto"/>
        <w:right w:val="none" w:sz="0" w:space="0" w:color="auto"/>
      </w:divBdr>
    </w:div>
    <w:div w:id="1874420033">
      <w:bodyDiv w:val="1"/>
      <w:marLeft w:val="0"/>
      <w:marRight w:val="0"/>
      <w:marTop w:val="0"/>
      <w:marBottom w:val="0"/>
      <w:divBdr>
        <w:top w:val="none" w:sz="0" w:space="0" w:color="auto"/>
        <w:left w:val="none" w:sz="0" w:space="0" w:color="auto"/>
        <w:bottom w:val="none" w:sz="0" w:space="0" w:color="auto"/>
        <w:right w:val="none" w:sz="0" w:space="0" w:color="auto"/>
      </w:divBdr>
    </w:div>
    <w:div w:id="1924216415">
      <w:bodyDiv w:val="1"/>
      <w:marLeft w:val="0"/>
      <w:marRight w:val="0"/>
      <w:marTop w:val="0"/>
      <w:marBottom w:val="0"/>
      <w:divBdr>
        <w:top w:val="none" w:sz="0" w:space="0" w:color="auto"/>
        <w:left w:val="none" w:sz="0" w:space="0" w:color="auto"/>
        <w:bottom w:val="none" w:sz="0" w:space="0" w:color="auto"/>
        <w:right w:val="none" w:sz="0" w:space="0" w:color="auto"/>
      </w:divBdr>
    </w:div>
    <w:div w:id="1969124849">
      <w:bodyDiv w:val="1"/>
      <w:marLeft w:val="0"/>
      <w:marRight w:val="0"/>
      <w:marTop w:val="0"/>
      <w:marBottom w:val="0"/>
      <w:divBdr>
        <w:top w:val="none" w:sz="0" w:space="0" w:color="auto"/>
        <w:left w:val="none" w:sz="0" w:space="0" w:color="auto"/>
        <w:bottom w:val="none" w:sz="0" w:space="0" w:color="auto"/>
        <w:right w:val="none" w:sz="0" w:space="0" w:color="auto"/>
      </w:divBdr>
    </w:div>
    <w:div w:id="1980071034">
      <w:bodyDiv w:val="1"/>
      <w:marLeft w:val="0"/>
      <w:marRight w:val="0"/>
      <w:marTop w:val="0"/>
      <w:marBottom w:val="0"/>
      <w:divBdr>
        <w:top w:val="none" w:sz="0" w:space="0" w:color="auto"/>
        <w:left w:val="none" w:sz="0" w:space="0" w:color="auto"/>
        <w:bottom w:val="none" w:sz="0" w:space="0" w:color="auto"/>
        <w:right w:val="none" w:sz="0" w:space="0" w:color="auto"/>
      </w:divBdr>
    </w:div>
    <w:div w:id="2000422146">
      <w:bodyDiv w:val="1"/>
      <w:marLeft w:val="0"/>
      <w:marRight w:val="0"/>
      <w:marTop w:val="0"/>
      <w:marBottom w:val="0"/>
      <w:divBdr>
        <w:top w:val="none" w:sz="0" w:space="0" w:color="auto"/>
        <w:left w:val="none" w:sz="0" w:space="0" w:color="auto"/>
        <w:bottom w:val="none" w:sz="0" w:space="0" w:color="auto"/>
        <w:right w:val="none" w:sz="0" w:space="0" w:color="auto"/>
      </w:divBdr>
    </w:div>
    <w:div w:id="2001498787">
      <w:bodyDiv w:val="1"/>
      <w:marLeft w:val="0"/>
      <w:marRight w:val="0"/>
      <w:marTop w:val="0"/>
      <w:marBottom w:val="0"/>
      <w:divBdr>
        <w:top w:val="none" w:sz="0" w:space="0" w:color="auto"/>
        <w:left w:val="none" w:sz="0" w:space="0" w:color="auto"/>
        <w:bottom w:val="none" w:sz="0" w:space="0" w:color="auto"/>
        <w:right w:val="none" w:sz="0" w:space="0" w:color="auto"/>
      </w:divBdr>
    </w:div>
    <w:div w:id="2003703284">
      <w:bodyDiv w:val="1"/>
      <w:marLeft w:val="0"/>
      <w:marRight w:val="0"/>
      <w:marTop w:val="0"/>
      <w:marBottom w:val="0"/>
      <w:divBdr>
        <w:top w:val="none" w:sz="0" w:space="0" w:color="auto"/>
        <w:left w:val="none" w:sz="0" w:space="0" w:color="auto"/>
        <w:bottom w:val="none" w:sz="0" w:space="0" w:color="auto"/>
        <w:right w:val="none" w:sz="0" w:space="0" w:color="auto"/>
      </w:divBdr>
    </w:div>
    <w:div w:id="20116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F7AC-9CDF-4B47-992F-AB6049A5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7</Pages>
  <Words>652</Words>
  <Characters>3721</Characters>
  <Application>Microsoft Office Word</Application>
  <DocSecurity>0</DocSecurity>
  <Lines>31</Lines>
  <Paragraphs>8</Paragraphs>
  <ScaleCrop>false</ScaleCrop>
  <Company>微软中国</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cp:lastModifiedBy>
  <cp:revision>96</cp:revision>
  <cp:lastPrinted>2020-06-04T08:02:00Z</cp:lastPrinted>
  <dcterms:created xsi:type="dcterms:W3CDTF">2020-04-24T11:38:00Z</dcterms:created>
  <dcterms:modified xsi:type="dcterms:W3CDTF">2020-06-04T08:55:00Z</dcterms:modified>
</cp:coreProperties>
</file>