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w:t>
      </w:r>
      <w:bookmarkStart w:id="0" w:name="_GoBack"/>
      <w:bookmarkEnd w:id="0"/>
      <w:r w:rsidRPr="00271257">
        <w:rPr>
          <w:bCs/>
          <w:iCs/>
          <w:sz w:val="24"/>
          <w:szCs w:val="24"/>
        </w:rPr>
        <w:t>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38CB3B85"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w:t>
      </w:r>
      <w:r w:rsidR="004A5F59">
        <w:rPr>
          <w:rFonts w:hint="eastAsia"/>
          <w:bCs/>
          <w:iCs/>
          <w:sz w:val="24"/>
          <w:szCs w:val="24"/>
        </w:rPr>
        <w:t>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B62646">
        <w:trPr>
          <w:trHeight w:val="1451"/>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68D2D8E2" w14:textId="299F438B" w:rsidR="00DA67D1" w:rsidRDefault="00DA67D1" w:rsidP="00572838">
            <w:pPr>
              <w:widowControl/>
              <w:spacing w:line="360" w:lineRule="auto"/>
              <w:rPr>
                <w:bCs/>
                <w:iCs/>
                <w:sz w:val="24"/>
                <w:szCs w:val="24"/>
              </w:rPr>
            </w:pPr>
            <w:r>
              <w:rPr>
                <w:bCs/>
                <w:iCs/>
                <w:sz w:val="24"/>
                <w:szCs w:val="24"/>
              </w:rPr>
              <w:t>天风证券</w:t>
            </w:r>
            <w:r>
              <w:rPr>
                <w:rFonts w:hint="eastAsia"/>
                <w:bCs/>
                <w:iCs/>
                <w:sz w:val="24"/>
                <w:szCs w:val="24"/>
              </w:rPr>
              <w:t>：杨阳</w:t>
            </w:r>
          </w:p>
          <w:p w14:paraId="1B7D4E14" w14:textId="77777777" w:rsidR="00DA67D1" w:rsidRDefault="00DA67D1" w:rsidP="00572838">
            <w:pPr>
              <w:widowControl/>
              <w:spacing w:line="360" w:lineRule="auto"/>
              <w:rPr>
                <w:bCs/>
                <w:iCs/>
                <w:sz w:val="24"/>
                <w:szCs w:val="24"/>
              </w:rPr>
            </w:pPr>
            <w:r>
              <w:rPr>
                <w:rFonts w:hint="eastAsia"/>
                <w:bCs/>
                <w:iCs/>
                <w:sz w:val="24"/>
                <w:szCs w:val="24"/>
              </w:rPr>
              <w:t>英大证券：孙超</w:t>
            </w:r>
          </w:p>
          <w:p w14:paraId="46DE562A" w14:textId="3E63E31B" w:rsidR="00DA67D1" w:rsidRPr="004E77C6" w:rsidRDefault="00DA67D1" w:rsidP="00572838">
            <w:pPr>
              <w:widowControl/>
              <w:spacing w:line="360" w:lineRule="auto"/>
              <w:rPr>
                <w:bCs/>
                <w:iCs/>
                <w:sz w:val="24"/>
                <w:szCs w:val="24"/>
              </w:rPr>
            </w:pPr>
            <w:r>
              <w:rPr>
                <w:rFonts w:hint="eastAsia"/>
                <w:bCs/>
                <w:iCs/>
                <w:sz w:val="24"/>
                <w:szCs w:val="24"/>
              </w:rPr>
              <w:t>中银国际证券：</w:t>
            </w:r>
            <w:proofErr w:type="gramStart"/>
            <w:r>
              <w:rPr>
                <w:rFonts w:hint="eastAsia"/>
                <w:bCs/>
                <w:iCs/>
                <w:sz w:val="24"/>
                <w:szCs w:val="24"/>
              </w:rPr>
              <w:t>朱朋</w:t>
            </w:r>
            <w:proofErr w:type="gramEnd"/>
          </w:p>
        </w:tc>
      </w:tr>
      <w:tr w:rsidR="00DC0CF7" w:rsidRPr="00271257" w14:paraId="0D0C2965" w14:textId="77777777" w:rsidTr="007F3B7C">
        <w:trPr>
          <w:trHeight w:val="41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35AB6375" w:rsidR="00DC0CF7" w:rsidRPr="00271257" w:rsidRDefault="00DC0CF7" w:rsidP="00F94D9A">
            <w:pPr>
              <w:spacing w:line="480" w:lineRule="atLeast"/>
              <w:rPr>
                <w:bCs/>
                <w:iCs/>
                <w:sz w:val="24"/>
                <w:szCs w:val="24"/>
              </w:rPr>
            </w:pPr>
            <w:r w:rsidRPr="00271257">
              <w:rPr>
                <w:bCs/>
                <w:iCs/>
                <w:sz w:val="24"/>
                <w:szCs w:val="24"/>
              </w:rPr>
              <w:t>20</w:t>
            </w:r>
            <w:r w:rsidR="00915FAC" w:rsidRPr="00271257">
              <w:rPr>
                <w:bCs/>
                <w:iCs/>
                <w:sz w:val="24"/>
                <w:szCs w:val="24"/>
              </w:rPr>
              <w:t>20</w:t>
            </w:r>
            <w:r w:rsidRPr="00271257">
              <w:rPr>
                <w:bCs/>
                <w:iCs/>
                <w:sz w:val="24"/>
                <w:szCs w:val="24"/>
              </w:rPr>
              <w:t>年</w:t>
            </w:r>
            <w:r w:rsidR="007616ED">
              <w:rPr>
                <w:rFonts w:hint="eastAsia"/>
                <w:bCs/>
                <w:iCs/>
                <w:sz w:val="24"/>
                <w:szCs w:val="24"/>
              </w:rPr>
              <w:t>6</w:t>
            </w:r>
            <w:r w:rsidRPr="00271257">
              <w:rPr>
                <w:bCs/>
                <w:iCs/>
                <w:sz w:val="24"/>
                <w:szCs w:val="24"/>
              </w:rPr>
              <w:t>月</w:t>
            </w:r>
            <w:r w:rsidR="00F94D9A">
              <w:rPr>
                <w:rFonts w:hint="eastAsia"/>
                <w:bCs/>
                <w:iCs/>
                <w:sz w:val="24"/>
                <w:szCs w:val="24"/>
              </w:rPr>
              <w:t>9</w:t>
            </w:r>
            <w:r w:rsidRPr="00271257">
              <w:rPr>
                <w:bCs/>
                <w:iCs/>
                <w:sz w:val="24"/>
                <w:szCs w:val="24"/>
              </w:rPr>
              <w:t>日</w:t>
            </w:r>
            <w:r w:rsidR="00375841">
              <w:rPr>
                <w:rFonts w:hint="eastAsia"/>
                <w:bCs/>
                <w:iCs/>
                <w:sz w:val="24"/>
                <w:szCs w:val="24"/>
              </w:rPr>
              <w:t xml:space="preserve"> </w:t>
            </w:r>
            <w:r w:rsidR="000D63C8">
              <w:rPr>
                <w:rFonts w:hint="eastAsia"/>
                <w:bCs/>
                <w:iCs/>
                <w:sz w:val="24"/>
                <w:szCs w:val="24"/>
              </w:rPr>
              <w:t xml:space="preserve"> </w:t>
            </w:r>
            <w:r w:rsidR="00FA44EA">
              <w:rPr>
                <w:rFonts w:hint="eastAsia"/>
                <w:bCs/>
                <w:iCs/>
                <w:sz w:val="24"/>
                <w:szCs w:val="24"/>
              </w:rPr>
              <w:t>上</w:t>
            </w:r>
            <w:r w:rsidR="000D63C8">
              <w:rPr>
                <w:rFonts w:hint="eastAsia"/>
                <w:bCs/>
                <w:iCs/>
                <w:sz w:val="24"/>
                <w:szCs w:val="24"/>
              </w:rPr>
              <w:t>午</w:t>
            </w:r>
            <w:r w:rsidR="00F94D9A">
              <w:rPr>
                <w:rFonts w:hint="eastAsia"/>
                <w:bCs/>
                <w:iCs/>
                <w:sz w:val="24"/>
                <w:szCs w:val="24"/>
              </w:rPr>
              <w:t>9</w:t>
            </w:r>
            <w:r w:rsidR="000D63C8">
              <w:rPr>
                <w:rFonts w:hint="eastAsia"/>
                <w:bCs/>
                <w:iCs/>
                <w:sz w:val="24"/>
                <w:szCs w:val="24"/>
              </w:rPr>
              <w:t>:</w:t>
            </w:r>
            <w:r w:rsidR="00F94D9A">
              <w:rPr>
                <w:rFonts w:hint="eastAsia"/>
                <w:bCs/>
                <w:iCs/>
                <w:sz w:val="24"/>
                <w:szCs w:val="24"/>
              </w:rPr>
              <w:t>0</w:t>
            </w:r>
            <w:r w:rsidR="000D63C8">
              <w:rPr>
                <w:rFonts w:hint="eastAsia"/>
                <w:bCs/>
                <w:iCs/>
                <w:sz w:val="24"/>
                <w:szCs w:val="24"/>
              </w:rPr>
              <w:t>0-</w:t>
            </w:r>
            <w:r w:rsidR="00F94D9A">
              <w:rPr>
                <w:rFonts w:hint="eastAsia"/>
                <w:bCs/>
                <w:iCs/>
                <w:sz w:val="24"/>
                <w:szCs w:val="24"/>
              </w:rPr>
              <w:t>11</w:t>
            </w:r>
            <w:r w:rsidR="000D63C8">
              <w:rPr>
                <w:rFonts w:hint="eastAsia"/>
                <w:bCs/>
                <w:iCs/>
                <w:sz w:val="24"/>
                <w:szCs w:val="24"/>
              </w:rPr>
              <w:t>:00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19CECA15" w:rsidR="00DC0CF7" w:rsidRPr="00271257" w:rsidRDefault="008B1AE3" w:rsidP="00E35F35">
            <w:pPr>
              <w:spacing w:line="480" w:lineRule="atLeast"/>
              <w:rPr>
                <w:bCs/>
                <w:iCs/>
                <w:sz w:val="24"/>
                <w:szCs w:val="24"/>
              </w:rPr>
            </w:pPr>
            <w:r>
              <w:rPr>
                <w:bCs/>
                <w:iCs/>
                <w:sz w:val="24"/>
                <w:szCs w:val="24"/>
              </w:rPr>
              <w:t>公司第</w:t>
            </w:r>
            <w:r w:rsidR="00E91F89">
              <w:rPr>
                <w:rFonts w:hint="eastAsia"/>
                <w:bCs/>
                <w:iCs/>
                <w:sz w:val="24"/>
                <w:szCs w:val="24"/>
              </w:rPr>
              <w:t>一</w:t>
            </w:r>
            <w:r>
              <w:rPr>
                <w:bCs/>
                <w:iCs/>
                <w:sz w:val="24"/>
                <w:szCs w:val="24"/>
              </w:rPr>
              <w:t>会议室</w:t>
            </w:r>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8DAAFD5" w14:textId="77777777" w:rsidR="00406660" w:rsidRPr="0054582C" w:rsidRDefault="00406660" w:rsidP="00406660">
            <w:pPr>
              <w:pStyle w:val="a5"/>
              <w:numPr>
                <w:ilvl w:val="0"/>
                <w:numId w:val="2"/>
              </w:numPr>
              <w:spacing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08984FE8" w14:textId="77777777" w:rsidR="00406660" w:rsidRDefault="00406660" w:rsidP="00406660">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563E1C5F" w14:textId="77777777" w:rsidR="00406660" w:rsidRPr="00797710" w:rsidRDefault="00406660" w:rsidP="00406660">
            <w:pPr>
              <w:spacing w:line="460" w:lineRule="exact"/>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w:t>
            </w:r>
            <w:r w:rsidRPr="00797710">
              <w:rPr>
                <w:rFonts w:hint="eastAsia"/>
                <w:sz w:val="24"/>
                <w:szCs w:val="24"/>
              </w:rPr>
              <w:lastRenderedPageBreak/>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27D33EFB" w14:textId="77777777" w:rsidR="00406660" w:rsidRPr="00797710" w:rsidRDefault="00406660" w:rsidP="00406660">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6E23EE2F" w14:textId="77777777" w:rsidR="00406660" w:rsidRPr="00AB6A4C" w:rsidRDefault="00406660" w:rsidP="00406660">
            <w:pPr>
              <w:spacing w:line="460" w:lineRule="exact"/>
              <w:ind w:firstLineChars="200" w:firstLine="480"/>
              <w:rPr>
                <w:sz w:val="24"/>
                <w:szCs w:val="24"/>
              </w:rPr>
            </w:pPr>
            <w:r w:rsidRPr="00AB6A4C">
              <w:rPr>
                <w:sz w:val="24"/>
                <w:szCs w:val="24"/>
              </w:rPr>
              <w:t>2019</w:t>
            </w:r>
            <w:r w:rsidRPr="00AB6A4C">
              <w:rPr>
                <w:rFonts w:hint="eastAsia"/>
                <w:sz w:val="24"/>
                <w:szCs w:val="24"/>
              </w:rPr>
              <w:t>年，公司实现营业收入</w:t>
            </w:r>
            <w:r w:rsidRPr="00AB6A4C">
              <w:rPr>
                <w:sz w:val="24"/>
                <w:szCs w:val="24"/>
              </w:rPr>
              <w:t>56,597.92</w:t>
            </w:r>
            <w:r w:rsidRPr="00AB6A4C">
              <w:rPr>
                <w:rFonts w:hint="eastAsia"/>
                <w:sz w:val="24"/>
                <w:szCs w:val="24"/>
              </w:rPr>
              <w:t>万元，较上年同期增长</w:t>
            </w:r>
            <w:r w:rsidRPr="00AB6A4C">
              <w:rPr>
                <w:sz w:val="24"/>
                <w:szCs w:val="24"/>
              </w:rPr>
              <w:t>27.12 %</w:t>
            </w:r>
            <w:r w:rsidRPr="00AB6A4C">
              <w:rPr>
                <w:rFonts w:hint="eastAsia"/>
                <w:sz w:val="24"/>
                <w:szCs w:val="24"/>
              </w:rPr>
              <w:t>；归属于上市公司股东的净利润</w:t>
            </w:r>
            <w:r w:rsidRPr="00AB6A4C">
              <w:rPr>
                <w:sz w:val="24"/>
                <w:szCs w:val="24"/>
              </w:rPr>
              <w:t>10,337.81</w:t>
            </w:r>
            <w:r w:rsidRPr="00AB6A4C">
              <w:rPr>
                <w:rFonts w:hint="eastAsia"/>
                <w:sz w:val="24"/>
                <w:szCs w:val="24"/>
              </w:rPr>
              <w:t>万元，较上年同期增长</w:t>
            </w:r>
            <w:r w:rsidRPr="00AB6A4C">
              <w:rPr>
                <w:sz w:val="24"/>
                <w:szCs w:val="24"/>
              </w:rPr>
              <w:t>24.72 %</w:t>
            </w:r>
            <w:r w:rsidRPr="00AB6A4C">
              <w:rPr>
                <w:rFonts w:hint="eastAsia"/>
                <w:sz w:val="24"/>
                <w:szCs w:val="24"/>
              </w:rPr>
              <w:t>。</w:t>
            </w:r>
          </w:p>
          <w:p w14:paraId="73757A75" w14:textId="77777777" w:rsidR="00406660" w:rsidRPr="00496D0A" w:rsidRDefault="00406660" w:rsidP="00406660">
            <w:pPr>
              <w:spacing w:line="460" w:lineRule="exact"/>
              <w:ind w:firstLineChars="200" w:firstLine="480"/>
              <w:rPr>
                <w:sz w:val="24"/>
                <w:szCs w:val="24"/>
              </w:rPr>
            </w:pPr>
            <w:r w:rsidRPr="00AB6A4C">
              <w:rPr>
                <w:sz w:val="24"/>
                <w:szCs w:val="24"/>
              </w:rPr>
              <w:t>2020</w:t>
            </w:r>
            <w:r w:rsidRPr="00AB6A4C">
              <w:rPr>
                <w:rFonts w:hint="eastAsia"/>
                <w:sz w:val="24"/>
                <w:szCs w:val="24"/>
              </w:rPr>
              <w:t>年第一季度，公司实现营业收入</w:t>
            </w:r>
            <w:r w:rsidRPr="00AB6A4C">
              <w:rPr>
                <w:sz w:val="24"/>
                <w:szCs w:val="24"/>
              </w:rPr>
              <w:t>11,842.88</w:t>
            </w:r>
            <w:r w:rsidRPr="00AB6A4C">
              <w:rPr>
                <w:rFonts w:hint="eastAsia"/>
                <w:sz w:val="24"/>
                <w:szCs w:val="24"/>
              </w:rPr>
              <w:t>万元，同比下降</w:t>
            </w:r>
            <w:r w:rsidRPr="00AB6A4C">
              <w:rPr>
                <w:sz w:val="24"/>
                <w:szCs w:val="24"/>
              </w:rPr>
              <w:t>9</w:t>
            </w:r>
            <w:r w:rsidRPr="00496D0A">
              <w:rPr>
                <w:sz w:val="24"/>
                <w:szCs w:val="24"/>
              </w:rPr>
              <w:t>.11%</w:t>
            </w:r>
            <w:r w:rsidRPr="00496D0A">
              <w:rPr>
                <w:rFonts w:hint="eastAsia"/>
                <w:sz w:val="24"/>
                <w:szCs w:val="24"/>
              </w:rPr>
              <w:t>；归属于上市公司股东的净利润为</w:t>
            </w:r>
            <w:r w:rsidRPr="00496D0A">
              <w:rPr>
                <w:sz w:val="24"/>
                <w:szCs w:val="24"/>
              </w:rPr>
              <w:t>2,176.93</w:t>
            </w:r>
            <w:r w:rsidRPr="00496D0A">
              <w:rPr>
                <w:rFonts w:hint="eastAsia"/>
                <w:sz w:val="24"/>
                <w:szCs w:val="24"/>
              </w:rPr>
              <w:t>万元，同比下降</w:t>
            </w:r>
            <w:r w:rsidRPr="00496D0A">
              <w:rPr>
                <w:sz w:val="24"/>
                <w:szCs w:val="24"/>
              </w:rPr>
              <w:t>24.99%</w:t>
            </w:r>
            <w:r w:rsidRPr="00496D0A">
              <w:rPr>
                <w:rFonts w:hint="eastAsia"/>
                <w:sz w:val="24"/>
                <w:szCs w:val="24"/>
              </w:rPr>
              <w:t>。公司营业收入和净利润下滑主要是因新型冠状病毒肺炎疫情，复工时间延迟，销售订单受到影响，从而导致公司一季度销售收入下滑。目前，公司受疫情影响逐渐减小，订单情况也恢复正常。</w:t>
            </w:r>
          </w:p>
          <w:p w14:paraId="2FA43038" w14:textId="7CE7BE3B" w:rsidR="00406660" w:rsidRDefault="00406660" w:rsidP="00406660">
            <w:pPr>
              <w:spacing w:line="360" w:lineRule="auto"/>
              <w:ind w:firstLineChars="200" w:firstLine="482"/>
              <w:rPr>
                <w:b/>
                <w:bCs/>
                <w:iCs/>
                <w:sz w:val="24"/>
                <w:szCs w:val="24"/>
              </w:rPr>
            </w:pPr>
            <w:r w:rsidRPr="00496D0A">
              <w:rPr>
                <w:rFonts w:hint="eastAsia"/>
                <w:b/>
                <w:bCs/>
                <w:iCs/>
                <w:sz w:val="24"/>
                <w:szCs w:val="24"/>
              </w:rPr>
              <w:t>二、主要问题及回答</w:t>
            </w:r>
          </w:p>
          <w:p w14:paraId="75729E5E" w14:textId="19DF977C" w:rsidR="00143D3A" w:rsidRPr="00406660" w:rsidRDefault="00406660" w:rsidP="00F07EFD">
            <w:pPr>
              <w:spacing w:line="360" w:lineRule="auto"/>
              <w:ind w:firstLineChars="200" w:firstLine="482"/>
              <w:rPr>
                <w:b/>
                <w:bCs/>
                <w:iCs/>
                <w:sz w:val="24"/>
                <w:szCs w:val="24"/>
              </w:rPr>
            </w:pPr>
            <w:r w:rsidRPr="00406660">
              <w:rPr>
                <w:rFonts w:hint="eastAsia"/>
                <w:b/>
                <w:bCs/>
                <w:iCs/>
                <w:sz w:val="24"/>
                <w:szCs w:val="24"/>
              </w:rPr>
              <w:t>1</w:t>
            </w:r>
            <w:r w:rsidR="00143D3A" w:rsidRPr="00406660">
              <w:rPr>
                <w:rFonts w:hint="eastAsia"/>
                <w:b/>
                <w:bCs/>
                <w:iCs/>
                <w:sz w:val="24"/>
                <w:szCs w:val="24"/>
              </w:rPr>
              <w:t>、</w:t>
            </w:r>
            <w:r w:rsidR="00DE1AB7" w:rsidRPr="00406660">
              <w:rPr>
                <w:rFonts w:hint="eastAsia"/>
                <w:b/>
                <w:bCs/>
                <w:iCs/>
                <w:sz w:val="24"/>
                <w:szCs w:val="24"/>
              </w:rPr>
              <w:t>公司</w:t>
            </w:r>
            <w:r w:rsidR="00143D3A" w:rsidRPr="00406660">
              <w:rPr>
                <w:rFonts w:hint="eastAsia"/>
                <w:b/>
                <w:bCs/>
                <w:iCs/>
                <w:sz w:val="24"/>
                <w:szCs w:val="24"/>
              </w:rPr>
              <w:t>产能扩张的速度快吗？</w:t>
            </w:r>
          </w:p>
          <w:p w14:paraId="3FB291A6" w14:textId="700CD43F" w:rsidR="00143D3A" w:rsidRDefault="00406660" w:rsidP="00BB7E8E">
            <w:pPr>
              <w:spacing w:line="360" w:lineRule="auto"/>
              <w:ind w:firstLineChars="200" w:firstLine="480"/>
              <w:rPr>
                <w:bCs/>
                <w:iCs/>
                <w:sz w:val="24"/>
                <w:szCs w:val="24"/>
              </w:rPr>
            </w:pPr>
            <w:r w:rsidRPr="00406660">
              <w:rPr>
                <w:rFonts w:hint="eastAsia"/>
                <w:bCs/>
                <w:iCs/>
                <w:sz w:val="24"/>
                <w:szCs w:val="24"/>
              </w:rPr>
              <w:t>公司</w:t>
            </w:r>
            <w:r w:rsidR="00BB7E8E" w:rsidRPr="00406660">
              <w:rPr>
                <w:rFonts w:hint="eastAsia"/>
                <w:bCs/>
                <w:iCs/>
                <w:sz w:val="24"/>
                <w:szCs w:val="24"/>
              </w:rPr>
              <w:t>通过扩大生产场地，增加新的生产作业线，增添自动化设备和检测设备，</w:t>
            </w:r>
            <w:r w:rsidR="004317BB">
              <w:rPr>
                <w:rFonts w:hint="eastAsia"/>
                <w:bCs/>
                <w:iCs/>
                <w:sz w:val="24"/>
                <w:szCs w:val="24"/>
              </w:rPr>
              <w:t>以及增加人员，</w:t>
            </w:r>
            <w:r w:rsidR="00BB7E8E" w:rsidRPr="00406660">
              <w:rPr>
                <w:rFonts w:hint="eastAsia"/>
                <w:bCs/>
                <w:iCs/>
                <w:sz w:val="24"/>
                <w:szCs w:val="24"/>
              </w:rPr>
              <w:t>产能</w:t>
            </w:r>
            <w:r w:rsidRPr="00406660">
              <w:rPr>
                <w:rFonts w:hint="eastAsia"/>
                <w:bCs/>
                <w:iCs/>
                <w:sz w:val="24"/>
                <w:szCs w:val="24"/>
              </w:rPr>
              <w:t>就能</w:t>
            </w:r>
            <w:r w:rsidR="00BB7E8E" w:rsidRPr="00406660">
              <w:rPr>
                <w:rFonts w:hint="eastAsia"/>
                <w:bCs/>
                <w:iCs/>
                <w:sz w:val="24"/>
                <w:szCs w:val="24"/>
              </w:rPr>
              <w:t>得到较大提升。</w:t>
            </w:r>
          </w:p>
          <w:p w14:paraId="7F2DD521" w14:textId="76AFF3C4" w:rsidR="00B43A4F" w:rsidRDefault="00B43A4F" w:rsidP="00B43A4F">
            <w:pPr>
              <w:spacing w:line="360" w:lineRule="auto"/>
              <w:ind w:firstLineChars="200" w:firstLine="482"/>
              <w:rPr>
                <w:b/>
                <w:bCs/>
                <w:iCs/>
                <w:sz w:val="24"/>
                <w:szCs w:val="24"/>
              </w:rPr>
            </w:pPr>
            <w:r w:rsidRPr="00B43A4F">
              <w:rPr>
                <w:rFonts w:hint="eastAsia"/>
                <w:b/>
                <w:bCs/>
                <w:iCs/>
                <w:sz w:val="24"/>
                <w:szCs w:val="24"/>
              </w:rPr>
              <w:t>2</w:t>
            </w:r>
            <w:r w:rsidRPr="00B43A4F">
              <w:rPr>
                <w:rFonts w:hint="eastAsia"/>
                <w:b/>
                <w:bCs/>
                <w:iCs/>
                <w:sz w:val="24"/>
                <w:szCs w:val="24"/>
              </w:rPr>
              <w:t>、</w:t>
            </w:r>
            <w:r>
              <w:rPr>
                <w:rFonts w:hint="eastAsia"/>
                <w:b/>
                <w:bCs/>
                <w:iCs/>
                <w:sz w:val="24"/>
                <w:szCs w:val="24"/>
              </w:rPr>
              <w:t>国六阶段，公司</w:t>
            </w:r>
            <w:proofErr w:type="gramStart"/>
            <w:r>
              <w:rPr>
                <w:rFonts w:hint="eastAsia"/>
                <w:b/>
                <w:bCs/>
                <w:iCs/>
                <w:sz w:val="24"/>
                <w:szCs w:val="24"/>
              </w:rPr>
              <w:t>进入重卡领域</w:t>
            </w:r>
            <w:proofErr w:type="gramEnd"/>
            <w:r>
              <w:rPr>
                <w:rFonts w:hint="eastAsia"/>
                <w:b/>
                <w:bCs/>
                <w:iCs/>
                <w:sz w:val="24"/>
                <w:szCs w:val="24"/>
              </w:rPr>
              <w:t>后，公司产品毛利率会不会有一定的提升</w:t>
            </w:r>
            <w:r>
              <w:rPr>
                <w:rFonts w:hint="eastAsia"/>
                <w:b/>
                <w:bCs/>
                <w:iCs/>
                <w:sz w:val="24"/>
                <w:szCs w:val="24"/>
              </w:rPr>
              <w:t>?</w:t>
            </w:r>
          </w:p>
          <w:p w14:paraId="40D9E3EC" w14:textId="42C2CF8D" w:rsidR="00B43A4F" w:rsidRPr="00B43A4F" w:rsidRDefault="00B43A4F" w:rsidP="00B43A4F">
            <w:pPr>
              <w:spacing w:line="360" w:lineRule="auto"/>
              <w:ind w:firstLineChars="200" w:firstLine="480"/>
              <w:rPr>
                <w:bCs/>
                <w:iCs/>
                <w:sz w:val="24"/>
                <w:szCs w:val="24"/>
              </w:rPr>
            </w:pPr>
            <w:r w:rsidRPr="00B43A4F">
              <w:rPr>
                <w:bCs/>
                <w:iCs/>
                <w:sz w:val="24"/>
                <w:szCs w:val="24"/>
              </w:rPr>
              <w:t>毛利率高低跟公司供货模式有</w:t>
            </w:r>
            <w:r w:rsidR="00637DEE">
              <w:rPr>
                <w:rFonts w:hint="eastAsia"/>
                <w:bCs/>
                <w:iCs/>
                <w:sz w:val="24"/>
                <w:szCs w:val="24"/>
              </w:rPr>
              <w:t>很大</w:t>
            </w:r>
            <w:r w:rsidRPr="00B43A4F">
              <w:rPr>
                <w:bCs/>
                <w:iCs/>
                <w:sz w:val="24"/>
                <w:szCs w:val="24"/>
              </w:rPr>
              <w:t>的关系</w:t>
            </w:r>
            <w:r w:rsidRPr="00B43A4F">
              <w:rPr>
                <w:rFonts w:hint="eastAsia"/>
                <w:bCs/>
                <w:iCs/>
                <w:sz w:val="24"/>
                <w:szCs w:val="24"/>
              </w:rPr>
              <w:t>。</w:t>
            </w:r>
            <w:r w:rsidR="00637DEE">
              <w:rPr>
                <w:rFonts w:hint="eastAsia"/>
                <w:bCs/>
                <w:iCs/>
                <w:sz w:val="24"/>
                <w:szCs w:val="24"/>
              </w:rPr>
              <w:t>如果</w:t>
            </w:r>
            <w:r w:rsidR="00D805FE">
              <w:rPr>
                <w:rFonts w:hint="eastAsia"/>
                <w:bCs/>
                <w:iCs/>
                <w:sz w:val="24"/>
                <w:szCs w:val="24"/>
              </w:rPr>
              <w:t>公司</w:t>
            </w:r>
            <w:r w:rsidR="00637DEE">
              <w:rPr>
                <w:rFonts w:hint="eastAsia"/>
                <w:bCs/>
                <w:iCs/>
                <w:sz w:val="24"/>
                <w:szCs w:val="24"/>
              </w:rPr>
              <w:t>为客户提供</w:t>
            </w:r>
            <w:r w:rsidR="004317BB">
              <w:rPr>
                <w:rFonts w:hint="eastAsia"/>
                <w:bCs/>
                <w:iCs/>
                <w:sz w:val="24"/>
                <w:szCs w:val="24"/>
              </w:rPr>
              <w:t>后处理系统</w:t>
            </w:r>
            <w:r w:rsidR="00637DEE">
              <w:rPr>
                <w:rFonts w:hint="eastAsia"/>
                <w:bCs/>
                <w:iCs/>
                <w:sz w:val="24"/>
                <w:szCs w:val="24"/>
              </w:rPr>
              <w:t>核心件</w:t>
            </w:r>
            <w:r w:rsidR="004317BB">
              <w:rPr>
                <w:rFonts w:hint="eastAsia"/>
                <w:bCs/>
                <w:iCs/>
                <w:sz w:val="24"/>
                <w:szCs w:val="24"/>
              </w:rPr>
              <w:t>，</w:t>
            </w:r>
            <w:r w:rsidR="00637DEE">
              <w:rPr>
                <w:rFonts w:hint="eastAsia"/>
                <w:bCs/>
                <w:iCs/>
                <w:sz w:val="24"/>
                <w:szCs w:val="24"/>
              </w:rPr>
              <w:t>如催化器、电控系统，</w:t>
            </w:r>
            <w:r w:rsidR="004317BB">
              <w:rPr>
                <w:rFonts w:hint="eastAsia"/>
                <w:bCs/>
                <w:iCs/>
                <w:sz w:val="24"/>
                <w:szCs w:val="24"/>
              </w:rPr>
              <w:t>毛利率计算的分母较小，</w:t>
            </w:r>
            <w:r w:rsidR="00637DEE">
              <w:rPr>
                <w:rFonts w:hint="eastAsia"/>
                <w:bCs/>
                <w:iCs/>
                <w:sz w:val="24"/>
                <w:szCs w:val="24"/>
              </w:rPr>
              <w:t>那么毛利率相对</w:t>
            </w:r>
            <w:r w:rsidR="004317BB">
              <w:rPr>
                <w:rFonts w:hint="eastAsia"/>
                <w:bCs/>
                <w:iCs/>
                <w:sz w:val="24"/>
                <w:szCs w:val="24"/>
              </w:rPr>
              <w:t>高一些</w:t>
            </w:r>
            <w:r w:rsidR="00637DEE">
              <w:rPr>
                <w:rFonts w:hint="eastAsia"/>
                <w:bCs/>
                <w:iCs/>
                <w:sz w:val="24"/>
                <w:szCs w:val="24"/>
              </w:rPr>
              <w:t>；如果</w:t>
            </w:r>
            <w:r w:rsidR="00D805FE" w:rsidRPr="00D805FE">
              <w:rPr>
                <w:rFonts w:hint="eastAsia"/>
                <w:bCs/>
                <w:iCs/>
                <w:sz w:val="24"/>
                <w:szCs w:val="24"/>
              </w:rPr>
              <w:t>公司</w:t>
            </w:r>
            <w:r w:rsidR="00637DEE">
              <w:rPr>
                <w:rFonts w:hint="eastAsia"/>
                <w:bCs/>
                <w:iCs/>
                <w:sz w:val="24"/>
                <w:szCs w:val="24"/>
              </w:rPr>
              <w:t>为客户提供全</w:t>
            </w:r>
            <w:r w:rsidR="004317BB">
              <w:rPr>
                <w:rFonts w:hint="eastAsia"/>
                <w:bCs/>
                <w:iCs/>
                <w:sz w:val="24"/>
                <w:szCs w:val="24"/>
              </w:rPr>
              <w:t>套产品</w:t>
            </w:r>
            <w:r w:rsidR="00637DEE">
              <w:rPr>
                <w:rFonts w:hint="eastAsia"/>
                <w:bCs/>
                <w:iCs/>
                <w:sz w:val="24"/>
                <w:szCs w:val="24"/>
              </w:rPr>
              <w:t>，</w:t>
            </w:r>
            <w:r w:rsidR="00DC2338">
              <w:rPr>
                <w:rFonts w:hint="eastAsia"/>
                <w:bCs/>
                <w:iCs/>
                <w:sz w:val="24"/>
                <w:szCs w:val="24"/>
              </w:rPr>
              <w:t>即</w:t>
            </w:r>
            <w:r w:rsidR="00637DEE">
              <w:rPr>
                <w:rFonts w:hint="eastAsia"/>
                <w:bCs/>
                <w:iCs/>
                <w:sz w:val="24"/>
                <w:szCs w:val="24"/>
              </w:rPr>
              <w:t>除了核心件外，还需要</w:t>
            </w:r>
            <w:r w:rsidR="004317BB">
              <w:rPr>
                <w:rFonts w:hint="eastAsia"/>
                <w:bCs/>
                <w:iCs/>
                <w:sz w:val="24"/>
                <w:szCs w:val="24"/>
              </w:rPr>
              <w:t>配上各类</w:t>
            </w:r>
            <w:r w:rsidR="00637DEE">
              <w:rPr>
                <w:rFonts w:hint="eastAsia"/>
                <w:bCs/>
                <w:iCs/>
                <w:sz w:val="24"/>
                <w:szCs w:val="24"/>
              </w:rPr>
              <w:t>传感器、</w:t>
            </w:r>
            <w:r w:rsidR="004317BB">
              <w:rPr>
                <w:rFonts w:hint="eastAsia"/>
                <w:bCs/>
                <w:iCs/>
                <w:sz w:val="24"/>
                <w:szCs w:val="24"/>
              </w:rPr>
              <w:t>支架、线束、</w:t>
            </w:r>
            <w:r w:rsidR="00637DEE">
              <w:rPr>
                <w:rFonts w:hint="eastAsia"/>
                <w:bCs/>
                <w:iCs/>
                <w:sz w:val="24"/>
                <w:szCs w:val="24"/>
              </w:rPr>
              <w:t>尿素箱等</w:t>
            </w:r>
            <w:r w:rsidR="00637DEE">
              <w:rPr>
                <w:rFonts w:hint="eastAsia"/>
                <w:bCs/>
                <w:kern w:val="0"/>
                <w:sz w:val="24"/>
              </w:rPr>
              <w:t>配件，这些配件都是公司外购的，</w:t>
            </w:r>
            <w:r w:rsidR="004317BB">
              <w:rPr>
                <w:rFonts w:hint="eastAsia"/>
                <w:bCs/>
                <w:kern w:val="0"/>
                <w:sz w:val="24"/>
              </w:rPr>
              <w:t>这样毛利率计算的分母较大，则</w:t>
            </w:r>
            <w:r w:rsidR="00637DEE">
              <w:rPr>
                <w:rFonts w:hint="eastAsia"/>
                <w:bCs/>
                <w:kern w:val="0"/>
                <w:sz w:val="24"/>
              </w:rPr>
              <w:t>毛利率就相对</w:t>
            </w:r>
            <w:r w:rsidR="00C97335">
              <w:rPr>
                <w:rFonts w:hint="eastAsia"/>
                <w:bCs/>
                <w:kern w:val="0"/>
                <w:sz w:val="24"/>
              </w:rPr>
              <w:t>较低</w:t>
            </w:r>
            <w:r w:rsidR="00637DEE">
              <w:rPr>
                <w:rFonts w:hint="eastAsia"/>
                <w:bCs/>
                <w:kern w:val="0"/>
                <w:sz w:val="24"/>
              </w:rPr>
              <w:t>。</w:t>
            </w:r>
          </w:p>
          <w:p w14:paraId="311E314B" w14:textId="0F7F8A2B" w:rsidR="000A7EA4" w:rsidRPr="00406660" w:rsidRDefault="00B43A4F" w:rsidP="00F07EFD">
            <w:pPr>
              <w:spacing w:line="360" w:lineRule="auto"/>
              <w:ind w:firstLineChars="200" w:firstLine="482"/>
              <w:rPr>
                <w:b/>
                <w:bCs/>
                <w:iCs/>
                <w:sz w:val="24"/>
                <w:szCs w:val="24"/>
              </w:rPr>
            </w:pPr>
            <w:r>
              <w:rPr>
                <w:rFonts w:hint="eastAsia"/>
                <w:b/>
                <w:bCs/>
                <w:iCs/>
                <w:sz w:val="24"/>
                <w:szCs w:val="24"/>
              </w:rPr>
              <w:lastRenderedPageBreak/>
              <w:t>3</w:t>
            </w:r>
            <w:r w:rsidR="000A7EA4" w:rsidRPr="00406660">
              <w:rPr>
                <w:rFonts w:hint="eastAsia"/>
                <w:b/>
                <w:bCs/>
                <w:iCs/>
                <w:sz w:val="24"/>
                <w:szCs w:val="24"/>
              </w:rPr>
              <w:t>、</w:t>
            </w:r>
            <w:r w:rsidR="00200CA9" w:rsidRPr="00406660">
              <w:rPr>
                <w:rFonts w:hint="eastAsia"/>
                <w:b/>
                <w:bCs/>
                <w:iCs/>
                <w:sz w:val="24"/>
                <w:szCs w:val="24"/>
              </w:rPr>
              <w:t>国六阶段</w:t>
            </w:r>
            <w:r w:rsidR="00DC2338">
              <w:rPr>
                <w:rFonts w:hint="eastAsia"/>
                <w:b/>
                <w:bCs/>
                <w:iCs/>
                <w:sz w:val="24"/>
                <w:szCs w:val="24"/>
              </w:rPr>
              <w:t>，</w:t>
            </w:r>
            <w:proofErr w:type="gramStart"/>
            <w:r w:rsidR="00200CA9" w:rsidRPr="00406660">
              <w:rPr>
                <w:rFonts w:hint="eastAsia"/>
                <w:b/>
                <w:bCs/>
                <w:iCs/>
                <w:sz w:val="24"/>
                <w:szCs w:val="24"/>
              </w:rPr>
              <w:t>公司</w:t>
            </w:r>
            <w:r w:rsidR="000A7EA4" w:rsidRPr="00406660">
              <w:rPr>
                <w:rFonts w:hint="eastAsia"/>
                <w:b/>
                <w:bCs/>
                <w:iCs/>
                <w:sz w:val="24"/>
                <w:szCs w:val="24"/>
              </w:rPr>
              <w:t>轻柴和</w:t>
            </w:r>
            <w:proofErr w:type="gramEnd"/>
            <w:r w:rsidR="000A7EA4" w:rsidRPr="00406660">
              <w:rPr>
                <w:rFonts w:hint="eastAsia"/>
                <w:b/>
                <w:bCs/>
                <w:iCs/>
                <w:sz w:val="24"/>
                <w:szCs w:val="24"/>
              </w:rPr>
              <w:t>重柴</w:t>
            </w:r>
            <w:r w:rsidR="00200CA9" w:rsidRPr="00406660">
              <w:rPr>
                <w:rFonts w:hint="eastAsia"/>
                <w:b/>
                <w:bCs/>
                <w:iCs/>
                <w:sz w:val="24"/>
                <w:szCs w:val="24"/>
              </w:rPr>
              <w:t>尾气后处理</w:t>
            </w:r>
            <w:r w:rsidR="00DC2338">
              <w:rPr>
                <w:rFonts w:hint="eastAsia"/>
                <w:b/>
                <w:bCs/>
                <w:iCs/>
                <w:sz w:val="24"/>
                <w:szCs w:val="24"/>
              </w:rPr>
              <w:t>产品</w:t>
            </w:r>
            <w:r w:rsidR="000A7EA4" w:rsidRPr="00406660">
              <w:rPr>
                <w:rFonts w:hint="eastAsia"/>
                <w:b/>
                <w:bCs/>
                <w:iCs/>
                <w:sz w:val="24"/>
                <w:szCs w:val="24"/>
              </w:rPr>
              <w:t>和国外相比有什么优势？</w:t>
            </w:r>
          </w:p>
          <w:p w14:paraId="1B09B5DF" w14:textId="0E13DFA2" w:rsidR="00F25B7C" w:rsidRPr="00406660" w:rsidRDefault="001D51E5" w:rsidP="004317BB">
            <w:pPr>
              <w:spacing w:line="360" w:lineRule="auto"/>
              <w:ind w:firstLineChars="200" w:firstLine="480"/>
              <w:rPr>
                <w:bCs/>
                <w:iCs/>
                <w:sz w:val="24"/>
                <w:szCs w:val="24"/>
              </w:rPr>
            </w:pPr>
            <w:r w:rsidRPr="00406660">
              <w:rPr>
                <w:bCs/>
                <w:iCs/>
                <w:sz w:val="24"/>
                <w:szCs w:val="24"/>
              </w:rPr>
              <w:t>相较于国外</w:t>
            </w:r>
            <w:r w:rsidR="00D70B8F">
              <w:rPr>
                <w:rFonts w:hint="eastAsia"/>
                <w:bCs/>
                <w:iCs/>
                <w:sz w:val="24"/>
                <w:szCs w:val="24"/>
              </w:rPr>
              <w:t>品牌</w:t>
            </w:r>
            <w:r w:rsidRPr="00406660">
              <w:rPr>
                <w:rFonts w:hint="eastAsia"/>
                <w:bCs/>
                <w:iCs/>
                <w:sz w:val="24"/>
                <w:szCs w:val="24"/>
              </w:rPr>
              <w:t>，</w:t>
            </w:r>
            <w:r w:rsidRPr="00406660">
              <w:rPr>
                <w:bCs/>
                <w:iCs/>
                <w:sz w:val="24"/>
                <w:szCs w:val="24"/>
              </w:rPr>
              <w:t>公司在价格和服务方面</w:t>
            </w:r>
            <w:r w:rsidR="00AE2707" w:rsidRPr="00406660">
              <w:rPr>
                <w:rFonts w:hint="eastAsia"/>
                <w:bCs/>
                <w:iCs/>
                <w:sz w:val="24"/>
                <w:szCs w:val="24"/>
              </w:rPr>
              <w:t>比较</w:t>
            </w:r>
            <w:r w:rsidR="00AE2707" w:rsidRPr="00406660">
              <w:rPr>
                <w:bCs/>
                <w:iCs/>
                <w:sz w:val="24"/>
                <w:szCs w:val="24"/>
              </w:rPr>
              <w:t>有竞争力</w:t>
            </w:r>
            <w:r w:rsidRPr="00406660">
              <w:rPr>
                <w:rFonts w:hint="eastAsia"/>
                <w:bCs/>
                <w:iCs/>
                <w:sz w:val="24"/>
                <w:szCs w:val="24"/>
              </w:rPr>
              <w:t>。</w:t>
            </w:r>
          </w:p>
          <w:p w14:paraId="42A053F2" w14:textId="32DD7451" w:rsidR="000A7EA4" w:rsidRPr="00406660" w:rsidRDefault="00637DEE" w:rsidP="001D51E5">
            <w:pPr>
              <w:spacing w:line="360" w:lineRule="auto"/>
              <w:ind w:firstLineChars="200" w:firstLine="482"/>
              <w:rPr>
                <w:b/>
                <w:bCs/>
                <w:iCs/>
                <w:sz w:val="24"/>
                <w:szCs w:val="24"/>
              </w:rPr>
            </w:pPr>
            <w:r>
              <w:rPr>
                <w:rFonts w:hint="eastAsia"/>
                <w:b/>
                <w:bCs/>
                <w:iCs/>
                <w:sz w:val="24"/>
                <w:szCs w:val="24"/>
              </w:rPr>
              <w:t>4</w:t>
            </w:r>
            <w:r w:rsidR="000A7EA4" w:rsidRPr="00406660">
              <w:rPr>
                <w:rFonts w:hint="eastAsia"/>
                <w:b/>
                <w:bCs/>
                <w:iCs/>
                <w:sz w:val="24"/>
                <w:szCs w:val="24"/>
              </w:rPr>
              <w:t>、</w:t>
            </w:r>
            <w:r w:rsidR="002E79F4" w:rsidRPr="00406660">
              <w:rPr>
                <w:rFonts w:hint="eastAsia"/>
                <w:b/>
                <w:bCs/>
                <w:iCs/>
                <w:sz w:val="24"/>
                <w:szCs w:val="24"/>
              </w:rPr>
              <w:t>近几年，公司</w:t>
            </w:r>
            <w:r w:rsidR="00717591" w:rsidRPr="00406660">
              <w:rPr>
                <w:rFonts w:hint="eastAsia"/>
                <w:b/>
                <w:bCs/>
                <w:iCs/>
                <w:sz w:val="24"/>
                <w:szCs w:val="24"/>
              </w:rPr>
              <w:t>应收账款</w:t>
            </w:r>
            <w:r w:rsidR="00B43A4F">
              <w:rPr>
                <w:rFonts w:hint="eastAsia"/>
                <w:b/>
                <w:bCs/>
                <w:iCs/>
                <w:sz w:val="24"/>
                <w:szCs w:val="24"/>
              </w:rPr>
              <w:t>金额较大</w:t>
            </w:r>
            <w:r w:rsidR="002E79F4" w:rsidRPr="00406660">
              <w:rPr>
                <w:rFonts w:hint="eastAsia"/>
                <w:b/>
                <w:bCs/>
                <w:iCs/>
                <w:sz w:val="24"/>
                <w:szCs w:val="24"/>
              </w:rPr>
              <w:t>，请问公司</w:t>
            </w:r>
            <w:r w:rsidR="00717591" w:rsidRPr="00406660">
              <w:rPr>
                <w:rFonts w:hint="eastAsia"/>
                <w:b/>
                <w:bCs/>
                <w:iCs/>
                <w:sz w:val="24"/>
                <w:szCs w:val="24"/>
              </w:rPr>
              <w:t>的回款周期大概是</w:t>
            </w:r>
            <w:r w:rsidR="002E79F4" w:rsidRPr="00406660">
              <w:rPr>
                <w:rFonts w:hint="eastAsia"/>
                <w:b/>
                <w:bCs/>
                <w:iCs/>
                <w:sz w:val="24"/>
                <w:szCs w:val="24"/>
              </w:rPr>
              <w:t>多久</w:t>
            </w:r>
            <w:r w:rsidR="00717591" w:rsidRPr="00406660">
              <w:rPr>
                <w:rFonts w:hint="eastAsia"/>
                <w:b/>
                <w:bCs/>
                <w:iCs/>
                <w:sz w:val="24"/>
                <w:szCs w:val="24"/>
              </w:rPr>
              <w:t>？</w:t>
            </w:r>
          </w:p>
          <w:p w14:paraId="375BFF0E" w14:textId="107F3E91" w:rsidR="00EA5A11" w:rsidRPr="00406660" w:rsidRDefault="00EA5A11" w:rsidP="00EA5A11">
            <w:pPr>
              <w:spacing w:line="360" w:lineRule="auto"/>
              <w:ind w:firstLineChars="200" w:firstLine="480"/>
              <w:rPr>
                <w:bCs/>
                <w:iCs/>
                <w:sz w:val="24"/>
                <w:szCs w:val="24"/>
              </w:rPr>
            </w:pPr>
            <w:r w:rsidRPr="00406660">
              <w:rPr>
                <w:rFonts w:hint="eastAsia"/>
                <w:bCs/>
                <w:iCs/>
                <w:sz w:val="24"/>
                <w:szCs w:val="24"/>
              </w:rPr>
              <w:t>公司与发动机厂商和整车厂商主要采用月度结算模式。每月公司根据客户耗用的上线装机量，经双方核对一致后按合同约定的单价确认销售收入。客户按照双方约定的信用期付款，信用期限一般为</w:t>
            </w:r>
            <w:r w:rsidRPr="00406660">
              <w:rPr>
                <w:rFonts w:hint="eastAsia"/>
                <w:bCs/>
                <w:iCs/>
                <w:sz w:val="24"/>
                <w:szCs w:val="24"/>
              </w:rPr>
              <w:t>30-90</w:t>
            </w:r>
            <w:r w:rsidRPr="00406660">
              <w:rPr>
                <w:rFonts w:hint="eastAsia"/>
                <w:bCs/>
                <w:iCs/>
                <w:sz w:val="24"/>
                <w:szCs w:val="24"/>
              </w:rPr>
              <w:t>天。</w:t>
            </w:r>
          </w:p>
          <w:p w14:paraId="77FBDFAF" w14:textId="7A1AB237" w:rsidR="002647F5" w:rsidRPr="00406660" w:rsidRDefault="00406660" w:rsidP="00F07EFD">
            <w:pPr>
              <w:spacing w:line="360" w:lineRule="auto"/>
              <w:ind w:firstLineChars="200" w:firstLine="482"/>
              <w:rPr>
                <w:b/>
                <w:bCs/>
                <w:iCs/>
                <w:sz w:val="24"/>
                <w:szCs w:val="24"/>
              </w:rPr>
            </w:pPr>
            <w:r w:rsidRPr="00406660">
              <w:rPr>
                <w:rFonts w:hint="eastAsia"/>
                <w:b/>
                <w:bCs/>
                <w:iCs/>
                <w:sz w:val="24"/>
                <w:szCs w:val="24"/>
              </w:rPr>
              <w:t>5</w:t>
            </w:r>
            <w:r w:rsidR="002647F5" w:rsidRPr="00406660">
              <w:rPr>
                <w:rFonts w:hint="eastAsia"/>
                <w:b/>
                <w:bCs/>
                <w:iCs/>
                <w:sz w:val="24"/>
                <w:szCs w:val="24"/>
              </w:rPr>
              <w:t>、</w:t>
            </w:r>
            <w:r w:rsidR="001B18B5" w:rsidRPr="00406660">
              <w:rPr>
                <w:rFonts w:hint="eastAsia"/>
                <w:b/>
                <w:bCs/>
                <w:iCs/>
                <w:sz w:val="24"/>
                <w:szCs w:val="24"/>
              </w:rPr>
              <w:t>公司</w:t>
            </w:r>
            <w:r w:rsidR="00541D93" w:rsidRPr="00406660">
              <w:rPr>
                <w:rFonts w:hint="eastAsia"/>
                <w:b/>
                <w:bCs/>
                <w:iCs/>
                <w:sz w:val="24"/>
                <w:szCs w:val="24"/>
              </w:rPr>
              <w:t>2017</w:t>
            </w:r>
            <w:r w:rsidR="00541D93" w:rsidRPr="00406660">
              <w:rPr>
                <w:rFonts w:hint="eastAsia"/>
                <w:b/>
                <w:bCs/>
                <w:iCs/>
                <w:sz w:val="24"/>
                <w:szCs w:val="24"/>
              </w:rPr>
              <w:t>年到</w:t>
            </w:r>
            <w:r w:rsidR="00541D93" w:rsidRPr="00406660">
              <w:rPr>
                <w:rFonts w:hint="eastAsia"/>
                <w:b/>
                <w:bCs/>
                <w:iCs/>
                <w:sz w:val="24"/>
                <w:szCs w:val="24"/>
              </w:rPr>
              <w:t>2018</w:t>
            </w:r>
            <w:r w:rsidR="00541D93" w:rsidRPr="00406660">
              <w:rPr>
                <w:rFonts w:hint="eastAsia"/>
                <w:b/>
                <w:bCs/>
                <w:iCs/>
                <w:sz w:val="24"/>
                <w:szCs w:val="24"/>
              </w:rPr>
              <w:t>年</w:t>
            </w:r>
            <w:r w:rsidR="001B18B5" w:rsidRPr="00406660">
              <w:rPr>
                <w:rFonts w:hint="eastAsia"/>
                <w:b/>
                <w:bCs/>
                <w:iCs/>
                <w:sz w:val="24"/>
                <w:szCs w:val="24"/>
              </w:rPr>
              <w:t>净利润大幅增加</w:t>
            </w:r>
            <w:r w:rsidR="00541D93" w:rsidRPr="00406660">
              <w:rPr>
                <w:rFonts w:hint="eastAsia"/>
                <w:b/>
                <w:bCs/>
                <w:iCs/>
                <w:sz w:val="24"/>
                <w:szCs w:val="24"/>
              </w:rPr>
              <w:t>的原因是什么？</w:t>
            </w:r>
          </w:p>
          <w:p w14:paraId="4E0C915C" w14:textId="3C73DF95" w:rsidR="005E3E64" w:rsidRPr="00406660" w:rsidRDefault="005E3E64" w:rsidP="005E3E64">
            <w:pPr>
              <w:spacing w:line="360" w:lineRule="auto"/>
              <w:ind w:firstLineChars="200" w:firstLine="480"/>
              <w:rPr>
                <w:bCs/>
                <w:sz w:val="24"/>
              </w:rPr>
            </w:pPr>
            <w:r w:rsidRPr="00406660">
              <w:rPr>
                <w:rFonts w:hint="eastAsia"/>
                <w:bCs/>
                <w:sz w:val="24"/>
              </w:rPr>
              <w:t>公司</w:t>
            </w:r>
            <w:r w:rsidRPr="00406660">
              <w:rPr>
                <w:rFonts w:hint="eastAsia"/>
                <w:bCs/>
                <w:sz w:val="24"/>
              </w:rPr>
              <w:t>2017</w:t>
            </w:r>
            <w:r w:rsidRPr="00406660">
              <w:rPr>
                <w:rFonts w:hint="eastAsia"/>
                <w:bCs/>
                <w:sz w:val="24"/>
              </w:rPr>
              <w:t>年到</w:t>
            </w:r>
            <w:r w:rsidRPr="00406660">
              <w:rPr>
                <w:rFonts w:hint="eastAsia"/>
                <w:bCs/>
                <w:sz w:val="24"/>
              </w:rPr>
              <w:t>2018</w:t>
            </w:r>
            <w:r w:rsidRPr="00406660">
              <w:rPr>
                <w:rFonts w:hint="eastAsia"/>
                <w:bCs/>
                <w:sz w:val="24"/>
              </w:rPr>
              <w:t>年净利润大幅增加的主要原因如下：</w:t>
            </w:r>
          </w:p>
          <w:p w14:paraId="3143C959" w14:textId="52BB249E" w:rsidR="008B22FF" w:rsidRPr="00406660" w:rsidRDefault="005E3E64" w:rsidP="005E3E64">
            <w:pPr>
              <w:spacing w:line="360" w:lineRule="auto"/>
              <w:ind w:firstLineChars="200" w:firstLine="480"/>
              <w:rPr>
                <w:bCs/>
                <w:sz w:val="24"/>
              </w:rPr>
            </w:pPr>
            <w:r w:rsidRPr="00406660">
              <w:rPr>
                <w:rFonts w:hint="eastAsia"/>
                <w:bCs/>
                <w:sz w:val="24"/>
              </w:rPr>
              <w:t>（</w:t>
            </w:r>
            <w:r w:rsidRPr="00406660">
              <w:rPr>
                <w:rFonts w:hint="eastAsia"/>
                <w:bCs/>
                <w:sz w:val="24"/>
              </w:rPr>
              <w:t>1</w:t>
            </w:r>
            <w:r w:rsidRPr="00406660">
              <w:rPr>
                <w:rFonts w:hint="eastAsia"/>
                <w:bCs/>
                <w:sz w:val="24"/>
              </w:rPr>
              <w:t>）</w:t>
            </w:r>
            <w:r w:rsidR="00200CA9" w:rsidRPr="00406660">
              <w:rPr>
                <w:rFonts w:hint="eastAsia"/>
                <w:bCs/>
                <w:sz w:val="24"/>
              </w:rPr>
              <w:t>国四</w:t>
            </w:r>
            <w:r w:rsidR="008B22FF" w:rsidRPr="00406660">
              <w:rPr>
                <w:rFonts w:hint="eastAsia"/>
                <w:bCs/>
                <w:sz w:val="24"/>
              </w:rPr>
              <w:t>阶段到国五阶段排放标准的升级</w:t>
            </w:r>
          </w:p>
          <w:p w14:paraId="79DB623C" w14:textId="4BEE8051" w:rsidR="00200CA9" w:rsidRPr="00406660" w:rsidRDefault="00200CA9" w:rsidP="00200CA9">
            <w:pPr>
              <w:spacing w:line="360" w:lineRule="auto"/>
              <w:ind w:firstLineChars="200" w:firstLine="480"/>
              <w:rPr>
                <w:sz w:val="24"/>
                <w:szCs w:val="24"/>
              </w:rPr>
            </w:pPr>
            <w:r w:rsidRPr="00406660">
              <w:rPr>
                <w:rFonts w:hint="eastAsia"/>
                <w:bCs/>
                <w:sz w:val="24"/>
              </w:rPr>
              <w:t>环保部和工信部发布《关于实施第五阶段机动车排放标准的公告》，公告中指出：全国自</w:t>
            </w:r>
            <w:r w:rsidRPr="00406660">
              <w:rPr>
                <w:rFonts w:hint="eastAsia"/>
                <w:bCs/>
                <w:sz w:val="24"/>
              </w:rPr>
              <w:t>2018</w:t>
            </w:r>
            <w:r w:rsidRPr="00406660">
              <w:rPr>
                <w:rFonts w:hint="eastAsia"/>
                <w:bCs/>
                <w:sz w:val="24"/>
              </w:rPr>
              <w:t>年</w:t>
            </w:r>
            <w:r w:rsidRPr="00406660">
              <w:rPr>
                <w:rFonts w:hint="eastAsia"/>
                <w:bCs/>
                <w:sz w:val="24"/>
              </w:rPr>
              <w:t>1</w:t>
            </w:r>
            <w:r w:rsidRPr="00406660">
              <w:rPr>
                <w:rFonts w:hint="eastAsia"/>
                <w:bCs/>
                <w:sz w:val="24"/>
              </w:rPr>
              <w:t>月</w:t>
            </w:r>
            <w:r w:rsidRPr="00406660">
              <w:rPr>
                <w:rFonts w:hint="eastAsia"/>
                <w:bCs/>
                <w:sz w:val="24"/>
              </w:rPr>
              <w:t>1</w:t>
            </w:r>
            <w:r w:rsidRPr="00406660">
              <w:rPr>
                <w:rFonts w:hint="eastAsia"/>
                <w:bCs/>
                <w:sz w:val="24"/>
              </w:rPr>
              <w:t>日起，所有制造、进口、销售和注册登记的轻型柴油车，须符合国五标准要求。</w:t>
            </w:r>
            <w:r w:rsidR="005E3E64" w:rsidRPr="00406660">
              <w:rPr>
                <w:rFonts w:hint="eastAsia"/>
                <w:bCs/>
                <w:sz w:val="24"/>
              </w:rPr>
              <w:t>公司尾气后处理产品主要用于</w:t>
            </w:r>
            <w:r w:rsidRPr="00406660">
              <w:rPr>
                <w:rFonts w:hint="eastAsia"/>
                <w:bCs/>
                <w:sz w:val="24"/>
              </w:rPr>
              <w:t>轻型柴油车，因此，</w:t>
            </w:r>
            <w:r w:rsidRPr="00406660">
              <w:rPr>
                <w:rFonts w:hint="eastAsia"/>
                <w:bCs/>
                <w:iCs/>
                <w:sz w:val="24"/>
                <w:szCs w:val="24"/>
              </w:rPr>
              <w:t>随着</w:t>
            </w:r>
            <w:r w:rsidR="001B18B5" w:rsidRPr="00406660">
              <w:rPr>
                <w:rFonts w:hint="eastAsia"/>
                <w:bCs/>
                <w:iCs/>
                <w:sz w:val="24"/>
                <w:szCs w:val="24"/>
              </w:rPr>
              <w:t>国</w:t>
            </w:r>
            <w:r w:rsidR="001B18B5" w:rsidRPr="00406660">
              <w:rPr>
                <w:rFonts w:hint="eastAsia"/>
                <w:bCs/>
                <w:iCs/>
                <w:sz w:val="24"/>
                <w:szCs w:val="24"/>
              </w:rPr>
              <w:t>V</w:t>
            </w:r>
            <w:r w:rsidR="001B18B5" w:rsidRPr="00406660">
              <w:rPr>
                <w:rFonts w:hint="eastAsia"/>
                <w:bCs/>
                <w:iCs/>
                <w:sz w:val="24"/>
                <w:szCs w:val="24"/>
              </w:rPr>
              <w:t>排放标准的深入实施，</w:t>
            </w:r>
            <w:r w:rsidR="00B43A4F" w:rsidRPr="000C321F">
              <w:rPr>
                <w:bCs/>
                <w:kern w:val="0"/>
                <w:sz w:val="24"/>
              </w:rPr>
              <w:t>规模化效应明显</w:t>
            </w:r>
            <w:r w:rsidR="008B22FF" w:rsidRPr="00406660">
              <w:rPr>
                <w:rFonts w:hint="eastAsia"/>
                <w:bCs/>
                <w:iCs/>
                <w:sz w:val="24"/>
                <w:szCs w:val="24"/>
              </w:rPr>
              <w:t>。</w:t>
            </w:r>
            <w:r w:rsidRPr="00406660">
              <w:rPr>
                <w:sz w:val="24"/>
                <w:szCs w:val="24"/>
              </w:rPr>
              <w:t xml:space="preserve"> </w:t>
            </w:r>
          </w:p>
          <w:p w14:paraId="479777F1" w14:textId="15638019" w:rsidR="001B18B5" w:rsidRPr="00406660" w:rsidRDefault="005E3E64" w:rsidP="005E3E64">
            <w:pPr>
              <w:spacing w:line="360" w:lineRule="auto"/>
              <w:ind w:firstLineChars="200" w:firstLine="480"/>
              <w:rPr>
                <w:sz w:val="24"/>
                <w:szCs w:val="24"/>
              </w:rPr>
            </w:pPr>
            <w:r w:rsidRPr="00406660">
              <w:rPr>
                <w:rFonts w:hint="eastAsia"/>
                <w:sz w:val="24"/>
                <w:szCs w:val="24"/>
              </w:rPr>
              <w:t>（</w:t>
            </w:r>
            <w:r w:rsidRPr="00406660">
              <w:rPr>
                <w:rFonts w:hint="eastAsia"/>
                <w:sz w:val="24"/>
                <w:szCs w:val="24"/>
              </w:rPr>
              <w:t>2</w:t>
            </w:r>
            <w:r w:rsidRPr="00406660">
              <w:rPr>
                <w:rFonts w:hint="eastAsia"/>
                <w:sz w:val="24"/>
                <w:szCs w:val="24"/>
              </w:rPr>
              <w:t>）成本</w:t>
            </w:r>
            <w:r w:rsidR="008B22FF" w:rsidRPr="00406660">
              <w:rPr>
                <w:rFonts w:hint="eastAsia"/>
                <w:sz w:val="24"/>
                <w:szCs w:val="24"/>
              </w:rPr>
              <w:t>管控能力的提升</w:t>
            </w:r>
          </w:p>
          <w:p w14:paraId="25C1E9B1" w14:textId="644CA874" w:rsidR="008B22FF" w:rsidRPr="00406660" w:rsidRDefault="005E3E64" w:rsidP="001B18B5">
            <w:pPr>
              <w:spacing w:line="360" w:lineRule="auto"/>
              <w:ind w:firstLineChars="200" w:firstLine="480"/>
              <w:rPr>
                <w:sz w:val="24"/>
                <w:szCs w:val="24"/>
              </w:rPr>
            </w:pPr>
            <w:r w:rsidRPr="00406660">
              <w:rPr>
                <w:rFonts w:hint="eastAsia"/>
                <w:bCs/>
                <w:kern w:val="0"/>
                <w:sz w:val="24"/>
              </w:rPr>
              <w:t>公司为客户提供全系统的供货模式，</w:t>
            </w:r>
            <w:r w:rsidR="008B22FF" w:rsidRPr="00406660">
              <w:rPr>
                <w:rFonts w:hint="eastAsia"/>
                <w:bCs/>
                <w:kern w:val="0"/>
                <w:sz w:val="24"/>
              </w:rPr>
              <w:t>随着</w:t>
            </w:r>
            <w:r w:rsidRPr="00406660">
              <w:rPr>
                <w:rFonts w:hint="eastAsia"/>
                <w:bCs/>
                <w:kern w:val="0"/>
                <w:sz w:val="24"/>
              </w:rPr>
              <w:t>后处理</w:t>
            </w:r>
            <w:r w:rsidR="008B22FF" w:rsidRPr="00406660">
              <w:rPr>
                <w:rFonts w:hint="eastAsia"/>
                <w:bCs/>
                <w:kern w:val="0"/>
                <w:sz w:val="24"/>
              </w:rPr>
              <w:t>产品</w:t>
            </w:r>
            <w:r w:rsidRPr="00406660">
              <w:rPr>
                <w:rFonts w:hint="eastAsia"/>
                <w:bCs/>
                <w:kern w:val="0"/>
                <w:sz w:val="24"/>
              </w:rPr>
              <w:t>技术</w:t>
            </w:r>
            <w:r w:rsidR="008B22FF" w:rsidRPr="00406660">
              <w:rPr>
                <w:rFonts w:hint="eastAsia"/>
                <w:bCs/>
                <w:kern w:val="0"/>
                <w:sz w:val="24"/>
              </w:rPr>
              <w:t>的成熟</w:t>
            </w:r>
            <w:r w:rsidRPr="00406660">
              <w:rPr>
                <w:rFonts w:hint="eastAsia"/>
                <w:bCs/>
                <w:kern w:val="0"/>
                <w:sz w:val="24"/>
              </w:rPr>
              <w:t>，公司对</w:t>
            </w:r>
            <w:r w:rsidR="008B22FF" w:rsidRPr="00406660">
              <w:rPr>
                <w:bCs/>
                <w:sz w:val="24"/>
                <w:szCs w:val="24"/>
              </w:rPr>
              <w:t>生产成本控制能力较强，</w:t>
            </w:r>
            <w:r w:rsidR="008B22FF" w:rsidRPr="00406660">
              <w:rPr>
                <w:rFonts w:hint="eastAsia"/>
                <w:bCs/>
                <w:sz w:val="24"/>
                <w:szCs w:val="24"/>
              </w:rPr>
              <w:t>可实现单位成本节约</w:t>
            </w:r>
            <w:r w:rsidRPr="00406660">
              <w:rPr>
                <w:rFonts w:hint="eastAsia"/>
                <w:bCs/>
                <w:sz w:val="24"/>
                <w:szCs w:val="24"/>
              </w:rPr>
              <w:t>。</w:t>
            </w:r>
          </w:p>
          <w:p w14:paraId="56B4FBD2" w14:textId="78C442D2" w:rsidR="000C1DA4" w:rsidRPr="00406660" w:rsidRDefault="00406660" w:rsidP="000C1DA4">
            <w:pPr>
              <w:spacing w:line="360" w:lineRule="auto"/>
              <w:ind w:firstLineChars="200" w:firstLine="482"/>
              <w:rPr>
                <w:b/>
                <w:bCs/>
                <w:iCs/>
                <w:sz w:val="24"/>
                <w:szCs w:val="24"/>
              </w:rPr>
            </w:pPr>
            <w:r w:rsidRPr="00406660">
              <w:rPr>
                <w:rFonts w:hint="eastAsia"/>
                <w:b/>
                <w:bCs/>
                <w:iCs/>
                <w:sz w:val="24"/>
                <w:szCs w:val="24"/>
              </w:rPr>
              <w:t>6</w:t>
            </w:r>
            <w:r w:rsidR="00541D93" w:rsidRPr="00406660">
              <w:rPr>
                <w:rFonts w:hint="eastAsia"/>
                <w:b/>
                <w:bCs/>
                <w:iCs/>
                <w:sz w:val="24"/>
                <w:szCs w:val="24"/>
              </w:rPr>
              <w:t>、</w:t>
            </w:r>
            <w:r w:rsidR="006E3A91" w:rsidRPr="00406660">
              <w:rPr>
                <w:rFonts w:hint="eastAsia"/>
                <w:b/>
                <w:bCs/>
                <w:iCs/>
                <w:sz w:val="24"/>
                <w:szCs w:val="24"/>
              </w:rPr>
              <w:t>除了创始股东直接持有公司股份外</w:t>
            </w:r>
            <w:r w:rsidR="00CC359C" w:rsidRPr="00406660">
              <w:rPr>
                <w:rFonts w:hint="eastAsia"/>
                <w:b/>
                <w:bCs/>
                <w:iCs/>
                <w:sz w:val="24"/>
                <w:szCs w:val="24"/>
              </w:rPr>
              <w:t>，其他员工</w:t>
            </w:r>
            <w:r w:rsidR="000C1DA4" w:rsidRPr="00406660">
              <w:rPr>
                <w:rFonts w:hint="eastAsia"/>
                <w:b/>
                <w:bCs/>
                <w:iCs/>
                <w:sz w:val="24"/>
                <w:szCs w:val="24"/>
              </w:rPr>
              <w:t>持有公司股份</w:t>
            </w:r>
            <w:r w:rsidR="00CC359C" w:rsidRPr="00406660">
              <w:rPr>
                <w:rFonts w:hint="eastAsia"/>
                <w:b/>
                <w:bCs/>
                <w:iCs/>
                <w:sz w:val="24"/>
                <w:szCs w:val="24"/>
              </w:rPr>
              <w:t>吗？</w:t>
            </w:r>
          </w:p>
          <w:p w14:paraId="41D19AA9" w14:textId="046D41EF" w:rsidR="00D35317" w:rsidRPr="00541D93" w:rsidRDefault="006E3A91" w:rsidP="000C1DA4">
            <w:pPr>
              <w:spacing w:line="360" w:lineRule="auto"/>
              <w:ind w:firstLineChars="200" w:firstLine="480"/>
              <w:rPr>
                <w:bCs/>
                <w:iCs/>
                <w:sz w:val="24"/>
                <w:szCs w:val="24"/>
              </w:rPr>
            </w:pPr>
            <w:r w:rsidRPr="00406660">
              <w:rPr>
                <w:bCs/>
                <w:iCs/>
                <w:sz w:val="24"/>
                <w:szCs w:val="24"/>
              </w:rPr>
              <w:t>公司创始人刘屹先生</w:t>
            </w:r>
            <w:r w:rsidRPr="00406660">
              <w:rPr>
                <w:rFonts w:hint="eastAsia"/>
                <w:bCs/>
                <w:iCs/>
                <w:sz w:val="24"/>
                <w:szCs w:val="24"/>
              </w:rPr>
              <w:t>、</w:t>
            </w:r>
            <w:r w:rsidRPr="00406660">
              <w:rPr>
                <w:bCs/>
                <w:iCs/>
                <w:sz w:val="24"/>
                <w:szCs w:val="24"/>
              </w:rPr>
              <w:t>朱庆先生</w:t>
            </w:r>
            <w:r w:rsidRPr="00406660">
              <w:rPr>
                <w:rFonts w:hint="eastAsia"/>
                <w:bCs/>
                <w:iCs/>
                <w:sz w:val="24"/>
                <w:szCs w:val="24"/>
              </w:rPr>
              <w:t>、</w:t>
            </w:r>
            <w:r w:rsidRPr="00406660">
              <w:rPr>
                <w:bCs/>
                <w:iCs/>
                <w:sz w:val="24"/>
                <w:szCs w:val="24"/>
              </w:rPr>
              <w:t>朱弢先生均直接持有公司股份</w:t>
            </w:r>
            <w:r w:rsidRPr="00406660">
              <w:rPr>
                <w:rFonts w:hint="eastAsia"/>
                <w:bCs/>
                <w:iCs/>
                <w:sz w:val="24"/>
                <w:szCs w:val="24"/>
              </w:rPr>
              <w:t>，</w:t>
            </w:r>
            <w:r w:rsidRPr="00406660">
              <w:rPr>
                <w:bCs/>
                <w:iCs/>
                <w:sz w:val="24"/>
                <w:szCs w:val="24"/>
              </w:rPr>
              <w:t>公司核心技术人员及高管通过持股平台</w:t>
            </w:r>
            <w:r w:rsidRPr="00406660">
              <w:rPr>
                <w:bCs/>
                <w:kern w:val="0"/>
                <w:sz w:val="24"/>
              </w:rPr>
              <w:t>池州南鑫商务咨询企业（有限合伙）</w:t>
            </w:r>
            <w:r w:rsidRPr="00406660">
              <w:rPr>
                <w:bCs/>
                <w:iCs/>
                <w:sz w:val="24"/>
                <w:szCs w:val="24"/>
              </w:rPr>
              <w:t>间接持有公司股份</w:t>
            </w:r>
            <w:r w:rsidRPr="00406660">
              <w:rPr>
                <w:rFonts w:hint="eastAsia"/>
                <w:bCs/>
                <w:iCs/>
                <w:sz w:val="24"/>
                <w:szCs w:val="24"/>
              </w:rPr>
              <w:t>。</w:t>
            </w:r>
            <w:r w:rsidRPr="00406660">
              <w:rPr>
                <w:bCs/>
                <w:iCs/>
                <w:sz w:val="24"/>
                <w:szCs w:val="24"/>
              </w:rPr>
              <w:t>除此之外</w:t>
            </w:r>
            <w:r w:rsidRPr="00406660">
              <w:rPr>
                <w:rFonts w:hint="eastAsia"/>
                <w:bCs/>
                <w:iCs/>
                <w:sz w:val="24"/>
                <w:szCs w:val="24"/>
              </w:rPr>
              <w:t>，</w:t>
            </w:r>
            <w:r w:rsidRPr="00406660">
              <w:rPr>
                <w:bCs/>
                <w:iCs/>
                <w:sz w:val="24"/>
                <w:szCs w:val="24"/>
              </w:rPr>
              <w:t>公司通过项目研发激励</w:t>
            </w:r>
            <w:r w:rsidRPr="00406660">
              <w:rPr>
                <w:rFonts w:hint="eastAsia"/>
                <w:bCs/>
                <w:iCs/>
                <w:sz w:val="24"/>
                <w:szCs w:val="24"/>
              </w:rPr>
              <w:t>、</w:t>
            </w:r>
            <w:r w:rsidR="000C1DA4" w:rsidRPr="00406660">
              <w:rPr>
                <w:rFonts w:hint="eastAsia"/>
                <w:bCs/>
                <w:iCs/>
                <w:sz w:val="24"/>
                <w:szCs w:val="24"/>
              </w:rPr>
              <w:t>技术开发激励、</w:t>
            </w:r>
            <w:r w:rsidR="00F25B7C" w:rsidRPr="00406660">
              <w:rPr>
                <w:rFonts w:hint="eastAsia"/>
                <w:bCs/>
                <w:iCs/>
                <w:sz w:val="24"/>
                <w:szCs w:val="24"/>
              </w:rPr>
              <w:t>客户开发</w:t>
            </w:r>
            <w:r w:rsidR="000C1DA4" w:rsidRPr="00406660">
              <w:rPr>
                <w:rFonts w:hint="eastAsia"/>
                <w:bCs/>
                <w:iCs/>
                <w:sz w:val="24"/>
                <w:szCs w:val="24"/>
              </w:rPr>
              <w:t>激励</w:t>
            </w:r>
            <w:r w:rsidR="00F25B7C" w:rsidRPr="00406660">
              <w:rPr>
                <w:rFonts w:hint="eastAsia"/>
                <w:bCs/>
                <w:iCs/>
                <w:sz w:val="24"/>
                <w:szCs w:val="24"/>
              </w:rPr>
              <w:t>等方式激励员工。</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456F8E58"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6E2BD617" w:rsidR="00DC0CF7" w:rsidRPr="00271257" w:rsidRDefault="00B97520" w:rsidP="00F94D9A">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0D5FEE">
              <w:rPr>
                <w:rFonts w:hint="eastAsia"/>
                <w:bCs/>
                <w:iCs/>
                <w:sz w:val="24"/>
                <w:szCs w:val="24"/>
              </w:rPr>
              <w:t>6</w:t>
            </w:r>
            <w:r w:rsidR="00DC0CF7" w:rsidRPr="00271257">
              <w:rPr>
                <w:bCs/>
                <w:iCs/>
                <w:sz w:val="24"/>
                <w:szCs w:val="24"/>
              </w:rPr>
              <w:t>月</w:t>
            </w:r>
            <w:r w:rsidR="00F94D9A">
              <w:rPr>
                <w:rFonts w:hint="eastAsia"/>
                <w:bCs/>
                <w:iCs/>
                <w:sz w:val="24"/>
                <w:szCs w:val="24"/>
              </w:rPr>
              <w:t>9</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3FAC" w14:textId="77777777" w:rsidR="009579B0" w:rsidRDefault="009579B0" w:rsidP="00860F4C">
      <w:r>
        <w:separator/>
      </w:r>
    </w:p>
  </w:endnote>
  <w:endnote w:type="continuationSeparator" w:id="0">
    <w:p w14:paraId="3D22086B" w14:textId="77777777" w:rsidR="009579B0" w:rsidRDefault="009579B0"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3924" w14:textId="77777777" w:rsidR="009579B0" w:rsidRDefault="009579B0" w:rsidP="00860F4C">
      <w:r>
        <w:separator/>
      </w:r>
    </w:p>
  </w:footnote>
  <w:footnote w:type="continuationSeparator" w:id="0">
    <w:p w14:paraId="25ACDF0C" w14:textId="77777777" w:rsidR="009579B0" w:rsidRDefault="009579B0"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F5E1712"/>
    <w:multiLevelType w:val="hybridMultilevel"/>
    <w:tmpl w:val="5B0C7834"/>
    <w:lvl w:ilvl="0" w:tplc="6E46CE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FE3A2B"/>
    <w:multiLevelType w:val="hybridMultilevel"/>
    <w:tmpl w:val="2B14F774"/>
    <w:lvl w:ilvl="0" w:tplc="0922C4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37C5"/>
    <w:rsid w:val="00016BD8"/>
    <w:rsid w:val="00017F99"/>
    <w:rsid w:val="00020097"/>
    <w:rsid w:val="000232F5"/>
    <w:rsid w:val="00026FFA"/>
    <w:rsid w:val="000279AF"/>
    <w:rsid w:val="00032196"/>
    <w:rsid w:val="00034C19"/>
    <w:rsid w:val="00034C27"/>
    <w:rsid w:val="0003502D"/>
    <w:rsid w:val="00036CE3"/>
    <w:rsid w:val="000417E4"/>
    <w:rsid w:val="00050475"/>
    <w:rsid w:val="00052363"/>
    <w:rsid w:val="00053367"/>
    <w:rsid w:val="00053A3C"/>
    <w:rsid w:val="00053DC2"/>
    <w:rsid w:val="00057046"/>
    <w:rsid w:val="000577F5"/>
    <w:rsid w:val="00057A2C"/>
    <w:rsid w:val="000615D2"/>
    <w:rsid w:val="000620A0"/>
    <w:rsid w:val="00063F3C"/>
    <w:rsid w:val="00064500"/>
    <w:rsid w:val="00065946"/>
    <w:rsid w:val="00067783"/>
    <w:rsid w:val="000841A4"/>
    <w:rsid w:val="00085137"/>
    <w:rsid w:val="00085571"/>
    <w:rsid w:val="00085AC0"/>
    <w:rsid w:val="0008671A"/>
    <w:rsid w:val="00086B54"/>
    <w:rsid w:val="00086D83"/>
    <w:rsid w:val="00090214"/>
    <w:rsid w:val="00092950"/>
    <w:rsid w:val="00095EB8"/>
    <w:rsid w:val="000A2D48"/>
    <w:rsid w:val="000A2FC5"/>
    <w:rsid w:val="000A7EA4"/>
    <w:rsid w:val="000B676A"/>
    <w:rsid w:val="000B7403"/>
    <w:rsid w:val="000C02A3"/>
    <w:rsid w:val="000C049A"/>
    <w:rsid w:val="000C1DA4"/>
    <w:rsid w:val="000C2CCF"/>
    <w:rsid w:val="000C360D"/>
    <w:rsid w:val="000C4140"/>
    <w:rsid w:val="000C4576"/>
    <w:rsid w:val="000C4673"/>
    <w:rsid w:val="000C6531"/>
    <w:rsid w:val="000D5E19"/>
    <w:rsid w:val="000D5FEE"/>
    <w:rsid w:val="000D63C8"/>
    <w:rsid w:val="000D676E"/>
    <w:rsid w:val="000E0785"/>
    <w:rsid w:val="000E3132"/>
    <w:rsid w:val="000E4856"/>
    <w:rsid w:val="000E5CB2"/>
    <w:rsid w:val="000F59CD"/>
    <w:rsid w:val="000F7E3F"/>
    <w:rsid w:val="001016B6"/>
    <w:rsid w:val="00113D83"/>
    <w:rsid w:val="0011772E"/>
    <w:rsid w:val="00121521"/>
    <w:rsid w:val="00122BB4"/>
    <w:rsid w:val="001237E8"/>
    <w:rsid w:val="001304E0"/>
    <w:rsid w:val="00131FC5"/>
    <w:rsid w:val="00140037"/>
    <w:rsid w:val="00142AB9"/>
    <w:rsid w:val="00143D3A"/>
    <w:rsid w:val="00150945"/>
    <w:rsid w:val="0015187D"/>
    <w:rsid w:val="0015240D"/>
    <w:rsid w:val="00153DBD"/>
    <w:rsid w:val="00153FD0"/>
    <w:rsid w:val="00156C42"/>
    <w:rsid w:val="00162898"/>
    <w:rsid w:val="00162B46"/>
    <w:rsid w:val="0016769F"/>
    <w:rsid w:val="001678D9"/>
    <w:rsid w:val="001721B8"/>
    <w:rsid w:val="0017221E"/>
    <w:rsid w:val="001722D9"/>
    <w:rsid w:val="00173797"/>
    <w:rsid w:val="001838A9"/>
    <w:rsid w:val="001862DC"/>
    <w:rsid w:val="0018661F"/>
    <w:rsid w:val="0019598F"/>
    <w:rsid w:val="00195ECB"/>
    <w:rsid w:val="001A0363"/>
    <w:rsid w:val="001A30C8"/>
    <w:rsid w:val="001A6630"/>
    <w:rsid w:val="001A6A91"/>
    <w:rsid w:val="001A7161"/>
    <w:rsid w:val="001A7B3C"/>
    <w:rsid w:val="001A7D07"/>
    <w:rsid w:val="001B0469"/>
    <w:rsid w:val="001B18B5"/>
    <w:rsid w:val="001B25F6"/>
    <w:rsid w:val="001B56CF"/>
    <w:rsid w:val="001C1EF9"/>
    <w:rsid w:val="001C7E39"/>
    <w:rsid w:val="001D05AF"/>
    <w:rsid w:val="001D0A24"/>
    <w:rsid w:val="001D21D5"/>
    <w:rsid w:val="001D51E5"/>
    <w:rsid w:val="001D7477"/>
    <w:rsid w:val="001E0395"/>
    <w:rsid w:val="001E0D01"/>
    <w:rsid w:val="001E148A"/>
    <w:rsid w:val="001E18CF"/>
    <w:rsid w:val="001E75A8"/>
    <w:rsid w:val="001F3A64"/>
    <w:rsid w:val="001F6D18"/>
    <w:rsid w:val="00200CA9"/>
    <w:rsid w:val="00201193"/>
    <w:rsid w:val="00201429"/>
    <w:rsid w:val="00205217"/>
    <w:rsid w:val="00206348"/>
    <w:rsid w:val="00207B3D"/>
    <w:rsid w:val="00210D92"/>
    <w:rsid w:val="002111A2"/>
    <w:rsid w:val="00211505"/>
    <w:rsid w:val="00222F4F"/>
    <w:rsid w:val="00224374"/>
    <w:rsid w:val="002266F4"/>
    <w:rsid w:val="00226C5B"/>
    <w:rsid w:val="00231870"/>
    <w:rsid w:val="00231F5A"/>
    <w:rsid w:val="002326F0"/>
    <w:rsid w:val="00233A28"/>
    <w:rsid w:val="00234CB5"/>
    <w:rsid w:val="00235E92"/>
    <w:rsid w:val="002371BE"/>
    <w:rsid w:val="00241563"/>
    <w:rsid w:val="002421A0"/>
    <w:rsid w:val="00250424"/>
    <w:rsid w:val="00253145"/>
    <w:rsid w:val="00253808"/>
    <w:rsid w:val="00254011"/>
    <w:rsid w:val="00255185"/>
    <w:rsid w:val="00256123"/>
    <w:rsid w:val="00261B33"/>
    <w:rsid w:val="00261D8F"/>
    <w:rsid w:val="002647F5"/>
    <w:rsid w:val="00271257"/>
    <w:rsid w:val="0027254A"/>
    <w:rsid w:val="00281981"/>
    <w:rsid w:val="002832C5"/>
    <w:rsid w:val="00287A47"/>
    <w:rsid w:val="002902C4"/>
    <w:rsid w:val="002934EA"/>
    <w:rsid w:val="00295785"/>
    <w:rsid w:val="002A07C9"/>
    <w:rsid w:val="002A07D1"/>
    <w:rsid w:val="002A1F42"/>
    <w:rsid w:val="002A292D"/>
    <w:rsid w:val="002A32AC"/>
    <w:rsid w:val="002A3F1F"/>
    <w:rsid w:val="002A4095"/>
    <w:rsid w:val="002A43F3"/>
    <w:rsid w:val="002B0ADE"/>
    <w:rsid w:val="002B2B0E"/>
    <w:rsid w:val="002B3F57"/>
    <w:rsid w:val="002B41EF"/>
    <w:rsid w:val="002B4616"/>
    <w:rsid w:val="002B467C"/>
    <w:rsid w:val="002B5CA5"/>
    <w:rsid w:val="002C2538"/>
    <w:rsid w:val="002C2D7A"/>
    <w:rsid w:val="002C581B"/>
    <w:rsid w:val="002C6AAF"/>
    <w:rsid w:val="002D6F84"/>
    <w:rsid w:val="002D7511"/>
    <w:rsid w:val="002E20A2"/>
    <w:rsid w:val="002E2A94"/>
    <w:rsid w:val="002E3256"/>
    <w:rsid w:val="002E5CD5"/>
    <w:rsid w:val="002E79F4"/>
    <w:rsid w:val="002F0A95"/>
    <w:rsid w:val="002F5724"/>
    <w:rsid w:val="002F57A0"/>
    <w:rsid w:val="00300D0A"/>
    <w:rsid w:val="00306393"/>
    <w:rsid w:val="00306879"/>
    <w:rsid w:val="00306D3A"/>
    <w:rsid w:val="00306D74"/>
    <w:rsid w:val="0031367E"/>
    <w:rsid w:val="00315E14"/>
    <w:rsid w:val="003160E6"/>
    <w:rsid w:val="0032132F"/>
    <w:rsid w:val="0032570A"/>
    <w:rsid w:val="00335956"/>
    <w:rsid w:val="003453D2"/>
    <w:rsid w:val="003478AD"/>
    <w:rsid w:val="00347B02"/>
    <w:rsid w:val="003500DD"/>
    <w:rsid w:val="0035059D"/>
    <w:rsid w:val="0035141A"/>
    <w:rsid w:val="00356257"/>
    <w:rsid w:val="003611AC"/>
    <w:rsid w:val="00370C6C"/>
    <w:rsid w:val="00372216"/>
    <w:rsid w:val="00375841"/>
    <w:rsid w:val="00380BC1"/>
    <w:rsid w:val="003846F0"/>
    <w:rsid w:val="00384E69"/>
    <w:rsid w:val="00387C82"/>
    <w:rsid w:val="00390B73"/>
    <w:rsid w:val="00390D2C"/>
    <w:rsid w:val="0039601C"/>
    <w:rsid w:val="003A3386"/>
    <w:rsid w:val="003A3DD2"/>
    <w:rsid w:val="003B1B2D"/>
    <w:rsid w:val="003B2185"/>
    <w:rsid w:val="003B26D3"/>
    <w:rsid w:val="003B4D85"/>
    <w:rsid w:val="003C16BE"/>
    <w:rsid w:val="003C18C2"/>
    <w:rsid w:val="003C2976"/>
    <w:rsid w:val="003C2D6A"/>
    <w:rsid w:val="003C30D6"/>
    <w:rsid w:val="003C6A72"/>
    <w:rsid w:val="003C7212"/>
    <w:rsid w:val="003D0E14"/>
    <w:rsid w:val="003D1E65"/>
    <w:rsid w:val="003D3F45"/>
    <w:rsid w:val="003D4D1B"/>
    <w:rsid w:val="003D774F"/>
    <w:rsid w:val="003E100C"/>
    <w:rsid w:val="003E1555"/>
    <w:rsid w:val="003E5135"/>
    <w:rsid w:val="003E526C"/>
    <w:rsid w:val="003E5599"/>
    <w:rsid w:val="003E7D34"/>
    <w:rsid w:val="003F0566"/>
    <w:rsid w:val="003F1926"/>
    <w:rsid w:val="003F4F8F"/>
    <w:rsid w:val="003F6041"/>
    <w:rsid w:val="00401CB4"/>
    <w:rsid w:val="00403576"/>
    <w:rsid w:val="00404A83"/>
    <w:rsid w:val="00405B51"/>
    <w:rsid w:val="00406660"/>
    <w:rsid w:val="00410E58"/>
    <w:rsid w:val="0041729C"/>
    <w:rsid w:val="0041749A"/>
    <w:rsid w:val="00420577"/>
    <w:rsid w:val="004224E2"/>
    <w:rsid w:val="004247F7"/>
    <w:rsid w:val="004317BB"/>
    <w:rsid w:val="004322FA"/>
    <w:rsid w:val="00433DD3"/>
    <w:rsid w:val="0043678C"/>
    <w:rsid w:val="00436ABF"/>
    <w:rsid w:val="00437836"/>
    <w:rsid w:val="0044065D"/>
    <w:rsid w:val="004445A7"/>
    <w:rsid w:val="0044691F"/>
    <w:rsid w:val="00446E4E"/>
    <w:rsid w:val="00451029"/>
    <w:rsid w:val="0045278D"/>
    <w:rsid w:val="00452EF8"/>
    <w:rsid w:val="00454454"/>
    <w:rsid w:val="00462AF6"/>
    <w:rsid w:val="0047541D"/>
    <w:rsid w:val="004910EE"/>
    <w:rsid w:val="004932C8"/>
    <w:rsid w:val="0049501B"/>
    <w:rsid w:val="00496475"/>
    <w:rsid w:val="00496D0A"/>
    <w:rsid w:val="004A206F"/>
    <w:rsid w:val="004A2D1F"/>
    <w:rsid w:val="004A33E7"/>
    <w:rsid w:val="004A3A8B"/>
    <w:rsid w:val="004A3C3D"/>
    <w:rsid w:val="004A54D8"/>
    <w:rsid w:val="004A5F59"/>
    <w:rsid w:val="004A6E07"/>
    <w:rsid w:val="004B14A9"/>
    <w:rsid w:val="004B54AA"/>
    <w:rsid w:val="004B5BE7"/>
    <w:rsid w:val="004B65E3"/>
    <w:rsid w:val="004B6847"/>
    <w:rsid w:val="004B7551"/>
    <w:rsid w:val="004B7670"/>
    <w:rsid w:val="004C2B0A"/>
    <w:rsid w:val="004C2FEE"/>
    <w:rsid w:val="004C5913"/>
    <w:rsid w:val="004D068A"/>
    <w:rsid w:val="004D1744"/>
    <w:rsid w:val="004D1D49"/>
    <w:rsid w:val="004D3BB1"/>
    <w:rsid w:val="004D4EA8"/>
    <w:rsid w:val="004D5177"/>
    <w:rsid w:val="004E2141"/>
    <w:rsid w:val="004E25AD"/>
    <w:rsid w:val="004E29AE"/>
    <w:rsid w:val="004E77C6"/>
    <w:rsid w:val="004F0D91"/>
    <w:rsid w:val="004F1D39"/>
    <w:rsid w:val="004F2B38"/>
    <w:rsid w:val="004F5738"/>
    <w:rsid w:val="00501D5F"/>
    <w:rsid w:val="005027C4"/>
    <w:rsid w:val="00503C39"/>
    <w:rsid w:val="00503D65"/>
    <w:rsid w:val="00507D1E"/>
    <w:rsid w:val="00510FDF"/>
    <w:rsid w:val="005111E0"/>
    <w:rsid w:val="00511E9B"/>
    <w:rsid w:val="00515042"/>
    <w:rsid w:val="005173D5"/>
    <w:rsid w:val="005212E7"/>
    <w:rsid w:val="00521599"/>
    <w:rsid w:val="005223EB"/>
    <w:rsid w:val="005234D2"/>
    <w:rsid w:val="005237AB"/>
    <w:rsid w:val="00524ACC"/>
    <w:rsid w:val="00526297"/>
    <w:rsid w:val="00526891"/>
    <w:rsid w:val="00530657"/>
    <w:rsid w:val="00531123"/>
    <w:rsid w:val="005328F3"/>
    <w:rsid w:val="00532E18"/>
    <w:rsid w:val="0053434D"/>
    <w:rsid w:val="005354FC"/>
    <w:rsid w:val="0053573B"/>
    <w:rsid w:val="005367E3"/>
    <w:rsid w:val="005375A0"/>
    <w:rsid w:val="005410FE"/>
    <w:rsid w:val="00541D93"/>
    <w:rsid w:val="0054582C"/>
    <w:rsid w:val="00546E21"/>
    <w:rsid w:val="005476F5"/>
    <w:rsid w:val="00547C59"/>
    <w:rsid w:val="00550506"/>
    <w:rsid w:val="00550CDA"/>
    <w:rsid w:val="00555298"/>
    <w:rsid w:val="00565C5D"/>
    <w:rsid w:val="00572838"/>
    <w:rsid w:val="00577717"/>
    <w:rsid w:val="00577D21"/>
    <w:rsid w:val="00581BBF"/>
    <w:rsid w:val="00585C85"/>
    <w:rsid w:val="00587311"/>
    <w:rsid w:val="005935FA"/>
    <w:rsid w:val="0059427E"/>
    <w:rsid w:val="00594B5F"/>
    <w:rsid w:val="00595228"/>
    <w:rsid w:val="00597C16"/>
    <w:rsid w:val="005A35F4"/>
    <w:rsid w:val="005A4BB9"/>
    <w:rsid w:val="005A54C3"/>
    <w:rsid w:val="005A5722"/>
    <w:rsid w:val="005A5C8F"/>
    <w:rsid w:val="005A6093"/>
    <w:rsid w:val="005A6CD0"/>
    <w:rsid w:val="005B16F3"/>
    <w:rsid w:val="005B2EBE"/>
    <w:rsid w:val="005B3111"/>
    <w:rsid w:val="005B4181"/>
    <w:rsid w:val="005B67FA"/>
    <w:rsid w:val="005C07ED"/>
    <w:rsid w:val="005C4D9B"/>
    <w:rsid w:val="005C5D27"/>
    <w:rsid w:val="005D1183"/>
    <w:rsid w:val="005D7AD3"/>
    <w:rsid w:val="005D7F65"/>
    <w:rsid w:val="005E1154"/>
    <w:rsid w:val="005E1C35"/>
    <w:rsid w:val="005E2A2B"/>
    <w:rsid w:val="005E3AA7"/>
    <w:rsid w:val="005E3E64"/>
    <w:rsid w:val="005E5AEF"/>
    <w:rsid w:val="005E73EA"/>
    <w:rsid w:val="005F36CD"/>
    <w:rsid w:val="005F5244"/>
    <w:rsid w:val="005F5D9C"/>
    <w:rsid w:val="00601ACD"/>
    <w:rsid w:val="00602018"/>
    <w:rsid w:val="00603F6B"/>
    <w:rsid w:val="00606290"/>
    <w:rsid w:val="0060638B"/>
    <w:rsid w:val="0060739A"/>
    <w:rsid w:val="00612202"/>
    <w:rsid w:val="0061406C"/>
    <w:rsid w:val="006163BF"/>
    <w:rsid w:val="00626370"/>
    <w:rsid w:val="00626639"/>
    <w:rsid w:val="00631F86"/>
    <w:rsid w:val="0063261F"/>
    <w:rsid w:val="00637DEE"/>
    <w:rsid w:val="00642305"/>
    <w:rsid w:val="00644BA9"/>
    <w:rsid w:val="006505B2"/>
    <w:rsid w:val="00654136"/>
    <w:rsid w:val="00654AA9"/>
    <w:rsid w:val="00656BC4"/>
    <w:rsid w:val="00665443"/>
    <w:rsid w:val="00665C2F"/>
    <w:rsid w:val="00666BE2"/>
    <w:rsid w:val="00667689"/>
    <w:rsid w:val="00667A6F"/>
    <w:rsid w:val="00667E6E"/>
    <w:rsid w:val="00672288"/>
    <w:rsid w:val="00672B94"/>
    <w:rsid w:val="006732E1"/>
    <w:rsid w:val="00674834"/>
    <w:rsid w:val="00675244"/>
    <w:rsid w:val="0067584B"/>
    <w:rsid w:val="006774AA"/>
    <w:rsid w:val="00677602"/>
    <w:rsid w:val="00681BA9"/>
    <w:rsid w:val="006832D7"/>
    <w:rsid w:val="0069285F"/>
    <w:rsid w:val="00695157"/>
    <w:rsid w:val="006A082C"/>
    <w:rsid w:val="006A0FB3"/>
    <w:rsid w:val="006A22D4"/>
    <w:rsid w:val="006A748F"/>
    <w:rsid w:val="006B26F8"/>
    <w:rsid w:val="006B5141"/>
    <w:rsid w:val="006B7126"/>
    <w:rsid w:val="006C0E75"/>
    <w:rsid w:val="006C4313"/>
    <w:rsid w:val="006C70B6"/>
    <w:rsid w:val="006D010D"/>
    <w:rsid w:val="006D0865"/>
    <w:rsid w:val="006D41A9"/>
    <w:rsid w:val="006E0864"/>
    <w:rsid w:val="006E2EA4"/>
    <w:rsid w:val="006E3A91"/>
    <w:rsid w:val="006E3F11"/>
    <w:rsid w:val="006E60BB"/>
    <w:rsid w:val="006F2228"/>
    <w:rsid w:val="006F620C"/>
    <w:rsid w:val="006F7AF3"/>
    <w:rsid w:val="006F7B4D"/>
    <w:rsid w:val="00705472"/>
    <w:rsid w:val="007067B9"/>
    <w:rsid w:val="00710ABF"/>
    <w:rsid w:val="00710FE0"/>
    <w:rsid w:val="00711316"/>
    <w:rsid w:val="007113B7"/>
    <w:rsid w:val="00712CF9"/>
    <w:rsid w:val="0071361B"/>
    <w:rsid w:val="007139C1"/>
    <w:rsid w:val="00715467"/>
    <w:rsid w:val="0071675C"/>
    <w:rsid w:val="00717591"/>
    <w:rsid w:val="0072129B"/>
    <w:rsid w:val="00721764"/>
    <w:rsid w:val="00722076"/>
    <w:rsid w:val="007308BA"/>
    <w:rsid w:val="007309C6"/>
    <w:rsid w:val="0073508B"/>
    <w:rsid w:val="00741390"/>
    <w:rsid w:val="00743657"/>
    <w:rsid w:val="00745E6E"/>
    <w:rsid w:val="00746F43"/>
    <w:rsid w:val="0075067A"/>
    <w:rsid w:val="007517CA"/>
    <w:rsid w:val="007540E1"/>
    <w:rsid w:val="00756C34"/>
    <w:rsid w:val="007607EB"/>
    <w:rsid w:val="00760B40"/>
    <w:rsid w:val="00760DC7"/>
    <w:rsid w:val="007615AC"/>
    <w:rsid w:val="007616ED"/>
    <w:rsid w:val="0076722D"/>
    <w:rsid w:val="00767EB1"/>
    <w:rsid w:val="00771247"/>
    <w:rsid w:val="0077190E"/>
    <w:rsid w:val="0077409B"/>
    <w:rsid w:val="00777CE0"/>
    <w:rsid w:val="0078056C"/>
    <w:rsid w:val="007807A3"/>
    <w:rsid w:val="00780B32"/>
    <w:rsid w:val="007817F2"/>
    <w:rsid w:val="007819B6"/>
    <w:rsid w:val="007853CD"/>
    <w:rsid w:val="007871F6"/>
    <w:rsid w:val="00791E98"/>
    <w:rsid w:val="00792C4A"/>
    <w:rsid w:val="007955E8"/>
    <w:rsid w:val="00797710"/>
    <w:rsid w:val="007A3BB2"/>
    <w:rsid w:val="007A4FF0"/>
    <w:rsid w:val="007A5ABF"/>
    <w:rsid w:val="007A66F8"/>
    <w:rsid w:val="007B71B5"/>
    <w:rsid w:val="007C2294"/>
    <w:rsid w:val="007C3FFB"/>
    <w:rsid w:val="007D0329"/>
    <w:rsid w:val="007E0554"/>
    <w:rsid w:val="007E3DEE"/>
    <w:rsid w:val="007E4BED"/>
    <w:rsid w:val="007F1145"/>
    <w:rsid w:val="007F28B0"/>
    <w:rsid w:val="007F2AA4"/>
    <w:rsid w:val="007F376E"/>
    <w:rsid w:val="007F3B7C"/>
    <w:rsid w:val="007F574F"/>
    <w:rsid w:val="007F5EA9"/>
    <w:rsid w:val="00801637"/>
    <w:rsid w:val="008028BB"/>
    <w:rsid w:val="00802E6D"/>
    <w:rsid w:val="0080367F"/>
    <w:rsid w:val="00807606"/>
    <w:rsid w:val="008102F7"/>
    <w:rsid w:val="00810336"/>
    <w:rsid w:val="00810727"/>
    <w:rsid w:val="00810812"/>
    <w:rsid w:val="008175FC"/>
    <w:rsid w:val="00820061"/>
    <w:rsid w:val="0082490E"/>
    <w:rsid w:val="00824FE0"/>
    <w:rsid w:val="00825D42"/>
    <w:rsid w:val="00827BFE"/>
    <w:rsid w:val="0083336B"/>
    <w:rsid w:val="00835CD9"/>
    <w:rsid w:val="008413CF"/>
    <w:rsid w:val="008469C2"/>
    <w:rsid w:val="008475E1"/>
    <w:rsid w:val="00850500"/>
    <w:rsid w:val="00850AD9"/>
    <w:rsid w:val="008512C3"/>
    <w:rsid w:val="00851E9F"/>
    <w:rsid w:val="00852A92"/>
    <w:rsid w:val="0085710D"/>
    <w:rsid w:val="00860F4C"/>
    <w:rsid w:val="008643BD"/>
    <w:rsid w:val="00864FEE"/>
    <w:rsid w:val="00871CD7"/>
    <w:rsid w:val="00877517"/>
    <w:rsid w:val="008775C8"/>
    <w:rsid w:val="00882A1A"/>
    <w:rsid w:val="008847E2"/>
    <w:rsid w:val="00886CF7"/>
    <w:rsid w:val="0088703C"/>
    <w:rsid w:val="0088724B"/>
    <w:rsid w:val="0089205F"/>
    <w:rsid w:val="00895ACE"/>
    <w:rsid w:val="00896B3A"/>
    <w:rsid w:val="008A0478"/>
    <w:rsid w:val="008A20A0"/>
    <w:rsid w:val="008A21F6"/>
    <w:rsid w:val="008A3026"/>
    <w:rsid w:val="008B0E1C"/>
    <w:rsid w:val="008B1AE3"/>
    <w:rsid w:val="008B22FF"/>
    <w:rsid w:val="008B412F"/>
    <w:rsid w:val="008C19B5"/>
    <w:rsid w:val="008C41AE"/>
    <w:rsid w:val="008C7F1B"/>
    <w:rsid w:val="008D2A85"/>
    <w:rsid w:val="008D2DF3"/>
    <w:rsid w:val="008D5F7D"/>
    <w:rsid w:val="008D6112"/>
    <w:rsid w:val="008E5E1C"/>
    <w:rsid w:val="008E60D3"/>
    <w:rsid w:val="008E61F3"/>
    <w:rsid w:val="008F081E"/>
    <w:rsid w:val="008F2494"/>
    <w:rsid w:val="008F2FD5"/>
    <w:rsid w:val="008F3958"/>
    <w:rsid w:val="008F417C"/>
    <w:rsid w:val="008F5319"/>
    <w:rsid w:val="008F5E8A"/>
    <w:rsid w:val="008F6960"/>
    <w:rsid w:val="00904CBA"/>
    <w:rsid w:val="009070E4"/>
    <w:rsid w:val="00911047"/>
    <w:rsid w:val="00914337"/>
    <w:rsid w:val="00915FAC"/>
    <w:rsid w:val="00922366"/>
    <w:rsid w:val="00923917"/>
    <w:rsid w:val="00927156"/>
    <w:rsid w:val="009340B0"/>
    <w:rsid w:val="00936175"/>
    <w:rsid w:val="0095023D"/>
    <w:rsid w:val="0095341D"/>
    <w:rsid w:val="009579B0"/>
    <w:rsid w:val="00960319"/>
    <w:rsid w:val="009607B1"/>
    <w:rsid w:val="009613A2"/>
    <w:rsid w:val="00966184"/>
    <w:rsid w:val="009727FD"/>
    <w:rsid w:val="00972E2E"/>
    <w:rsid w:val="00974BD3"/>
    <w:rsid w:val="00975CAE"/>
    <w:rsid w:val="009767AF"/>
    <w:rsid w:val="0098381C"/>
    <w:rsid w:val="0098438E"/>
    <w:rsid w:val="00987713"/>
    <w:rsid w:val="00990ADD"/>
    <w:rsid w:val="00992755"/>
    <w:rsid w:val="0099368D"/>
    <w:rsid w:val="009942BA"/>
    <w:rsid w:val="00994DA8"/>
    <w:rsid w:val="00995786"/>
    <w:rsid w:val="0099749B"/>
    <w:rsid w:val="009A45D6"/>
    <w:rsid w:val="009A5BCC"/>
    <w:rsid w:val="009A6435"/>
    <w:rsid w:val="009A64F3"/>
    <w:rsid w:val="009B11D6"/>
    <w:rsid w:val="009B4DDD"/>
    <w:rsid w:val="009B69C2"/>
    <w:rsid w:val="009B7BC4"/>
    <w:rsid w:val="009C1245"/>
    <w:rsid w:val="009C1F60"/>
    <w:rsid w:val="009C2DD8"/>
    <w:rsid w:val="009C2E0F"/>
    <w:rsid w:val="009C3842"/>
    <w:rsid w:val="009C5220"/>
    <w:rsid w:val="009C79C3"/>
    <w:rsid w:val="009D39AC"/>
    <w:rsid w:val="009E3664"/>
    <w:rsid w:val="009E5D39"/>
    <w:rsid w:val="009F7AE9"/>
    <w:rsid w:val="009F7BE4"/>
    <w:rsid w:val="00A00774"/>
    <w:rsid w:val="00A0256D"/>
    <w:rsid w:val="00A03434"/>
    <w:rsid w:val="00A041A6"/>
    <w:rsid w:val="00A05B7F"/>
    <w:rsid w:val="00A05C14"/>
    <w:rsid w:val="00A06327"/>
    <w:rsid w:val="00A077A5"/>
    <w:rsid w:val="00A07C3E"/>
    <w:rsid w:val="00A10230"/>
    <w:rsid w:val="00A10708"/>
    <w:rsid w:val="00A14ECC"/>
    <w:rsid w:val="00A218F1"/>
    <w:rsid w:val="00A23F55"/>
    <w:rsid w:val="00A24D25"/>
    <w:rsid w:val="00A32EE8"/>
    <w:rsid w:val="00A405B8"/>
    <w:rsid w:val="00A447D2"/>
    <w:rsid w:val="00A44CF4"/>
    <w:rsid w:val="00A465AA"/>
    <w:rsid w:val="00A4785F"/>
    <w:rsid w:val="00A5017A"/>
    <w:rsid w:val="00A51097"/>
    <w:rsid w:val="00A52392"/>
    <w:rsid w:val="00A64509"/>
    <w:rsid w:val="00A66C35"/>
    <w:rsid w:val="00A706D5"/>
    <w:rsid w:val="00A70D95"/>
    <w:rsid w:val="00A73E37"/>
    <w:rsid w:val="00A75C83"/>
    <w:rsid w:val="00A772A2"/>
    <w:rsid w:val="00A77CE1"/>
    <w:rsid w:val="00A84634"/>
    <w:rsid w:val="00A8474D"/>
    <w:rsid w:val="00A878FB"/>
    <w:rsid w:val="00A87D6F"/>
    <w:rsid w:val="00A91087"/>
    <w:rsid w:val="00A93B2D"/>
    <w:rsid w:val="00A948F6"/>
    <w:rsid w:val="00A96DAF"/>
    <w:rsid w:val="00AA0C14"/>
    <w:rsid w:val="00AA247F"/>
    <w:rsid w:val="00AA5511"/>
    <w:rsid w:val="00AB1EC1"/>
    <w:rsid w:val="00AB452F"/>
    <w:rsid w:val="00AB4CC8"/>
    <w:rsid w:val="00AB60C4"/>
    <w:rsid w:val="00AB625F"/>
    <w:rsid w:val="00AB6A4C"/>
    <w:rsid w:val="00AC4B79"/>
    <w:rsid w:val="00AC6388"/>
    <w:rsid w:val="00AD1174"/>
    <w:rsid w:val="00AD5820"/>
    <w:rsid w:val="00AD7893"/>
    <w:rsid w:val="00AE0F94"/>
    <w:rsid w:val="00AE2707"/>
    <w:rsid w:val="00AF1494"/>
    <w:rsid w:val="00AF282B"/>
    <w:rsid w:val="00AF66E4"/>
    <w:rsid w:val="00B02882"/>
    <w:rsid w:val="00B037E1"/>
    <w:rsid w:val="00B04FA8"/>
    <w:rsid w:val="00B07AAE"/>
    <w:rsid w:val="00B122FF"/>
    <w:rsid w:val="00B12C7F"/>
    <w:rsid w:val="00B16038"/>
    <w:rsid w:val="00B16141"/>
    <w:rsid w:val="00B17479"/>
    <w:rsid w:val="00B21F7D"/>
    <w:rsid w:val="00B24356"/>
    <w:rsid w:val="00B30F54"/>
    <w:rsid w:val="00B30FE0"/>
    <w:rsid w:val="00B311E7"/>
    <w:rsid w:val="00B31656"/>
    <w:rsid w:val="00B3229A"/>
    <w:rsid w:val="00B373A3"/>
    <w:rsid w:val="00B4212C"/>
    <w:rsid w:val="00B42147"/>
    <w:rsid w:val="00B42BE1"/>
    <w:rsid w:val="00B43A4F"/>
    <w:rsid w:val="00B44466"/>
    <w:rsid w:val="00B44641"/>
    <w:rsid w:val="00B4600B"/>
    <w:rsid w:val="00B47108"/>
    <w:rsid w:val="00B51999"/>
    <w:rsid w:val="00B5207E"/>
    <w:rsid w:val="00B55571"/>
    <w:rsid w:val="00B603FE"/>
    <w:rsid w:val="00B62646"/>
    <w:rsid w:val="00B63C94"/>
    <w:rsid w:val="00B63F16"/>
    <w:rsid w:val="00B6455B"/>
    <w:rsid w:val="00B65463"/>
    <w:rsid w:val="00B6579E"/>
    <w:rsid w:val="00B70770"/>
    <w:rsid w:val="00B75649"/>
    <w:rsid w:val="00B760FE"/>
    <w:rsid w:val="00B76E2E"/>
    <w:rsid w:val="00B80C86"/>
    <w:rsid w:val="00B84A84"/>
    <w:rsid w:val="00B97520"/>
    <w:rsid w:val="00BA1870"/>
    <w:rsid w:val="00BA7FF9"/>
    <w:rsid w:val="00BB0F6D"/>
    <w:rsid w:val="00BB2788"/>
    <w:rsid w:val="00BB2987"/>
    <w:rsid w:val="00BB2A34"/>
    <w:rsid w:val="00BB4A22"/>
    <w:rsid w:val="00BB7E8E"/>
    <w:rsid w:val="00BC0A2C"/>
    <w:rsid w:val="00BC0F72"/>
    <w:rsid w:val="00BC5C65"/>
    <w:rsid w:val="00BD32FB"/>
    <w:rsid w:val="00BD6903"/>
    <w:rsid w:val="00BE066B"/>
    <w:rsid w:val="00BE4D81"/>
    <w:rsid w:val="00BF39D7"/>
    <w:rsid w:val="00BF6996"/>
    <w:rsid w:val="00BF7EF6"/>
    <w:rsid w:val="00C010E0"/>
    <w:rsid w:val="00C01576"/>
    <w:rsid w:val="00C02A5B"/>
    <w:rsid w:val="00C03573"/>
    <w:rsid w:val="00C07CBF"/>
    <w:rsid w:val="00C10B1E"/>
    <w:rsid w:val="00C10D4A"/>
    <w:rsid w:val="00C112FD"/>
    <w:rsid w:val="00C15C4A"/>
    <w:rsid w:val="00C22981"/>
    <w:rsid w:val="00C22E6D"/>
    <w:rsid w:val="00C24118"/>
    <w:rsid w:val="00C31501"/>
    <w:rsid w:val="00C41589"/>
    <w:rsid w:val="00C43894"/>
    <w:rsid w:val="00C44211"/>
    <w:rsid w:val="00C52E58"/>
    <w:rsid w:val="00C533D0"/>
    <w:rsid w:val="00C608BB"/>
    <w:rsid w:val="00C617A0"/>
    <w:rsid w:val="00C6666A"/>
    <w:rsid w:val="00C66C7E"/>
    <w:rsid w:val="00C74CE0"/>
    <w:rsid w:val="00C75CBD"/>
    <w:rsid w:val="00C77EBC"/>
    <w:rsid w:val="00C81F86"/>
    <w:rsid w:val="00C839D0"/>
    <w:rsid w:val="00C83C11"/>
    <w:rsid w:val="00C86D5F"/>
    <w:rsid w:val="00C875A9"/>
    <w:rsid w:val="00C90924"/>
    <w:rsid w:val="00C90A37"/>
    <w:rsid w:val="00C97335"/>
    <w:rsid w:val="00C97CA5"/>
    <w:rsid w:val="00CA21FD"/>
    <w:rsid w:val="00CA6AC0"/>
    <w:rsid w:val="00CB0BA6"/>
    <w:rsid w:val="00CB0BCD"/>
    <w:rsid w:val="00CB5F38"/>
    <w:rsid w:val="00CB6CAE"/>
    <w:rsid w:val="00CC03C1"/>
    <w:rsid w:val="00CC0A47"/>
    <w:rsid w:val="00CC1368"/>
    <w:rsid w:val="00CC2FE5"/>
    <w:rsid w:val="00CC359C"/>
    <w:rsid w:val="00CC4A7C"/>
    <w:rsid w:val="00CC4AE0"/>
    <w:rsid w:val="00CC6095"/>
    <w:rsid w:val="00CD0DA8"/>
    <w:rsid w:val="00CD135C"/>
    <w:rsid w:val="00CD2506"/>
    <w:rsid w:val="00CD6507"/>
    <w:rsid w:val="00CD7E34"/>
    <w:rsid w:val="00CE00A6"/>
    <w:rsid w:val="00CE0FA6"/>
    <w:rsid w:val="00CE2A07"/>
    <w:rsid w:val="00CE37ED"/>
    <w:rsid w:val="00CE51D7"/>
    <w:rsid w:val="00CE63EB"/>
    <w:rsid w:val="00CE7C18"/>
    <w:rsid w:val="00CF1FF7"/>
    <w:rsid w:val="00CF4F48"/>
    <w:rsid w:val="00D01BA5"/>
    <w:rsid w:val="00D05CEB"/>
    <w:rsid w:val="00D14783"/>
    <w:rsid w:val="00D160E7"/>
    <w:rsid w:val="00D20519"/>
    <w:rsid w:val="00D210E2"/>
    <w:rsid w:val="00D222B7"/>
    <w:rsid w:val="00D227EB"/>
    <w:rsid w:val="00D2531F"/>
    <w:rsid w:val="00D265D1"/>
    <w:rsid w:val="00D26EB1"/>
    <w:rsid w:val="00D3066C"/>
    <w:rsid w:val="00D30CEF"/>
    <w:rsid w:val="00D31AC3"/>
    <w:rsid w:val="00D325D6"/>
    <w:rsid w:val="00D32814"/>
    <w:rsid w:val="00D332A4"/>
    <w:rsid w:val="00D3490B"/>
    <w:rsid w:val="00D35317"/>
    <w:rsid w:val="00D37F7E"/>
    <w:rsid w:val="00D4000E"/>
    <w:rsid w:val="00D410B7"/>
    <w:rsid w:val="00D42938"/>
    <w:rsid w:val="00D452A2"/>
    <w:rsid w:val="00D57642"/>
    <w:rsid w:val="00D60BD7"/>
    <w:rsid w:val="00D61C22"/>
    <w:rsid w:val="00D62228"/>
    <w:rsid w:val="00D62359"/>
    <w:rsid w:val="00D63E25"/>
    <w:rsid w:val="00D65CA4"/>
    <w:rsid w:val="00D677E5"/>
    <w:rsid w:val="00D70B8F"/>
    <w:rsid w:val="00D711DC"/>
    <w:rsid w:val="00D731E0"/>
    <w:rsid w:val="00D742A1"/>
    <w:rsid w:val="00D76964"/>
    <w:rsid w:val="00D773A4"/>
    <w:rsid w:val="00D77955"/>
    <w:rsid w:val="00D80408"/>
    <w:rsid w:val="00D805FE"/>
    <w:rsid w:val="00D91740"/>
    <w:rsid w:val="00D97C53"/>
    <w:rsid w:val="00DA1E1A"/>
    <w:rsid w:val="00DA2A7F"/>
    <w:rsid w:val="00DA67D1"/>
    <w:rsid w:val="00DB339C"/>
    <w:rsid w:val="00DB3FB5"/>
    <w:rsid w:val="00DB4ED6"/>
    <w:rsid w:val="00DC06A6"/>
    <w:rsid w:val="00DC0CF7"/>
    <w:rsid w:val="00DC2338"/>
    <w:rsid w:val="00DC3B75"/>
    <w:rsid w:val="00DC7F06"/>
    <w:rsid w:val="00DD0C49"/>
    <w:rsid w:val="00DD11EC"/>
    <w:rsid w:val="00DD1653"/>
    <w:rsid w:val="00DD24A5"/>
    <w:rsid w:val="00DD3BCD"/>
    <w:rsid w:val="00DD3C73"/>
    <w:rsid w:val="00DD5450"/>
    <w:rsid w:val="00DE018B"/>
    <w:rsid w:val="00DE01ED"/>
    <w:rsid w:val="00DE0A32"/>
    <w:rsid w:val="00DE1AB7"/>
    <w:rsid w:val="00DE29A1"/>
    <w:rsid w:val="00DE5CC4"/>
    <w:rsid w:val="00DE7A2B"/>
    <w:rsid w:val="00DE7DDC"/>
    <w:rsid w:val="00DF0AB5"/>
    <w:rsid w:val="00DF22B0"/>
    <w:rsid w:val="00DF2474"/>
    <w:rsid w:val="00DF3668"/>
    <w:rsid w:val="00DF6390"/>
    <w:rsid w:val="00DF6DA9"/>
    <w:rsid w:val="00E01AC7"/>
    <w:rsid w:val="00E0450D"/>
    <w:rsid w:val="00E0773B"/>
    <w:rsid w:val="00E11503"/>
    <w:rsid w:val="00E119A9"/>
    <w:rsid w:val="00E12A81"/>
    <w:rsid w:val="00E1339D"/>
    <w:rsid w:val="00E2112D"/>
    <w:rsid w:val="00E216B1"/>
    <w:rsid w:val="00E21A12"/>
    <w:rsid w:val="00E22AAA"/>
    <w:rsid w:val="00E24976"/>
    <w:rsid w:val="00E267A6"/>
    <w:rsid w:val="00E2683D"/>
    <w:rsid w:val="00E27072"/>
    <w:rsid w:val="00E277AE"/>
    <w:rsid w:val="00E318E6"/>
    <w:rsid w:val="00E32A22"/>
    <w:rsid w:val="00E3465E"/>
    <w:rsid w:val="00E354DF"/>
    <w:rsid w:val="00E35F35"/>
    <w:rsid w:val="00E374CC"/>
    <w:rsid w:val="00E37C1F"/>
    <w:rsid w:val="00E4014B"/>
    <w:rsid w:val="00E40F03"/>
    <w:rsid w:val="00E444A5"/>
    <w:rsid w:val="00E44C31"/>
    <w:rsid w:val="00E47AC7"/>
    <w:rsid w:val="00E52E85"/>
    <w:rsid w:val="00E54DA1"/>
    <w:rsid w:val="00E54DFA"/>
    <w:rsid w:val="00E55493"/>
    <w:rsid w:val="00E576C9"/>
    <w:rsid w:val="00E63213"/>
    <w:rsid w:val="00E655AE"/>
    <w:rsid w:val="00E66911"/>
    <w:rsid w:val="00E67668"/>
    <w:rsid w:val="00E75DE2"/>
    <w:rsid w:val="00E761B8"/>
    <w:rsid w:val="00E80B4B"/>
    <w:rsid w:val="00E81FE5"/>
    <w:rsid w:val="00E85CAB"/>
    <w:rsid w:val="00E90631"/>
    <w:rsid w:val="00E91296"/>
    <w:rsid w:val="00E9166F"/>
    <w:rsid w:val="00E91F89"/>
    <w:rsid w:val="00E95357"/>
    <w:rsid w:val="00EA1C74"/>
    <w:rsid w:val="00EA35DA"/>
    <w:rsid w:val="00EA5A11"/>
    <w:rsid w:val="00EA7181"/>
    <w:rsid w:val="00EB244E"/>
    <w:rsid w:val="00EB44C4"/>
    <w:rsid w:val="00EB4FA0"/>
    <w:rsid w:val="00EB68A0"/>
    <w:rsid w:val="00EB7669"/>
    <w:rsid w:val="00EB7802"/>
    <w:rsid w:val="00EC1C72"/>
    <w:rsid w:val="00EC2CAC"/>
    <w:rsid w:val="00EC369E"/>
    <w:rsid w:val="00EC44E6"/>
    <w:rsid w:val="00ED01EF"/>
    <w:rsid w:val="00ED7B52"/>
    <w:rsid w:val="00EE02CE"/>
    <w:rsid w:val="00EE0F01"/>
    <w:rsid w:val="00EE1305"/>
    <w:rsid w:val="00EE177C"/>
    <w:rsid w:val="00EE2579"/>
    <w:rsid w:val="00EE299A"/>
    <w:rsid w:val="00EE3837"/>
    <w:rsid w:val="00EE69F5"/>
    <w:rsid w:val="00EE70D8"/>
    <w:rsid w:val="00F012D7"/>
    <w:rsid w:val="00F03A67"/>
    <w:rsid w:val="00F061FE"/>
    <w:rsid w:val="00F07B7C"/>
    <w:rsid w:val="00F07EFD"/>
    <w:rsid w:val="00F10360"/>
    <w:rsid w:val="00F112F1"/>
    <w:rsid w:val="00F151E2"/>
    <w:rsid w:val="00F15A26"/>
    <w:rsid w:val="00F15A55"/>
    <w:rsid w:val="00F15D34"/>
    <w:rsid w:val="00F22509"/>
    <w:rsid w:val="00F23BB7"/>
    <w:rsid w:val="00F24DA3"/>
    <w:rsid w:val="00F25955"/>
    <w:rsid w:val="00F25B7C"/>
    <w:rsid w:val="00F3035E"/>
    <w:rsid w:val="00F318C9"/>
    <w:rsid w:val="00F33C3E"/>
    <w:rsid w:val="00F374A1"/>
    <w:rsid w:val="00F37B29"/>
    <w:rsid w:val="00F40184"/>
    <w:rsid w:val="00F4247A"/>
    <w:rsid w:val="00F43293"/>
    <w:rsid w:val="00F45F98"/>
    <w:rsid w:val="00F47D3B"/>
    <w:rsid w:val="00F51579"/>
    <w:rsid w:val="00F5178B"/>
    <w:rsid w:val="00F555F8"/>
    <w:rsid w:val="00F56BB9"/>
    <w:rsid w:val="00F6131F"/>
    <w:rsid w:val="00F61415"/>
    <w:rsid w:val="00F61C89"/>
    <w:rsid w:val="00F635A1"/>
    <w:rsid w:val="00F646AC"/>
    <w:rsid w:val="00F65346"/>
    <w:rsid w:val="00F65E94"/>
    <w:rsid w:val="00F73FF9"/>
    <w:rsid w:val="00F7713E"/>
    <w:rsid w:val="00F83908"/>
    <w:rsid w:val="00F84418"/>
    <w:rsid w:val="00F86B32"/>
    <w:rsid w:val="00F931A9"/>
    <w:rsid w:val="00F93DF6"/>
    <w:rsid w:val="00F93F28"/>
    <w:rsid w:val="00F940D2"/>
    <w:rsid w:val="00F94106"/>
    <w:rsid w:val="00F941D0"/>
    <w:rsid w:val="00F94D9A"/>
    <w:rsid w:val="00F94E62"/>
    <w:rsid w:val="00F95740"/>
    <w:rsid w:val="00F9662E"/>
    <w:rsid w:val="00F9688F"/>
    <w:rsid w:val="00FA34F6"/>
    <w:rsid w:val="00FA44EA"/>
    <w:rsid w:val="00FA4530"/>
    <w:rsid w:val="00FA59B4"/>
    <w:rsid w:val="00FA737D"/>
    <w:rsid w:val="00FB0232"/>
    <w:rsid w:val="00FB1C65"/>
    <w:rsid w:val="00FB542D"/>
    <w:rsid w:val="00FB5ADE"/>
    <w:rsid w:val="00FC560F"/>
    <w:rsid w:val="00FC5C9C"/>
    <w:rsid w:val="00FC5DA5"/>
    <w:rsid w:val="00FD0F28"/>
    <w:rsid w:val="00FD0FF0"/>
    <w:rsid w:val="00FD3CC5"/>
    <w:rsid w:val="00FD415D"/>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8C8D-B89D-4DFC-B599-9B60C426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3</cp:revision>
  <cp:lastPrinted>2020-06-04T05:33:00Z</cp:lastPrinted>
  <dcterms:created xsi:type="dcterms:W3CDTF">2020-06-09T09:47:00Z</dcterms:created>
  <dcterms:modified xsi:type="dcterms:W3CDTF">2020-06-09T10:08:00Z</dcterms:modified>
</cp:coreProperties>
</file>