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05" w:rsidRPr="00033EC2" w:rsidRDefault="00477F05" w:rsidP="00477F05">
      <w:pPr>
        <w:widowControl/>
        <w:spacing w:beforeLines="50" w:before="156" w:afterLines="50" w:after="156" w:line="400" w:lineRule="exact"/>
        <w:jc w:val="left"/>
        <w:rPr>
          <w:rFonts w:ascii="宋体" w:hAnsi="宋体"/>
          <w:bCs/>
          <w:iCs/>
          <w:color w:val="000000"/>
          <w:kern w:val="0"/>
          <w:sz w:val="24"/>
        </w:rPr>
      </w:pPr>
      <w:r w:rsidRPr="00033EC2">
        <w:rPr>
          <w:rFonts w:ascii="宋体" w:hAnsi="宋体" w:hint="eastAsia"/>
          <w:bCs/>
          <w:iCs/>
          <w:color w:val="000000"/>
          <w:kern w:val="0"/>
          <w:sz w:val="24"/>
        </w:rPr>
        <w:t>证券代码：000738                                  证券简称：航发控制</w:t>
      </w:r>
    </w:p>
    <w:p w:rsidR="00477F05" w:rsidRPr="00033EC2" w:rsidRDefault="00477F05" w:rsidP="00477F05">
      <w:pPr>
        <w:widowControl/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kern w:val="0"/>
          <w:sz w:val="32"/>
          <w:szCs w:val="32"/>
        </w:rPr>
      </w:pPr>
      <w:r w:rsidRPr="00033EC2">
        <w:rPr>
          <w:rFonts w:ascii="宋体" w:hAnsi="宋体" w:hint="eastAsia"/>
          <w:b/>
          <w:bCs/>
          <w:iCs/>
          <w:color w:val="000000"/>
          <w:kern w:val="0"/>
          <w:sz w:val="32"/>
          <w:szCs w:val="32"/>
        </w:rPr>
        <w:t>中国航发动力控制股份有限公司投资者关系活动记录表</w:t>
      </w:r>
    </w:p>
    <w:p w:rsidR="00477F05" w:rsidRPr="00033EC2" w:rsidRDefault="00477F05" w:rsidP="00477F05">
      <w:pPr>
        <w:widowControl/>
        <w:spacing w:line="400" w:lineRule="exact"/>
        <w:jc w:val="center"/>
        <w:rPr>
          <w:rFonts w:ascii="宋体" w:hAnsi="宋体"/>
          <w:bCs/>
          <w:iCs/>
          <w:color w:val="000000"/>
          <w:kern w:val="0"/>
          <w:sz w:val="23"/>
          <w:szCs w:val="23"/>
        </w:rPr>
      </w:pPr>
      <w:r w:rsidRPr="00033EC2">
        <w:rPr>
          <w:rFonts w:ascii="宋体" w:hAnsi="宋体" w:hint="eastAsia"/>
          <w:bCs/>
          <w:iCs/>
          <w:color w:val="000000"/>
          <w:kern w:val="0"/>
          <w:sz w:val="23"/>
          <w:szCs w:val="23"/>
        </w:rPr>
        <w:t xml:space="preserve">                                                             编号：</w:t>
      </w:r>
      <w:r w:rsidR="00CF22DC" w:rsidRPr="00033EC2">
        <w:rPr>
          <w:rFonts w:ascii="宋体" w:hAnsi="宋体" w:hint="eastAsia"/>
          <w:bCs/>
          <w:iCs/>
          <w:color w:val="000000"/>
          <w:kern w:val="0"/>
          <w:sz w:val="23"/>
          <w:szCs w:val="23"/>
        </w:rPr>
        <w:t>2020</w:t>
      </w:r>
      <w:r w:rsidRPr="00033EC2">
        <w:rPr>
          <w:rFonts w:ascii="宋体" w:hAnsi="宋体" w:hint="eastAsia"/>
          <w:bCs/>
          <w:iCs/>
          <w:color w:val="000000"/>
          <w:kern w:val="0"/>
          <w:sz w:val="23"/>
          <w:szCs w:val="23"/>
        </w:rPr>
        <w:t>-0</w:t>
      </w:r>
      <w:r w:rsidR="00EF7D4C" w:rsidRPr="00033EC2">
        <w:rPr>
          <w:rFonts w:ascii="宋体" w:hAnsi="宋体" w:hint="eastAsia"/>
          <w:bCs/>
          <w:iCs/>
          <w:color w:val="000000"/>
          <w:kern w:val="0"/>
          <w:sz w:val="23"/>
          <w:szCs w:val="23"/>
        </w:rPr>
        <w:t>3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3"/>
      </w:tblGrid>
      <w:tr w:rsidR="00477F05" w:rsidRPr="00033EC2" w:rsidTr="004E6D23">
        <w:trPr>
          <w:trHeight w:val="1728"/>
        </w:trPr>
        <w:tc>
          <w:tcPr>
            <w:tcW w:w="2127" w:type="dxa"/>
            <w:shd w:val="clear" w:color="auto" w:fill="auto"/>
            <w:vAlign w:val="center"/>
          </w:tcPr>
          <w:p w:rsidR="00477F05" w:rsidRPr="00033EC2" w:rsidRDefault="00477F05" w:rsidP="00B4648B">
            <w:pPr>
              <w:widowControl/>
              <w:spacing w:line="440" w:lineRule="exac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投资者关系活动</w:t>
            </w:r>
          </w:p>
          <w:p w:rsidR="00477F05" w:rsidRPr="00033EC2" w:rsidRDefault="00477F05" w:rsidP="00B4648B">
            <w:pPr>
              <w:widowControl/>
              <w:spacing w:line="440" w:lineRule="exac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类别</w:t>
            </w:r>
          </w:p>
        </w:tc>
        <w:tc>
          <w:tcPr>
            <w:tcW w:w="7513" w:type="dxa"/>
            <w:shd w:val="clear" w:color="auto" w:fill="auto"/>
          </w:tcPr>
          <w:p w:rsidR="00477F05" w:rsidRPr="00033EC2" w:rsidRDefault="00EF7D4C" w:rsidP="00867C6C">
            <w:pPr>
              <w:widowControl/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√</w:t>
            </w:r>
            <w:r w:rsidR="00477F05" w:rsidRPr="00033EC2">
              <w:rPr>
                <w:rFonts w:ascii="宋体" w:hAnsi="宋体" w:hint="eastAsia"/>
                <w:kern w:val="0"/>
                <w:sz w:val="23"/>
                <w:szCs w:val="23"/>
              </w:rPr>
              <w:t xml:space="preserve">特定对象调研        </w:t>
            </w:r>
            <w:r w:rsidR="00477F05"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□</w:t>
            </w:r>
            <w:r w:rsidR="00477F05" w:rsidRPr="00033EC2">
              <w:rPr>
                <w:rFonts w:ascii="宋体" w:hAnsi="宋体" w:hint="eastAsia"/>
                <w:kern w:val="0"/>
                <w:sz w:val="23"/>
                <w:szCs w:val="23"/>
              </w:rPr>
              <w:t>分析师会议</w:t>
            </w:r>
          </w:p>
          <w:p w:rsidR="00477F05" w:rsidRPr="00033EC2" w:rsidRDefault="00477F05" w:rsidP="00867C6C">
            <w:pPr>
              <w:widowControl/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□</w:t>
            </w:r>
            <w:r w:rsidRPr="00033EC2">
              <w:rPr>
                <w:rFonts w:ascii="宋体" w:hAnsi="宋体" w:hint="eastAsia"/>
                <w:kern w:val="0"/>
                <w:sz w:val="23"/>
                <w:szCs w:val="23"/>
              </w:rPr>
              <w:t xml:space="preserve">媒体采访            </w:t>
            </w:r>
            <w:r w:rsidR="00EF7D4C"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□</w:t>
            </w:r>
            <w:r w:rsidRPr="00033EC2">
              <w:rPr>
                <w:rFonts w:ascii="宋体" w:hAnsi="宋体" w:hint="eastAsia"/>
                <w:kern w:val="0"/>
                <w:sz w:val="23"/>
                <w:szCs w:val="23"/>
              </w:rPr>
              <w:t>业绩说明会</w:t>
            </w:r>
          </w:p>
          <w:p w:rsidR="00477F05" w:rsidRPr="00033EC2" w:rsidRDefault="00477F05" w:rsidP="00867C6C">
            <w:pPr>
              <w:widowControl/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□</w:t>
            </w:r>
            <w:r w:rsidRPr="00033EC2">
              <w:rPr>
                <w:rFonts w:ascii="宋体" w:hAnsi="宋体" w:hint="eastAsia"/>
                <w:kern w:val="0"/>
                <w:sz w:val="23"/>
                <w:szCs w:val="23"/>
              </w:rPr>
              <w:t xml:space="preserve">新闻发布会          </w:t>
            </w: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□</w:t>
            </w:r>
            <w:r w:rsidRPr="00033EC2">
              <w:rPr>
                <w:rFonts w:ascii="宋体" w:hAnsi="宋体" w:hint="eastAsia"/>
                <w:kern w:val="0"/>
                <w:sz w:val="23"/>
                <w:szCs w:val="23"/>
              </w:rPr>
              <w:t>路演活动</w:t>
            </w:r>
          </w:p>
          <w:p w:rsidR="00477F05" w:rsidRPr="00033EC2" w:rsidRDefault="00477F05" w:rsidP="00867C6C">
            <w:pPr>
              <w:widowControl/>
              <w:tabs>
                <w:tab w:val="left" w:pos="2810"/>
              </w:tabs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□</w:t>
            </w:r>
            <w:r w:rsidRPr="00033EC2">
              <w:rPr>
                <w:rFonts w:ascii="宋体" w:hAnsi="宋体" w:hint="eastAsia"/>
                <w:kern w:val="0"/>
                <w:sz w:val="23"/>
                <w:szCs w:val="23"/>
              </w:rPr>
              <w:t>现场参观</w:t>
            </w: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 xml:space="preserve">            □</w:t>
            </w:r>
            <w:r w:rsidRPr="00033EC2"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  <w:tab/>
            </w:r>
            <w:r w:rsidRPr="00033EC2">
              <w:rPr>
                <w:rFonts w:ascii="宋体" w:hAnsi="宋体" w:hint="eastAsia"/>
                <w:kern w:val="0"/>
                <w:sz w:val="23"/>
                <w:szCs w:val="23"/>
              </w:rPr>
              <w:t>一对一沟通</w:t>
            </w:r>
          </w:p>
          <w:p w:rsidR="00477F05" w:rsidRPr="00033EC2" w:rsidRDefault="0027768E" w:rsidP="00EF7D4C">
            <w:pPr>
              <w:widowControl/>
              <w:tabs>
                <w:tab w:val="center" w:pos="3199"/>
              </w:tabs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□</w:t>
            </w:r>
            <w:r w:rsidR="00477F05" w:rsidRPr="00033EC2">
              <w:rPr>
                <w:rFonts w:ascii="宋体" w:hAnsi="宋体" w:hint="eastAsia"/>
                <w:kern w:val="0"/>
                <w:sz w:val="23"/>
                <w:szCs w:val="23"/>
              </w:rPr>
              <w:t xml:space="preserve">其他 </w:t>
            </w:r>
          </w:p>
        </w:tc>
      </w:tr>
      <w:tr w:rsidR="00477F05" w:rsidRPr="00033EC2" w:rsidTr="004E6D23">
        <w:trPr>
          <w:trHeight w:val="874"/>
        </w:trPr>
        <w:tc>
          <w:tcPr>
            <w:tcW w:w="2127" w:type="dxa"/>
            <w:shd w:val="clear" w:color="auto" w:fill="auto"/>
            <w:vAlign w:val="center"/>
          </w:tcPr>
          <w:p w:rsidR="00477F05" w:rsidRPr="00033EC2" w:rsidRDefault="00477F05" w:rsidP="00FC55A2">
            <w:pPr>
              <w:widowControl/>
              <w:spacing w:line="440" w:lineRule="exac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参与单位名称及</w:t>
            </w:r>
          </w:p>
          <w:p w:rsidR="00477F05" w:rsidRPr="00033EC2" w:rsidRDefault="00477F05" w:rsidP="00FC55A2">
            <w:pPr>
              <w:widowControl/>
              <w:spacing w:line="440" w:lineRule="exac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人员姓名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77F05" w:rsidRPr="00033EC2" w:rsidRDefault="00413BFC" w:rsidP="00FC55A2">
            <w:pPr>
              <w:widowControl/>
              <w:spacing w:line="276" w:lineRule="auto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参会人员名单见附件</w:t>
            </w:r>
          </w:p>
        </w:tc>
      </w:tr>
      <w:tr w:rsidR="00477F05" w:rsidRPr="00033EC2" w:rsidTr="004E6D23">
        <w:trPr>
          <w:trHeight w:val="417"/>
        </w:trPr>
        <w:tc>
          <w:tcPr>
            <w:tcW w:w="2127" w:type="dxa"/>
            <w:shd w:val="clear" w:color="auto" w:fill="auto"/>
          </w:tcPr>
          <w:p w:rsidR="00477F05" w:rsidRPr="00033EC2" w:rsidRDefault="00477F05" w:rsidP="00B4648B">
            <w:pPr>
              <w:widowControl/>
              <w:spacing w:line="440" w:lineRule="exac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时间</w:t>
            </w:r>
          </w:p>
        </w:tc>
        <w:tc>
          <w:tcPr>
            <w:tcW w:w="7513" w:type="dxa"/>
            <w:shd w:val="clear" w:color="auto" w:fill="auto"/>
          </w:tcPr>
          <w:p w:rsidR="00477F05" w:rsidRPr="00033EC2" w:rsidRDefault="00CF22DC" w:rsidP="00EF7D4C">
            <w:pPr>
              <w:widowControl/>
              <w:spacing w:line="440" w:lineRule="exac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  <w:t>20</w:t>
            </w: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20</w:t>
            </w:r>
            <w:r w:rsidR="008E458D" w:rsidRPr="00033EC2"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  <w:t>年</w:t>
            </w:r>
            <w:r w:rsidR="00EF7D4C"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6</w:t>
            </w:r>
            <w:r w:rsidR="008E458D" w:rsidRPr="00033EC2"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  <w:t>月</w:t>
            </w:r>
            <w:r w:rsidR="00EF7D4C"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10</w:t>
            </w:r>
            <w:r w:rsidR="008E458D" w:rsidRPr="00033EC2"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  <w:t>日</w:t>
            </w:r>
            <w:r w:rsidR="00AD3033"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下午13</w:t>
            </w:r>
            <w:r w:rsidR="00AD3033" w:rsidRPr="00033EC2"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  <w:t>:30</w:t>
            </w:r>
          </w:p>
        </w:tc>
      </w:tr>
      <w:tr w:rsidR="00477F05" w:rsidRPr="00033EC2" w:rsidTr="004E6D23">
        <w:trPr>
          <w:trHeight w:val="468"/>
        </w:trPr>
        <w:tc>
          <w:tcPr>
            <w:tcW w:w="2127" w:type="dxa"/>
            <w:shd w:val="clear" w:color="auto" w:fill="auto"/>
          </w:tcPr>
          <w:p w:rsidR="00477F05" w:rsidRPr="00033EC2" w:rsidRDefault="00477F05" w:rsidP="00B4648B">
            <w:pPr>
              <w:widowControl/>
              <w:spacing w:line="440" w:lineRule="exac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地点</w:t>
            </w:r>
          </w:p>
        </w:tc>
        <w:tc>
          <w:tcPr>
            <w:tcW w:w="7513" w:type="dxa"/>
            <w:shd w:val="clear" w:color="auto" w:fill="auto"/>
          </w:tcPr>
          <w:p w:rsidR="00477F05" w:rsidRPr="00033EC2" w:rsidRDefault="00EF7D4C" w:rsidP="0027768E">
            <w:pPr>
              <w:widowControl/>
              <w:spacing w:line="440" w:lineRule="exac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无锡山水丽景酒店</w:t>
            </w:r>
          </w:p>
        </w:tc>
      </w:tr>
      <w:tr w:rsidR="00477F05" w:rsidRPr="00033EC2" w:rsidTr="004E6D23">
        <w:trPr>
          <w:trHeight w:val="534"/>
        </w:trPr>
        <w:tc>
          <w:tcPr>
            <w:tcW w:w="2127" w:type="dxa"/>
            <w:shd w:val="clear" w:color="auto" w:fill="auto"/>
          </w:tcPr>
          <w:p w:rsidR="00477F05" w:rsidRPr="00033EC2" w:rsidRDefault="00477F05" w:rsidP="00B4648B">
            <w:pPr>
              <w:widowControl/>
              <w:spacing w:line="440" w:lineRule="exac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上市公司接待人员</w:t>
            </w:r>
          </w:p>
        </w:tc>
        <w:tc>
          <w:tcPr>
            <w:tcW w:w="7513" w:type="dxa"/>
            <w:shd w:val="clear" w:color="auto" w:fill="auto"/>
          </w:tcPr>
          <w:p w:rsidR="00477F05" w:rsidRPr="00033EC2" w:rsidRDefault="00CF22DC" w:rsidP="0027768E">
            <w:pPr>
              <w:widowControl/>
              <w:spacing w:line="440" w:lineRule="exac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董事</w:t>
            </w:r>
            <w:r w:rsidR="0027768E"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长</w:t>
            </w: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 xml:space="preserve"> </w:t>
            </w:r>
            <w:r w:rsidR="0027768E"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缪仲明</w:t>
            </w:r>
            <w:r w:rsidR="00341867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；</w:t>
            </w:r>
            <w:r w:rsidR="0027768E"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总会计师 权森虎；证券事务代表 王先定。</w:t>
            </w:r>
          </w:p>
        </w:tc>
      </w:tr>
      <w:tr w:rsidR="00477F05" w:rsidRPr="00033EC2" w:rsidTr="004E6D23">
        <w:trPr>
          <w:trHeight w:val="983"/>
        </w:trPr>
        <w:tc>
          <w:tcPr>
            <w:tcW w:w="2127" w:type="dxa"/>
            <w:shd w:val="clear" w:color="auto" w:fill="auto"/>
            <w:vAlign w:val="center"/>
          </w:tcPr>
          <w:p w:rsidR="00477F05" w:rsidRPr="00033EC2" w:rsidRDefault="00477F05" w:rsidP="00B4648B">
            <w:pPr>
              <w:widowControl/>
              <w:spacing w:line="440" w:lineRule="exac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投资者关系活动</w:t>
            </w:r>
          </w:p>
          <w:p w:rsidR="00477F05" w:rsidRPr="00033EC2" w:rsidRDefault="00477F05" w:rsidP="00B4648B">
            <w:pPr>
              <w:widowControl/>
              <w:spacing w:line="440" w:lineRule="exac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主要内容介绍</w:t>
            </w:r>
          </w:p>
          <w:p w:rsidR="00477F05" w:rsidRPr="00033EC2" w:rsidRDefault="00477F05" w:rsidP="00B4648B">
            <w:pPr>
              <w:widowControl/>
              <w:spacing w:line="440" w:lineRule="exac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513" w:type="dxa"/>
            <w:shd w:val="clear" w:color="auto" w:fill="auto"/>
          </w:tcPr>
          <w:p w:rsidR="00EF7D4C" w:rsidRPr="00033EC2" w:rsidRDefault="00EF7D4C" w:rsidP="007E031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1.根据航空发动机控制系统技术发展趋势，在机械液压向电子控制过渡中，公司如何享受技术发展的红利？</w:t>
            </w:r>
          </w:p>
          <w:p w:rsidR="00EF7D4C" w:rsidRPr="00033EC2" w:rsidRDefault="00EF7D4C" w:rsidP="00EF7D4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从</w:t>
            </w:r>
            <w:r w:rsidR="00E64823" w:rsidRPr="00033EC2">
              <w:rPr>
                <w:rFonts w:asciiTheme="minorEastAsia" w:eastAsiaTheme="minorEastAsia" w:hAnsiTheme="minorEastAsia" w:hint="eastAsia"/>
                <w:szCs w:val="21"/>
              </w:rPr>
              <w:t>航空发动机</w:t>
            </w:r>
            <w:r w:rsidR="00AD3033" w:rsidRPr="00033EC2">
              <w:rPr>
                <w:rFonts w:asciiTheme="minorEastAsia" w:eastAsiaTheme="minorEastAsia" w:hAnsiTheme="minorEastAsia" w:hint="eastAsia"/>
                <w:szCs w:val="21"/>
              </w:rPr>
              <w:t>控制技术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发展看，最初都是机械液压式。随着技术进步，演变为机械液压控制加数字电子控制，再到全</w:t>
            </w:r>
            <w:bookmarkStart w:id="0" w:name="_GoBack"/>
            <w:bookmarkEnd w:id="0"/>
            <w:r w:rsidRPr="00033EC2">
              <w:rPr>
                <w:rFonts w:asciiTheme="minorEastAsia" w:eastAsiaTheme="minorEastAsia" w:hAnsiTheme="minorEastAsia" w:hint="eastAsia"/>
                <w:szCs w:val="21"/>
              </w:rPr>
              <w:t>权限数字电子控制，对于公司而言，随着</w:t>
            </w:r>
            <w:r w:rsidR="00E64823" w:rsidRPr="00033EC2">
              <w:rPr>
                <w:rFonts w:asciiTheme="minorEastAsia" w:eastAsiaTheme="minorEastAsia" w:hAnsiTheme="minorEastAsia" w:hint="eastAsia"/>
                <w:szCs w:val="21"/>
              </w:rPr>
              <w:t>航空发动机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控制系统技术进步改变的只是具体分工不同，全权限数字电子控制系统通过软件和电子硬件发出控制指令信号，但要实现发动机控制离不开液压机械、传感器等</w:t>
            </w:r>
            <w:r w:rsidR="00AD3033" w:rsidRPr="00033EC2">
              <w:rPr>
                <w:rFonts w:asciiTheme="minorEastAsia" w:eastAsiaTheme="minorEastAsia" w:hAnsiTheme="minorEastAsia" w:hint="eastAsia"/>
                <w:szCs w:val="21"/>
              </w:rPr>
              <w:t>感知和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执行机构，因此电子控制与机械液压控制是相辅相成、密不可分的关系。随着控制技术的发展对于控制软件、电子硬件、机械液压控制执行机构的可靠性、控制的精度、</w:t>
            </w:r>
            <w:r w:rsidR="00AD3033" w:rsidRPr="00033EC2">
              <w:rPr>
                <w:rFonts w:asciiTheme="minorEastAsia" w:eastAsiaTheme="minorEastAsia" w:hAnsiTheme="minorEastAsia" w:hint="eastAsia"/>
                <w:szCs w:val="21"/>
              </w:rPr>
              <w:t>重量、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体积等要求会越来越高，二者只会越来越融合，将来会完全融合在一起。举例形容，数字电子控制系统的电子软件与机械液压分别相当于人的</w:t>
            </w:r>
            <w:r w:rsidR="00AD3033" w:rsidRPr="00033EC2">
              <w:rPr>
                <w:rFonts w:asciiTheme="minorEastAsia" w:eastAsiaTheme="minorEastAsia" w:hAnsiTheme="minorEastAsia" w:hint="eastAsia"/>
                <w:szCs w:val="21"/>
              </w:rPr>
              <w:t>大脑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与肢体，二者紧密联系、缺一不可。</w:t>
            </w:r>
          </w:p>
          <w:p w:rsidR="00EF7D4C" w:rsidRPr="00033EC2" w:rsidRDefault="00EF7D4C" w:rsidP="007E031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2.</w:t>
            </w:r>
            <w:r w:rsidR="00D3198F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近两年大股东连续减持的原因是</w:t>
            </w: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?</w:t>
            </w:r>
          </w:p>
          <w:p w:rsidR="00EF7D4C" w:rsidRPr="00033EC2" w:rsidRDefault="00AD3033" w:rsidP="00EF7D4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中国航发</w:t>
            </w:r>
            <w:r w:rsidRPr="00033EC2">
              <w:rPr>
                <w:rFonts w:asciiTheme="minorEastAsia" w:eastAsiaTheme="minorEastAsia" w:hAnsiTheme="minorEastAsia"/>
                <w:szCs w:val="21"/>
              </w:rPr>
              <w:t>集团作为实际控制人，对大股东减持是严格控制和审批的，且减持资金原则上必须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专</w:t>
            </w:r>
            <w:r w:rsidRPr="00033EC2">
              <w:rPr>
                <w:rFonts w:asciiTheme="minorEastAsia" w:eastAsiaTheme="minorEastAsia" w:hAnsiTheme="minorEastAsia"/>
                <w:szCs w:val="21"/>
              </w:rPr>
              <w:t>款专用。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近期</w:t>
            </w:r>
            <w:r w:rsidR="00EF7D4C" w:rsidRPr="00033EC2">
              <w:rPr>
                <w:rFonts w:asciiTheme="minorEastAsia" w:eastAsiaTheme="minorEastAsia" w:hAnsiTheme="minorEastAsia" w:hint="eastAsia"/>
                <w:szCs w:val="21"/>
              </w:rPr>
              <w:t>大股东减持的主要原因是国家对中央企业关于移交“三供一业”、退休人员移交社会管理等</w:t>
            </w:r>
            <w:r w:rsidR="00E64823" w:rsidRPr="00033EC2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="00EF7D4C" w:rsidRPr="00033EC2">
              <w:rPr>
                <w:rFonts w:asciiTheme="minorEastAsia" w:eastAsiaTheme="minorEastAsia" w:hAnsiTheme="minorEastAsia" w:hint="eastAsia"/>
                <w:szCs w:val="21"/>
              </w:rPr>
              <w:t>要求，移交需要资金，作为军工企业收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入主要来源于科研生产项目</w:t>
            </w:r>
            <w:r w:rsidR="00E64823" w:rsidRPr="00033EC2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EF7D4C" w:rsidRPr="00033EC2">
              <w:rPr>
                <w:rFonts w:asciiTheme="minorEastAsia" w:eastAsiaTheme="minorEastAsia" w:hAnsiTheme="minorEastAsia" w:hint="eastAsia"/>
                <w:szCs w:val="21"/>
              </w:rPr>
              <w:t>因此需要减持部分股份来获取资金。</w:t>
            </w:r>
          </w:p>
          <w:p w:rsidR="00EF7D4C" w:rsidRPr="00033EC2" w:rsidRDefault="00EF7D4C" w:rsidP="00EF7D4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3.</w:t>
            </w:r>
            <w:r w:rsidR="008D7BF7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随着控制系统技术升级，</w:t>
            </w: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机械液压与电子</w:t>
            </w:r>
            <w:r w:rsidR="008D7BF7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加软件</w:t>
            </w: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在价值链上的价值分布如何？</w:t>
            </w:r>
          </w:p>
          <w:p w:rsidR="00EF7D4C" w:rsidRPr="00033EC2" w:rsidRDefault="008D7BF7" w:rsidP="00D837B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机械液压与电子、软件在</w:t>
            </w:r>
            <w:r w:rsidR="00E64823" w:rsidRPr="00033EC2">
              <w:rPr>
                <w:rFonts w:asciiTheme="minorEastAsia" w:eastAsiaTheme="minorEastAsia" w:hAnsiTheme="minorEastAsia" w:hint="eastAsia"/>
                <w:szCs w:val="21"/>
              </w:rPr>
              <w:t>航空发动机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控制系统中的价值</w:t>
            </w:r>
            <w:r w:rsidR="00EF7D4C" w:rsidRPr="00033EC2">
              <w:rPr>
                <w:rFonts w:asciiTheme="minorEastAsia" w:eastAsiaTheme="minorEastAsia" w:hAnsiTheme="minorEastAsia" w:hint="eastAsia"/>
                <w:szCs w:val="21"/>
              </w:rPr>
              <w:t>这个没有绝对比例，</w:t>
            </w:r>
            <w:r w:rsidR="00EF7D4C" w:rsidRPr="00033EC2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在最开始发展阶段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都是</w:t>
            </w:r>
            <w:r w:rsidR="00EF7D4C" w:rsidRPr="00033EC2">
              <w:rPr>
                <w:rFonts w:asciiTheme="minorEastAsia" w:eastAsiaTheme="minorEastAsia" w:hAnsiTheme="minorEastAsia" w:hint="eastAsia"/>
                <w:szCs w:val="21"/>
              </w:rPr>
              <w:t>机械液压式控制系统</w:t>
            </w:r>
            <w:r w:rsidR="00D3198F" w:rsidRPr="00033EC2">
              <w:rPr>
                <w:rFonts w:asciiTheme="minorEastAsia" w:eastAsiaTheme="minorEastAsia" w:hAnsiTheme="minorEastAsia" w:hint="eastAsia"/>
                <w:szCs w:val="21"/>
              </w:rPr>
              <w:t>，机械液压</w:t>
            </w:r>
            <w:r w:rsidR="00AD3033" w:rsidRPr="00033EC2">
              <w:rPr>
                <w:rFonts w:asciiTheme="minorEastAsia" w:eastAsiaTheme="minorEastAsia" w:hAnsiTheme="minorEastAsia" w:hint="eastAsia"/>
                <w:szCs w:val="21"/>
              </w:rPr>
              <w:t>产品</w:t>
            </w:r>
            <w:r w:rsidR="00D3198F" w:rsidRPr="00033EC2">
              <w:rPr>
                <w:rFonts w:asciiTheme="minorEastAsia" w:eastAsiaTheme="minorEastAsia" w:hAnsiTheme="minorEastAsia" w:hint="eastAsia"/>
                <w:szCs w:val="21"/>
              </w:rPr>
              <w:t>的价值</w:t>
            </w:r>
            <w:r w:rsidR="00EF7D4C" w:rsidRPr="00033EC2">
              <w:rPr>
                <w:rFonts w:asciiTheme="minorEastAsia" w:eastAsiaTheme="minorEastAsia" w:hAnsiTheme="minorEastAsia" w:hint="eastAsia"/>
                <w:szCs w:val="21"/>
              </w:rPr>
              <w:t>占100%</w:t>
            </w:r>
            <w:r w:rsidR="00D3198F" w:rsidRPr="00033EC2">
              <w:rPr>
                <w:rFonts w:asciiTheme="minorEastAsia" w:eastAsiaTheme="minorEastAsia" w:hAnsiTheme="minorEastAsia" w:hint="eastAsia"/>
                <w:szCs w:val="21"/>
              </w:rPr>
              <w:t>，随着技术发展，</w:t>
            </w:r>
            <w:r w:rsidR="00EF7D4C" w:rsidRPr="00033EC2">
              <w:rPr>
                <w:rFonts w:asciiTheme="minorEastAsia" w:eastAsiaTheme="minorEastAsia" w:hAnsiTheme="minorEastAsia" w:hint="eastAsia"/>
                <w:szCs w:val="21"/>
              </w:rPr>
              <w:t>数字电子控制系统对机械液压执行机构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的可靠性、控制精度、寿命等</w:t>
            </w:r>
            <w:r w:rsidR="00EF7D4C" w:rsidRPr="00033EC2">
              <w:rPr>
                <w:rFonts w:asciiTheme="minorEastAsia" w:eastAsiaTheme="minorEastAsia" w:hAnsiTheme="minorEastAsia" w:hint="eastAsia"/>
                <w:szCs w:val="21"/>
              </w:rPr>
              <w:t>要求会越来越高，</w:t>
            </w:r>
            <w:r w:rsidR="00D3198F" w:rsidRPr="00033EC2">
              <w:rPr>
                <w:rFonts w:asciiTheme="minorEastAsia" w:eastAsiaTheme="minorEastAsia" w:hAnsiTheme="minorEastAsia" w:hint="eastAsia"/>
                <w:szCs w:val="21"/>
              </w:rPr>
              <w:t>机械液压执行机构与电子、软件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是</w:t>
            </w:r>
            <w:r w:rsidR="00693AB8" w:rsidRPr="00033EC2">
              <w:rPr>
                <w:rFonts w:asciiTheme="minorEastAsia" w:eastAsiaTheme="minorEastAsia" w:hAnsiTheme="minorEastAsia" w:hint="eastAsia"/>
                <w:szCs w:val="21"/>
              </w:rPr>
              <w:t>相辅相成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的，无具体比例；此外，</w:t>
            </w:r>
            <w:r w:rsidR="00D3198F" w:rsidRPr="00033EC2">
              <w:rPr>
                <w:rFonts w:asciiTheme="minorEastAsia" w:eastAsiaTheme="minorEastAsia" w:hAnsiTheme="minorEastAsia" w:hint="eastAsia"/>
                <w:szCs w:val="21"/>
              </w:rPr>
              <w:t>目前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军品定价执行国家指导价，具体定价还要看研制成本，因此机械液压</w:t>
            </w:r>
            <w:r w:rsidR="00D3198F" w:rsidRPr="00033EC2">
              <w:rPr>
                <w:rFonts w:asciiTheme="minorEastAsia" w:eastAsiaTheme="minorEastAsia" w:hAnsiTheme="minorEastAsia" w:hint="eastAsia"/>
                <w:szCs w:val="21"/>
              </w:rPr>
              <w:t>执行机构与电子、软件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在价值链上的价值分布没有具体比例。</w:t>
            </w:r>
          </w:p>
          <w:p w:rsidR="00EF7D4C" w:rsidRPr="00033EC2" w:rsidRDefault="008D7BF7" w:rsidP="007E031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4.发动机升级，控制系统价值也会</w:t>
            </w:r>
            <w:r w:rsidR="00D3198F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提升么？</w:t>
            </w:r>
          </w:p>
          <w:p w:rsidR="00D3198F" w:rsidRPr="00033EC2" w:rsidRDefault="00D3198F" w:rsidP="00D837B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肯定的，随着发动机升级，控制系统</w:t>
            </w:r>
            <w:r w:rsidR="00693AB8" w:rsidRPr="00033EC2">
              <w:rPr>
                <w:rFonts w:asciiTheme="minorEastAsia" w:eastAsiaTheme="minorEastAsia" w:hAnsiTheme="minorEastAsia" w:hint="eastAsia"/>
                <w:szCs w:val="21"/>
              </w:rPr>
              <w:t>复杂性</w:t>
            </w:r>
            <w:r w:rsidR="00693AB8" w:rsidRPr="00033EC2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质量、可靠性、寿命等</w:t>
            </w:r>
            <w:r w:rsidR="003D2A9B" w:rsidRPr="00033EC2">
              <w:rPr>
                <w:rFonts w:asciiTheme="minorEastAsia" w:eastAsiaTheme="minorEastAsia" w:hAnsiTheme="minorEastAsia" w:hint="eastAsia"/>
                <w:szCs w:val="21"/>
              </w:rPr>
              <w:t>将同步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提升，</w:t>
            </w:r>
            <w:r w:rsidR="003D2A9B" w:rsidRPr="00033EC2">
              <w:rPr>
                <w:rFonts w:asciiTheme="minorEastAsia" w:eastAsiaTheme="minorEastAsia" w:hAnsiTheme="minorEastAsia" w:hint="eastAsia"/>
                <w:szCs w:val="21"/>
              </w:rPr>
              <w:t>控制系统的价值也将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提升。</w:t>
            </w:r>
          </w:p>
          <w:p w:rsidR="00D3198F" w:rsidRPr="00033EC2" w:rsidRDefault="00D3198F" w:rsidP="007E031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5. 大股东后续是否还有减持?</w:t>
            </w:r>
          </w:p>
          <w:p w:rsidR="00D3198F" w:rsidRPr="00033EC2" w:rsidRDefault="00D3198F" w:rsidP="00D837B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公司目前未收到大股东后续减持计划，后续如收到大股东减持计划，公司将按规定及时披露。</w:t>
            </w:r>
          </w:p>
          <w:p w:rsidR="00D3198F" w:rsidRPr="00033EC2" w:rsidRDefault="00D3198F" w:rsidP="007E031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6.公司本次定增</w:t>
            </w:r>
            <w:r w:rsidR="000633AC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是否是为了</w:t>
            </w: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解决技术提升</w:t>
            </w:r>
            <w:r w:rsidR="000633AC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，为未来发展做准备，是否预示未来业绩增长、技术有大改变？</w:t>
            </w:r>
          </w:p>
          <w:p w:rsidR="000633AC" w:rsidRPr="00033EC2" w:rsidRDefault="001C155C" w:rsidP="00D837B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本次定增主要有三个目的，一是满足生产</w:t>
            </w:r>
            <w:r w:rsidR="000633AC" w:rsidRPr="00033EC2">
              <w:rPr>
                <w:rFonts w:asciiTheme="minorEastAsia" w:eastAsiaTheme="minorEastAsia" w:hAnsiTheme="minorEastAsia" w:hint="eastAsia"/>
                <w:szCs w:val="21"/>
              </w:rPr>
              <w:t>产能、规模扩大需要；二是满足新品科研投入需要，因为新品科研投入不全是国家拨付，部分资金需要企业自己解决，公司希望通过定增募资补充该自筹部分；三是</w:t>
            </w:r>
            <w:r w:rsidR="00DB3E17" w:rsidRPr="00033EC2">
              <w:rPr>
                <w:rFonts w:asciiTheme="minorEastAsia" w:eastAsiaTheme="minorEastAsia" w:hAnsiTheme="minorEastAsia" w:hint="eastAsia"/>
                <w:szCs w:val="21"/>
              </w:rPr>
              <w:t>随着发动机对控制系统安全性、可靠性、寿命要求不断提高，试验验证要求大大提高导致需要增加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测试</w:t>
            </w:r>
            <w:r w:rsidR="004C5562" w:rsidRPr="00033EC2">
              <w:rPr>
                <w:rFonts w:asciiTheme="minorEastAsia" w:eastAsiaTheme="minorEastAsia" w:hAnsiTheme="minorEastAsia"/>
                <w:szCs w:val="21"/>
              </w:rPr>
              <w:t>与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试</w:t>
            </w:r>
            <w:r w:rsidR="00DB3E17" w:rsidRPr="00033EC2">
              <w:rPr>
                <w:rFonts w:asciiTheme="minorEastAsia" w:eastAsiaTheme="minorEastAsia" w:hAnsiTheme="minorEastAsia" w:hint="eastAsia"/>
                <w:szCs w:val="21"/>
              </w:rPr>
              <w:t>验验证能力条件建设。虽然国家对航空发动机有两机专项资金支持，但该专项从2017</w:t>
            </w:r>
            <w:r w:rsidR="00E64823" w:rsidRPr="00033EC2">
              <w:rPr>
                <w:rFonts w:asciiTheme="minorEastAsia" w:eastAsiaTheme="minorEastAsia" w:hAnsiTheme="minorEastAsia" w:hint="eastAsia"/>
                <w:szCs w:val="21"/>
              </w:rPr>
              <w:t>年（十三五）才正式开始，十二五期间主要是论证，投入较少，此外两机</w:t>
            </w:r>
            <w:r w:rsidR="00DB3E17" w:rsidRPr="00033EC2">
              <w:rPr>
                <w:rFonts w:asciiTheme="minorEastAsia" w:eastAsiaTheme="minorEastAsia" w:hAnsiTheme="minorEastAsia" w:hint="eastAsia"/>
                <w:szCs w:val="21"/>
              </w:rPr>
              <w:t>专项资金支持并非包含一切，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该</w:t>
            </w:r>
            <w:r w:rsidR="00DB3E17" w:rsidRPr="00033EC2">
              <w:rPr>
                <w:rFonts w:asciiTheme="minorEastAsia" w:eastAsiaTheme="minorEastAsia" w:hAnsiTheme="minorEastAsia" w:hint="eastAsia"/>
                <w:szCs w:val="21"/>
              </w:rPr>
              <w:t>资金针对特定型号、任务，其他的</w:t>
            </w:r>
            <w:r w:rsidR="00D837B1" w:rsidRPr="00033EC2">
              <w:rPr>
                <w:rFonts w:asciiTheme="minorEastAsia" w:eastAsiaTheme="minorEastAsia" w:hAnsiTheme="minorEastAsia" w:hint="eastAsia"/>
                <w:szCs w:val="21"/>
              </w:rPr>
              <w:t>型号、任务</w:t>
            </w:r>
            <w:r w:rsidR="00DB3E17" w:rsidRPr="00033EC2">
              <w:rPr>
                <w:rFonts w:asciiTheme="minorEastAsia" w:eastAsiaTheme="minorEastAsia" w:hAnsiTheme="minorEastAsia" w:hint="eastAsia"/>
                <w:szCs w:val="21"/>
              </w:rPr>
              <w:t>不能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全面</w:t>
            </w:r>
            <w:r w:rsidR="00DB3E17" w:rsidRPr="00033EC2">
              <w:rPr>
                <w:rFonts w:asciiTheme="minorEastAsia" w:eastAsiaTheme="minorEastAsia" w:hAnsiTheme="minorEastAsia" w:hint="eastAsia"/>
                <w:szCs w:val="21"/>
              </w:rPr>
              <w:t>涵盖。公司本次定增聚焦用于航空发动机控制系统主业，提升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关键</w:t>
            </w:r>
            <w:r w:rsidR="00DB3E17" w:rsidRPr="00033EC2">
              <w:rPr>
                <w:rFonts w:asciiTheme="minorEastAsia" w:eastAsiaTheme="minorEastAsia" w:hAnsiTheme="minorEastAsia" w:hint="eastAsia"/>
                <w:szCs w:val="21"/>
              </w:rPr>
              <w:t>核心能力。</w:t>
            </w:r>
          </w:p>
          <w:p w:rsidR="000633AC" w:rsidRPr="00033EC2" w:rsidRDefault="000633AC" w:rsidP="007E031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7.航空发动机控制系统技术不断提升，替代率快于发动机，是否意味着控制系统业务增长率高于发动机？</w:t>
            </w:r>
          </w:p>
          <w:p w:rsidR="000633AC" w:rsidRPr="00033EC2" w:rsidRDefault="00DB3E17" w:rsidP="00D837B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不能简单</w:t>
            </w:r>
            <w:r w:rsidR="00D837B1" w:rsidRPr="00033EC2">
              <w:rPr>
                <w:rFonts w:asciiTheme="minorEastAsia" w:eastAsiaTheme="minorEastAsia" w:hAnsiTheme="minorEastAsia" w:hint="eastAsia"/>
                <w:szCs w:val="21"/>
              </w:rPr>
              <w:t>说一代</w:t>
            </w:r>
            <w:r w:rsidR="00E64823" w:rsidRPr="00033EC2">
              <w:rPr>
                <w:rFonts w:asciiTheme="minorEastAsia" w:eastAsiaTheme="minorEastAsia" w:hAnsiTheme="minorEastAsia" w:hint="eastAsia"/>
                <w:szCs w:val="21"/>
              </w:rPr>
              <w:t>发动机需要几代控制系统，控制系统是随着发动机升级换代而更新换代。通常所说的控制系统匹配一型发动机</w:t>
            </w:r>
            <w:r w:rsidR="00D837B1" w:rsidRPr="00033EC2">
              <w:rPr>
                <w:rFonts w:asciiTheme="minorEastAsia" w:eastAsiaTheme="minorEastAsia" w:hAnsiTheme="minorEastAsia" w:hint="eastAsia"/>
                <w:szCs w:val="21"/>
              </w:rPr>
              <w:t>可能需要</w:t>
            </w:r>
            <w:r w:rsidR="00E64823" w:rsidRPr="00033EC2">
              <w:rPr>
                <w:rFonts w:asciiTheme="minorEastAsia" w:eastAsiaTheme="minorEastAsia" w:hAnsiTheme="minorEastAsia" w:hint="eastAsia"/>
                <w:szCs w:val="21"/>
              </w:rPr>
              <w:t>几次</w:t>
            </w:r>
            <w:r w:rsidR="00D837B1" w:rsidRPr="00033EC2">
              <w:rPr>
                <w:rFonts w:asciiTheme="minorEastAsia" w:eastAsiaTheme="minorEastAsia" w:hAnsiTheme="minorEastAsia" w:hint="eastAsia"/>
                <w:szCs w:val="21"/>
              </w:rPr>
              <w:t>更新换代</w:t>
            </w:r>
            <w:r w:rsidR="00E64823" w:rsidRPr="00033EC2">
              <w:rPr>
                <w:rFonts w:asciiTheme="minorEastAsia" w:eastAsiaTheme="minorEastAsia" w:hAnsiTheme="minorEastAsia" w:hint="eastAsia"/>
                <w:szCs w:val="21"/>
              </w:rPr>
              <w:t>是因为</w:t>
            </w:r>
            <w:r w:rsidR="00D837B1" w:rsidRPr="00033EC2">
              <w:rPr>
                <w:rFonts w:asciiTheme="minorEastAsia" w:eastAsiaTheme="minorEastAsia" w:hAnsiTheme="minorEastAsia" w:hint="eastAsia"/>
                <w:szCs w:val="21"/>
              </w:rPr>
              <w:t>一型发动机并非一成不变，</w:t>
            </w:r>
            <w:r w:rsidR="001C155C" w:rsidRPr="00033EC2">
              <w:rPr>
                <w:rFonts w:asciiTheme="minorEastAsia" w:eastAsiaTheme="minorEastAsia" w:hAnsiTheme="minorEastAsia" w:hint="eastAsia"/>
                <w:szCs w:val="21"/>
              </w:rPr>
              <w:t>一型发动机</w:t>
            </w:r>
            <w:r w:rsidR="00D837B1" w:rsidRPr="00033EC2">
              <w:rPr>
                <w:rFonts w:asciiTheme="minorEastAsia" w:eastAsiaTheme="minorEastAsia" w:hAnsiTheme="minorEastAsia" w:hint="eastAsia"/>
                <w:szCs w:val="21"/>
              </w:rPr>
              <w:t>根据需要适当的改进衍生，性能指标不断提高，所以控制系统与发动机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是</w:t>
            </w:r>
            <w:r w:rsidR="00D837B1" w:rsidRPr="00033EC2">
              <w:rPr>
                <w:rFonts w:asciiTheme="minorEastAsia" w:eastAsiaTheme="minorEastAsia" w:hAnsiTheme="minorEastAsia" w:hint="eastAsia"/>
                <w:szCs w:val="21"/>
              </w:rPr>
              <w:t>同步的不断升级。</w:t>
            </w:r>
          </w:p>
          <w:p w:rsidR="000633AC" w:rsidRPr="00033EC2" w:rsidRDefault="00D837B1" w:rsidP="007E031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8.公司航空发动机控制系统的修理业务是备件卖给军方修理厂模式么？</w:t>
            </w:r>
          </w:p>
          <w:p w:rsidR="00D837B1" w:rsidRPr="00033EC2" w:rsidRDefault="00E64823" w:rsidP="00E6482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目前</w:t>
            </w:r>
            <w:r w:rsidR="00D837B1" w:rsidRPr="00033EC2">
              <w:rPr>
                <w:rFonts w:asciiTheme="minorEastAsia" w:eastAsiaTheme="minorEastAsia" w:hAnsiTheme="minorEastAsia" w:hint="eastAsia"/>
                <w:szCs w:val="21"/>
              </w:rPr>
              <w:t>航空发动机控制系统修理主要还是公司承担，军方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虽</w:t>
            </w:r>
            <w:r w:rsidR="00D837B1" w:rsidRPr="00033EC2">
              <w:rPr>
                <w:rFonts w:asciiTheme="minorEastAsia" w:eastAsiaTheme="minorEastAsia" w:hAnsiTheme="minorEastAsia" w:hint="eastAsia"/>
                <w:szCs w:val="21"/>
              </w:rPr>
              <w:t>有自己的修理厂，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希望通过工业</w:t>
            </w:r>
            <w:r w:rsidR="00035D65" w:rsidRPr="00033EC2">
              <w:rPr>
                <w:rFonts w:asciiTheme="minorEastAsia" w:eastAsiaTheme="minorEastAsia" w:hAnsiTheme="minorEastAsia" w:hint="eastAsia"/>
                <w:szCs w:val="21"/>
              </w:rPr>
              <w:t>部门</w:t>
            </w:r>
            <w:r w:rsidR="00D837B1" w:rsidRPr="00033EC2">
              <w:rPr>
                <w:rFonts w:asciiTheme="minorEastAsia" w:eastAsiaTheme="minorEastAsia" w:hAnsiTheme="minorEastAsia" w:hint="eastAsia"/>
                <w:szCs w:val="21"/>
              </w:rPr>
              <w:t>帮助提升修理能力</w:t>
            </w:r>
            <w:r w:rsidR="00035D65" w:rsidRPr="00033EC2">
              <w:rPr>
                <w:rFonts w:asciiTheme="minorEastAsia" w:eastAsiaTheme="minorEastAsia" w:hAnsiTheme="minorEastAsia" w:hint="eastAsia"/>
                <w:szCs w:val="21"/>
              </w:rPr>
              <w:t>，联合公司共同修理</w:t>
            </w:r>
            <w:r w:rsidR="003D2A9B" w:rsidRPr="00033EC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但</w:t>
            </w:r>
            <w:r w:rsidR="003D2A9B" w:rsidRPr="00033EC2">
              <w:rPr>
                <w:rFonts w:asciiTheme="minorEastAsia" w:eastAsiaTheme="minorEastAsia" w:hAnsiTheme="minorEastAsia" w:hint="eastAsia"/>
                <w:szCs w:val="21"/>
              </w:rPr>
              <w:t>因此</w:t>
            </w:r>
            <w:r w:rsidR="00035D65" w:rsidRPr="00033EC2">
              <w:rPr>
                <w:rFonts w:asciiTheme="minorEastAsia" w:eastAsiaTheme="minorEastAsia" w:hAnsiTheme="minorEastAsia" w:hint="eastAsia"/>
                <w:szCs w:val="21"/>
              </w:rPr>
              <w:t>修理深度方面，公司与军方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修理厂</w:t>
            </w:r>
            <w:r w:rsidR="00035D65" w:rsidRPr="00033EC2">
              <w:rPr>
                <w:rFonts w:asciiTheme="minorEastAsia" w:eastAsiaTheme="minorEastAsia" w:hAnsiTheme="minorEastAsia" w:hint="eastAsia"/>
                <w:szCs w:val="21"/>
              </w:rPr>
              <w:t>不同，</w:t>
            </w:r>
            <w:r w:rsidR="003D2A9B" w:rsidRPr="00033EC2">
              <w:rPr>
                <w:rFonts w:asciiTheme="minorEastAsia" w:eastAsiaTheme="minorEastAsia" w:hAnsiTheme="minorEastAsia" w:hint="eastAsia"/>
                <w:szCs w:val="21"/>
              </w:rPr>
              <w:t>因产品由公司研发</w:t>
            </w:r>
            <w:r w:rsidR="00035D65" w:rsidRPr="00033EC2">
              <w:rPr>
                <w:rFonts w:asciiTheme="minorEastAsia" w:eastAsiaTheme="minorEastAsia" w:hAnsiTheme="minorEastAsia" w:hint="eastAsia"/>
                <w:szCs w:val="21"/>
              </w:rPr>
              <w:t>制造，所以公司修理深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度</w:t>
            </w:r>
            <w:r w:rsidR="004C5562" w:rsidRPr="00033EC2">
              <w:rPr>
                <w:rFonts w:asciiTheme="minorEastAsia" w:eastAsiaTheme="minorEastAsia" w:hAnsiTheme="minorEastAsia"/>
                <w:szCs w:val="21"/>
              </w:rPr>
              <w:t>更深一些</w:t>
            </w:r>
            <w:r w:rsidR="00035D65" w:rsidRPr="00033EC2">
              <w:rPr>
                <w:rFonts w:asciiTheme="minorEastAsia" w:eastAsiaTheme="minorEastAsia" w:hAnsiTheme="minorEastAsia" w:hint="eastAsia"/>
                <w:szCs w:val="21"/>
              </w:rPr>
              <w:t>度。</w:t>
            </w:r>
            <w:r w:rsidR="003D2A9B" w:rsidRPr="00033EC2">
              <w:rPr>
                <w:rFonts w:asciiTheme="minorEastAsia" w:eastAsiaTheme="minorEastAsia" w:hAnsiTheme="minorEastAsia" w:hint="eastAsia"/>
                <w:szCs w:val="21"/>
              </w:rPr>
              <w:t>同时</w:t>
            </w:r>
            <w:r w:rsidR="00035D65" w:rsidRPr="00033EC2">
              <w:rPr>
                <w:rFonts w:asciiTheme="minorEastAsia" w:eastAsiaTheme="minorEastAsia" w:hAnsiTheme="minorEastAsia" w:hint="eastAsia"/>
                <w:szCs w:val="21"/>
              </w:rPr>
              <w:t>公司也希望通过军方修理厂，解决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我们</w:t>
            </w:r>
            <w:r w:rsidR="00035D65" w:rsidRPr="00033EC2">
              <w:rPr>
                <w:rFonts w:asciiTheme="minorEastAsia" w:eastAsiaTheme="minorEastAsia" w:hAnsiTheme="minorEastAsia" w:hint="eastAsia"/>
                <w:szCs w:val="21"/>
              </w:rPr>
              <w:t>人力资源、</w:t>
            </w:r>
            <w:r w:rsidR="003D2A9B" w:rsidRPr="00033EC2">
              <w:rPr>
                <w:rFonts w:asciiTheme="minorEastAsia" w:eastAsiaTheme="minorEastAsia" w:hAnsiTheme="minorEastAsia" w:hint="eastAsia"/>
                <w:szCs w:val="21"/>
              </w:rPr>
              <w:t>响应</w:t>
            </w:r>
            <w:r w:rsidR="00035D65" w:rsidRPr="00033EC2">
              <w:rPr>
                <w:rFonts w:asciiTheme="minorEastAsia" w:eastAsiaTheme="minorEastAsia" w:hAnsiTheme="minorEastAsia" w:hint="eastAsia"/>
                <w:szCs w:val="21"/>
              </w:rPr>
              <w:t>速度等问题。</w:t>
            </w:r>
          </w:p>
          <w:p w:rsidR="00035D65" w:rsidRPr="00033EC2" w:rsidRDefault="00035D65" w:rsidP="007E031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9.目前，维修业务占</w:t>
            </w:r>
            <w:r w:rsidR="001C155C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公司</w:t>
            </w: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航空发动机控制系统业务多大比例？</w:t>
            </w:r>
          </w:p>
          <w:p w:rsidR="00035D65" w:rsidRPr="00033EC2" w:rsidRDefault="00035D65" w:rsidP="00FB3DC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当前</w:t>
            </w:r>
            <w:r w:rsidR="00FB3DC6" w:rsidRPr="00033EC2">
              <w:rPr>
                <w:rFonts w:asciiTheme="minorEastAsia" w:eastAsiaTheme="minorEastAsia" w:hAnsiTheme="minorEastAsia" w:hint="eastAsia"/>
                <w:szCs w:val="21"/>
              </w:rPr>
              <w:t>公司的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维修业务约占航空发动机控制系统业务收入的12%。</w:t>
            </w:r>
          </w:p>
          <w:p w:rsidR="00035D65" w:rsidRPr="00033EC2" w:rsidRDefault="00035D65" w:rsidP="007E031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10.随着飞机列装增加，维修业务也会增加？其中燃烧室维修占比是不是较大？</w:t>
            </w:r>
          </w:p>
          <w:p w:rsidR="00035D65" w:rsidRPr="00033EC2" w:rsidRDefault="00035D65" w:rsidP="00B3422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随着飞机列装增加，维修业务会随着增加。实际上，从维修难度来讲，主要集中在研制过程中的瓶颈方面，比如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盘</w:t>
            </w:r>
            <w:r w:rsidR="004C5562" w:rsidRPr="00033EC2">
              <w:rPr>
                <w:rFonts w:asciiTheme="minorEastAsia" w:eastAsiaTheme="minorEastAsia" w:hAnsiTheme="minorEastAsia"/>
                <w:szCs w:val="21"/>
              </w:rPr>
              <w:t>轴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叶片、航空轴承，</w:t>
            </w:r>
            <w:r w:rsidR="00E35DF5" w:rsidRPr="00033EC2">
              <w:rPr>
                <w:rFonts w:asciiTheme="minorEastAsia" w:eastAsiaTheme="minorEastAsia" w:hAnsiTheme="minorEastAsia" w:hint="eastAsia"/>
                <w:szCs w:val="21"/>
              </w:rPr>
              <w:t>当然控制系统也会出现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例如</w:t>
            </w:r>
            <w:r w:rsidR="00E35DF5" w:rsidRPr="00033EC2">
              <w:rPr>
                <w:rFonts w:asciiTheme="minorEastAsia" w:eastAsiaTheme="minorEastAsia" w:hAnsiTheme="minorEastAsia" w:hint="eastAsia"/>
                <w:szCs w:val="21"/>
              </w:rPr>
              <w:t>密封性问题等故障</w:t>
            </w:r>
            <w:r w:rsidR="003D2A9B" w:rsidRPr="00033EC2">
              <w:rPr>
                <w:rFonts w:asciiTheme="minorEastAsia" w:eastAsiaTheme="minorEastAsia" w:hAnsiTheme="minorEastAsia" w:hint="eastAsia"/>
                <w:szCs w:val="21"/>
              </w:rPr>
              <w:t>需要维修</w:t>
            </w:r>
            <w:r w:rsidR="00E35DF5" w:rsidRPr="00033EC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E35DF5" w:rsidRPr="00033EC2" w:rsidRDefault="003D2A9B" w:rsidP="007E031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11.</w:t>
            </w:r>
            <w:r w:rsidR="00E35DF5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发动机燃油控制系统是否包括燃烧室、喷嘴？外部控制阀是否由公司生产？</w:t>
            </w:r>
          </w:p>
          <w:p w:rsidR="00E35DF5" w:rsidRPr="00033EC2" w:rsidRDefault="00E35DF5" w:rsidP="0029681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发动机燃油控制系统不包括燃烧室、喷嘴。</w:t>
            </w:r>
          </w:p>
          <w:p w:rsidR="00E35DF5" w:rsidRPr="00033EC2" w:rsidRDefault="00E35DF5" w:rsidP="0029681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外部控制阀是公司生产的。通俗而言，公司的控制系统产品主要是对燃油</w:t>
            </w:r>
            <w:r w:rsidR="00296810" w:rsidRPr="00033EC2">
              <w:rPr>
                <w:rFonts w:asciiTheme="minorEastAsia" w:eastAsiaTheme="minorEastAsia" w:hAnsiTheme="minorEastAsia" w:hint="eastAsia"/>
                <w:szCs w:val="21"/>
              </w:rPr>
              <w:t>相关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="00296810" w:rsidRPr="00033EC2">
              <w:rPr>
                <w:rFonts w:asciiTheme="minorEastAsia" w:eastAsiaTheme="minorEastAsia" w:hAnsiTheme="minorEastAsia" w:hint="eastAsia"/>
                <w:szCs w:val="21"/>
              </w:rPr>
              <w:t>机械液压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控制</w:t>
            </w:r>
            <w:r w:rsidR="00296810" w:rsidRPr="00033EC2">
              <w:rPr>
                <w:rFonts w:asciiTheme="minorEastAsia" w:eastAsiaTheme="minorEastAsia" w:hAnsiTheme="minorEastAsia" w:hint="eastAsia"/>
                <w:szCs w:val="21"/>
              </w:rPr>
              <w:t>，不是对发动机燃烧室也不是对飞机控制。</w:t>
            </w:r>
          </w:p>
          <w:p w:rsidR="00296810" w:rsidRPr="00033EC2" w:rsidRDefault="003D2A9B" w:rsidP="0029681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12</w:t>
            </w:r>
            <w:r w:rsidR="00296810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.公司的航空发动机控制系统产品是直接交给主机厂还是做成分系统？</w:t>
            </w:r>
          </w:p>
          <w:p w:rsidR="00296810" w:rsidRPr="00033EC2" w:rsidRDefault="00296810" w:rsidP="0029681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公司的航空发动机控制系统产品绝大部分是交给主机厂，也有部分会交给用户作为备品备件。</w:t>
            </w:r>
          </w:p>
          <w:p w:rsidR="00296810" w:rsidRPr="00033EC2" w:rsidRDefault="003D2A9B" w:rsidP="0029681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13</w:t>
            </w:r>
            <w:r w:rsidR="00296810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.主机厂定价和军方定价是否有区别？</w:t>
            </w:r>
          </w:p>
          <w:p w:rsidR="00296810" w:rsidRPr="00033EC2" w:rsidRDefault="00296810" w:rsidP="0029681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公司和主机厂交付的产品都是执行国家指导价，统一定价。</w:t>
            </w:r>
          </w:p>
          <w:p w:rsidR="00296810" w:rsidRPr="00033EC2" w:rsidRDefault="003D2A9B" w:rsidP="0029681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14</w:t>
            </w:r>
            <w:r w:rsidR="00296810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.当前高端装备越来越智能化，对“航发的大脑”有何影响？</w:t>
            </w:r>
          </w:p>
          <w:p w:rsidR="00296810" w:rsidRPr="00033EC2" w:rsidRDefault="00296810" w:rsidP="0029681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智能化</w:t>
            </w:r>
            <w:r w:rsidR="00FB3DC6" w:rsidRPr="00033EC2">
              <w:rPr>
                <w:rFonts w:asciiTheme="minorEastAsia" w:eastAsiaTheme="minorEastAsia" w:hAnsiTheme="minorEastAsia" w:hint="eastAsia"/>
                <w:szCs w:val="21"/>
              </w:rPr>
              <w:t>技术发展会促进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控制系统功能、精度、响应速度</w:t>
            </w:r>
            <w:r w:rsidR="003D2A9B" w:rsidRPr="00033EC2">
              <w:rPr>
                <w:rFonts w:asciiTheme="minorEastAsia" w:eastAsiaTheme="minorEastAsia" w:hAnsiTheme="minorEastAsia" w:hint="eastAsia"/>
                <w:szCs w:val="21"/>
              </w:rPr>
              <w:t>、可靠性等不断</w:t>
            </w:r>
            <w:r w:rsidR="00FB3DC6" w:rsidRPr="00033EC2">
              <w:rPr>
                <w:rFonts w:asciiTheme="minorEastAsia" w:eastAsiaTheme="minorEastAsia" w:hAnsiTheme="minorEastAsia" w:hint="eastAsia"/>
                <w:szCs w:val="21"/>
              </w:rPr>
              <w:t>提高。</w:t>
            </w:r>
          </w:p>
          <w:p w:rsidR="00FB3DC6" w:rsidRPr="00033EC2" w:rsidRDefault="003D2A9B" w:rsidP="007E031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15</w:t>
            </w:r>
            <w:r w:rsidR="00FB3DC6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.公司在国产大飞机方面参与度如何？</w:t>
            </w:r>
          </w:p>
          <w:p w:rsidR="00FB3DC6" w:rsidRPr="00033EC2" w:rsidRDefault="00FB3DC6" w:rsidP="00FB3DC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目前公司按照国家要求，积极参与国产大飞机相关研制工作。随着大飞机动力国产化推进，预计将对公司业绩产生积极影响。</w:t>
            </w:r>
          </w:p>
          <w:p w:rsidR="00FB3DC6" w:rsidRPr="00033EC2" w:rsidRDefault="003D2A9B" w:rsidP="007E031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16</w:t>
            </w:r>
            <w:r w:rsidR="00FB3DC6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.未来几年发动机产业景气度，增速怎样，控制系统增速怎样？</w:t>
            </w:r>
          </w:p>
          <w:p w:rsidR="00FB3DC6" w:rsidRPr="00033EC2" w:rsidRDefault="00FB3DC6" w:rsidP="00B13D9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从目前看，发动机行业增速保持相对稳定，</w:t>
            </w:r>
            <w:r w:rsidR="00B34229" w:rsidRPr="00033EC2">
              <w:rPr>
                <w:rFonts w:asciiTheme="minorEastAsia" w:eastAsiaTheme="minorEastAsia" w:hAnsiTheme="minorEastAsia" w:hint="eastAsia"/>
                <w:szCs w:val="21"/>
              </w:rPr>
              <w:t>未来增速应该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与两个方面有关，一是发动机更新换代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需要</w:t>
            </w:r>
            <w:r w:rsidR="004C5562" w:rsidRPr="00033EC2">
              <w:rPr>
                <w:rFonts w:asciiTheme="minorEastAsia" w:eastAsiaTheme="minorEastAsia" w:hAnsiTheme="minorEastAsia"/>
                <w:szCs w:val="21"/>
              </w:rPr>
              <w:t>资金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与国家财力有关，二是与产品成熟度有关。产品成熟度</w:t>
            </w:r>
            <w:r w:rsidR="004C5562" w:rsidRPr="00033EC2">
              <w:rPr>
                <w:rFonts w:asciiTheme="minorEastAsia" w:eastAsiaTheme="minorEastAsia" w:hAnsiTheme="minorEastAsia"/>
                <w:szCs w:val="21"/>
              </w:rPr>
              <w:t>越高，批量生产装备的条件越完备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未来随着发动机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产</w:t>
            </w:r>
            <w:r w:rsidR="00B13D9D" w:rsidRPr="00033EC2">
              <w:rPr>
                <w:rFonts w:asciiTheme="minorEastAsia" w:eastAsiaTheme="minorEastAsia" w:hAnsiTheme="minorEastAsia" w:hint="eastAsia"/>
                <w:szCs w:val="21"/>
              </w:rPr>
              <w:t>业的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增长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，控制系统业务将保持同步增长</w:t>
            </w:r>
            <w:r w:rsidR="00B13D9D" w:rsidRPr="00033EC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B3DC6" w:rsidRPr="00033EC2" w:rsidRDefault="003D2A9B" w:rsidP="007E031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17</w:t>
            </w:r>
            <w:r w:rsidR="00FB3DC6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.公司管理费用占营收比例较大，未来有什么计划？</w:t>
            </w:r>
          </w:p>
          <w:p w:rsidR="00FB3DC6" w:rsidRPr="00033EC2" w:rsidRDefault="00B13D9D" w:rsidP="00FB3DC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管理费用主要是人工成本，</w:t>
            </w:r>
            <w:r w:rsidR="00FB3DC6" w:rsidRPr="00033EC2">
              <w:rPr>
                <w:rFonts w:asciiTheme="minorEastAsia" w:eastAsiaTheme="minorEastAsia" w:hAnsiTheme="minorEastAsia" w:hint="eastAsia"/>
                <w:szCs w:val="21"/>
              </w:rPr>
              <w:t>公司近年来持续开展降本增效活动，压降管理费用，向管理要效益，管理费用占销售收入比重持续下降，2016年至2019年间公司管理费用占销售收入比重从12.6%降至10.10%。 公司会继续积极采取成本压降措施，从财务降费到业务降本转变，未来存在一定下降空间。</w:t>
            </w:r>
          </w:p>
          <w:p w:rsidR="002D4ABA" w:rsidRPr="00033EC2" w:rsidRDefault="003D2A9B" w:rsidP="002D4ABA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18</w:t>
            </w:r>
            <w:r w:rsidR="002D4ABA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.公司增发会导致每股收益大幅下降么？</w:t>
            </w:r>
          </w:p>
          <w:p w:rsidR="002D4ABA" w:rsidRPr="00033EC2" w:rsidRDefault="002D4ABA" w:rsidP="00FB3DC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静态看，短时间内每股收益随着股本增加会有呈现暂时下降。但从动态发展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角度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看，公司的收入、毛利将随着定增带来的能力提升而显著提升，产业结构更加优化，每股收益将因此改善。</w:t>
            </w:r>
          </w:p>
          <w:p w:rsidR="0093761B" w:rsidRPr="00033EC2" w:rsidRDefault="003D2A9B" w:rsidP="003D2A9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19</w:t>
            </w:r>
            <w:r w:rsidR="002D4ABA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.公司是否有股权激励计划</w:t>
            </w:r>
            <w:r w:rsidR="0093761B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？</w:t>
            </w:r>
          </w:p>
          <w:p w:rsidR="002D4ABA" w:rsidRPr="00033EC2" w:rsidRDefault="0093761B" w:rsidP="00FB3DC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股权激励是当下国资委和国企改革重点关注内容之一，公司有开展相关课题、政策研究，后续如有股权激励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实施方案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，将按监管规定及时披露。</w:t>
            </w:r>
          </w:p>
          <w:p w:rsidR="002D4ABA" w:rsidRPr="00033EC2" w:rsidRDefault="003D2A9B" w:rsidP="007C62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20</w:t>
            </w:r>
            <w:r w:rsidR="002D4ABA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.未来中国航发动控所是否有注入上市公司的计划？</w:t>
            </w:r>
          </w:p>
          <w:p w:rsidR="0093761B" w:rsidRPr="00033EC2" w:rsidRDefault="007C62E7" w:rsidP="00FB3DC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614所当前正在按国家要求进行改制</w:t>
            </w:r>
            <w:r w:rsidR="004C5562" w:rsidRPr="00033EC2">
              <w:rPr>
                <w:rFonts w:asciiTheme="minorEastAsia" w:eastAsiaTheme="minorEastAsia" w:hAnsiTheme="minorEastAsia" w:hint="eastAsia"/>
                <w:szCs w:val="21"/>
              </w:rPr>
              <w:t>相关</w:t>
            </w:r>
            <w:r w:rsidR="004C5562" w:rsidRPr="00033EC2">
              <w:rPr>
                <w:rFonts w:asciiTheme="minorEastAsia" w:eastAsiaTheme="minorEastAsia" w:hAnsiTheme="minorEastAsia"/>
                <w:szCs w:val="21"/>
              </w:rPr>
              <w:t>准备工作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93761B" w:rsidRPr="00033EC2">
              <w:rPr>
                <w:rFonts w:asciiTheme="minorEastAsia" w:eastAsiaTheme="minorEastAsia" w:hAnsiTheme="minorEastAsia" w:hint="eastAsia"/>
                <w:szCs w:val="21"/>
              </w:rPr>
              <w:t>关于</w:t>
            </w:r>
            <w:r w:rsidR="003D2A9B" w:rsidRPr="00033EC2">
              <w:rPr>
                <w:rFonts w:asciiTheme="minorEastAsia" w:eastAsiaTheme="minorEastAsia" w:hAnsiTheme="minorEastAsia" w:hint="eastAsia"/>
                <w:szCs w:val="21"/>
              </w:rPr>
              <w:t>是否有</w:t>
            </w:r>
            <w:r w:rsidR="0093761B" w:rsidRPr="00033EC2">
              <w:rPr>
                <w:rFonts w:asciiTheme="minorEastAsia" w:eastAsiaTheme="minorEastAsia" w:hAnsiTheme="minorEastAsia" w:hint="eastAsia"/>
                <w:szCs w:val="21"/>
              </w:rPr>
              <w:t>资产注入，公司暂未接到</w:t>
            </w:r>
            <w:r w:rsidRPr="00033EC2">
              <w:rPr>
                <w:rFonts w:asciiTheme="minorEastAsia" w:eastAsiaTheme="minorEastAsia" w:hAnsiTheme="minorEastAsia" w:hint="eastAsia"/>
                <w:szCs w:val="21"/>
              </w:rPr>
              <w:t>上级机关</w:t>
            </w:r>
            <w:r w:rsidR="0093761B" w:rsidRPr="00033EC2">
              <w:rPr>
                <w:rFonts w:asciiTheme="minorEastAsia" w:eastAsiaTheme="minorEastAsia" w:hAnsiTheme="minorEastAsia" w:hint="eastAsia"/>
                <w:szCs w:val="21"/>
              </w:rPr>
              <w:t>通知，后续如有注入计划，公司将按监管规定及时披露。</w:t>
            </w:r>
          </w:p>
          <w:p w:rsidR="002D4ABA" w:rsidRPr="00033EC2" w:rsidRDefault="003D2A9B" w:rsidP="0093761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21</w:t>
            </w:r>
            <w:r w:rsidR="002D4ABA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.近期公司互动易回复频繁，是否有维护股价</w:t>
            </w:r>
            <w:r w:rsidR="0093761B" w:rsidRPr="00033EC2">
              <w:rPr>
                <w:rFonts w:asciiTheme="minorEastAsia" w:eastAsiaTheme="minorEastAsia" w:hAnsiTheme="minorEastAsia" w:hint="eastAsia"/>
                <w:b/>
                <w:szCs w:val="21"/>
              </w:rPr>
              <w:t>的原因？</w:t>
            </w:r>
          </w:p>
          <w:p w:rsidR="003070B5" w:rsidRPr="00033EC2" w:rsidRDefault="0093761B" w:rsidP="007C62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3EC2">
              <w:rPr>
                <w:rFonts w:asciiTheme="minorEastAsia" w:eastAsiaTheme="minorEastAsia" w:hAnsiTheme="minorEastAsia" w:hint="eastAsia"/>
                <w:szCs w:val="21"/>
              </w:rPr>
              <w:t>互动易平台是公司与投资者沟通的重要渠道，及时回复投资者是公司投资者关系管理的基本要求，因为近期投资者咨询较多，所以互动易页面显示公司回复较多。</w:t>
            </w:r>
          </w:p>
        </w:tc>
      </w:tr>
      <w:tr w:rsidR="00477F05" w:rsidRPr="00033EC2" w:rsidTr="004E6D23">
        <w:trPr>
          <w:trHeight w:val="241"/>
        </w:trPr>
        <w:tc>
          <w:tcPr>
            <w:tcW w:w="2127" w:type="dxa"/>
            <w:shd w:val="clear" w:color="auto" w:fill="auto"/>
            <w:vAlign w:val="center"/>
          </w:tcPr>
          <w:p w:rsidR="00477F05" w:rsidRPr="00033EC2" w:rsidRDefault="00477F05" w:rsidP="00B4648B">
            <w:pPr>
              <w:widowControl/>
              <w:spacing w:line="440" w:lineRule="exac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lastRenderedPageBreak/>
              <w:t>附件清单</w:t>
            </w:r>
          </w:p>
        </w:tc>
        <w:tc>
          <w:tcPr>
            <w:tcW w:w="7513" w:type="dxa"/>
            <w:shd w:val="clear" w:color="auto" w:fill="auto"/>
          </w:tcPr>
          <w:p w:rsidR="00477F05" w:rsidRPr="00033EC2" w:rsidRDefault="008861C0" w:rsidP="00B4648B">
            <w:pPr>
              <w:widowControl/>
              <w:spacing w:line="440" w:lineRule="exac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参会人员名单</w:t>
            </w:r>
          </w:p>
        </w:tc>
      </w:tr>
      <w:tr w:rsidR="00477F05" w:rsidRPr="00033EC2" w:rsidTr="004E6D23">
        <w:trPr>
          <w:trHeight w:val="219"/>
        </w:trPr>
        <w:tc>
          <w:tcPr>
            <w:tcW w:w="2127" w:type="dxa"/>
            <w:shd w:val="clear" w:color="auto" w:fill="auto"/>
            <w:vAlign w:val="center"/>
          </w:tcPr>
          <w:p w:rsidR="00477F05" w:rsidRPr="00033EC2" w:rsidRDefault="00477F05" w:rsidP="00B4648B">
            <w:pPr>
              <w:widowControl/>
              <w:spacing w:line="440" w:lineRule="exac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日期</w:t>
            </w:r>
          </w:p>
        </w:tc>
        <w:tc>
          <w:tcPr>
            <w:tcW w:w="7513" w:type="dxa"/>
            <w:shd w:val="clear" w:color="auto" w:fill="auto"/>
          </w:tcPr>
          <w:p w:rsidR="00477F05" w:rsidRPr="00033EC2" w:rsidRDefault="00E6172A" w:rsidP="007E031C">
            <w:pPr>
              <w:widowControl/>
              <w:spacing w:line="440" w:lineRule="exac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</w:pPr>
            <w:r w:rsidRPr="00033EC2"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  <w:t>20</w:t>
            </w:r>
            <w:r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20</w:t>
            </w:r>
            <w:r w:rsidR="007440E5" w:rsidRPr="00033EC2"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  <w:t>年</w:t>
            </w:r>
            <w:r w:rsidR="007C62E7"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6</w:t>
            </w:r>
            <w:r w:rsidR="007440E5" w:rsidRPr="00033EC2"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  <w:t>月</w:t>
            </w:r>
            <w:r w:rsidR="007C62E7" w:rsidRPr="00033EC2">
              <w:rPr>
                <w:rFonts w:ascii="宋体" w:hAnsi="宋体" w:hint="eastAsia"/>
                <w:bCs/>
                <w:iCs/>
                <w:color w:val="000000"/>
                <w:kern w:val="0"/>
                <w:sz w:val="23"/>
                <w:szCs w:val="23"/>
              </w:rPr>
              <w:t>10</w:t>
            </w:r>
            <w:r w:rsidR="007440E5" w:rsidRPr="00033EC2">
              <w:rPr>
                <w:rFonts w:ascii="宋体" w:hAnsi="宋体"/>
                <w:bCs/>
                <w:iCs/>
                <w:color w:val="000000"/>
                <w:kern w:val="0"/>
                <w:sz w:val="23"/>
                <w:szCs w:val="23"/>
              </w:rPr>
              <w:t>日</w:t>
            </w:r>
          </w:p>
        </w:tc>
      </w:tr>
    </w:tbl>
    <w:p w:rsidR="004E6D23" w:rsidRPr="00033EC2" w:rsidRDefault="004E6D23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4E6D23" w:rsidRPr="00033EC2" w:rsidRDefault="004E6D23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4E6D23" w:rsidRPr="00033EC2" w:rsidRDefault="004E6D23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816CF1" w:rsidRPr="00033EC2" w:rsidRDefault="00816CF1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816CF1" w:rsidRPr="00033EC2" w:rsidRDefault="00816CF1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816CF1" w:rsidRPr="00033EC2" w:rsidRDefault="00816CF1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4C5562" w:rsidRPr="00033EC2" w:rsidRDefault="004C5562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4C5562" w:rsidRPr="00033EC2" w:rsidRDefault="004C5562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4C5562" w:rsidRPr="00033EC2" w:rsidRDefault="004C5562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4C5562" w:rsidRPr="00033EC2" w:rsidRDefault="004C5562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4C5562" w:rsidRPr="00033EC2" w:rsidRDefault="004C5562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4C5562" w:rsidRPr="00033EC2" w:rsidRDefault="004C5562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4C5562" w:rsidRPr="00033EC2" w:rsidRDefault="004C5562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4C5562" w:rsidRPr="00033EC2" w:rsidRDefault="004C5562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4C5562" w:rsidRPr="00033EC2" w:rsidRDefault="004C5562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4C5562" w:rsidRPr="00033EC2" w:rsidRDefault="004C5562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4C5562" w:rsidRPr="00033EC2" w:rsidRDefault="004C5562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4C5562" w:rsidRPr="00033EC2" w:rsidRDefault="004C5562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4C5562" w:rsidRPr="00033EC2" w:rsidRDefault="00033EC2" w:rsidP="00867C6C">
      <w:pPr>
        <w:widowControl/>
        <w:spacing w:line="500" w:lineRule="exact"/>
        <w:jc w:val="left"/>
        <w:rPr>
          <w:rFonts w:ascii="宋体" w:hAnsi="宋体" w:hint="eastAsia"/>
          <w:b/>
          <w:bCs/>
          <w:iCs/>
          <w:color w:val="000000"/>
          <w:kern w:val="0"/>
          <w:sz w:val="23"/>
          <w:szCs w:val="23"/>
        </w:rPr>
      </w:pPr>
      <w:r w:rsidRPr="00033EC2">
        <w:rPr>
          <w:rFonts w:ascii="宋体" w:hAnsi="宋体" w:hint="eastAsia"/>
          <w:b/>
          <w:bCs/>
          <w:iCs/>
          <w:color w:val="000000"/>
          <w:kern w:val="0"/>
          <w:sz w:val="23"/>
          <w:szCs w:val="23"/>
        </w:rPr>
        <w:lastRenderedPageBreak/>
        <w:t>附件</w:t>
      </w:r>
      <w:r w:rsidRPr="00033EC2">
        <w:rPr>
          <w:rFonts w:ascii="宋体" w:hAnsi="宋体"/>
          <w:b/>
          <w:bCs/>
          <w:iCs/>
          <w:color w:val="000000"/>
          <w:kern w:val="0"/>
          <w:sz w:val="23"/>
          <w:szCs w:val="23"/>
        </w:rPr>
        <w:t>：参会人员名单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3551"/>
        <w:gridCol w:w="3623"/>
      </w:tblGrid>
      <w:tr w:rsidR="008D484D" w:rsidRPr="00033EC2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</w:tcPr>
          <w:p w:rsidR="008D484D" w:rsidRPr="00033EC2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18"/>
              </w:rPr>
            </w:pPr>
            <w:r w:rsidRPr="00033EC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8D484D" w:rsidRPr="00033EC2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18"/>
              </w:rPr>
            </w:pPr>
            <w:r w:rsidRPr="00033EC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18"/>
              </w:rPr>
              <w:t>单位</w:t>
            </w:r>
            <w:r w:rsidRPr="00033EC2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8D484D" w:rsidRPr="00033EC2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18"/>
              </w:rPr>
            </w:pPr>
            <w:r w:rsidRPr="00033EC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18"/>
              </w:rPr>
              <w:t>姓名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航发资产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蒋富国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889" w:type="pct"/>
            <w:vMerge w:val="restar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航发基金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刘   颖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3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徐向阳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4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刘贵冰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5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王翰泽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6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宋晨阳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7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中俄合作发展基金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夏   宇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8</w:t>
            </w:r>
          </w:p>
        </w:tc>
        <w:tc>
          <w:tcPr>
            <w:tcW w:w="1889" w:type="pct"/>
            <w:vMerge w:val="restar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国创基金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于   洋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9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李   鹏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10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张少博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11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中核凯利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杨   戈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12</w:t>
            </w:r>
          </w:p>
        </w:tc>
        <w:tc>
          <w:tcPr>
            <w:tcW w:w="1889" w:type="pct"/>
            <w:vMerge w:val="restar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长江证券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韦洪波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13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王贺嘉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14</w:t>
            </w:r>
          </w:p>
        </w:tc>
        <w:tc>
          <w:tcPr>
            <w:tcW w:w="1889" w:type="pct"/>
            <w:vMerge w:val="restar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安信证券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徐荣健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15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邬海波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16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张   鹏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17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黄鹤友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18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熊   茜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19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招商证券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王宏远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20</w:t>
            </w:r>
          </w:p>
        </w:tc>
        <w:tc>
          <w:tcPr>
            <w:tcW w:w="1889" w:type="pct"/>
            <w:vMerge w:val="restar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兴业证券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吴益军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21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郑敬仁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22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太平洋证券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马   捷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23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国联证券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陈洪赟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24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文多资产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范虎城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25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广和投资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倪建华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26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浙商证券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储耀峰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27</w:t>
            </w:r>
          </w:p>
        </w:tc>
        <w:tc>
          <w:tcPr>
            <w:tcW w:w="1889" w:type="pct"/>
            <w:vMerge w:val="restar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中信银行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蔡映霞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28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钱娅琦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29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张炜斌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30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后   盾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31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查   娴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32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宗学军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33</w:t>
            </w:r>
          </w:p>
        </w:tc>
        <w:tc>
          <w:tcPr>
            <w:tcW w:w="1889" w:type="pct"/>
            <w:vMerge w:val="restar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招商银行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章   泓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34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孙   鹏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35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黄益宸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36</w:t>
            </w:r>
          </w:p>
        </w:tc>
        <w:tc>
          <w:tcPr>
            <w:tcW w:w="1889" w:type="pct"/>
            <w:vMerge w:val="restar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建设银行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杭卫群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37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徐锡澄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38</w:t>
            </w:r>
          </w:p>
        </w:tc>
        <w:tc>
          <w:tcPr>
            <w:tcW w:w="1889" w:type="pct"/>
            <w:vMerge w:val="restar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平安银行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宋沛辰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39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许晓峰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40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无锡国联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王国东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lastRenderedPageBreak/>
              <w:t>41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毅达资本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沈志国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42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惠华基金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孙   沛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43</w:t>
            </w:r>
          </w:p>
        </w:tc>
        <w:tc>
          <w:tcPr>
            <w:tcW w:w="1889" w:type="pct"/>
            <w:vMerge w:val="restar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中国基金报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乔   良</w:t>
            </w:r>
          </w:p>
        </w:tc>
      </w:tr>
      <w:tr w:rsidR="008D484D" w:rsidRPr="008D484D" w:rsidTr="00033EC2">
        <w:trPr>
          <w:trHeight w:val="315"/>
        </w:trPr>
        <w:tc>
          <w:tcPr>
            <w:tcW w:w="1184" w:type="pct"/>
            <w:shd w:val="clear" w:color="auto" w:fill="auto"/>
            <w:vAlign w:val="center"/>
            <w:hideMark/>
          </w:tcPr>
          <w:p w:rsidR="008D484D" w:rsidRPr="008D484D" w:rsidRDefault="008D484D" w:rsidP="008D484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44</w:t>
            </w:r>
          </w:p>
        </w:tc>
        <w:tc>
          <w:tcPr>
            <w:tcW w:w="1889" w:type="pct"/>
            <w:vMerge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8D484D" w:rsidRPr="008D484D" w:rsidRDefault="008D484D" w:rsidP="00033E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</w:pPr>
            <w:r w:rsidRPr="008D4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18"/>
              </w:rPr>
              <w:t>范莉莉</w:t>
            </w:r>
          </w:p>
        </w:tc>
      </w:tr>
    </w:tbl>
    <w:p w:rsidR="004C5562" w:rsidRDefault="004C5562" w:rsidP="00867C6C">
      <w:pPr>
        <w:widowControl/>
        <w:spacing w:line="500" w:lineRule="exact"/>
        <w:jc w:val="left"/>
        <w:rPr>
          <w:rFonts w:ascii="宋体" w:hAnsi="宋体"/>
          <w:bCs/>
          <w:iCs/>
          <w:color w:val="000000"/>
          <w:kern w:val="0"/>
          <w:sz w:val="23"/>
          <w:szCs w:val="23"/>
        </w:rPr>
      </w:pPr>
    </w:p>
    <w:p w:rsidR="004C5562" w:rsidRDefault="004C5562" w:rsidP="00867C6C">
      <w:pPr>
        <w:widowControl/>
        <w:spacing w:line="500" w:lineRule="exact"/>
        <w:jc w:val="left"/>
        <w:rPr>
          <w:rFonts w:ascii="宋体" w:hAnsi="宋体" w:hint="eastAsia"/>
          <w:bCs/>
          <w:iCs/>
          <w:color w:val="000000"/>
          <w:kern w:val="0"/>
          <w:sz w:val="23"/>
          <w:szCs w:val="23"/>
        </w:rPr>
      </w:pPr>
    </w:p>
    <w:sectPr w:rsidR="004C5562" w:rsidSect="00374F39">
      <w:pgSz w:w="11906" w:h="16838"/>
      <w:pgMar w:top="1440" w:right="1361" w:bottom="1389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DD" w:rsidRDefault="00C855DD" w:rsidP="00477F05">
      <w:r>
        <w:separator/>
      </w:r>
    </w:p>
  </w:endnote>
  <w:endnote w:type="continuationSeparator" w:id="0">
    <w:p w:rsidR="00C855DD" w:rsidRDefault="00C855DD" w:rsidP="0047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DD" w:rsidRDefault="00C855DD" w:rsidP="00477F05">
      <w:r>
        <w:separator/>
      </w:r>
    </w:p>
  </w:footnote>
  <w:footnote w:type="continuationSeparator" w:id="0">
    <w:p w:rsidR="00C855DD" w:rsidRDefault="00C855DD" w:rsidP="0047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9"/>
    <w:rsid w:val="00014238"/>
    <w:rsid w:val="000225BF"/>
    <w:rsid w:val="00033EC2"/>
    <w:rsid w:val="00035D65"/>
    <w:rsid w:val="00050C2F"/>
    <w:rsid w:val="000633AC"/>
    <w:rsid w:val="00064C7F"/>
    <w:rsid w:val="00070267"/>
    <w:rsid w:val="00091535"/>
    <w:rsid w:val="000A49FA"/>
    <w:rsid w:val="000C37E1"/>
    <w:rsid w:val="001010A2"/>
    <w:rsid w:val="00176813"/>
    <w:rsid w:val="001A02B8"/>
    <w:rsid w:val="001C155C"/>
    <w:rsid w:val="001D3B39"/>
    <w:rsid w:val="001D526F"/>
    <w:rsid w:val="001D65AE"/>
    <w:rsid w:val="001E1A15"/>
    <w:rsid w:val="00221D8F"/>
    <w:rsid w:val="002241EF"/>
    <w:rsid w:val="00226FB9"/>
    <w:rsid w:val="00227CD0"/>
    <w:rsid w:val="00266F92"/>
    <w:rsid w:val="0027265D"/>
    <w:rsid w:val="0027768E"/>
    <w:rsid w:val="00277DAA"/>
    <w:rsid w:val="00296810"/>
    <w:rsid w:val="002D4ABA"/>
    <w:rsid w:val="00300ED4"/>
    <w:rsid w:val="003070B5"/>
    <w:rsid w:val="0032580C"/>
    <w:rsid w:val="00341867"/>
    <w:rsid w:val="00351A95"/>
    <w:rsid w:val="00374F39"/>
    <w:rsid w:val="003760B9"/>
    <w:rsid w:val="00376AF3"/>
    <w:rsid w:val="003A5D93"/>
    <w:rsid w:val="003D2A9B"/>
    <w:rsid w:val="003D47D8"/>
    <w:rsid w:val="003F727E"/>
    <w:rsid w:val="004015CF"/>
    <w:rsid w:val="004040D0"/>
    <w:rsid w:val="00411356"/>
    <w:rsid w:val="004132DB"/>
    <w:rsid w:val="00413BFC"/>
    <w:rsid w:val="004358CF"/>
    <w:rsid w:val="00460B9F"/>
    <w:rsid w:val="0046231D"/>
    <w:rsid w:val="0047201A"/>
    <w:rsid w:val="00477F05"/>
    <w:rsid w:val="004B273F"/>
    <w:rsid w:val="004B31DA"/>
    <w:rsid w:val="004C5562"/>
    <w:rsid w:val="004E6D23"/>
    <w:rsid w:val="004F56B1"/>
    <w:rsid w:val="005070F7"/>
    <w:rsid w:val="00511756"/>
    <w:rsid w:val="005159C1"/>
    <w:rsid w:val="005457AD"/>
    <w:rsid w:val="00551226"/>
    <w:rsid w:val="00551DA7"/>
    <w:rsid w:val="00560797"/>
    <w:rsid w:val="00575B18"/>
    <w:rsid w:val="00585967"/>
    <w:rsid w:val="005B1646"/>
    <w:rsid w:val="005C5D85"/>
    <w:rsid w:val="005D5535"/>
    <w:rsid w:val="006073E2"/>
    <w:rsid w:val="00614EAA"/>
    <w:rsid w:val="00644D25"/>
    <w:rsid w:val="00645564"/>
    <w:rsid w:val="00646A75"/>
    <w:rsid w:val="00655411"/>
    <w:rsid w:val="00655A95"/>
    <w:rsid w:val="00660A35"/>
    <w:rsid w:val="00675D9B"/>
    <w:rsid w:val="0067730C"/>
    <w:rsid w:val="00683693"/>
    <w:rsid w:val="006903D8"/>
    <w:rsid w:val="006928B4"/>
    <w:rsid w:val="00693AB8"/>
    <w:rsid w:val="006B791F"/>
    <w:rsid w:val="00717F12"/>
    <w:rsid w:val="00721517"/>
    <w:rsid w:val="00722A1B"/>
    <w:rsid w:val="007274A4"/>
    <w:rsid w:val="007440E5"/>
    <w:rsid w:val="007506CC"/>
    <w:rsid w:val="007B07D1"/>
    <w:rsid w:val="007B0FC1"/>
    <w:rsid w:val="007C546D"/>
    <w:rsid w:val="007C62E7"/>
    <w:rsid w:val="007D0FA6"/>
    <w:rsid w:val="007E031C"/>
    <w:rsid w:val="00816CF1"/>
    <w:rsid w:val="00825D6C"/>
    <w:rsid w:val="008524A7"/>
    <w:rsid w:val="0086125E"/>
    <w:rsid w:val="00867C6C"/>
    <w:rsid w:val="00871E1C"/>
    <w:rsid w:val="008861C0"/>
    <w:rsid w:val="008D030C"/>
    <w:rsid w:val="008D484D"/>
    <w:rsid w:val="008D7BF7"/>
    <w:rsid w:val="008E4388"/>
    <w:rsid w:val="008E458D"/>
    <w:rsid w:val="00904D6F"/>
    <w:rsid w:val="00910F65"/>
    <w:rsid w:val="0092145E"/>
    <w:rsid w:val="009275F5"/>
    <w:rsid w:val="0093761B"/>
    <w:rsid w:val="00940AAE"/>
    <w:rsid w:val="0094183F"/>
    <w:rsid w:val="00944500"/>
    <w:rsid w:val="00956D2D"/>
    <w:rsid w:val="00995046"/>
    <w:rsid w:val="009A7336"/>
    <w:rsid w:val="009B02BF"/>
    <w:rsid w:val="009C24CF"/>
    <w:rsid w:val="009C51B5"/>
    <w:rsid w:val="009D486C"/>
    <w:rsid w:val="009D7CD2"/>
    <w:rsid w:val="009F174E"/>
    <w:rsid w:val="00A059E3"/>
    <w:rsid w:val="00A15197"/>
    <w:rsid w:val="00A31347"/>
    <w:rsid w:val="00A652AC"/>
    <w:rsid w:val="00A6645B"/>
    <w:rsid w:val="00A83921"/>
    <w:rsid w:val="00A8500E"/>
    <w:rsid w:val="00A863D7"/>
    <w:rsid w:val="00A97FD2"/>
    <w:rsid w:val="00AA1857"/>
    <w:rsid w:val="00AB466F"/>
    <w:rsid w:val="00AB6927"/>
    <w:rsid w:val="00AC1132"/>
    <w:rsid w:val="00AD3033"/>
    <w:rsid w:val="00AD4BD9"/>
    <w:rsid w:val="00AF5209"/>
    <w:rsid w:val="00B06A51"/>
    <w:rsid w:val="00B13D9D"/>
    <w:rsid w:val="00B22E49"/>
    <w:rsid w:val="00B26BFC"/>
    <w:rsid w:val="00B277C6"/>
    <w:rsid w:val="00B34229"/>
    <w:rsid w:val="00B3431E"/>
    <w:rsid w:val="00B4648B"/>
    <w:rsid w:val="00B50EBF"/>
    <w:rsid w:val="00B752B0"/>
    <w:rsid w:val="00B877FC"/>
    <w:rsid w:val="00BA3400"/>
    <w:rsid w:val="00BB1D0E"/>
    <w:rsid w:val="00BD75E2"/>
    <w:rsid w:val="00BF5702"/>
    <w:rsid w:val="00C162BE"/>
    <w:rsid w:val="00C20C30"/>
    <w:rsid w:val="00C51A14"/>
    <w:rsid w:val="00C855DD"/>
    <w:rsid w:val="00C90D81"/>
    <w:rsid w:val="00C97265"/>
    <w:rsid w:val="00CB3BB5"/>
    <w:rsid w:val="00CC58BF"/>
    <w:rsid w:val="00CD24D9"/>
    <w:rsid w:val="00CD776F"/>
    <w:rsid w:val="00CF22DC"/>
    <w:rsid w:val="00D0532F"/>
    <w:rsid w:val="00D06503"/>
    <w:rsid w:val="00D13439"/>
    <w:rsid w:val="00D25E42"/>
    <w:rsid w:val="00D3198F"/>
    <w:rsid w:val="00D6308B"/>
    <w:rsid w:val="00D77A18"/>
    <w:rsid w:val="00D837B1"/>
    <w:rsid w:val="00D9039B"/>
    <w:rsid w:val="00DB3E17"/>
    <w:rsid w:val="00DC12C8"/>
    <w:rsid w:val="00DC1EDA"/>
    <w:rsid w:val="00DC4594"/>
    <w:rsid w:val="00DD1CF9"/>
    <w:rsid w:val="00DE37E3"/>
    <w:rsid w:val="00E07AF2"/>
    <w:rsid w:val="00E204C6"/>
    <w:rsid w:val="00E2215A"/>
    <w:rsid w:val="00E35DF5"/>
    <w:rsid w:val="00E6172A"/>
    <w:rsid w:val="00E64823"/>
    <w:rsid w:val="00E67B78"/>
    <w:rsid w:val="00E752F1"/>
    <w:rsid w:val="00E77B81"/>
    <w:rsid w:val="00E81A5C"/>
    <w:rsid w:val="00E92601"/>
    <w:rsid w:val="00E96CEE"/>
    <w:rsid w:val="00EA5769"/>
    <w:rsid w:val="00EC3919"/>
    <w:rsid w:val="00EC6FDB"/>
    <w:rsid w:val="00EE723F"/>
    <w:rsid w:val="00EF7D4C"/>
    <w:rsid w:val="00F110F0"/>
    <w:rsid w:val="00F502E1"/>
    <w:rsid w:val="00F77E68"/>
    <w:rsid w:val="00F90858"/>
    <w:rsid w:val="00F941FE"/>
    <w:rsid w:val="00FB3DC6"/>
    <w:rsid w:val="00FC55A2"/>
    <w:rsid w:val="00FD0739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5F95F7-CEFA-4D37-BC00-DE4BB5D6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70267"/>
    <w:pPr>
      <w:keepNext/>
      <w:keepLines/>
      <w:spacing w:line="36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F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F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F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72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727E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70267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paragraph" w:styleId="a6">
    <w:name w:val="List Paragraph"/>
    <w:basedOn w:val="a"/>
    <w:uiPriority w:val="34"/>
    <w:qFormat/>
    <w:rsid w:val="00413BFC"/>
    <w:pPr>
      <w:widowControl/>
      <w:ind w:firstLineChars="200" w:firstLine="420"/>
      <w:jc w:val="left"/>
    </w:pPr>
    <w:rPr>
      <w:rFonts w:ascii="Cambria" w:eastAsia="MS Mincho" w:hAnsi="Cambr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561</Words>
  <Characters>3198</Characters>
  <Application>Microsoft Office Word</Application>
  <DocSecurity>0</DocSecurity>
  <Lines>26</Lines>
  <Paragraphs>7</Paragraphs>
  <ScaleCrop>false</ScaleCrop>
  <Company>614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李慧坤</dc:creator>
  <cp:lastModifiedBy>zhengqb</cp:lastModifiedBy>
  <cp:revision>10</cp:revision>
  <cp:lastPrinted>2020-06-11T01:20:00Z</cp:lastPrinted>
  <dcterms:created xsi:type="dcterms:W3CDTF">2020-06-10T14:40:00Z</dcterms:created>
  <dcterms:modified xsi:type="dcterms:W3CDTF">2020-06-11T11:46:00Z</dcterms:modified>
</cp:coreProperties>
</file>