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65" w:rsidRPr="00044C65" w:rsidRDefault="006C130A" w:rsidP="00CE2D20">
      <w:pPr>
        <w:spacing w:beforeLines="50" w:before="156" w:afterLines="50" w:after="156" w:line="400" w:lineRule="exact"/>
        <w:ind w:firstLineChars="300" w:firstLine="720"/>
        <w:rPr>
          <w:rFonts w:ascii="宋体" w:hAnsi="宋体"/>
          <w:bCs/>
          <w:iCs/>
          <w:color w:val="000000"/>
          <w:sz w:val="24"/>
        </w:rPr>
      </w:pPr>
      <w:r w:rsidRPr="00A94694">
        <w:rPr>
          <w:rFonts w:ascii="宋体" w:hAnsi="宋体" w:hint="eastAsia"/>
          <w:bCs/>
          <w:iCs/>
          <w:color w:val="000000"/>
          <w:sz w:val="24"/>
        </w:rPr>
        <w:t>证券代码：</w:t>
      </w:r>
      <w:r>
        <w:rPr>
          <w:rFonts w:ascii="宋体" w:hAnsi="宋体" w:hint="eastAsia"/>
          <w:bCs/>
          <w:iCs/>
          <w:color w:val="000000"/>
          <w:sz w:val="24"/>
        </w:rPr>
        <w:t>002079</w:t>
      </w:r>
      <w:r w:rsidRPr="00A94694">
        <w:rPr>
          <w:rFonts w:ascii="宋体" w:hAnsi="宋体" w:hint="eastAsia"/>
          <w:bCs/>
          <w:iCs/>
          <w:color w:val="000000"/>
          <w:sz w:val="24"/>
        </w:rPr>
        <w:t xml:space="preserve">                      证券简称：</w:t>
      </w:r>
      <w:r>
        <w:rPr>
          <w:rFonts w:ascii="宋体" w:hAnsi="宋体" w:hint="eastAsia"/>
          <w:bCs/>
          <w:iCs/>
          <w:color w:val="000000"/>
          <w:sz w:val="24"/>
        </w:rPr>
        <w:t>苏州固锝</w:t>
      </w:r>
    </w:p>
    <w:p w:rsidR="009C7296" w:rsidRDefault="002E13F7" w:rsidP="00CE2D20">
      <w:pPr>
        <w:spacing w:beforeLines="50" w:before="156" w:afterLines="50" w:after="156" w:line="400" w:lineRule="exact"/>
        <w:jc w:val="center"/>
        <w:rPr>
          <w:rFonts w:ascii="宋体" w:hAnsi="宋体"/>
          <w:bCs/>
          <w:iCs/>
          <w:color w:val="000000"/>
          <w:sz w:val="24"/>
        </w:rPr>
      </w:pPr>
      <w:r>
        <w:rPr>
          <w:rFonts w:ascii="宋体" w:hAnsi="宋体" w:hint="eastAsia"/>
          <w:b/>
          <w:bCs/>
          <w:iCs/>
          <w:color w:val="000000"/>
          <w:sz w:val="32"/>
          <w:szCs w:val="32"/>
        </w:rPr>
        <w:t>苏州固锝电子</w:t>
      </w:r>
      <w:r w:rsidRPr="00A94694">
        <w:rPr>
          <w:rFonts w:ascii="宋体" w:hAnsi="宋体" w:hint="eastAsia"/>
          <w:b/>
          <w:bCs/>
          <w:iCs/>
          <w:color w:val="000000"/>
          <w:sz w:val="32"/>
          <w:szCs w:val="32"/>
        </w:rPr>
        <w:t>股份有限公司</w:t>
      </w:r>
      <w:r w:rsidRPr="0053527F">
        <w:rPr>
          <w:rFonts w:ascii="宋体" w:hAnsi="宋体" w:hint="eastAsia"/>
          <w:b/>
          <w:bCs/>
          <w:iCs/>
          <w:color w:val="000000"/>
          <w:sz w:val="32"/>
          <w:szCs w:val="32"/>
        </w:rPr>
        <w:t>投资者关系</w:t>
      </w:r>
      <w:r w:rsidRPr="00A94694">
        <w:rPr>
          <w:rFonts w:ascii="宋体" w:hAnsi="宋体" w:hint="eastAsia"/>
          <w:b/>
          <w:bCs/>
          <w:iCs/>
          <w:color w:val="000000"/>
          <w:sz w:val="32"/>
          <w:szCs w:val="32"/>
        </w:rPr>
        <w:t>活动记录表</w:t>
      </w:r>
    </w:p>
    <w:p w:rsidR="006C130A" w:rsidRPr="00A94694" w:rsidRDefault="006C130A" w:rsidP="00CE2D20">
      <w:pPr>
        <w:spacing w:beforeLines="50" w:before="156" w:afterLines="50" w:after="156" w:line="400" w:lineRule="exact"/>
        <w:jc w:val="right"/>
        <w:rPr>
          <w:rFonts w:ascii="宋体" w:hAnsi="宋体"/>
          <w:bCs/>
          <w:iCs/>
          <w:color w:val="000000"/>
          <w:sz w:val="24"/>
        </w:rPr>
      </w:pPr>
      <w:r>
        <w:rPr>
          <w:rFonts w:ascii="宋体" w:hAnsi="宋体" w:hint="eastAsia"/>
          <w:bCs/>
          <w:iCs/>
          <w:color w:val="000000"/>
          <w:sz w:val="24"/>
        </w:rPr>
        <w:t xml:space="preserve">        </w:t>
      </w:r>
      <w:r w:rsidRPr="00A94694">
        <w:rPr>
          <w:rFonts w:ascii="宋体" w:hAnsi="宋体" w:hint="eastAsia"/>
          <w:bCs/>
          <w:iCs/>
          <w:color w:val="000000"/>
          <w:sz w:val="24"/>
        </w:rPr>
        <w:t xml:space="preserve">           </w:t>
      </w:r>
      <w:r w:rsidR="00CE3479">
        <w:rPr>
          <w:rFonts w:ascii="宋体" w:hAnsi="宋体" w:hint="eastAsia"/>
          <w:bCs/>
          <w:iCs/>
          <w:color w:val="000000"/>
          <w:sz w:val="24"/>
        </w:rPr>
        <w:t xml:space="preserve">                               </w:t>
      </w:r>
      <w:r w:rsidRPr="00A94694">
        <w:rPr>
          <w:rFonts w:ascii="宋体" w:hAnsi="宋体" w:hint="eastAsia"/>
          <w:bCs/>
          <w:iCs/>
          <w:color w:val="000000"/>
          <w:sz w:val="24"/>
        </w:rPr>
        <w:t>编号：</w:t>
      </w:r>
      <w:r w:rsidR="00274461">
        <w:rPr>
          <w:rFonts w:ascii="宋体" w:hAnsi="宋体" w:hint="eastAsia"/>
          <w:bCs/>
          <w:iCs/>
          <w:color w:val="000000"/>
          <w:sz w:val="24"/>
        </w:rPr>
        <w:t>20</w:t>
      </w:r>
      <w:r w:rsidR="00F867D5">
        <w:rPr>
          <w:rFonts w:ascii="宋体" w:hAnsi="宋体" w:hint="eastAsia"/>
          <w:bCs/>
          <w:iCs/>
          <w:color w:val="000000"/>
          <w:sz w:val="24"/>
        </w:rPr>
        <w:t>20</w:t>
      </w:r>
      <w:r w:rsidR="00274461">
        <w:rPr>
          <w:rFonts w:ascii="宋体" w:hAnsi="宋体" w:hint="eastAsia"/>
          <w:bCs/>
          <w:iCs/>
          <w:color w:val="000000"/>
          <w:sz w:val="24"/>
        </w:rPr>
        <w:t>-</w:t>
      </w:r>
      <w:r w:rsidR="00F867D5">
        <w:rPr>
          <w:rFonts w:ascii="宋体" w:hAnsi="宋体" w:hint="eastAsia"/>
          <w:bCs/>
          <w:iCs/>
          <w:color w:val="000000"/>
          <w:sz w:val="24"/>
        </w:rPr>
        <w:t>6</w:t>
      </w:r>
      <w:r w:rsidR="00274461">
        <w:rPr>
          <w:rFonts w:ascii="宋体" w:hAnsi="宋体" w:hint="eastAsia"/>
          <w:bCs/>
          <w:iCs/>
          <w:color w:val="000000"/>
          <w:sz w:val="24"/>
        </w:rPr>
        <w:t>-</w:t>
      </w:r>
      <w:r w:rsidR="0080609C">
        <w:rPr>
          <w:rFonts w:ascii="宋体" w:hAnsi="宋体" w:hint="eastAsia"/>
          <w:bCs/>
          <w:iCs/>
          <w:color w:val="000000"/>
          <w:sz w:val="24"/>
        </w:rPr>
        <w:t>1</w:t>
      </w:r>
      <w:r w:rsidR="001A2D33">
        <w:rPr>
          <w:rFonts w:ascii="宋体" w:hAnsi="宋体" w:hint="eastAsia"/>
          <w:bCs/>
          <w:iCs/>
          <w:color w:val="000000"/>
          <w:sz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6C130A" w:rsidRPr="00944280" w:rsidTr="00944280">
        <w:tc>
          <w:tcPr>
            <w:tcW w:w="1908" w:type="dxa"/>
            <w:shd w:val="clear" w:color="auto" w:fill="auto"/>
          </w:tcPr>
          <w:p w:rsidR="006C130A" w:rsidRPr="00944280" w:rsidRDefault="006C130A" w:rsidP="00944280">
            <w:pPr>
              <w:spacing w:line="480" w:lineRule="atLeast"/>
              <w:rPr>
                <w:rFonts w:ascii="宋体" w:hAnsi="宋体"/>
                <w:b/>
                <w:bCs/>
                <w:iCs/>
                <w:color w:val="000000"/>
                <w:sz w:val="24"/>
              </w:rPr>
            </w:pPr>
            <w:r w:rsidRPr="00944280">
              <w:rPr>
                <w:rFonts w:ascii="宋体" w:hAnsi="宋体" w:hint="eastAsia"/>
                <w:b/>
                <w:bCs/>
                <w:iCs/>
                <w:color w:val="000000"/>
                <w:sz w:val="24"/>
              </w:rPr>
              <w:t>投资者关系活动类别</w:t>
            </w:r>
          </w:p>
          <w:p w:rsidR="006C130A" w:rsidRPr="00944280" w:rsidRDefault="006C130A" w:rsidP="00944280">
            <w:pPr>
              <w:spacing w:line="480" w:lineRule="atLeast"/>
              <w:rPr>
                <w:rFonts w:ascii="宋体" w:hAnsi="宋体"/>
                <w:b/>
                <w:bCs/>
                <w:iCs/>
                <w:color w:val="000000"/>
                <w:sz w:val="24"/>
              </w:rPr>
            </w:pPr>
          </w:p>
        </w:tc>
        <w:tc>
          <w:tcPr>
            <w:tcW w:w="6614" w:type="dxa"/>
            <w:shd w:val="clear" w:color="auto" w:fill="auto"/>
          </w:tcPr>
          <w:p w:rsidR="006C130A" w:rsidRPr="00944280" w:rsidRDefault="006C130A" w:rsidP="00944280">
            <w:pPr>
              <w:spacing w:line="480" w:lineRule="atLeast"/>
              <w:rPr>
                <w:rFonts w:ascii="宋体" w:hAnsi="宋体"/>
                <w:bCs/>
                <w:iCs/>
                <w:color w:val="000000"/>
                <w:sz w:val="24"/>
              </w:rPr>
            </w:pPr>
            <w:r w:rsidRPr="00944280">
              <w:rPr>
                <w:rFonts w:ascii="宋体" w:hAnsi="宋体" w:hint="eastAsia"/>
                <w:bCs/>
                <w:iCs/>
                <w:color w:val="000000"/>
                <w:sz w:val="24"/>
              </w:rPr>
              <w:t>√</w:t>
            </w:r>
            <w:r w:rsidRPr="00944280">
              <w:rPr>
                <w:rFonts w:ascii="宋体" w:hAnsi="宋体" w:hint="eastAsia"/>
                <w:sz w:val="28"/>
                <w:szCs w:val="28"/>
              </w:rPr>
              <w:t xml:space="preserve">特定对象调研        </w:t>
            </w:r>
            <w:r w:rsidRPr="00944280">
              <w:rPr>
                <w:rFonts w:ascii="宋体" w:hAnsi="宋体" w:hint="eastAsia"/>
                <w:bCs/>
                <w:iCs/>
                <w:color w:val="000000"/>
                <w:sz w:val="24"/>
              </w:rPr>
              <w:t>□</w:t>
            </w:r>
            <w:r w:rsidRPr="00944280">
              <w:rPr>
                <w:rFonts w:ascii="宋体" w:hAnsi="宋体" w:hint="eastAsia"/>
                <w:sz w:val="28"/>
                <w:szCs w:val="28"/>
              </w:rPr>
              <w:t>分析师会议</w:t>
            </w:r>
          </w:p>
          <w:p w:rsidR="006C130A" w:rsidRPr="00944280" w:rsidRDefault="006C130A" w:rsidP="00944280">
            <w:pPr>
              <w:spacing w:line="480" w:lineRule="atLeast"/>
              <w:rPr>
                <w:rFonts w:ascii="宋体" w:hAnsi="宋体"/>
                <w:bCs/>
                <w:iCs/>
                <w:color w:val="000000"/>
                <w:sz w:val="24"/>
              </w:rPr>
            </w:pPr>
            <w:r w:rsidRPr="00944280">
              <w:rPr>
                <w:rFonts w:ascii="宋体" w:hAnsi="宋体" w:hint="eastAsia"/>
                <w:bCs/>
                <w:iCs/>
                <w:color w:val="000000"/>
                <w:sz w:val="24"/>
              </w:rPr>
              <w:t>□</w:t>
            </w:r>
            <w:r w:rsidRPr="00944280">
              <w:rPr>
                <w:rFonts w:ascii="宋体" w:hAnsi="宋体" w:hint="eastAsia"/>
                <w:sz w:val="28"/>
                <w:szCs w:val="28"/>
              </w:rPr>
              <w:t xml:space="preserve">媒体采访            </w:t>
            </w:r>
            <w:r w:rsidRPr="00944280">
              <w:rPr>
                <w:rFonts w:ascii="宋体" w:hAnsi="宋体" w:hint="eastAsia"/>
                <w:bCs/>
                <w:iCs/>
                <w:color w:val="000000"/>
                <w:sz w:val="24"/>
              </w:rPr>
              <w:t>□</w:t>
            </w:r>
            <w:r w:rsidRPr="00944280">
              <w:rPr>
                <w:rFonts w:ascii="宋体" w:hAnsi="宋体" w:hint="eastAsia"/>
                <w:sz w:val="28"/>
                <w:szCs w:val="28"/>
              </w:rPr>
              <w:t>业绩说明会</w:t>
            </w:r>
          </w:p>
          <w:p w:rsidR="006C130A" w:rsidRPr="00944280" w:rsidRDefault="006C130A" w:rsidP="00944280">
            <w:pPr>
              <w:spacing w:line="480" w:lineRule="atLeast"/>
              <w:rPr>
                <w:rFonts w:ascii="宋体" w:hAnsi="宋体"/>
                <w:bCs/>
                <w:iCs/>
                <w:color w:val="000000"/>
                <w:sz w:val="24"/>
              </w:rPr>
            </w:pPr>
            <w:r w:rsidRPr="00944280">
              <w:rPr>
                <w:rFonts w:ascii="宋体" w:hAnsi="宋体" w:hint="eastAsia"/>
                <w:bCs/>
                <w:iCs/>
                <w:color w:val="000000"/>
                <w:sz w:val="24"/>
              </w:rPr>
              <w:t>□</w:t>
            </w:r>
            <w:r w:rsidRPr="00944280">
              <w:rPr>
                <w:rFonts w:ascii="宋体" w:hAnsi="宋体" w:hint="eastAsia"/>
                <w:sz w:val="28"/>
                <w:szCs w:val="28"/>
              </w:rPr>
              <w:t xml:space="preserve">新闻发布会          </w:t>
            </w:r>
            <w:r w:rsidRPr="00944280">
              <w:rPr>
                <w:rFonts w:ascii="宋体" w:hAnsi="宋体" w:hint="eastAsia"/>
                <w:bCs/>
                <w:iCs/>
                <w:color w:val="000000"/>
                <w:sz w:val="24"/>
              </w:rPr>
              <w:t>□</w:t>
            </w:r>
            <w:r w:rsidRPr="00944280">
              <w:rPr>
                <w:rFonts w:ascii="宋体" w:hAnsi="宋体" w:hint="eastAsia"/>
                <w:sz w:val="28"/>
                <w:szCs w:val="28"/>
              </w:rPr>
              <w:t>路演活动</w:t>
            </w:r>
          </w:p>
          <w:p w:rsidR="006C130A" w:rsidRPr="00944280" w:rsidRDefault="006C130A" w:rsidP="00944280">
            <w:pPr>
              <w:tabs>
                <w:tab w:val="left" w:pos="3045"/>
                <w:tab w:val="center" w:pos="3199"/>
              </w:tabs>
              <w:spacing w:line="480" w:lineRule="atLeast"/>
              <w:rPr>
                <w:rFonts w:ascii="宋体" w:hAnsi="宋体"/>
                <w:bCs/>
                <w:iCs/>
                <w:color w:val="000000"/>
                <w:sz w:val="24"/>
              </w:rPr>
            </w:pPr>
            <w:r w:rsidRPr="00944280">
              <w:rPr>
                <w:rFonts w:ascii="宋体" w:hAnsi="宋体" w:hint="eastAsia"/>
                <w:bCs/>
                <w:iCs/>
                <w:color w:val="000000"/>
                <w:sz w:val="24"/>
              </w:rPr>
              <w:t>□</w:t>
            </w:r>
            <w:r w:rsidRPr="00944280">
              <w:rPr>
                <w:rFonts w:ascii="宋体" w:hAnsi="宋体" w:hint="eastAsia"/>
                <w:sz w:val="28"/>
                <w:szCs w:val="28"/>
              </w:rPr>
              <w:t>现场参观</w:t>
            </w:r>
            <w:r w:rsidRPr="00944280">
              <w:rPr>
                <w:rFonts w:ascii="宋体" w:hAnsi="宋体"/>
                <w:bCs/>
                <w:iCs/>
                <w:color w:val="000000"/>
                <w:sz w:val="24"/>
              </w:rPr>
              <w:tab/>
            </w:r>
          </w:p>
          <w:p w:rsidR="006C130A" w:rsidRPr="00944280" w:rsidRDefault="006C130A" w:rsidP="00944280">
            <w:pPr>
              <w:tabs>
                <w:tab w:val="center" w:pos="3199"/>
              </w:tabs>
              <w:spacing w:line="480" w:lineRule="atLeast"/>
              <w:rPr>
                <w:rFonts w:ascii="宋体" w:hAnsi="宋体"/>
                <w:bCs/>
                <w:iCs/>
                <w:color w:val="000000"/>
                <w:sz w:val="24"/>
              </w:rPr>
            </w:pPr>
            <w:r w:rsidRPr="00944280">
              <w:rPr>
                <w:rFonts w:ascii="宋体" w:hAnsi="宋体" w:hint="eastAsia"/>
                <w:bCs/>
                <w:iCs/>
                <w:color w:val="000000"/>
                <w:sz w:val="24"/>
              </w:rPr>
              <w:t>□</w:t>
            </w:r>
            <w:r w:rsidRPr="00944280">
              <w:rPr>
                <w:rFonts w:ascii="宋体" w:hAnsi="宋体" w:hint="eastAsia"/>
                <w:sz w:val="28"/>
                <w:szCs w:val="28"/>
              </w:rPr>
              <w:t>其他 （</w:t>
            </w:r>
            <w:proofErr w:type="gramStart"/>
            <w:r w:rsidRPr="00944280">
              <w:rPr>
                <w:rFonts w:ascii="宋体" w:hAnsi="宋体" w:hint="eastAsia"/>
                <w:sz w:val="28"/>
                <w:szCs w:val="28"/>
                <w:u w:val="single"/>
              </w:rPr>
              <w:t>请文字</w:t>
            </w:r>
            <w:proofErr w:type="gramEnd"/>
            <w:r w:rsidRPr="00944280">
              <w:rPr>
                <w:rFonts w:ascii="宋体" w:hAnsi="宋体" w:hint="eastAsia"/>
                <w:sz w:val="28"/>
                <w:szCs w:val="28"/>
                <w:u w:val="single"/>
              </w:rPr>
              <w:t>说明其他活动内容）</w:t>
            </w:r>
          </w:p>
        </w:tc>
      </w:tr>
      <w:tr w:rsidR="006C130A" w:rsidRPr="00944280" w:rsidTr="00944280">
        <w:tc>
          <w:tcPr>
            <w:tcW w:w="1908" w:type="dxa"/>
            <w:shd w:val="clear" w:color="auto" w:fill="auto"/>
          </w:tcPr>
          <w:p w:rsidR="006C130A" w:rsidRPr="00944280" w:rsidRDefault="006C130A" w:rsidP="00944280">
            <w:pPr>
              <w:spacing w:line="480" w:lineRule="atLeast"/>
              <w:rPr>
                <w:rFonts w:ascii="宋体" w:hAnsi="宋体"/>
                <w:b/>
                <w:bCs/>
                <w:iCs/>
                <w:color w:val="000000"/>
                <w:sz w:val="24"/>
              </w:rPr>
            </w:pPr>
            <w:r w:rsidRPr="00944280">
              <w:rPr>
                <w:rFonts w:ascii="宋体" w:hAnsi="宋体" w:hint="eastAsia"/>
                <w:b/>
                <w:bCs/>
                <w:iCs/>
                <w:color w:val="000000"/>
                <w:sz w:val="24"/>
              </w:rPr>
              <w:t>参与单位名称及人员姓名</w:t>
            </w:r>
          </w:p>
        </w:tc>
        <w:tc>
          <w:tcPr>
            <w:tcW w:w="6614" w:type="dxa"/>
            <w:shd w:val="clear" w:color="auto" w:fill="auto"/>
          </w:tcPr>
          <w:p w:rsidR="00CE098D" w:rsidRPr="00C31464" w:rsidRDefault="001A2D33" w:rsidP="00550B27">
            <w:pPr>
              <w:spacing w:line="480" w:lineRule="atLeast"/>
              <w:rPr>
                <w:sz w:val="24"/>
              </w:rPr>
            </w:pPr>
            <w:r>
              <w:rPr>
                <w:rFonts w:hint="eastAsia"/>
                <w:sz w:val="24"/>
              </w:rPr>
              <w:t>国泰</w:t>
            </w:r>
            <w:r w:rsidR="005F7C69">
              <w:rPr>
                <w:rFonts w:hint="eastAsia"/>
                <w:sz w:val="24"/>
              </w:rPr>
              <w:t>证券</w:t>
            </w:r>
            <w:r>
              <w:rPr>
                <w:rFonts w:hint="eastAsia"/>
                <w:sz w:val="24"/>
              </w:rPr>
              <w:t>（台湾）</w:t>
            </w:r>
            <w:r w:rsidR="003152F8" w:rsidRPr="00C31464">
              <w:rPr>
                <w:rFonts w:hint="eastAsia"/>
                <w:sz w:val="24"/>
              </w:rPr>
              <w:t xml:space="preserve"> </w:t>
            </w:r>
            <w:r w:rsidR="00F16B99" w:rsidRPr="00C31464">
              <w:rPr>
                <w:rFonts w:hint="eastAsia"/>
                <w:sz w:val="24"/>
              </w:rPr>
              <w:t xml:space="preserve">   </w:t>
            </w:r>
            <w:r>
              <w:rPr>
                <w:rFonts w:hint="eastAsia"/>
                <w:sz w:val="24"/>
              </w:rPr>
              <w:t xml:space="preserve">           </w:t>
            </w:r>
            <w:proofErr w:type="gramStart"/>
            <w:r>
              <w:rPr>
                <w:rFonts w:hint="eastAsia"/>
                <w:sz w:val="24"/>
              </w:rPr>
              <w:t>蔡</w:t>
            </w:r>
            <w:proofErr w:type="gramEnd"/>
            <w:r>
              <w:rPr>
                <w:rFonts w:hint="eastAsia"/>
                <w:sz w:val="24"/>
              </w:rPr>
              <w:t>旻佑</w:t>
            </w:r>
            <w:r w:rsidR="00F16B99" w:rsidRPr="00C31464">
              <w:rPr>
                <w:rFonts w:hint="eastAsia"/>
                <w:sz w:val="24"/>
              </w:rPr>
              <w:t xml:space="preserve">            </w:t>
            </w:r>
          </w:p>
          <w:p w:rsidR="00CE2D20" w:rsidRPr="005F7C69" w:rsidRDefault="00CE2D20" w:rsidP="00CE2D20">
            <w:pPr>
              <w:spacing w:line="480" w:lineRule="atLeast"/>
              <w:rPr>
                <w:sz w:val="24"/>
              </w:rPr>
            </w:pPr>
          </w:p>
        </w:tc>
      </w:tr>
      <w:tr w:rsidR="006C130A" w:rsidRPr="00944280" w:rsidTr="00944280">
        <w:tc>
          <w:tcPr>
            <w:tcW w:w="1908" w:type="dxa"/>
            <w:shd w:val="clear" w:color="auto" w:fill="auto"/>
          </w:tcPr>
          <w:p w:rsidR="006C130A" w:rsidRPr="00944280" w:rsidRDefault="006C130A" w:rsidP="00944280">
            <w:pPr>
              <w:spacing w:line="480" w:lineRule="atLeast"/>
              <w:rPr>
                <w:rFonts w:ascii="宋体" w:hAnsi="宋体"/>
                <w:b/>
                <w:bCs/>
                <w:iCs/>
                <w:color w:val="000000"/>
                <w:sz w:val="24"/>
              </w:rPr>
            </w:pPr>
            <w:r w:rsidRPr="00944280">
              <w:rPr>
                <w:rFonts w:ascii="宋体" w:hAnsi="宋体" w:hint="eastAsia"/>
                <w:b/>
                <w:bCs/>
                <w:iCs/>
                <w:color w:val="000000"/>
                <w:sz w:val="24"/>
              </w:rPr>
              <w:t>时间</w:t>
            </w:r>
          </w:p>
        </w:tc>
        <w:tc>
          <w:tcPr>
            <w:tcW w:w="6614" w:type="dxa"/>
            <w:shd w:val="clear" w:color="auto" w:fill="auto"/>
          </w:tcPr>
          <w:p w:rsidR="006C130A" w:rsidRPr="00944280" w:rsidRDefault="00265147" w:rsidP="001A2D33">
            <w:pPr>
              <w:spacing w:line="480" w:lineRule="atLeast"/>
              <w:rPr>
                <w:rFonts w:ascii="宋体" w:hAnsi="宋体"/>
                <w:bCs/>
                <w:iCs/>
                <w:color w:val="000000"/>
                <w:sz w:val="24"/>
              </w:rPr>
            </w:pPr>
            <w:r w:rsidRPr="00944280">
              <w:rPr>
                <w:rFonts w:ascii="宋体" w:hAnsi="宋体" w:hint="eastAsia"/>
                <w:bCs/>
                <w:iCs/>
                <w:color w:val="000000"/>
                <w:sz w:val="24"/>
              </w:rPr>
              <w:t>20</w:t>
            </w:r>
            <w:r w:rsidR="00F867D5">
              <w:rPr>
                <w:rFonts w:ascii="宋体" w:hAnsi="宋体" w:hint="eastAsia"/>
                <w:bCs/>
                <w:iCs/>
                <w:color w:val="000000"/>
                <w:sz w:val="24"/>
              </w:rPr>
              <w:t>20</w:t>
            </w:r>
            <w:r w:rsidRPr="00944280">
              <w:rPr>
                <w:rFonts w:ascii="宋体" w:hAnsi="宋体" w:hint="eastAsia"/>
                <w:bCs/>
                <w:iCs/>
                <w:color w:val="000000"/>
                <w:sz w:val="24"/>
              </w:rPr>
              <w:t>年</w:t>
            </w:r>
            <w:r w:rsidR="00F867D5">
              <w:rPr>
                <w:rFonts w:ascii="宋体" w:hAnsi="宋体" w:hint="eastAsia"/>
                <w:bCs/>
                <w:iCs/>
                <w:color w:val="000000"/>
                <w:sz w:val="24"/>
              </w:rPr>
              <w:t>6</w:t>
            </w:r>
            <w:r w:rsidRPr="00944280">
              <w:rPr>
                <w:rFonts w:ascii="宋体" w:hAnsi="宋体" w:hint="eastAsia"/>
                <w:bCs/>
                <w:iCs/>
                <w:color w:val="000000"/>
                <w:sz w:val="24"/>
              </w:rPr>
              <w:t>月</w:t>
            </w:r>
            <w:r w:rsidR="0080609C">
              <w:rPr>
                <w:rFonts w:ascii="宋体" w:hAnsi="宋体" w:hint="eastAsia"/>
                <w:bCs/>
                <w:iCs/>
                <w:color w:val="000000"/>
                <w:sz w:val="24"/>
              </w:rPr>
              <w:t>1</w:t>
            </w:r>
            <w:r w:rsidR="001A2D33">
              <w:rPr>
                <w:rFonts w:ascii="宋体" w:hAnsi="宋体" w:hint="eastAsia"/>
                <w:bCs/>
                <w:iCs/>
                <w:color w:val="000000"/>
                <w:sz w:val="24"/>
              </w:rPr>
              <w:t>1</w:t>
            </w:r>
            <w:r w:rsidRPr="00944280">
              <w:rPr>
                <w:rFonts w:ascii="宋体" w:hAnsi="宋体" w:hint="eastAsia"/>
                <w:bCs/>
                <w:iCs/>
                <w:color w:val="000000"/>
                <w:sz w:val="24"/>
              </w:rPr>
              <w:t>日</w:t>
            </w:r>
            <w:r w:rsidR="00A05488">
              <w:rPr>
                <w:rFonts w:ascii="宋体" w:hAnsi="宋体" w:hint="eastAsia"/>
                <w:bCs/>
                <w:iCs/>
                <w:color w:val="000000"/>
                <w:sz w:val="24"/>
              </w:rPr>
              <w:t xml:space="preserve">  </w:t>
            </w:r>
            <w:r w:rsidR="001A2D33">
              <w:rPr>
                <w:rFonts w:ascii="宋体" w:hAnsi="宋体" w:hint="eastAsia"/>
                <w:bCs/>
                <w:iCs/>
                <w:color w:val="000000"/>
                <w:sz w:val="24"/>
              </w:rPr>
              <w:t>上午</w:t>
            </w:r>
            <w:r w:rsidR="0080609C">
              <w:rPr>
                <w:rFonts w:ascii="宋体" w:hAnsi="宋体" w:hint="eastAsia"/>
                <w:bCs/>
                <w:iCs/>
                <w:color w:val="000000"/>
                <w:sz w:val="24"/>
              </w:rPr>
              <w:t>1</w:t>
            </w:r>
            <w:r w:rsidR="001A2D33">
              <w:rPr>
                <w:rFonts w:ascii="宋体" w:hAnsi="宋体" w:hint="eastAsia"/>
                <w:bCs/>
                <w:iCs/>
                <w:color w:val="000000"/>
                <w:sz w:val="24"/>
              </w:rPr>
              <w:t>0</w:t>
            </w:r>
            <w:r w:rsidR="00A05488">
              <w:rPr>
                <w:rFonts w:ascii="宋体" w:hAnsi="宋体" w:hint="eastAsia"/>
                <w:bCs/>
                <w:iCs/>
                <w:color w:val="000000"/>
                <w:sz w:val="24"/>
              </w:rPr>
              <w:t>：</w:t>
            </w:r>
            <w:r w:rsidR="001A2D33">
              <w:rPr>
                <w:rFonts w:ascii="宋体" w:hAnsi="宋体" w:hint="eastAsia"/>
                <w:bCs/>
                <w:iCs/>
                <w:color w:val="000000"/>
                <w:sz w:val="24"/>
              </w:rPr>
              <w:t>3</w:t>
            </w:r>
            <w:r w:rsidR="0047440B">
              <w:rPr>
                <w:rFonts w:ascii="宋体" w:hAnsi="宋体" w:hint="eastAsia"/>
                <w:bCs/>
                <w:iCs/>
                <w:color w:val="000000"/>
                <w:sz w:val="24"/>
              </w:rPr>
              <w:t>0</w:t>
            </w:r>
          </w:p>
        </w:tc>
      </w:tr>
      <w:tr w:rsidR="006C130A" w:rsidRPr="00944280" w:rsidTr="00944280">
        <w:tc>
          <w:tcPr>
            <w:tcW w:w="1908" w:type="dxa"/>
            <w:shd w:val="clear" w:color="auto" w:fill="auto"/>
          </w:tcPr>
          <w:p w:rsidR="006C130A" w:rsidRPr="00944280" w:rsidRDefault="006C130A" w:rsidP="00944280">
            <w:pPr>
              <w:spacing w:line="480" w:lineRule="atLeast"/>
              <w:rPr>
                <w:rFonts w:ascii="宋体" w:hAnsi="宋体"/>
                <w:b/>
                <w:bCs/>
                <w:iCs/>
                <w:color w:val="000000"/>
                <w:sz w:val="24"/>
              </w:rPr>
            </w:pPr>
            <w:r w:rsidRPr="00944280">
              <w:rPr>
                <w:rFonts w:ascii="宋体" w:hAnsi="宋体" w:hint="eastAsia"/>
                <w:b/>
                <w:bCs/>
                <w:iCs/>
                <w:color w:val="000000"/>
                <w:sz w:val="24"/>
              </w:rPr>
              <w:t>地点</w:t>
            </w:r>
          </w:p>
        </w:tc>
        <w:tc>
          <w:tcPr>
            <w:tcW w:w="6614" w:type="dxa"/>
            <w:shd w:val="clear" w:color="auto" w:fill="auto"/>
          </w:tcPr>
          <w:p w:rsidR="006C130A" w:rsidRPr="00944280" w:rsidRDefault="003E4FE1" w:rsidP="001A2D33">
            <w:pPr>
              <w:spacing w:line="480" w:lineRule="atLeast"/>
              <w:rPr>
                <w:rFonts w:ascii="宋体" w:hAnsi="宋体"/>
                <w:bCs/>
                <w:iCs/>
                <w:color w:val="000000"/>
                <w:sz w:val="24"/>
              </w:rPr>
            </w:pPr>
            <w:r>
              <w:rPr>
                <w:rFonts w:ascii="宋体" w:hAnsi="宋体" w:hint="eastAsia"/>
                <w:bCs/>
                <w:iCs/>
                <w:color w:val="000000"/>
                <w:sz w:val="24"/>
              </w:rPr>
              <w:t>公司总厂</w:t>
            </w:r>
            <w:r w:rsidR="006A3026">
              <w:rPr>
                <w:rFonts w:ascii="宋体" w:hAnsi="宋体" w:hint="eastAsia"/>
                <w:bCs/>
                <w:iCs/>
                <w:color w:val="000000"/>
                <w:sz w:val="24"/>
              </w:rPr>
              <w:t>苏锡</w:t>
            </w:r>
            <w:r w:rsidR="004367B6">
              <w:rPr>
                <w:rFonts w:ascii="宋体" w:hAnsi="宋体" w:hint="eastAsia"/>
                <w:bCs/>
                <w:iCs/>
                <w:color w:val="000000"/>
                <w:sz w:val="24"/>
              </w:rPr>
              <w:t>路</w:t>
            </w:r>
            <w:r w:rsidR="006A3026">
              <w:rPr>
                <w:rFonts w:ascii="宋体" w:hAnsi="宋体" w:hint="eastAsia"/>
                <w:bCs/>
                <w:iCs/>
                <w:color w:val="000000"/>
                <w:sz w:val="24"/>
              </w:rPr>
              <w:t>31</w:t>
            </w:r>
            <w:r w:rsidR="004367B6">
              <w:rPr>
                <w:rFonts w:ascii="宋体" w:hAnsi="宋体" w:hint="eastAsia"/>
                <w:bCs/>
                <w:iCs/>
                <w:color w:val="000000"/>
                <w:sz w:val="24"/>
              </w:rPr>
              <w:t>号</w:t>
            </w:r>
            <w:r w:rsidR="001A2D33">
              <w:rPr>
                <w:rFonts w:ascii="宋体" w:hAnsi="宋体" w:hint="eastAsia"/>
                <w:bCs/>
                <w:iCs/>
                <w:color w:val="000000"/>
                <w:sz w:val="24"/>
              </w:rPr>
              <w:t>会议室</w:t>
            </w:r>
            <w:r w:rsidR="006A3026">
              <w:rPr>
                <w:rFonts w:ascii="宋体" w:hAnsi="宋体" w:hint="eastAsia"/>
                <w:bCs/>
                <w:iCs/>
                <w:color w:val="000000"/>
                <w:sz w:val="24"/>
              </w:rPr>
              <w:t xml:space="preserve">   </w:t>
            </w:r>
            <w:r w:rsidR="009438E0">
              <w:rPr>
                <w:rFonts w:ascii="宋体" w:hAnsi="宋体" w:hint="eastAsia"/>
                <w:bCs/>
                <w:iCs/>
                <w:color w:val="000000"/>
                <w:sz w:val="24"/>
              </w:rPr>
              <w:t xml:space="preserve"> </w:t>
            </w:r>
            <w:r w:rsidR="001A2D33">
              <w:rPr>
                <w:rFonts w:ascii="宋体" w:hAnsi="宋体" w:hint="eastAsia"/>
                <w:bCs/>
                <w:iCs/>
                <w:color w:val="000000"/>
                <w:sz w:val="24"/>
              </w:rPr>
              <w:t>通讯</w:t>
            </w:r>
            <w:r w:rsidR="009438E0">
              <w:rPr>
                <w:rFonts w:ascii="宋体" w:hAnsi="宋体" w:hint="eastAsia"/>
                <w:bCs/>
                <w:iCs/>
                <w:color w:val="000000"/>
                <w:sz w:val="24"/>
              </w:rPr>
              <w:t>会议</w:t>
            </w:r>
          </w:p>
        </w:tc>
      </w:tr>
      <w:tr w:rsidR="006C130A" w:rsidRPr="00C53695" w:rsidTr="00944280">
        <w:tc>
          <w:tcPr>
            <w:tcW w:w="1908" w:type="dxa"/>
            <w:shd w:val="clear" w:color="auto" w:fill="auto"/>
          </w:tcPr>
          <w:p w:rsidR="006C130A" w:rsidRPr="00944280" w:rsidRDefault="006C130A" w:rsidP="00944280">
            <w:pPr>
              <w:spacing w:line="480" w:lineRule="atLeast"/>
              <w:rPr>
                <w:rFonts w:ascii="宋体" w:hAnsi="宋体"/>
                <w:b/>
                <w:bCs/>
                <w:iCs/>
                <w:color w:val="000000"/>
                <w:sz w:val="24"/>
              </w:rPr>
            </w:pPr>
            <w:r w:rsidRPr="00944280">
              <w:rPr>
                <w:rFonts w:ascii="宋体" w:hAnsi="宋体" w:hint="eastAsia"/>
                <w:b/>
                <w:bCs/>
                <w:iCs/>
                <w:color w:val="000000"/>
                <w:sz w:val="24"/>
              </w:rPr>
              <w:t>上市公司接待人员姓名</w:t>
            </w:r>
          </w:p>
        </w:tc>
        <w:tc>
          <w:tcPr>
            <w:tcW w:w="6614" w:type="dxa"/>
            <w:shd w:val="clear" w:color="auto" w:fill="auto"/>
          </w:tcPr>
          <w:p w:rsidR="003152F8" w:rsidRDefault="003152F8" w:rsidP="00ED034F">
            <w:pPr>
              <w:spacing w:line="480" w:lineRule="atLeast"/>
              <w:rPr>
                <w:rFonts w:ascii="宋体" w:hAnsi="宋体"/>
                <w:bCs/>
                <w:iCs/>
                <w:color w:val="000000"/>
                <w:sz w:val="24"/>
              </w:rPr>
            </w:pPr>
            <w:r>
              <w:rPr>
                <w:rFonts w:ascii="宋体" w:hAnsi="宋体" w:hint="eastAsia"/>
                <w:bCs/>
                <w:iCs/>
                <w:color w:val="000000"/>
                <w:sz w:val="24"/>
              </w:rPr>
              <w:t>苏州固锝</w:t>
            </w:r>
            <w:r w:rsidR="0047440B">
              <w:rPr>
                <w:rFonts w:ascii="宋体" w:hAnsi="宋体" w:hint="eastAsia"/>
                <w:bCs/>
                <w:iCs/>
                <w:color w:val="000000"/>
                <w:sz w:val="24"/>
              </w:rPr>
              <w:t>董事、</w:t>
            </w:r>
            <w:r w:rsidR="000A7E3A">
              <w:rPr>
                <w:rFonts w:ascii="宋体" w:hAnsi="宋体" w:hint="eastAsia"/>
                <w:bCs/>
                <w:iCs/>
                <w:color w:val="000000"/>
                <w:sz w:val="24"/>
              </w:rPr>
              <w:t>副总经理兼</w:t>
            </w:r>
            <w:r w:rsidR="00265147" w:rsidRPr="00944280">
              <w:rPr>
                <w:rFonts w:ascii="宋体" w:hAnsi="宋体" w:hint="eastAsia"/>
                <w:bCs/>
                <w:iCs/>
                <w:color w:val="000000"/>
                <w:sz w:val="24"/>
              </w:rPr>
              <w:t>董事</w:t>
            </w:r>
            <w:r w:rsidR="008634F7">
              <w:rPr>
                <w:rFonts w:ascii="宋体" w:hAnsi="宋体" w:hint="eastAsia"/>
                <w:bCs/>
                <w:iCs/>
                <w:color w:val="000000"/>
                <w:sz w:val="24"/>
              </w:rPr>
              <w:t xml:space="preserve">会秘书 </w:t>
            </w:r>
            <w:r w:rsidR="00ED034F">
              <w:rPr>
                <w:rFonts w:ascii="宋体" w:hAnsi="宋体" w:hint="eastAsia"/>
                <w:bCs/>
                <w:iCs/>
                <w:color w:val="000000"/>
                <w:sz w:val="24"/>
              </w:rPr>
              <w:t xml:space="preserve">   </w:t>
            </w:r>
            <w:r w:rsidR="008634F7">
              <w:rPr>
                <w:rFonts w:ascii="宋体" w:hAnsi="宋体" w:hint="eastAsia"/>
                <w:bCs/>
                <w:iCs/>
                <w:color w:val="000000"/>
                <w:sz w:val="24"/>
              </w:rPr>
              <w:t xml:space="preserve"> 滕有西</w:t>
            </w:r>
          </w:p>
          <w:p w:rsidR="00F867D5" w:rsidRPr="006A3026" w:rsidRDefault="00F867D5" w:rsidP="00ED034F">
            <w:pPr>
              <w:spacing w:line="480" w:lineRule="atLeast"/>
              <w:rPr>
                <w:rFonts w:ascii="宋体" w:hAnsi="宋体"/>
                <w:bCs/>
                <w:iCs/>
                <w:color w:val="000000"/>
                <w:sz w:val="24"/>
              </w:rPr>
            </w:pPr>
          </w:p>
        </w:tc>
      </w:tr>
      <w:tr w:rsidR="006C130A" w:rsidRPr="00E73334" w:rsidTr="00591BC9">
        <w:trPr>
          <w:trHeight w:val="1757"/>
        </w:trPr>
        <w:tc>
          <w:tcPr>
            <w:tcW w:w="1908" w:type="dxa"/>
            <w:shd w:val="clear" w:color="auto" w:fill="auto"/>
            <w:vAlign w:val="center"/>
          </w:tcPr>
          <w:p w:rsidR="006C130A" w:rsidRPr="00944280" w:rsidRDefault="006C130A" w:rsidP="00944280">
            <w:pPr>
              <w:spacing w:line="480" w:lineRule="atLeast"/>
              <w:rPr>
                <w:rFonts w:ascii="宋体" w:hAnsi="宋体"/>
                <w:b/>
                <w:bCs/>
                <w:iCs/>
                <w:color w:val="000000"/>
                <w:sz w:val="24"/>
              </w:rPr>
            </w:pPr>
            <w:r w:rsidRPr="00944280">
              <w:rPr>
                <w:rFonts w:ascii="宋体" w:hAnsi="宋体" w:hint="eastAsia"/>
                <w:b/>
                <w:bCs/>
                <w:iCs/>
                <w:color w:val="000000"/>
                <w:sz w:val="24"/>
              </w:rPr>
              <w:t>投资者关系活动主要内容介绍</w:t>
            </w:r>
          </w:p>
          <w:p w:rsidR="006C130A" w:rsidRPr="00944280" w:rsidRDefault="006C130A" w:rsidP="00944280">
            <w:pPr>
              <w:spacing w:line="480" w:lineRule="atLeast"/>
              <w:rPr>
                <w:rFonts w:ascii="宋体" w:hAnsi="宋体"/>
                <w:b/>
                <w:bCs/>
                <w:iCs/>
                <w:color w:val="000000"/>
                <w:sz w:val="24"/>
              </w:rPr>
            </w:pPr>
          </w:p>
        </w:tc>
        <w:tc>
          <w:tcPr>
            <w:tcW w:w="6614" w:type="dxa"/>
            <w:shd w:val="clear" w:color="auto" w:fill="auto"/>
            <w:vAlign w:val="center"/>
          </w:tcPr>
          <w:p w:rsidR="003D4487" w:rsidRDefault="009331DE" w:rsidP="00591BC9">
            <w:pPr>
              <w:spacing w:line="360" w:lineRule="auto"/>
              <w:ind w:firstLineChars="150" w:firstLine="360"/>
              <w:rPr>
                <w:sz w:val="24"/>
              </w:rPr>
            </w:pPr>
            <w:r w:rsidRPr="00CD18AA">
              <w:rPr>
                <w:rFonts w:hint="eastAsia"/>
                <w:sz w:val="24"/>
              </w:rPr>
              <w:t>本次调研活动的主要内容是对</w:t>
            </w:r>
            <w:r w:rsidR="001A2D33">
              <w:rPr>
                <w:rFonts w:hint="eastAsia"/>
                <w:sz w:val="24"/>
              </w:rPr>
              <w:t>上市公司苏州固锝、</w:t>
            </w:r>
            <w:r w:rsidR="00BA11B2">
              <w:rPr>
                <w:rFonts w:hint="eastAsia"/>
                <w:sz w:val="24"/>
              </w:rPr>
              <w:t>控股子公司苏州晶银新材料股份有限公司、参股子公司苏州明皜传感科技有限公司</w:t>
            </w:r>
            <w:r w:rsidR="000C0BC5" w:rsidRPr="00CD18AA">
              <w:rPr>
                <w:rFonts w:hint="eastAsia"/>
                <w:sz w:val="24"/>
              </w:rPr>
              <w:t>整体</w:t>
            </w:r>
            <w:r w:rsidRPr="00CD18AA">
              <w:rPr>
                <w:rFonts w:hint="eastAsia"/>
                <w:sz w:val="24"/>
              </w:rPr>
              <w:t>经营情况的了解，具体内容如下：</w:t>
            </w:r>
          </w:p>
          <w:p w:rsidR="009F4EB7" w:rsidRDefault="00002C2F" w:rsidP="00002C2F">
            <w:pPr>
              <w:spacing w:line="360" w:lineRule="auto"/>
              <w:ind w:left="360"/>
              <w:rPr>
                <w:sz w:val="24"/>
              </w:rPr>
            </w:pPr>
            <w:r>
              <w:rPr>
                <w:rFonts w:hint="eastAsia"/>
                <w:sz w:val="24"/>
              </w:rPr>
              <w:t>1</w:t>
            </w:r>
            <w:r>
              <w:rPr>
                <w:rFonts w:hint="eastAsia"/>
                <w:sz w:val="24"/>
              </w:rPr>
              <w:t>、公司整体运营受新冠疫情影响情况是否严重？公司目前</w:t>
            </w:r>
          </w:p>
          <w:p w:rsidR="00002C2F" w:rsidRPr="00591BC9" w:rsidRDefault="00002C2F" w:rsidP="009F4EB7">
            <w:pPr>
              <w:spacing w:line="360" w:lineRule="auto"/>
              <w:rPr>
                <w:sz w:val="24"/>
              </w:rPr>
            </w:pPr>
            <w:r>
              <w:rPr>
                <w:rFonts w:hint="eastAsia"/>
                <w:sz w:val="24"/>
              </w:rPr>
              <w:t>整体经营情况如何？公司在半导体产品方面的未来发展情况</w:t>
            </w:r>
            <w:r w:rsidR="001C00A7">
              <w:rPr>
                <w:rFonts w:hint="eastAsia"/>
                <w:sz w:val="24"/>
              </w:rPr>
              <w:t>如何</w:t>
            </w:r>
            <w:r>
              <w:rPr>
                <w:rFonts w:hint="eastAsia"/>
                <w:sz w:val="24"/>
              </w:rPr>
              <w:t>？</w:t>
            </w:r>
          </w:p>
          <w:p w:rsidR="00002C2F" w:rsidRPr="001357DE" w:rsidRDefault="00002C2F" w:rsidP="0046170C">
            <w:pPr>
              <w:spacing w:line="360" w:lineRule="auto"/>
              <w:ind w:firstLineChars="200" w:firstLine="480"/>
              <w:rPr>
                <w:sz w:val="24"/>
              </w:rPr>
            </w:pPr>
            <w:r>
              <w:rPr>
                <w:rFonts w:hint="eastAsia"/>
                <w:sz w:val="24"/>
              </w:rPr>
              <w:t>截至目前</w:t>
            </w:r>
            <w:r w:rsidR="009F4EB7">
              <w:rPr>
                <w:rFonts w:hint="eastAsia"/>
                <w:sz w:val="24"/>
              </w:rPr>
              <w:t>上市</w:t>
            </w:r>
            <w:r w:rsidRPr="00B57C5A">
              <w:rPr>
                <w:rFonts w:hint="eastAsia"/>
                <w:sz w:val="24"/>
              </w:rPr>
              <w:t>公司主营业务</w:t>
            </w:r>
            <w:r w:rsidR="00A916B1">
              <w:rPr>
                <w:rFonts w:hint="eastAsia"/>
                <w:sz w:val="24"/>
              </w:rPr>
              <w:t>主要为</w:t>
            </w:r>
            <w:r w:rsidRPr="00B57C5A">
              <w:rPr>
                <w:rFonts w:hint="eastAsia"/>
                <w:sz w:val="24"/>
              </w:rPr>
              <w:t>分立器件和集成电路封</w:t>
            </w:r>
            <w:r w:rsidR="0046170C">
              <w:rPr>
                <w:rFonts w:hint="eastAsia"/>
                <w:sz w:val="24"/>
              </w:rPr>
              <w:t>测产品</w:t>
            </w:r>
            <w:r w:rsidR="00A916B1">
              <w:rPr>
                <w:rFonts w:hint="eastAsia"/>
                <w:sz w:val="24"/>
              </w:rPr>
              <w:t>，两个</w:t>
            </w:r>
            <w:r w:rsidR="004341EA">
              <w:rPr>
                <w:rFonts w:hint="eastAsia"/>
                <w:sz w:val="24"/>
              </w:rPr>
              <w:t>厂</w:t>
            </w:r>
            <w:r w:rsidR="00A916B1">
              <w:rPr>
                <w:rFonts w:hint="eastAsia"/>
                <w:sz w:val="24"/>
              </w:rPr>
              <w:t>区于</w:t>
            </w:r>
            <w:r w:rsidR="00A916B1">
              <w:rPr>
                <w:rFonts w:hint="eastAsia"/>
                <w:sz w:val="24"/>
              </w:rPr>
              <w:t>2020</w:t>
            </w:r>
            <w:r w:rsidR="00A916B1">
              <w:rPr>
                <w:rFonts w:hint="eastAsia"/>
                <w:sz w:val="24"/>
              </w:rPr>
              <w:t>年</w:t>
            </w:r>
            <w:r w:rsidR="00A916B1">
              <w:rPr>
                <w:rFonts w:hint="eastAsia"/>
                <w:sz w:val="24"/>
              </w:rPr>
              <w:t>2</w:t>
            </w:r>
            <w:r w:rsidR="00A916B1">
              <w:rPr>
                <w:rFonts w:hint="eastAsia"/>
                <w:sz w:val="24"/>
              </w:rPr>
              <w:t>月</w:t>
            </w:r>
            <w:r w:rsidR="007013C2">
              <w:rPr>
                <w:rFonts w:hint="eastAsia"/>
                <w:sz w:val="24"/>
              </w:rPr>
              <w:t>10</w:t>
            </w:r>
            <w:bookmarkStart w:id="0" w:name="_GoBack"/>
            <w:bookmarkEnd w:id="0"/>
            <w:r w:rsidR="00A916B1">
              <w:rPr>
                <w:rFonts w:hint="eastAsia"/>
                <w:sz w:val="24"/>
              </w:rPr>
              <w:t>日陆续复工，到</w:t>
            </w:r>
            <w:r w:rsidR="00A916B1">
              <w:rPr>
                <w:rFonts w:hint="eastAsia"/>
                <w:sz w:val="24"/>
              </w:rPr>
              <w:t>3</w:t>
            </w:r>
            <w:r w:rsidR="00A916B1">
              <w:rPr>
                <w:rFonts w:hint="eastAsia"/>
                <w:sz w:val="24"/>
              </w:rPr>
              <w:t>月复工率已达</w:t>
            </w:r>
            <w:r w:rsidR="00A916B1">
              <w:rPr>
                <w:rFonts w:hint="eastAsia"/>
                <w:sz w:val="24"/>
              </w:rPr>
              <w:t>95%</w:t>
            </w:r>
            <w:r w:rsidR="0046170C">
              <w:rPr>
                <w:rFonts w:hint="eastAsia"/>
                <w:sz w:val="24"/>
              </w:rPr>
              <w:t>。随着新冠疫情持续发酵的影响，公司</w:t>
            </w:r>
            <w:r w:rsidR="009F4EB7">
              <w:rPr>
                <w:rFonts w:hint="eastAsia"/>
                <w:sz w:val="24"/>
              </w:rPr>
              <w:t>一季度</w:t>
            </w:r>
            <w:r w:rsidR="0046170C">
              <w:rPr>
                <w:rFonts w:hint="eastAsia"/>
                <w:sz w:val="24"/>
              </w:rPr>
              <w:t>业务</w:t>
            </w:r>
            <w:r w:rsidR="009F4EB7">
              <w:rPr>
                <w:rFonts w:hint="eastAsia"/>
                <w:sz w:val="24"/>
              </w:rPr>
              <w:t>受</w:t>
            </w:r>
            <w:r w:rsidR="0046170C">
              <w:rPr>
                <w:rFonts w:hint="eastAsia"/>
                <w:sz w:val="24"/>
              </w:rPr>
              <w:t>挫</w:t>
            </w:r>
            <w:r w:rsidR="009F4EB7">
              <w:rPr>
                <w:rFonts w:hint="eastAsia"/>
                <w:sz w:val="24"/>
              </w:rPr>
              <w:t>情况</w:t>
            </w:r>
            <w:r w:rsidR="0046170C">
              <w:rPr>
                <w:rFonts w:hint="eastAsia"/>
                <w:sz w:val="24"/>
              </w:rPr>
              <w:t>逐渐由国内市场转至海外市场，</w:t>
            </w:r>
            <w:r w:rsidRPr="00B57C5A">
              <w:rPr>
                <w:rFonts w:hint="eastAsia"/>
                <w:sz w:val="24"/>
              </w:rPr>
              <w:t>20</w:t>
            </w:r>
            <w:r>
              <w:rPr>
                <w:rFonts w:hint="eastAsia"/>
                <w:sz w:val="24"/>
              </w:rPr>
              <w:t>20</w:t>
            </w:r>
            <w:r>
              <w:rPr>
                <w:rFonts w:hint="eastAsia"/>
                <w:sz w:val="24"/>
              </w:rPr>
              <w:t>年第一季度</w:t>
            </w:r>
            <w:r w:rsidRPr="00B57C5A">
              <w:rPr>
                <w:rFonts w:hint="eastAsia"/>
                <w:sz w:val="24"/>
              </w:rPr>
              <w:t>公司实现营业收入</w:t>
            </w:r>
            <w:r>
              <w:rPr>
                <w:rFonts w:hint="eastAsia"/>
                <w:sz w:val="24"/>
              </w:rPr>
              <w:t>326,429,610.39</w:t>
            </w:r>
            <w:r w:rsidRPr="00B57C5A">
              <w:rPr>
                <w:rFonts w:hint="eastAsia"/>
                <w:sz w:val="24"/>
              </w:rPr>
              <w:t>元，较</w:t>
            </w:r>
            <w:r>
              <w:rPr>
                <w:rFonts w:hint="eastAsia"/>
                <w:sz w:val="24"/>
              </w:rPr>
              <w:t>去年</w:t>
            </w:r>
            <w:r w:rsidRPr="00B57C5A">
              <w:rPr>
                <w:rFonts w:hint="eastAsia"/>
                <w:sz w:val="24"/>
              </w:rPr>
              <w:t>同期</w:t>
            </w:r>
            <w:r>
              <w:rPr>
                <w:rFonts w:hint="eastAsia"/>
                <w:sz w:val="24"/>
              </w:rPr>
              <w:t>减少</w:t>
            </w:r>
            <w:r>
              <w:rPr>
                <w:rFonts w:hint="eastAsia"/>
                <w:sz w:val="24"/>
              </w:rPr>
              <w:t>22.98</w:t>
            </w:r>
            <w:r w:rsidRPr="00B57C5A">
              <w:rPr>
                <w:sz w:val="24"/>
              </w:rPr>
              <w:t>%</w:t>
            </w:r>
            <w:r>
              <w:rPr>
                <w:rFonts w:hint="eastAsia"/>
                <w:sz w:val="24"/>
              </w:rPr>
              <w:t>；</w:t>
            </w:r>
            <w:r w:rsidRPr="00B57C5A">
              <w:rPr>
                <w:rFonts w:hint="eastAsia"/>
                <w:sz w:val="24"/>
              </w:rPr>
              <w:t>实现归属于上市公司股东的净利润为</w:t>
            </w:r>
            <w:r>
              <w:rPr>
                <w:rFonts w:hint="eastAsia"/>
                <w:sz w:val="24"/>
              </w:rPr>
              <w:t>12</w:t>
            </w:r>
            <w:r w:rsidRPr="00B57C5A">
              <w:rPr>
                <w:rFonts w:hint="eastAsia"/>
                <w:sz w:val="24"/>
              </w:rPr>
              <w:t>,</w:t>
            </w:r>
            <w:r>
              <w:rPr>
                <w:rFonts w:hint="eastAsia"/>
                <w:sz w:val="24"/>
              </w:rPr>
              <w:t>933</w:t>
            </w:r>
            <w:r w:rsidRPr="00B57C5A">
              <w:rPr>
                <w:rFonts w:hint="eastAsia"/>
                <w:sz w:val="24"/>
              </w:rPr>
              <w:t>,</w:t>
            </w:r>
            <w:r>
              <w:rPr>
                <w:rFonts w:hint="eastAsia"/>
                <w:sz w:val="24"/>
              </w:rPr>
              <w:t>251</w:t>
            </w:r>
            <w:r w:rsidRPr="00B57C5A">
              <w:rPr>
                <w:rFonts w:hint="eastAsia"/>
                <w:sz w:val="24"/>
              </w:rPr>
              <w:t>.</w:t>
            </w:r>
            <w:r>
              <w:rPr>
                <w:rFonts w:hint="eastAsia"/>
                <w:sz w:val="24"/>
              </w:rPr>
              <w:t>38</w:t>
            </w:r>
            <w:r w:rsidRPr="00B57C5A">
              <w:rPr>
                <w:rFonts w:hint="eastAsia"/>
                <w:sz w:val="24"/>
              </w:rPr>
              <w:lastRenderedPageBreak/>
              <w:t>元，较去年同期</w:t>
            </w:r>
            <w:r>
              <w:rPr>
                <w:rFonts w:hint="eastAsia"/>
                <w:sz w:val="24"/>
              </w:rPr>
              <w:t>减少</w:t>
            </w:r>
            <w:r>
              <w:rPr>
                <w:rFonts w:hint="eastAsia"/>
                <w:sz w:val="24"/>
              </w:rPr>
              <w:t>25.40</w:t>
            </w:r>
            <w:r w:rsidRPr="00B57C5A">
              <w:rPr>
                <w:sz w:val="24"/>
              </w:rPr>
              <w:t>%</w:t>
            </w:r>
            <w:r w:rsidRPr="00B57C5A">
              <w:rPr>
                <w:rFonts w:hint="eastAsia"/>
                <w:sz w:val="24"/>
              </w:rPr>
              <w:t>；实现基本每股收益</w:t>
            </w:r>
            <w:r w:rsidRPr="00B57C5A">
              <w:rPr>
                <w:rFonts w:hint="eastAsia"/>
                <w:sz w:val="24"/>
              </w:rPr>
              <w:t>0</w:t>
            </w:r>
            <w:r w:rsidRPr="00B57C5A">
              <w:rPr>
                <w:sz w:val="24"/>
              </w:rPr>
              <w:t>.</w:t>
            </w:r>
            <w:r>
              <w:rPr>
                <w:rFonts w:hint="eastAsia"/>
                <w:sz w:val="24"/>
              </w:rPr>
              <w:t>0178</w:t>
            </w:r>
            <w:r w:rsidRPr="00B57C5A">
              <w:rPr>
                <w:rFonts w:hint="eastAsia"/>
                <w:sz w:val="24"/>
              </w:rPr>
              <w:t>元，较去年同期</w:t>
            </w:r>
            <w:r>
              <w:rPr>
                <w:rFonts w:hint="eastAsia"/>
                <w:sz w:val="24"/>
              </w:rPr>
              <w:t>减少</w:t>
            </w:r>
            <w:r>
              <w:rPr>
                <w:rFonts w:hint="eastAsia"/>
                <w:sz w:val="24"/>
              </w:rPr>
              <w:t>25.83</w:t>
            </w:r>
            <w:r w:rsidRPr="00B57C5A">
              <w:rPr>
                <w:sz w:val="24"/>
              </w:rPr>
              <w:t xml:space="preserve"> %</w:t>
            </w:r>
            <w:r w:rsidRPr="00B57C5A">
              <w:rPr>
                <w:rFonts w:hint="eastAsia"/>
                <w:sz w:val="24"/>
              </w:rPr>
              <w:t>。</w:t>
            </w:r>
            <w:r w:rsidRPr="001357DE">
              <w:rPr>
                <w:rFonts w:hint="eastAsia"/>
                <w:sz w:val="24"/>
              </w:rPr>
              <w:t>具体可参阅公司已披露的《</w:t>
            </w:r>
            <w:r w:rsidRPr="001357DE">
              <w:rPr>
                <w:rFonts w:hint="eastAsia"/>
                <w:sz w:val="24"/>
              </w:rPr>
              <w:t>20</w:t>
            </w:r>
            <w:r>
              <w:rPr>
                <w:rFonts w:hint="eastAsia"/>
                <w:sz w:val="24"/>
              </w:rPr>
              <w:t>20</w:t>
            </w:r>
            <w:r w:rsidRPr="001357DE">
              <w:rPr>
                <w:rFonts w:hint="eastAsia"/>
                <w:sz w:val="24"/>
              </w:rPr>
              <w:t>年</w:t>
            </w:r>
            <w:r>
              <w:rPr>
                <w:rFonts w:hint="eastAsia"/>
                <w:sz w:val="24"/>
              </w:rPr>
              <w:t>第一季度</w:t>
            </w:r>
            <w:r w:rsidRPr="001357DE">
              <w:rPr>
                <w:rFonts w:hint="eastAsia"/>
                <w:sz w:val="24"/>
              </w:rPr>
              <w:t>报告全文》。</w:t>
            </w:r>
          </w:p>
          <w:p w:rsidR="00002C2F" w:rsidRDefault="00A24572" w:rsidP="00591BC9">
            <w:pPr>
              <w:spacing w:line="360" w:lineRule="auto"/>
              <w:ind w:firstLineChars="150" w:firstLine="360"/>
              <w:rPr>
                <w:sz w:val="24"/>
              </w:rPr>
            </w:pPr>
            <w:r>
              <w:rPr>
                <w:rFonts w:hint="eastAsia"/>
                <w:sz w:val="24"/>
              </w:rPr>
              <w:t>目前公司经营情况稳步提升，现金流充裕，员工流失率低于行业均值，长期保持持续经营的良好态势。</w:t>
            </w:r>
          </w:p>
          <w:p w:rsidR="00002C2F" w:rsidRDefault="005B42B5" w:rsidP="00591BC9">
            <w:pPr>
              <w:spacing w:line="360" w:lineRule="auto"/>
              <w:ind w:firstLineChars="150" w:firstLine="360"/>
              <w:rPr>
                <w:sz w:val="24"/>
              </w:rPr>
            </w:pPr>
            <w:r>
              <w:rPr>
                <w:rFonts w:hint="eastAsia"/>
                <w:sz w:val="24"/>
              </w:rPr>
              <w:t>公司产品</w:t>
            </w:r>
            <w:r w:rsidR="00F16FCB">
              <w:rPr>
                <w:rFonts w:hint="eastAsia"/>
                <w:sz w:val="24"/>
              </w:rPr>
              <w:t>属于工业类基础产品</w:t>
            </w:r>
            <w:r>
              <w:rPr>
                <w:rFonts w:hint="eastAsia"/>
                <w:sz w:val="24"/>
              </w:rPr>
              <w:t>，</w:t>
            </w:r>
            <w:r w:rsidR="00F16FCB">
              <w:rPr>
                <w:rFonts w:hint="eastAsia"/>
                <w:sz w:val="24"/>
              </w:rPr>
              <w:t>从</w:t>
            </w:r>
            <w:r w:rsidR="001F56BF">
              <w:rPr>
                <w:rFonts w:hint="eastAsia"/>
                <w:sz w:val="24"/>
              </w:rPr>
              <w:t>普通</w:t>
            </w:r>
            <w:r w:rsidR="00F16FCB">
              <w:rPr>
                <w:rFonts w:hint="eastAsia"/>
                <w:sz w:val="24"/>
              </w:rPr>
              <w:t>电子</w:t>
            </w:r>
            <w:r w:rsidR="001F56BF">
              <w:rPr>
                <w:rFonts w:hint="eastAsia"/>
                <w:sz w:val="24"/>
              </w:rPr>
              <w:t>类终端</w:t>
            </w:r>
            <w:r w:rsidR="00F16FCB">
              <w:rPr>
                <w:rFonts w:hint="eastAsia"/>
                <w:sz w:val="24"/>
              </w:rPr>
              <w:t>产品到汽车</w:t>
            </w:r>
            <w:r w:rsidR="001F56BF">
              <w:rPr>
                <w:rFonts w:hint="eastAsia"/>
                <w:sz w:val="24"/>
              </w:rPr>
              <w:t>电子</w:t>
            </w:r>
            <w:r>
              <w:rPr>
                <w:rFonts w:hint="eastAsia"/>
                <w:sz w:val="24"/>
              </w:rPr>
              <w:t>、</w:t>
            </w:r>
            <w:r w:rsidR="00F16FCB">
              <w:rPr>
                <w:rFonts w:hint="eastAsia"/>
                <w:sz w:val="24"/>
              </w:rPr>
              <w:t>医疗、工业控制</w:t>
            </w:r>
            <w:r w:rsidR="008F402E">
              <w:rPr>
                <w:rFonts w:hint="eastAsia"/>
                <w:sz w:val="24"/>
              </w:rPr>
              <w:t>、</w:t>
            </w:r>
            <w:r w:rsidR="008F402E">
              <w:rPr>
                <w:rFonts w:hint="eastAsia"/>
                <w:sz w:val="24"/>
              </w:rPr>
              <w:t>5G</w:t>
            </w:r>
            <w:r w:rsidR="008F402E">
              <w:rPr>
                <w:rFonts w:hint="eastAsia"/>
                <w:sz w:val="24"/>
              </w:rPr>
              <w:t>产业</w:t>
            </w:r>
            <w:r>
              <w:rPr>
                <w:rFonts w:hint="eastAsia"/>
                <w:sz w:val="24"/>
              </w:rPr>
              <w:t>等</w:t>
            </w:r>
            <w:r w:rsidR="001F56BF">
              <w:rPr>
                <w:rFonts w:hint="eastAsia"/>
                <w:sz w:val="24"/>
              </w:rPr>
              <w:t>有广泛应用，</w:t>
            </w:r>
            <w:r w:rsidR="005F086B">
              <w:rPr>
                <w:rFonts w:hint="eastAsia"/>
                <w:sz w:val="24"/>
              </w:rPr>
              <w:t>并在未来发展中具备上升空间。</w:t>
            </w:r>
          </w:p>
          <w:p w:rsidR="00FB7477" w:rsidRPr="001F56BF" w:rsidRDefault="00FB7477" w:rsidP="00591BC9">
            <w:pPr>
              <w:spacing w:line="360" w:lineRule="auto"/>
              <w:ind w:firstLineChars="150" w:firstLine="360"/>
              <w:rPr>
                <w:sz w:val="24"/>
              </w:rPr>
            </w:pPr>
          </w:p>
          <w:p w:rsidR="00C31464" w:rsidRDefault="00002C2F" w:rsidP="00002C2F">
            <w:pPr>
              <w:spacing w:line="360" w:lineRule="auto"/>
              <w:ind w:firstLineChars="150" w:firstLine="360"/>
              <w:rPr>
                <w:sz w:val="24"/>
              </w:rPr>
            </w:pPr>
            <w:r>
              <w:rPr>
                <w:rFonts w:hint="eastAsia"/>
                <w:sz w:val="24"/>
              </w:rPr>
              <w:t>2</w:t>
            </w:r>
            <w:r>
              <w:rPr>
                <w:rFonts w:hint="eastAsia"/>
                <w:sz w:val="24"/>
              </w:rPr>
              <w:t>、</w:t>
            </w:r>
            <w:r w:rsidR="00C31464" w:rsidRPr="00092E08">
              <w:rPr>
                <w:rFonts w:hint="eastAsia"/>
                <w:sz w:val="24"/>
              </w:rPr>
              <w:t>公司控股子公司苏州晶银新材料股份有限公司</w:t>
            </w:r>
            <w:r w:rsidR="00FB7477">
              <w:rPr>
                <w:rFonts w:hint="eastAsia"/>
                <w:sz w:val="24"/>
              </w:rPr>
              <w:t>的情况介绍</w:t>
            </w:r>
            <w:r w:rsidR="00032B1C">
              <w:rPr>
                <w:rFonts w:hint="eastAsia"/>
                <w:sz w:val="24"/>
              </w:rPr>
              <w:t>、技术水平、国内行业优势等。</w:t>
            </w:r>
          </w:p>
          <w:p w:rsidR="009C05E1" w:rsidRPr="009C05E1" w:rsidRDefault="009C05E1" w:rsidP="009C05E1">
            <w:pPr>
              <w:autoSpaceDE w:val="0"/>
              <w:autoSpaceDN w:val="0"/>
              <w:adjustRightInd w:val="0"/>
              <w:spacing w:line="360" w:lineRule="auto"/>
              <w:ind w:firstLine="359"/>
              <w:jc w:val="left"/>
              <w:rPr>
                <w:rFonts w:ascii="宋体" w:cs="宋体"/>
                <w:sz w:val="24"/>
                <w:lang w:val="zh-CN"/>
              </w:rPr>
            </w:pPr>
            <w:r w:rsidRPr="009C05E1">
              <w:rPr>
                <w:rFonts w:ascii="宋体" w:hAnsi="宋体" w:cs="宋体" w:hint="eastAsia"/>
                <w:sz w:val="24"/>
                <w:lang w:val="zh-CN"/>
              </w:rPr>
              <w:t>苏州晶银新材料股份有限公司（以下简称</w:t>
            </w:r>
            <w:r w:rsidRPr="009C05E1">
              <w:rPr>
                <w:rFonts w:ascii="宋体" w:cs="宋体" w:hint="eastAsia"/>
                <w:sz w:val="24"/>
                <w:lang w:val="zh-CN"/>
              </w:rPr>
              <w:t>“</w:t>
            </w:r>
            <w:r w:rsidRPr="009C05E1">
              <w:rPr>
                <w:rFonts w:ascii="宋体" w:hAnsi="宋体" w:cs="宋体" w:hint="eastAsia"/>
                <w:sz w:val="24"/>
                <w:lang w:val="zh-CN"/>
              </w:rPr>
              <w:t>苏州晶银</w:t>
            </w:r>
            <w:r w:rsidRPr="009C05E1">
              <w:rPr>
                <w:rFonts w:ascii="宋体" w:cs="宋体" w:hint="eastAsia"/>
                <w:sz w:val="24"/>
                <w:lang w:val="zh-CN"/>
              </w:rPr>
              <w:t>”</w:t>
            </w:r>
            <w:r w:rsidRPr="009C05E1">
              <w:rPr>
                <w:rFonts w:ascii="宋体" w:hAnsi="宋体" w:cs="宋体" w:hint="eastAsia"/>
                <w:sz w:val="24"/>
                <w:lang w:val="zh-CN"/>
              </w:rPr>
              <w:t>）成立于</w:t>
            </w:r>
            <w:r w:rsidRPr="009C05E1">
              <w:rPr>
                <w:rFonts w:ascii="宋体" w:hAnsi="宋体" w:cs="宋体"/>
                <w:sz w:val="24"/>
                <w:lang w:val="zh-CN"/>
              </w:rPr>
              <w:t>2011</w:t>
            </w:r>
            <w:r w:rsidRPr="009C05E1">
              <w:rPr>
                <w:rFonts w:ascii="宋体" w:hAnsi="宋体" w:cs="宋体" w:hint="eastAsia"/>
                <w:sz w:val="24"/>
                <w:lang w:val="zh-CN"/>
              </w:rPr>
              <w:t>年</w:t>
            </w:r>
            <w:r w:rsidRPr="009C05E1">
              <w:rPr>
                <w:rFonts w:ascii="宋体" w:hAnsi="宋体" w:cs="宋体"/>
                <w:sz w:val="24"/>
                <w:lang w:val="zh-CN"/>
              </w:rPr>
              <w:t>8</w:t>
            </w:r>
            <w:r w:rsidRPr="009C05E1">
              <w:rPr>
                <w:rFonts w:ascii="宋体" w:hAnsi="宋体" w:cs="宋体" w:hint="eastAsia"/>
                <w:sz w:val="24"/>
                <w:lang w:val="zh-CN"/>
              </w:rPr>
              <w:t>月</w:t>
            </w:r>
            <w:r w:rsidRPr="009C05E1">
              <w:rPr>
                <w:rFonts w:ascii="宋体" w:hAnsi="宋体" w:cs="宋体"/>
                <w:sz w:val="24"/>
                <w:lang w:val="zh-CN"/>
              </w:rPr>
              <w:t>10</w:t>
            </w:r>
            <w:r w:rsidRPr="009C05E1">
              <w:rPr>
                <w:rFonts w:ascii="宋体" w:hAnsi="宋体" w:cs="宋体" w:hint="eastAsia"/>
                <w:sz w:val="24"/>
                <w:lang w:val="zh-CN"/>
              </w:rPr>
              <w:t>日，注册资本</w:t>
            </w:r>
            <w:r w:rsidRPr="009C05E1">
              <w:rPr>
                <w:rFonts w:ascii="宋体" w:hAnsi="宋体" w:cs="宋体"/>
                <w:sz w:val="24"/>
                <w:lang w:val="zh-CN"/>
              </w:rPr>
              <w:t>4500</w:t>
            </w:r>
            <w:r w:rsidRPr="009C05E1">
              <w:rPr>
                <w:rFonts w:ascii="宋体" w:hAnsi="宋体" w:cs="宋体" w:hint="eastAsia"/>
                <w:sz w:val="24"/>
                <w:lang w:val="zh-CN"/>
              </w:rPr>
              <w:t>万元人民币，其中苏州固锝出资</w:t>
            </w:r>
            <w:r w:rsidRPr="009C05E1">
              <w:rPr>
                <w:rFonts w:ascii="宋体" w:hAnsi="宋体" w:cs="宋体"/>
                <w:sz w:val="24"/>
                <w:lang w:val="zh-CN"/>
              </w:rPr>
              <w:t>2826</w:t>
            </w:r>
            <w:r w:rsidRPr="009C05E1">
              <w:rPr>
                <w:rFonts w:ascii="宋体" w:hAnsi="宋体" w:cs="宋体" w:hint="eastAsia"/>
                <w:sz w:val="24"/>
                <w:lang w:val="zh-CN"/>
              </w:rPr>
              <w:t>万元，占注册资本总额的</w:t>
            </w:r>
            <w:r w:rsidRPr="009C05E1">
              <w:rPr>
                <w:rFonts w:ascii="宋体" w:hAnsi="宋体" w:cs="宋体"/>
                <w:sz w:val="24"/>
                <w:lang w:val="zh-CN"/>
              </w:rPr>
              <w:t>62.8%</w:t>
            </w:r>
            <w:r w:rsidRPr="009C05E1">
              <w:rPr>
                <w:rFonts w:ascii="宋体" w:hAnsi="宋体" w:cs="宋体" w:hint="eastAsia"/>
                <w:sz w:val="24"/>
                <w:lang w:val="zh-CN"/>
              </w:rPr>
              <w:t>。公司经营范围：研发、生产、销售各类电子浆料以及电子浆料领域内的技术开发、转让、咨询和服务（</w:t>
            </w:r>
            <w:r w:rsidRPr="009C05E1">
              <w:rPr>
                <w:rFonts w:ascii="宋体" w:cs="宋体" w:hint="eastAsia"/>
                <w:sz w:val="24"/>
                <w:lang w:val="zh-CN"/>
              </w:rPr>
              <w:t>“</w:t>
            </w:r>
            <w:r w:rsidRPr="009C05E1">
              <w:rPr>
                <w:rFonts w:ascii="宋体" w:hAnsi="宋体" w:cs="宋体" w:hint="eastAsia"/>
                <w:sz w:val="24"/>
                <w:lang w:val="zh-CN"/>
              </w:rPr>
              <w:t>四技</w:t>
            </w:r>
            <w:r w:rsidRPr="009C05E1">
              <w:rPr>
                <w:rFonts w:ascii="宋体" w:cs="宋体" w:hint="eastAsia"/>
                <w:sz w:val="24"/>
                <w:lang w:val="zh-CN"/>
              </w:rPr>
              <w:t>”</w:t>
            </w:r>
            <w:r w:rsidRPr="009C05E1">
              <w:rPr>
                <w:rFonts w:ascii="宋体" w:hAnsi="宋体" w:cs="宋体" w:hint="eastAsia"/>
                <w:sz w:val="24"/>
                <w:lang w:val="zh-CN"/>
              </w:rPr>
              <w:t>服务），以及相关产品与技术的进出口业务。</w:t>
            </w:r>
          </w:p>
          <w:p w:rsidR="009C05E1" w:rsidRPr="009C05E1" w:rsidRDefault="009C05E1" w:rsidP="009C05E1">
            <w:pPr>
              <w:autoSpaceDE w:val="0"/>
              <w:autoSpaceDN w:val="0"/>
              <w:adjustRightInd w:val="0"/>
              <w:spacing w:line="360" w:lineRule="auto"/>
              <w:ind w:firstLine="359"/>
              <w:jc w:val="left"/>
              <w:rPr>
                <w:rFonts w:ascii="宋体" w:cs="宋体"/>
                <w:sz w:val="24"/>
                <w:lang w:val="zh-CN"/>
              </w:rPr>
            </w:pPr>
            <w:r w:rsidRPr="009C05E1">
              <w:rPr>
                <w:rFonts w:ascii="宋体" w:hAnsi="宋体" w:cs="宋体"/>
                <w:sz w:val="24"/>
                <w:lang w:val="zh-CN"/>
              </w:rPr>
              <w:t>2012</w:t>
            </w:r>
            <w:r w:rsidRPr="009C05E1">
              <w:rPr>
                <w:rFonts w:ascii="宋体" w:hAnsi="宋体" w:cs="宋体" w:hint="eastAsia"/>
                <w:sz w:val="24"/>
                <w:lang w:val="zh-CN"/>
              </w:rPr>
              <w:t>年</w:t>
            </w:r>
            <w:r w:rsidRPr="009C05E1">
              <w:rPr>
                <w:rFonts w:ascii="宋体" w:hAnsi="宋体" w:cs="宋体"/>
                <w:sz w:val="24"/>
                <w:lang w:val="zh-CN"/>
              </w:rPr>
              <w:t>4</w:t>
            </w:r>
            <w:r w:rsidRPr="009C05E1">
              <w:rPr>
                <w:rFonts w:ascii="宋体" w:hAnsi="宋体" w:cs="宋体" w:hint="eastAsia"/>
                <w:sz w:val="24"/>
                <w:lang w:val="zh-CN"/>
              </w:rPr>
              <w:t>月</w:t>
            </w:r>
            <w:r w:rsidRPr="009C05E1">
              <w:rPr>
                <w:rFonts w:ascii="宋体" w:hAnsi="宋体" w:cs="宋体"/>
                <w:sz w:val="24"/>
                <w:lang w:val="zh-CN"/>
              </w:rPr>
              <w:t>25</w:t>
            </w:r>
            <w:r w:rsidRPr="009C05E1">
              <w:rPr>
                <w:rFonts w:ascii="宋体" w:hAnsi="宋体" w:cs="宋体" w:hint="eastAsia"/>
                <w:sz w:val="24"/>
                <w:lang w:val="zh-CN"/>
              </w:rPr>
              <w:t>日，苏州</w:t>
            </w:r>
            <w:proofErr w:type="gramStart"/>
            <w:r w:rsidRPr="009C05E1">
              <w:rPr>
                <w:rFonts w:ascii="宋体" w:hAnsi="宋体" w:cs="宋体" w:hint="eastAsia"/>
                <w:sz w:val="24"/>
                <w:lang w:val="zh-CN"/>
              </w:rPr>
              <w:t>固锝和汪山</w:t>
            </w:r>
            <w:proofErr w:type="gramEnd"/>
            <w:r w:rsidRPr="009C05E1">
              <w:rPr>
                <w:rFonts w:ascii="宋体" w:hAnsi="宋体" w:cs="宋体" w:hint="eastAsia"/>
                <w:sz w:val="24"/>
                <w:lang w:val="zh-CN"/>
              </w:rPr>
              <w:t>、周欣山、苏州晶讯科技股份有限公司签订《增资扩股协议》，约定由苏州固锝、汪山、周欣山对</w:t>
            </w:r>
            <w:proofErr w:type="gramStart"/>
            <w:r w:rsidRPr="009C05E1">
              <w:rPr>
                <w:rFonts w:ascii="宋体" w:hAnsi="宋体" w:cs="宋体" w:hint="eastAsia"/>
                <w:sz w:val="24"/>
                <w:lang w:val="zh-CN"/>
              </w:rPr>
              <w:t>苏州晶银进行</w:t>
            </w:r>
            <w:proofErr w:type="gramEnd"/>
            <w:r w:rsidRPr="009C05E1">
              <w:rPr>
                <w:rFonts w:ascii="宋体" w:hAnsi="宋体" w:cs="宋体" w:hint="eastAsia"/>
                <w:sz w:val="24"/>
                <w:lang w:val="zh-CN"/>
              </w:rPr>
              <w:t>增资，其中苏州固锝增资</w:t>
            </w:r>
            <w:r w:rsidRPr="009C05E1">
              <w:rPr>
                <w:rFonts w:ascii="宋体" w:hAnsi="宋体" w:cs="宋体"/>
                <w:sz w:val="24"/>
                <w:lang w:val="zh-CN"/>
              </w:rPr>
              <w:t>248</w:t>
            </w:r>
            <w:r w:rsidRPr="009C05E1">
              <w:rPr>
                <w:rFonts w:ascii="宋体" w:hAnsi="宋体" w:cs="宋体" w:hint="eastAsia"/>
                <w:sz w:val="24"/>
                <w:lang w:val="zh-CN"/>
              </w:rPr>
              <w:t>万元，汪山增资</w:t>
            </w:r>
            <w:r w:rsidRPr="009C05E1">
              <w:rPr>
                <w:rFonts w:ascii="宋体" w:hAnsi="宋体" w:cs="宋体"/>
                <w:sz w:val="24"/>
                <w:lang w:val="zh-CN"/>
              </w:rPr>
              <w:t>100</w:t>
            </w:r>
            <w:r w:rsidRPr="009C05E1">
              <w:rPr>
                <w:rFonts w:ascii="宋体" w:hAnsi="宋体" w:cs="宋体" w:hint="eastAsia"/>
                <w:sz w:val="24"/>
                <w:lang w:val="zh-CN"/>
              </w:rPr>
              <w:t>万元，周欣山增资</w:t>
            </w:r>
            <w:r w:rsidRPr="009C05E1">
              <w:rPr>
                <w:rFonts w:ascii="宋体" w:hAnsi="宋体" w:cs="宋体"/>
                <w:sz w:val="24"/>
                <w:lang w:val="zh-CN"/>
              </w:rPr>
              <w:t>47</w:t>
            </w:r>
            <w:r w:rsidRPr="009C05E1">
              <w:rPr>
                <w:rFonts w:ascii="宋体" w:hAnsi="宋体" w:cs="宋体" w:hint="eastAsia"/>
                <w:sz w:val="24"/>
                <w:lang w:val="zh-CN"/>
              </w:rPr>
              <w:t>万元。本次增资后，苏州</w:t>
            </w:r>
            <w:proofErr w:type="gramStart"/>
            <w:r w:rsidRPr="009C05E1">
              <w:rPr>
                <w:rFonts w:ascii="宋体" w:hAnsi="宋体" w:cs="宋体" w:hint="eastAsia"/>
                <w:sz w:val="24"/>
                <w:lang w:val="zh-CN"/>
              </w:rPr>
              <w:t>晶银注册</w:t>
            </w:r>
            <w:proofErr w:type="gramEnd"/>
            <w:r w:rsidRPr="009C05E1">
              <w:rPr>
                <w:rFonts w:ascii="宋体" w:hAnsi="宋体" w:cs="宋体" w:hint="eastAsia"/>
                <w:sz w:val="24"/>
                <w:lang w:val="zh-CN"/>
              </w:rPr>
              <w:t>资本由</w:t>
            </w:r>
            <w:r w:rsidRPr="009C05E1">
              <w:rPr>
                <w:rFonts w:ascii="宋体" w:hAnsi="宋体" w:cs="宋体"/>
                <w:sz w:val="24"/>
                <w:lang w:val="zh-CN"/>
              </w:rPr>
              <w:t>4500</w:t>
            </w:r>
            <w:r w:rsidRPr="009C05E1">
              <w:rPr>
                <w:rFonts w:ascii="宋体" w:hAnsi="宋体" w:cs="宋体" w:hint="eastAsia"/>
                <w:sz w:val="24"/>
                <w:lang w:val="zh-CN"/>
              </w:rPr>
              <w:t>万元增至</w:t>
            </w:r>
            <w:r w:rsidRPr="009C05E1">
              <w:rPr>
                <w:rFonts w:ascii="宋体" w:hAnsi="宋体" w:cs="宋体"/>
                <w:sz w:val="24"/>
                <w:lang w:val="zh-CN"/>
              </w:rPr>
              <w:t>4895</w:t>
            </w:r>
            <w:r w:rsidRPr="009C05E1">
              <w:rPr>
                <w:rFonts w:ascii="宋体" w:hAnsi="宋体" w:cs="宋体" w:hint="eastAsia"/>
                <w:sz w:val="24"/>
                <w:lang w:val="zh-CN"/>
              </w:rPr>
              <w:t>万元，其中，苏州固锝出资</w:t>
            </w:r>
            <w:r w:rsidRPr="009C05E1">
              <w:rPr>
                <w:rFonts w:ascii="宋体" w:hAnsi="宋体" w:cs="宋体"/>
                <w:sz w:val="24"/>
                <w:lang w:val="zh-CN"/>
              </w:rPr>
              <w:t>3074</w:t>
            </w:r>
            <w:r w:rsidRPr="009C05E1">
              <w:rPr>
                <w:rFonts w:ascii="宋体" w:hAnsi="宋体" w:cs="宋体" w:hint="eastAsia"/>
                <w:sz w:val="24"/>
                <w:lang w:val="zh-CN"/>
              </w:rPr>
              <w:t>万元，占注册资本</w:t>
            </w:r>
            <w:r w:rsidRPr="009C05E1">
              <w:rPr>
                <w:rFonts w:ascii="宋体" w:hAnsi="宋体" w:cs="宋体"/>
                <w:sz w:val="24"/>
                <w:lang w:val="zh-CN"/>
              </w:rPr>
              <w:t>4895</w:t>
            </w:r>
            <w:r w:rsidRPr="009C05E1">
              <w:rPr>
                <w:rFonts w:ascii="宋体" w:hAnsi="宋体" w:cs="宋体" w:hint="eastAsia"/>
                <w:sz w:val="24"/>
                <w:lang w:val="zh-CN"/>
              </w:rPr>
              <w:t>万元的</w:t>
            </w:r>
            <w:r w:rsidRPr="009C05E1">
              <w:rPr>
                <w:rFonts w:ascii="宋体" w:hAnsi="宋体" w:cs="宋体"/>
                <w:sz w:val="24"/>
                <w:lang w:val="zh-CN"/>
              </w:rPr>
              <w:t>62.80%</w:t>
            </w:r>
            <w:r w:rsidRPr="009C05E1">
              <w:rPr>
                <w:rFonts w:ascii="宋体" w:hAnsi="宋体" w:cs="宋体" w:hint="eastAsia"/>
                <w:sz w:val="24"/>
                <w:lang w:val="zh-CN"/>
              </w:rPr>
              <w:t>。</w:t>
            </w:r>
            <w:r w:rsidRPr="009C05E1">
              <w:rPr>
                <w:rFonts w:ascii="宋体" w:hAnsi="宋体" w:cs="宋体"/>
                <w:sz w:val="24"/>
                <w:lang w:val="zh-CN"/>
              </w:rPr>
              <w:t>2015</w:t>
            </w:r>
            <w:r w:rsidRPr="009C05E1">
              <w:rPr>
                <w:rFonts w:ascii="宋体" w:hAnsi="宋体" w:cs="宋体" w:hint="eastAsia"/>
                <w:sz w:val="24"/>
                <w:lang w:val="zh-CN"/>
              </w:rPr>
              <w:t>年</w:t>
            </w:r>
            <w:r w:rsidRPr="009C05E1">
              <w:rPr>
                <w:rFonts w:ascii="宋体" w:hAnsi="宋体" w:cs="宋体"/>
                <w:sz w:val="24"/>
                <w:lang w:val="zh-CN"/>
              </w:rPr>
              <w:t>8</w:t>
            </w:r>
            <w:r w:rsidRPr="009C05E1">
              <w:rPr>
                <w:rFonts w:ascii="宋体" w:hAnsi="宋体" w:cs="宋体" w:hint="eastAsia"/>
                <w:sz w:val="24"/>
                <w:lang w:val="zh-CN"/>
              </w:rPr>
              <w:t>月</w:t>
            </w:r>
            <w:r w:rsidRPr="009C05E1">
              <w:rPr>
                <w:rFonts w:ascii="宋体" w:hAnsi="宋体" w:cs="宋体"/>
                <w:sz w:val="24"/>
                <w:lang w:val="zh-CN"/>
              </w:rPr>
              <w:t>31</w:t>
            </w:r>
            <w:r w:rsidRPr="009C05E1">
              <w:rPr>
                <w:rFonts w:ascii="宋体" w:hAnsi="宋体" w:cs="宋体" w:hint="eastAsia"/>
                <w:sz w:val="24"/>
                <w:lang w:val="zh-CN"/>
              </w:rPr>
              <w:t>日，</w:t>
            </w:r>
            <w:proofErr w:type="gramStart"/>
            <w:r w:rsidRPr="009C05E1">
              <w:rPr>
                <w:rFonts w:ascii="宋体" w:hAnsi="宋体" w:cs="宋体" w:hint="eastAsia"/>
                <w:sz w:val="24"/>
                <w:lang w:val="zh-CN"/>
              </w:rPr>
              <w:t>苏州晶银与</w:t>
            </w:r>
            <w:proofErr w:type="gramEnd"/>
            <w:r w:rsidRPr="009C05E1">
              <w:rPr>
                <w:rFonts w:ascii="宋体" w:hAnsi="宋体" w:cs="宋体" w:hint="eastAsia"/>
                <w:sz w:val="24"/>
                <w:lang w:val="zh-CN"/>
              </w:rPr>
              <w:t>苏州阿特斯阳光电力科技有限公司签订《苏州阿特斯阳光电力科技有限公司对苏州晶银新材料股份有限公司首轮增资协议》</w:t>
            </w:r>
            <w:r w:rsidRPr="009C05E1">
              <w:rPr>
                <w:rFonts w:ascii="宋体" w:cs="宋体"/>
                <w:sz w:val="24"/>
                <w:lang w:val="zh-CN"/>
              </w:rPr>
              <w:t>,</w:t>
            </w:r>
            <w:r w:rsidRPr="009C05E1">
              <w:rPr>
                <w:rFonts w:ascii="宋体" w:hAnsi="宋体" w:cs="宋体" w:hint="eastAsia"/>
                <w:sz w:val="24"/>
                <w:lang w:val="zh-CN"/>
              </w:rPr>
              <w:t>阿特斯以现金及无形资产对</w:t>
            </w:r>
            <w:proofErr w:type="gramStart"/>
            <w:r w:rsidRPr="009C05E1">
              <w:rPr>
                <w:rFonts w:ascii="宋体" w:hAnsi="宋体" w:cs="宋体" w:hint="eastAsia"/>
                <w:sz w:val="24"/>
                <w:lang w:val="zh-CN"/>
              </w:rPr>
              <w:t>苏州晶银增资</w:t>
            </w:r>
            <w:proofErr w:type="gramEnd"/>
            <w:r w:rsidRPr="009C05E1">
              <w:rPr>
                <w:rFonts w:ascii="宋体" w:hAnsi="宋体" w:cs="宋体"/>
                <w:sz w:val="24"/>
                <w:lang w:val="zh-CN"/>
              </w:rPr>
              <w:t>885</w:t>
            </w:r>
            <w:r w:rsidRPr="009C05E1">
              <w:rPr>
                <w:rFonts w:ascii="宋体" w:hAnsi="宋体" w:cs="宋体" w:hint="eastAsia"/>
                <w:sz w:val="24"/>
                <w:lang w:val="zh-CN"/>
              </w:rPr>
              <w:t>万股，</w:t>
            </w:r>
            <w:proofErr w:type="gramStart"/>
            <w:r w:rsidRPr="009C05E1">
              <w:rPr>
                <w:rFonts w:ascii="宋体" w:hAnsi="宋体" w:cs="宋体" w:hint="eastAsia"/>
                <w:sz w:val="24"/>
                <w:lang w:val="zh-CN"/>
              </w:rPr>
              <w:t>苏州晶银员工</w:t>
            </w:r>
            <w:proofErr w:type="gramEnd"/>
            <w:r w:rsidRPr="009C05E1">
              <w:rPr>
                <w:rFonts w:ascii="宋体" w:hAnsi="宋体" w:cs="宋体" w:hint="eastAsia"/>
                <w:sz w:val="24"/>
                <w:lang w:val="zh-CN"/>
              </w:rPr>
              <w:t>增资</w:t>
            </w:r>
            <w:r w:rsidRPr="009C05E1">
              <w:rPr>
                <w:rFonts w:ascii="宋体" w:hAnsi="宋体" w:cs="宋体"/>
                <w:sz w:val="24"/>
                <w:lang w:val="zh-CN"/>
              </w:rPr>
              <w:t>120</w:t>
            </w:r>
            <w:r w:rsidRPr="009C05E1">
              <w:rPr>
                <w:rFonts w:ascii="宋体" w:hAnsi="宋体" w:cs="宋体" w:hint="eastAsia"/>
                <w:sz w:val="24"/>
                <w:lang w:val="zh-CN"/>
              </w:rPr>
              <w:t>万股。本轮增资完成后，苏州固</w:t>
            </w:r>
            <w:proofErr w:type="gramStart"/>
            <w:r w:rsidRPr="009C05E1">
              <w:rPr>
                <w:rFonts w:ascii="宋体" w:hAnsi="宋体" w:cs="宋体" w:hint="eastAsia"/>
                <w:sz w:val="24"/>
                <w:lang w:val="zh-CN"/>
              </w:rPr>
              <w:t>锝占苏州晶银</w:t>
            </w:r>
            <w:proofErr w:type="gramEnd"/>
            <w:r w:rsidRPr="009C05E1">
              <w:rPr>
                <w:rFonts w:ascii="宋体" w:hAnsi="宋体" w:cs="宋体" w:hint="eastAsia"/>
                <w:sz w:val="24"/>
                <w:lang w:val="zh-CN"/>
              </w:rPr>
              <w:t>的持股比例为</w:t>
            </w:r>
            <w:r w:rsidRPr="009C05E1">
              <w:rPr>
                <w:rFonts w:ascii="宋体" w:hAnsi="宋体" w:cs="宋体"/>
                <w:sz w:val="24"/>
                <w:lang w:val="zh-CN"/>
              </w:rPr>
              <w:t>52.102%</w:t>
            </w:r>
            <w:r w:rsidRPr="009C05E1">
              <w:rPr>
                <w:rFonts w:ascii="宋体" w:hAnsi="宋体" w:cs="宋体" w:hint="eastAsia"/>
                <w:sz w:val="24"/>
                <w:lang w:val="zh-CN"/>
              </w:rPr>
              <w:t>。</w:t>
            </w:r>
            <w:r w:rsidRPr="009C05E1">
              <w:rPr>
                <w:rFonts w:ascii="宋体" w:hAnsi="宋体" w:cs="宋体"/>
                <w:sz w:val="24"/>
                <w:lang w:val="zh-CN"/>
              </w:rPr>
              <w:t>2017</w:t>
            </w:r>
            <w:r w:rsidRPr="009C05E1">
              <w:rPr>
                <w:rFonts w:ascii="宋体" w:hAnsi="宋体" w:cs="宋体" w:hint="eastAsia"/>
                <w:sz w:val="24"/>
                <w:lang w:val="zh-CN"/>
              </w:rPr>
              <w:t>年</w:t>
            </w:r>
            <w:r w:rsidRPr="009C05E1">
              <w:rPr>
                <w:rFonts w:ascii="宋体" w:hAnsi="宋体" w:cs="宋体"/>
                <w:sz w:val="24"/>
                <w:lang w:val="zh-CN"/>
              </w:rPr>
              <w:t>3</w:t>
            </w:r>
            <w:r w:rsidRPr="009C05E1">
              <w:rPr>
                <w:rFonts w:ascii="宋体" w:hAnsi="宋体" w:cs="宋体" w:hint="eastAsia"/>
                <w:sz w:val="24"/>
                <w:lang w:val="zh-CN"/>
              </w:rPr>
              <w:t>月</w:t>
            </w:r>
            <w:r w:rsidRPr="009C05E1">
              <w:rPr>
                <w:rFonts w:ascii="宋体" w:hAnsi="宋体" w:cs="宋体"/>
                <w:sz w:val="24"/>
                <w:lang w:val="zh-CN"/>
              </w:rPr>
              <w:t>20</w:t>
            </w:r>
            <w:r w:rsidRPr="009C05E1">
              <w:rPr>
                <w:rFonts w:ascii="宋体" w:hAnsi="宋体" w:cs="宋体" w:hint="eastAsia"/>
                <w:sz w:val="24"/>
                <w:lang w:val="zh-CN"/>
              </w:rPr>
              <w:t>日，苏州固</w:t>
            </w:r>
            <w:proofErr w:type="gramStart"/>
            <w:r w:rsidRPr="009C05E1">
              <w:rPr>
                <w:rFonts w:ascii="宋体" w:hAnsi="宋体" w:cs="宋体" w:hint="eastAsia"/>
                <w:sz w:val="24"/>
                <w:lang w:val="zh-CN"/>
              </w:rPr>
              <w:t>锝与苏州晶讯签订</w:t>
            </w:r>
            <w:proofErr w:type="gramEnd"/>
            <w:r w:rsidRPr="009C05E1">
              <w:rPr>
                <w:rFonts w:ascii="宋体" w:hAnsi="宋体" w:cs="宋体" w:hint="eastAsia"/>
                <w:sz w:val="24"/>
                <w:lang w:val="zh-CN"/>
              </w:rPr>
              <w:t>协议，受让</w:t>
            </w:r>
            <w:proofErr w:type="gramStart"/>
            <w:r w:rsidRPr="009C05E1">
              <w:rPr>
                <w:rFonts w:ascii="宋体" w:hAnsi="宋体" w:cs="宋体" w:hint="eastAsia"/>
                <w:sz w:val="24"/>
                <w:lang w:val="zh-CN"/>
              </w:rPr>
              <w:t>苏州晶讯持有</w:t>
            </w:r>
            <w:proofErr w:type="gramEnd"/>
            <w:r w:rsidRPr="009C05E1">
              <w:rPr>
                <w:rFonts w:ascii="宋体" w:hAnsi="宋体" w:cs="宋体" w:hint="eastAsia"/>
                <w:sz w:val="24"/>
                <w:lang w:val="zh-CN"/>
              </w:rPr>
              <w:t>的</w:t>
            </w:r>
            <w:proofErr w:type="gramStart"/>
            <w:r w:rsidRPr="009C05E1">
              <w:rPr>
                <w:rFonts w:ascii="宋体" w:hAnsi="宋体" w:cs="宋体" w:hint="eastAsia"/>
                <w:sz w:val="24"/>
                <w:lang w:val="zh-CN"/>
              </w:rPr>
              <w:t>苏州晶银</w:t>
            </w:r>
            <w:proofErr w:type="gramEnd"/>
            <w:r w:rsidRPr="009C05E1">
              <w:rPr>
                <w:rFonts w:ascii="宋体" w:hAnsi="宋体" w:cs="宋体"/>
                <w:sz w:val="24"/>
                <w:lang w:val="zh-CN"/>
              </w:rPr>
              <w:t>4.102%</w:t>
            </w:r>
            <w:r w:rsidRPr="009C05E1">
              <w:rPr>
                <w:rFonts w:ascii="宋体" w:hAnsi="宋体" w:cs="宋体" w:hint="eastAsia"/>
                <w:sz w:val="24"/>
                <w:lang w:val="zh-CN"/>
              </w:rPr>
              <w:t>股权、</w:t>
            </w:r>
            <w:r w:rsidRPr="009C05E1">
              <w:rPr>
                <w:rFonts w:ascii="宋体" w:hAnsi="宋体" w:cs="宋体" w:hint="eastAsia"/>
                <w:sz w:val="24"/>
                <w:lang w:val="zh-CN"/>
              </w:rPr>
              <w:lastRenderedPageBreak/>
              <w:t>共计</w:t>
            </w:r>
            <w:r w:rsidRPr="009C05E1">
              <w:rPr>
                <w:rFonts w:ascii="宋体" w:hAnsi="宋体" w:cs="宋体"/>
                <w:sz w:val="24"/>
                <w:lang w:val="zh-CN"/>
              </w:rPr>
              <w:t>242</w:t>
            </w:r>
            <w:r w:rsidRPr="009C05E1">
              <w:rPr>
                <w:rFonts w:ascii="宋体" w:hAnsi="宋体" w:cs="宋体" w:hint="eastAsia"/>
                <w:sz w:val="24"/>
                <w:lang w:val="zh-CN"/>
              </w:rPr>
              <w:t>万股股份，股份转让完成后，苏州固锝共计持有</w:t>
            </w:r>
            <w:proofErr w:type="gramStart"/>
            <w:r w:rsidRPr="009C05E1">
              <w:rPr>
                <w:rFonts w:ascii="宋体" w:hAnsi="宋体" w:cs="宋体" w:hint="eastAsia"/>
                <w:sz w:val="24"/>
                <w:lang w:val="zh-CN"/>
              </w:rPr>
              <w:t>苏州晶银</w:t>
            </w:r>
            <w:r w:rsidRPr="009C05E1">
              <w:rPr>
                <w:rFonts w:ascii="宋体" w:hAnsi="宋体" w:cs="宋体"/>
                <w:sz w:val="24"/>
                <w:lang w:val="zh-CN"/>
              </w:rPr>
              <w:t>3316</w:t>
            </w:r>
            <w:r w:rsidRPr="009C05E1">
              <w:rPr>
                <w:rFonts w:ascii="宋体" w:hAnsi="宋体" w:cs="宋体" w:hint="eastAsia"/>
                <w:sz w:val="24"/>
                <w:lang w:val="zh-CN"/>
              </w:rPr>
              <w:t>万股</w:t>
            </w:r>
            <w:proofErr w:type="gramEnd"/>
            <w:r w:rsidRPr="009C05E1">
              <w:rPr>
                <w:rFonts w:ascii="宋体" w:hAnsi="宋体" w:cs="宋体" w:hint="eastAsia"/>
                <w:sz w:val="24"/>
                <w:lang w:val="zh-CN"/>
              </w:rPr>
              <w:t>，占</w:t>
            </w:r>
            <w:proofErr w:type="gramStart"/>
            <w:r w:rsidRPr="009C05E1">
              <w:rPr>
                <w:rFonts w:ascii="宋体" w:hAnsi="宋体" w:cs="宋体" w:hint="eastAsia"/>
                <w:sz w:val="24"/>
                <w:lang w:val="zh-CN"/>
              </w:rPr>
              <w:t>苏州晶银总</w:t>
            </w:r>
            <w:proofErr w:type="gramEnd"/>
            <w:r w:rsidRPr="009C05E1">
              <w:rPr>
                <w:rFonts w:ascii="宋体" w:hAnsi="宋体" w:cs="宋体" w:hint="eastAsia"/>
                <w:sz w:val="24"/>
                <w:lang w:val="zh-CN"/>
              </w:rPr>
              <w:t>股本的</w:t>
            </w:r>
            <w:r w:rsidRPr="009C05E1">
              <w:rPr>
                <w:rFonts w:ascii="宋体" w:hAnsi="宋体" w:cs="宋体"/>
                <w:sz w:val="24"/>
                <w:lang w:val="zh-CN"/>
              </w:rPr>
              <w:t>56.204%</w:t>
            </w:r>
            <w:r w:rsidRPr="009C05E1">
              <w:rPr>
                <w:rFonts w:ascii="宋体" w:hAnsi="宋体" w:cs="宋体" w:hint="eastAsia"/>
                <w:sz w:val="24"/>
                <w:lang w:val="zh-CN"/>
              </w:rPr>
              <w:t>，同时苏州</w:t>
            </w:r>
            <w:proofErr w:type="gramStart"/>
            <w:r w:rsidRPr="009C05E1">
              <w:rPr>
                <w:rFonts w:ascii="宋体" w:hAnsi="宋体" w:cs="宋体" w:hint="eastAsia"/>
                <w:sz w:val="24"/>
                <w:lang w:val="zh-CN"/>
              </w:rPr>
              <w:t>晶讯不再</w:t>
            </w:r>
            <w:proofErr w:type="gramEnd"/>
            <w:r w:rsidRPr="009C05E1">
              <w:rPr>
                <w:rFonts w:ascii="宋体" w:hAnsi="宋体" w:cs="宋体" w:hint="eastAsia"/>
                <w:sz w:val="24"/>
                <w:lang w:val="zh-CN"/>
              </w:rPr>
              <w:t>持有</w:t>
            </w:r>
            <w:proofErr w:type="gramStart"/>
            <w:r w:rsidRPr="009C05E1">
              <w:rPr>
                <w:rFonts w:ascii="宋体" w:hAnsi="宋体" w:cs="宋体" w:hint="eastAsia"/>
                <w:sz w:val="24"/>
                <w:lang w:val="zh-CN"/>
              </w:rPr>
              <w:t>苏州晶银的</w:t>
            </w:r>
            <w:proofErr w:type="gramEnd"/>
            <w:r w:rsidRPr="009C05E1">
              <w:rPr>
                <w:rFonts w:ascii="宋体" w:hAnsi="宋体" w:cs="宋体" w:hint="eastAsia"/>
                <w:sz w:val="24"/>
                <w:lang w:val="zh-CN"/>
              </w:rPr>
              <w:t>股份。</w:t>
            </w:r>
            <w:r w:rsidRPr="009C05E1">
              <w:rPr>
                <w:rFonts w:ascii="宋体" w:hAnsi="宋体" w:cs="宋体"/>
                <w:sz w:val="24"/>
                <w:lang w:val="zh-CN"/>
              </w:rPr>
              <w:t>2017</w:t>
            </w:r>
            <w:r w:rsidRPr="009C05E1">
              <w:rPr>
                <w:rFonts w:ascii="宋体" w:hAnsi="宋体" w:cs="宋体" w:hint="eastAsia"/>
                <w:sz w:val="24"/>
                <w:lang w:val="zh-CN"/>
              </w:rPr>
              <w:t>年</w:t>
            </w:r>
            <w:r w:rsidRPr="009C05E1">
              <w:rPr>
                <w:rFonts w:ascii="宋体" w:hAnsi="宋体" w:cs="宋体"/>
                <w:sz w:val="24"/>
                <w:lang w:val="zh-CN"/>
              </w:rPr>
              <w:t>12</w:t>
            </w:r>
            <w:r w:rsidRPr="009C05E1">
              <w:rPr>
                <w:rFonts w:ascii="宋体" w:hAnsi="宋体" w:cs="宋体" w:hint="eastAsia"/>
                <w:sz w:val="24"/>
                <w:lang w:val="zh-CN"/>
              </w:rPr>
              <w:t>月</w:t>
            </w:r>
            <w:r w:rsidRPr="009C05E1">
              <w:rPr>
                <w:rFonts w:ascii="宋体" w:hAnsi="宋体" w:cs="宋体"/>
                <w:sz w:val="24"/>
                <w:lang w:val="zh-CN"/>
              </w:rPr>
              <w:t>27</w:t>
            </w:r>
            <w:r w:rsidRPr="009C05E1">
              <w:rPr>
                <w:rFonts w:ascii="宋体" w:hAnsi="宋体" w:cs="宋体" w:hint="eastAsia"/>
                <w:sz w:val="24"/>
                <w:lang w:val="zh-CN"/>
              </w:rPr>
              <w:t>日，</w:t>
            </w:r>
            <w:proofErr w:type="gramStart"/>
            <w:r w:rsidRPr="009C05E1">
              <w:rPr>
                <w:rFonts w:ascii="宋体" w:hAnsi="宋体" w:cs="宋体" w:hint="eastAsia"/>
                <w:sz w:val="24"/>
                <w:lang w:val="zh-CN"/>
              </w:rPr>
              <w:t>苏州晶银与</w:t>
            </w:r>
            <w:proofErr w:type="gramEnd"/>
            <w:r w:rsidRPr="009C05E1">
              <w:rPr>
                <w:rFonts w:ascii="宋体" w:hAnsi="宋体" w:cs="宋体" w:hint="eastAsia"/>
                <w:sz w:val="24"/>
                <w:lang w:val="zh-CN"/>
              </w:rPr>
              <w:t>昆山双</w:t>
            </w:r>
            <w:proofErr w:type="gramStart"/>
            <w:r w:rsidRPr="009C05E1">
              <w:rPr>
                <w:rFonts w:ascii="宋体" w:hAnsi="宋体" w:cs="宋体" w:hint="eastAsia"/>
                <w:sz w:val="24"/>
                <w:lang w:val="zh-CN"/>
              </w:rPr>
              <w:t>禺</w:t>
            </w:r>
            <w:proofErr w:type="gramEnd"/>
            <w:r w:rsidRPr="009C05E1">
              <w:rPr>
                <w:rFonts w:ascii="宋体" w:hAnsi="宋体" w:cs="宋体" w:hint="eastAsia"/>
                <w:sz w:val="24"/>
                <w:lang w:val="zh-CN"/>
              </w:rPr>
              <w:t>投资企业（有限合伙）（以下简称</w:t>
            </w:r>
            <w:r w:rsidRPr="009C05E1">
              <w:rPr>
                <w:rFonts w:ascii="宋体" w:cs="宋体" w:hint="eastAsia"/>
                <w:sz w:val="24"/>
                <w:lang w:val="zh-CN"/>
              </w:rPr>
              <w:t>“</w:t>
            </w:r>
            <w:r w:rsidRPr="009C05E1">
              <w:rPr>
                <w:rFonts w:ascii="宋体" w:hAnsi="宋体" w:cs="宋体" w:hint="eastAsia"/>
                <w:sz w:val="24"/>
                <w:lang w:val="zh-CN"/>
              </w:rPr>
              <w:t>双禺投资</w:t>
            </w:r>
            <w:r w:rsidRPr="009C05E1">
              <w:rPr>
                <w:rFonts w:ascii="宋体" w:cs="宋体" w:hint="eastAsia"/>
                <w:sz w:val="24"/>
                <w:lang w:val="zh-CN"/>
              </w:rPr>
              <w:t>”</w:t>
            </w:r>
            <w:r w:rsidRPr="009C05E1">
              <w:rPr>
                <w:rFonts w:ascii="宋体" w:hAnsi="宋体" w:cs="宋体" w:hint="eastAsia"/>
                <w:sz w:val="24"/>
                <w:lang w:val="zh-CN"/>
              </w:rPr>
              <w:t>）签署了《昆山双禺投资企业（有限合伙）对苏州晶银新材料股份有限公司增资协议》。协议规定双</w:t>
            </w:r>
            <w:proofErr w:type="gramStart"/>
            <w:r w:rsidRPr="009C05E1">
              <w:rPr>
                <w:rFonts w:ascii="宋体" w:hAnsi="宋体" w:cs="宋体" w:hint="eastAsia"/>
                <w:sz w:val="24"/>
                <w:lang w:val="zh-CN"/>
              </w:rPr>
              <w:t>禺</w:t>
            </w:r>
            <w:proofErr w:type="gramEnd"/>
            <w:r w:rsidRPr="009C05E1">
              <w:rPr>
                <w:rFonts w:ascii="宋体" w:hAnsi="宋体" w:cs="宋体" w:hint="eastAsia"/>
                <w:sz w:val="24"/>
                <w:lang w:val="zh-CN"/>
              </w:rPr>
              <w:t>投资将对</w:t>
            </w:r>
            <w:proofErr w:type="gramStart"/>
            <w:r w:rsidRPr="009C05E1">
              <w:rPr>
                <w:rFonts w:ascii="宋体" w:hAnsi="宋体" w:cs="宋体" w:hint="eastAsia"/>
                <w:sz w:val="24"/>
                <w:lang w:val="zh-CN"/>
              </w:rPr>
              <w:t>苏州晶银增资</w:t>
            </w:r>
            <w:proofErr w:type="gramEnd"/>
            <w:r w:rsidRPr="009C05E1">
              <w:rPr>
                <w:rFonts w:ascii="宋体" w:hAnsi="宋体" w:cs="宋体"/>
                <w:sz w:val="24"/>
                <w:lang w:val="zh-CN"/>
              </w:rPr>
              <w:t>2000</w:t>
            </w:r>
            <w:r w:rsidRPr="009C05E1">
              <w:rPr>
                <w:rFonts w:ascii="宋体" w:hAnsi="宋体" w:cs="宋体" w:hint="eastAsia"/>
                <w:sz w:val="24"/>
                <w:lang w:val="zh-CN"/>
              </w:rPr>
              <w:t>万元。截止</w:t>
            </w:r>
            <w:r w:rsidRPr="009C05E1">
              <w:rPr>
                <w:rFonts w:ascii="宋体" w:hAnsi="宋体" w:cs="宋体"/>
                <w:sz w:val="24"/>
                <w:lang w:val="zh-CN"/>
              </w:rPr>
              <w:t>2018</w:t>
            </w:r>
            <w:r w:rsidRPr="009C05E1">
              <w:rPr>
                <w:rFonts w:ascii="宋体" w:hAnsi="宋体" w:cs="宋体" w:hint="eastAsia"/>
                <w:sz w:val="24"/>
                <w:lang w:val="zh-CN"/>
              </w:rPr>
              <w:t>年</w:t>
            </w:r>
            <w:r w:rsidRPr="009C05E1">
              <w:rPr>
                <w:rFonts w:ascii="宋体" w:hAnsi="宋体" w:cs="宋体"/>
                <w:sz w:val="24"/>
                <w:lang w:val="zh-CN"/>
              </w:rPr>
              <w:t>12</w:t>
            </w:r>
            <w:r w:rsidRPr="009C05E1">
              <w:rPr>
                <w:rFonts w:ascii="宋体" w:hAnsi="宋体" w:cs="宋体" w:hint="eastAsia"/>
                <w:sz w:val="24"/>
                <w:lang w:val="zh-CN"/>
              </w:rPr>
              <w:t>月</w:t>
            </w:r>
            <w:r w:rsidRPr="009C05E1">
              <w:rPr>
                <w:rFonts w:ascii="宋体" w:hAnsi="宋体" w:cs="宋体"/>
                <w:sz w:val="24"/>
                <w:lang w:val="zh-CN"/>
              </w:rPr>
              <w:t>31</w:t>
            </w:r>
            <w:r w:rsidRPr="009C05E1">
              <w:rPr>
                <w:rFonts w:ascii="宋体" w:hAnsi="宋体" w:cs="宋体" w:hint="eastAsia"/>
                <w:sz w:val="24"/>
                <w:lang w:val="zh-CN"/>
              </w:rPr>
              <w:t>日，苏州</w:t>
            </w:r>
            <w:proofErr w:type="gramStart"/>
            <w:r w:rsidRPr="009C05E1">
              <w:rPr>
                <w:rFonts w:ascii="宋体" w:hAnsi="宋体" w:cs="宋体" w:hint="eastAsia"/>
                <w:sz w:val="24"/>
                <w:lang w:val="zh-CN"/>
              </w:rPr>
              <w:t>晶银注册</w:t>
            </w:r>
            <w:proofErr w:type="gramEnd"/>
            <w:r w:rsidRPr="009C05E1">
              <w:rPr>
                <w:rFonts w:ascii="宋体" w:hAnsi="宋体" w:cs="宋体" w:hint="eastAsia"/>
                <w:sz w:val="24"/>
                <w:lang w:val="zh-CN"/>
              </w:rPr>
              <w:t>资本为</w:t>
            </w:r>
            <w:r w:rsidRPr="009C05E1">
              <w:rPr>
                <w:rFonts w:ascii="宋体" w:hAnsi="宋体" w:cs="宋体"/>
                <w:sz w:val="24"/>
                <w:lang w:val="zh-CN"/>
              </w:rPr>
              <w:t>6051.17</w:t>
            </w:r>
            <w:r w:rsidRPr="009C05E1">
              <w:rPr>
                <w:rFonts w:ascii="宋体" w:hAnsi="宋体" w:cs="宋体" w:hint="eastAsia"/>
                <w:sz w:val="24"/>
                <w:lang w:val="zh-CN"/>
              </w:rPr>
              <w:t>万元，苏州固</w:t>
            </w:r>
            <w:proofErr w:type="gramStart"/>
            <w:r w:rsidRPr="009C05E1">
              <w:rPr>
                <w:rFonts w:ascii="宋体" w:hAnsi="宋体" w:cs="宋体" w:hint="eastAsia"/>
                <w:sz w:val="24"/>
                <w:lang w:val="zh-CN"/>
              </w:rPr>
              <w:t>锝占苏州晶银</w:t>
            </w:r>
            <w:proofErr w:type="gramEnd"/>
            <w:r w:rsidRPr="009C05E1">
              <w:rPr>
                <w:rFonts w:ascii="宋体" w:hAnsi="宋体" w:cs="宋体" w:hint="eastAsia"/>
                <w:sz w:val="24"/>
                <w:lang w:val="zh-CN"/>
              </w:rPr>
              <w:t>的持股比例为</w:t>
            </w:r>
            <w:r w:rsidRPr="009C05E1">
              <w:rPr>
                <w:rFonts w:ascii="宋体" w:hAnsi="宋体" w:cs="宋体"/>
                <w:sz w:val="24"/>
                <w:lang w:val="zh-CN"/>
              </w:rPr>
              <w:t>54.799%</w:t>
            </w:r>
            <w:r w:rsidRPr="009C05E1">
              <w:rPr>
                <w:rFonts w:ascii="宋体" w:hAnsi="宋体" w:cs="宋体" w:hint="eastAsia"/>
                <w:sz w:val="24"/>
                <w:lang w:val="zh-CN"/>
              </w:rPr>
              <w:t>。</w:t>
            </w:r>
            <w:r w:rsidRPr="009C05E1">
              <w:rPr>
                <w:color w:val="000000"/>
                <w:sz w:val="24"/>
              </w:rPr>
              <w:t>2020</w:t>
            </w:r>
            <w:r w:rsidRPr="009C05E1">
              <w:rPr>
                <w:rFonts w:hint="eastAsia"/>
                <w:color w:val="000000"/>
                <w:sz w:val="24"/>
              </w:rPr>
              <w:t>年</w:t>
            </w:r>
            <w:r w:rsidRPr="009C05E1">
              <w:rPr>
                <w:color w:val="000000"/>
                <w:sz w:val="24"/>
              </w:rPr>
              <w:t>4</w:t>
            </w:r>
            <w:r w:rsidRPr="009C05E1">
              <w:rPr>
                <w:rFonts w:hint="eastAsia"/>
                <w:color w:val="000000"/>
                <w:sz w:val="24"/>
              </w:rPr>
              <w:t>月</w:t>
            </w:r>
            <w:r w:rsidRPr="009C05E1">
              <w:rPr>
                <w:color w:val="000000"/>
                <w:sz w:val="24"/>
              </w:rPr>
              <w:t>22</w:t>
            </w:r>
            <w:r w:rsidRPr="009C05E1">
              <w:rPr>
                <w:rFonts w:hint="eastAsia"/>
                <w:color w:val="000000"/>
                <w:sz w:val="24"/>
              </w:rPr>
              <w:t>日</w:t>
            </w:r>
            <w:r>
              <w:rPr>
                <w:rFonts w:hint="eastAsia"/>
                <w:color w:val="000000"/>
                <w:sz w:val="24"/>
              </w:rPr>
              <w:t>及</w:t>
            </w:r>
            <w:r>
              <w:rPr>
                <w:rFonts w:hint="eastAsia"/>
                <w:color w:val="000000"/>
                <w:sz w:val="24"/>
              </w:rPr>
              <w:t>2020</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29</w:t>
            </w:r>
            <w:r>
              <w:rPr>
                <w:rFonts w:hint="eastAsia"/>
                <w:color w:val="000000"/>
                <w:sz w:val="24"/>
              </w:rPr>
              <w:t>日</w:t>
            </w:r>
            <w:r w:rsidRPr="009C05E1">
              <w:rPr>
                <w:rFonts w:hint="eastAsia"/>
                <w:color w:val="000000"/>
                <w:sz w:val="24"/>
              </w:rPr>
              <w:t>苏州固锝电子股份有限公司第六届董事会第十三次会议</w:t>
            </w:r>
            <w:r>
              <w:rPr>
                <w:rFonts w:hint="eastAsia"/>
                <w:color w:val="000000"/>
                <w:sz w:val="24"/>
              </w:rPr>
              <w:t>及</w:t>
            </w:r>
            <w:r w:rsidRPr="009C05E1">
              <w:rPr>
                <w:rFonts w:hint="eastAsia"/>
                <w:color w:val="000000"/>
                <w:sz w:val="24"/>
              </w:rPr>
              <w:t>第六届董事会第十</w:t>
            </w:r>
            <w:r>
              <w:rPr>
                <w:rFonts w:hint="eastAsia"/>
                <w:color w:val="000000"/>
                <w:sz w:val="24"/>
              </w:rPr>
              <w:t>五</w:t>
            </w:r>
            <w:r w:rsidRPr="009C05E1">
              <w:rPr>
                <w:rFonts w:hint="eastAsia"/>
                <w:color w:val="000000"/>
                <w:sz w:val="24"/>
              </w:rPr>
              <w:t>次会议</w:t>
            </w:r>
            <w:r>
              <w:rPr>
                <w:rFonts w:hint="eastAsia"/>
                <w:color w:val="000000"/>
                <w:sz w:val="24"/>
              </w:rPr>
              <w:t>审议通过了发行股份及支付现金购买资产</w:t>
            </w:r>
            <w:r w:rsidRPr="009C05E1">
              <w:rPr>
                <w:rFonts w:hint="eastAsia"/>
                <w:color w:val="000000"/>
                <w:sz w:val="24"/>
              </w:rPr>
              <w:t>并募集配套资金</w:t>
            </w:r>
            <w:r w:rsidR="003857EF">
              <w:rPr>
                <w:rFonts w:hint="eastAsia"/>
                <w:color w:val="000000"/>
                <w:sz w:val="24"/>
              </w:rPr>
              <w:t>项目</w:t>
            </w:r>
            <w:r w:rsidRPr="009C05E1">
              <w:rPr>
                <w:rFonts w:hint="eastAsia"/>
                <w:color w:val="000000"/>
                <w:sz w:val="24"/>
              </w:rPr>
              <w:t>的各项议案（该项目议案须提交苏州固锝股东大会审议）。</w:t>
            </w:r>
          </w:p>
          <w:p w:rsidR="009C05E1" w:rsidRDefault="00C40853" w:rsidP="00591BC9">
            <w:pPr>
              <w:spacing w:line="360" w:lineRule="auto"/>
              <w:ind w:firstLineChars="200" w:firstLine="480"/>
              <w:rPr>
                <w:sz w:val="24"/>
              </w:rPr>
            </w:pPr>
            <w:r>
              <w:rPr>
                <w:sz w:val="24"/>
              </w:rPr>
              <w:t>苏州晶银的技术</w:t>
            </w:r>
            <w:r w:rsidR="00635409">
              <w:rPr>
                <w:sz w:val="24"/>
              </w:rPr>
              <w:t>水平</w:t>
            </w:r>
            <w:r>
              <w:rPr>
                <w:sz w:val="24"/>
              </w:rPr>
              <w:t>在国内</w:t>
            </w:r>
            <w:r w:rsidR="00635409">
              <w:rPr>
                <w:sz w:val="24"/>
              </w:rPr>
              <w:t>具有</w:t>
            </w:r>
            <w:r>
              <w:rPr>
                <w:sz w:val="24"/>
              </w:rPr>
              <w:t>领先优势</w:t>
            </w:r>
            <w:r>
              <w:rPr>
                <w:rFonts w:hint="eastAsia"/>
                <w:sz w:val="24"/>
              </w:rPr>
              <w:t>，</w:t>
            </w:r>
            <w:r w:rsidR="00635409">
              <w:rPr>
                <w:rFonts w:hint="eastAsia"/>
                <w:sz w:val="24"/>
              </w:rPr>
              <w:t>且</w:t>
            </w:r>
            <w:r w:rsidR="00BB09B6">
              <w:rPr>
                <w:rFonts w:hint="eastAsia"/>
                <w:sz w:val="24"/>
              </w:rPr>
              <w:t>致力于和</w:t>
            </w:r>
            <w:r>
              <w:rPr>
                <w:sz w:val="24"/>
              </w:rPr>
              <w:t>国际同行竞争</w:t>
            </w:r>
            <w:r>
              <w:rPr>
                <w:rFonts w:hint="eastAsia"/>
                <w:sz w:val="24"/>
              </w:rPr>
              <w:t>，</w:t>
            </w:r>
            <w:r w:rsidR="00FB5ECA">
              <w:rPr>
                <w:rFonts w:hint="eastAsia"/>
                <w:sz w:val="24"/>
              </w:rPr>
              <w:t>主要材料银粉为国内采购，产品</w:t>
            </w:r>
            <w:r>
              <w:rPr>
                <w:sz w:val="24"/>
              </w:rPr>
              <w:t>在国内</w:t>
            </w:r>
            <w:r w:rsidR="00EF697A">
              <w:rPr>
                <w:sz w:val="24"/>
              </w:rPr>
              <w:t>市场</w:t>
            </w:r>
            <w:r w:rsidR="003E2685">
              <w:rPr>
                <w:sz w:val="24"/>
              </w:rPr>
              <w:t>中</w:t>
            </w:r>
            <w:r w:rsidR="00EF697A">
              <w:rPr>
                <w:sz w:val="24"/>
              </w:rPr>
              <w:t>的进口</w:t>
            </w:r>
            <w:r>
              <w:rPr>
                <w:sz w:val="24"/>
              </w:rPr>
              <w:t>替代</w:t>
            </w:r>
            <w:r w:rsidR="00FB5ECA">
              <w:rPr>
                <w:sz w:val="24"/>
              </w:rPr>
              <w:t>方面有成长空间</w:t>
            </w:r>
            <w:r w:rsidR="00FB5ECA">
              <w:rPr>
                <w:rFonts w:hint="eastAsia"/>
                <w:sz w:val="24"/>
              </w:rPr>
              <w:t>。</w:t>
            </w:r>
          </w:p>
          <w:p w:rsidR="00053A42" w:rsidRDefault="00053A42" w:rsidP="00591BC9">
            <w:pPr>
              <w:spacing w:line="360" w:lineRule="auto"/>
              <w:ind w:firstLineChars="200" w:firstLine="480"/>
              <w:rPr>
                <w:sz w:val="24"/>
              </w:rPr>
            </w:pPr>
          </w:p>
          <w:p w:rsidR="00C31464" w:rsidRDefault="00053A42" w:rsidP="00053A42">
            <w:pPr>
              <w:spacing w:line="360" w:lineRule="auto"/>
              <w:ind w:firstLineChars="200" w:firstLine="480"/>
              <w:rPr>
                <w:sz w:val="24"/>
              </w:rPr>
            </w:pPr>
            <w:r>
              <w:rPr>
                <w:rFonts w:hint="eastAsia"/>
                <w:sz w:val="24"/>
              </w:rPr>
              <w:t>3</w:t>
            </w:r>
            <w:r>
              <w:rPr>
                <w:rFonts w:hint="eastAsia"/>
                <w:sz w:val="24"/>
              </w:rPr>
              <w:t>、</w:t>
            </w:r>
            <w:r w:rsidR="00C31464" w:rsidRPr="00591BC9">
              <w:rPr>
                <w:rFonts w:hint="eastAsia"/>
                <w:sz w:val="24"/>
              </w:rPr>
              <w:t>公司</w:t>
            </w:r>
            <w:r w:rsidR="00591BC9" w:rsidRPr="00591BC9">
              <w:rPr>
                <w:rFonts w:hint="eastAsia"/>
                <w:sz w:val="24"/>
              </w:rPr>
              <w:t>目前</w:t>
            </w:r>
            <w:r w:rsidR="00F015E9">
              <w:rPr>
                <w:rFonts w:hint="eastAsia"/>
                <w:sz w:val="24"/>
              </w:rPr>
              <w:t>传感器产品经营</w:t>
            </w:r>
            <w:r w:rsidR="00591BC9" w:rsidRPr="00591BC9">
              <w:rPr>
                <w:rFonts w:hint="eastAsia"/>
                <w:sz w:val="24"/>
              </w:rPr>
              <w:t>情况如何？</w:t>
            </w:r>
          </w:p>
          <w:p w:rsidR="00D901DD" w:rsidRDefault="00F015E9" w:rsidP="00DE24F3">
            <w:pPr>
              <w:spacing w:line="360" w:lineRule="auto"/>
              <w:ind w:firstLineChars="200" w:firstLine="480"/>
              <w:rPr>
                <w:sz w:val="24"/>
              </w:rPr>
            </w:pPr>
            <w:r>
              <w:rPr>
                <w:rFonts w:hint="eastAsia"/>
                <w:sz w:val="24"/>
              </w:rPr>
              <w:t>苏州固锝旗下参股</w:t>
            </w:r>
            <w:r w:rsidR="00D571BC">
              <w:rPr>
                <w:rFonts w:hint="eastAsia"/>
                <w:sz w:val="24"/>
              </w:rPr>
              <w:t>子</w:t>
            </w:r>
            <w:r w:rsidRPr="00591BC9">
              <w:rPr>
                <w:rFonts w:hint="eastAsia"/>
                <w:sz w:val="24"/>
              </w:rPr>
              <w:t>公司苏州明皜传感科技有限公司</w:t>
            </w:r>
            <w:r>
              <w:rPr>
                <w:rFonts w:hint="eastAsia"/>
                <w:sz w:val="24"/>
              </w:rPr>
              <w:t>（</w:t>
            </w:r>
            <w:r w:rsidRPr="00F015E9">
              <w:rPr>
                <w:rFonts w:hint="eastAsia"/>
                <w:sz w:val="24"/>
              </w:rPr>
              <w:t>以下简称“苏州明皜”</w:t>
            </w:r>
            <w:r>
              <w:rPr>
                <w:rFonts w:hint="eastAsia"/>
                <w:sz w:val="24"/>
              </w:rPr>
              <w:t>）的</w:t>
            </w:r>
            <w:r w:rsidR="00DE24F3">
              <w:rPr>
                <w:rFonts w:hint="eastAsia"/>
                <w:sz w:val="24"/>
              </w:rPr>
              <w:t>经营范围</w:t>
            </w:r>
            <w:r>
              <w:rPr>
                <w:rFonts w:hint="eastAsia"/>
                <w:sz w:val="24"/>
              </w:rPr>
              <w:t>为：</w:t>
            </w:r>
            <w:r w:rsidR="00DE24F3">
              <w:rPr>
                <w:rFonts w:hint="eastAsia"/>
                <w:sz w:val="24"/>
              </w:rPr>
              <w:t>生产</w:t>
            </w:r>
            <w:r w:rsidRPr="00F015E9">
              <w:rPr>
                <w:rFonts w:hint="eastAsia"/>
                <w:sz w:val="24"/>
              </w:rPr>
              <w:t>微机电传感器芯片和器件</w:t>
            </w:r>
            <w:r w:rsidR="00DE24F3">
              <w:rPr>
                <w:rFonts w:hint="eastAsia"/>
                <w:sz w:val="24"/>
              </w:rPr>
              <w:t>，相关工艺</w:t>
            </w:r>
            <w:r w:rsidRPr="00F015E9">
              <w:rPr>
                <w:rFonts w:hint="eastAsia"/>
                <w:sz w:val="24"/>
              </w:rPr>
              <w:t>的开发、设计</w:t>
            </w:r>
            <w:r w:rsidR="00DE24F3">
              <w:rPr>
                <w:rFonts w:hint="eastAsia"/>
                <w:sz w:val="24"/>
              </w:rPr>
              <w:t>，销售本公司生产的产品</w:t>
            </w:r>
            <w:r w:rsidRPr="00F015E9">
              <w:rPr>
                <w:rFonts w:hint="eastAsia"/>
                <w:sz w:val="24"/>
              </w:rPr>
              <w:t>，并提供技术转让、技术咨询、技术服务；</w:t>
            </w:r>
            <w:r w:rsidR="00DE24F3">
              <w:rPr>
                <w:rFonts w:hint="eastAsia"/>
                <w:sz w:val="24"/>
              </w:rPr>
              <w:t>从事本公司生产产品的同类商品及相关工艺软件的批发、进出口、转口贸易及相关配套业务</w:t>
            </w:r>
            <w:r w:rsidRPr="00F015E9">
              <w:rPr>
                <w:rFonts w:hint="eastAsia"/>
                <w:sz w:val="24"/>
              </w:rPr>
              <w:t>。</w:t>
            </w:r>
            <w:r w:rsidR="00DE24F3">
              <w:rPr>
                <w:rFonts w:hint="eastAsia"/>
                <w:sz w:val="24"/>
              </w:rPr>
              <w:t>2020</w:t>
            </w:r>
            <w:r w:rsidR="00DE24F3">
              <w:rPr>
                <w:rFonts w:hint="eastAsia"/>
                <w:sz w:val="24"/>
              </w:rPr>
              <w:t>年一季度</w:t>
            </w:r>
            <w:r w:rsidR="00DE24F3" w:rsidRPr="00DE24F3">
              <w:rPr>
                <w:rFonts w:hint="eastAsia"/>
                <w:sz w:val="24"/>
              </w:rPr>
              <w:t>前两个月因受传统农历新年长假及疫情影响，公司各类产品出货量都受到不同程度的影响</w:t>
            </w:r>
            <w:r w:rsidR="00DE24F3">
              <w:rPr>
                <w:rFonts w:hint="eastAsia"/>
                <w:sz w:val="24"/>
              </w:rPr>
              <w:t>，</w:t>
            </w:r>
            <w:r w:rsidR="00DE24F3" w:rsidRPr="00DE24F3">
              <w:rPr>
                <w:sz w:val="24"/>
              </w:rPr>
              <w:t>2020</w:t>
            </w:r>
            <w:r w:rsidR="00DE24F3" w:rsidRPr="00DE24F3">
              <w:rPr>
                <w:rFonts w:hint="eastAsia"/>
                <w:sz w:val="24"/>
              </w:rPr>
              <w:t>年</w:t>
            </w:r>
            <w:r w:rsidR="00DE24F3" w:rsidRPr="00DE24F3">
              <w:rPr>
                <w:sz w:val="24"/>
              </w:rPr>
              <w:t>3</w:t>
            </w:r>
            <w:r w:rsidR="00DE24F3" w:rsidRPr="00DE24F3">
              <w:rPr>
                <w:rFonts w:hint="eastAsia"/>
                <w:sz w:val="24"/>
              </w:rPr>
              <w:t>月份，随着各地区逐步复工，出货量强劲反弹，</w:t>
            </w:r>
            <w:r w:rsidR="00DE24F3" w:rsidRPr="00DE24F3">
              <w:rPr>
                <w:sz w:val="24"/>
              </w:rPr>
              <w:t>2020</w:t>
            </w:r>
            <w:r w:rsidR="00DE24F3" w:rsidRPr="00DE24F3">
              <w:rPr>
                <w:rFonts w:hint="eastAsia"/>
                <w:sz w:val="24"/>
              </w:rPr>
              <w:t>年</w:t>
            </w:r>
            <w:r w:rsidR="00DE24F3">
              <w:rPr>
                <w:rFonts w:hint="eastAsia"/>
                <w:sz w:val="24"/>
              </w:rPr>
              <w:t>一季度</w:t>
            </w:r>
            <w:r w:rsidR="00DE24F3" w:rsidRPr="00DE24F3">
              <w:rPr>
                <w:rFonts w:hint="eastAsia"/>
                <w:sz w:val="24"/>
              </w:rPr>
              <w:t>整体出货量同比略有增长</w:t>
            </w:r>
            <w:r w:rsidR="00DE24F3">
              <w:rPr>
                <w:rFonts w:hint="eastAsia"/>
                <w:sz w:val="24"/>
              </w:rPr>
              <w:t>。</w:t>
            </w:r>
            <w:r w:rsidR="00DE24F3" w:rsidRPr="00DE24F3">
              <w:rPr>
                <w:rFonts w:hint="eastAsia"/>
                <w:sz w:val="24"/>
              </w:rPr>
              <w:t>截至</w:t>
            </w:r>
            <w:r w:rsidR="00DE24F3" w:rsidRPr="00DE24F3">
              <w:rPr>
                <w:sz w:val="24"/>
              </w:rPr>
              <w:t>2020</w:t>
            </w:r>
            <w:r w:rsidR="00DE24F3" w:rsidRPr="00DE24F3">
              <w:rPr>
                <w:rFonts w:hint="eastAsia"/>
                <w:sz w:val="24"/>
              </w:rPr>
              <w:t>年</w:t>
            </w:r>
            <w:r w:rsidR="00DE24F3" w:rsidRPr="00DE24F3">
              <w:rPr>
                <w:sz w:val="24"/>
              </w:rPr>
              <w:t>03</w:t>
            </w:r>
            <w:r w:rsidR="00DE24F3" w:rsidRPr="00DE24F3">
              <w:rPr>
                <w:rFonts w:hint="eastAsia"/>
                <w:sz w:val="24"/>
              </w:rPr>
              <w:t>月</w:t>
            </w:r>
            <w:r w:rsidR="00DE24F3" w:rsidRPr="00DE24F3">
              <w:rPr>
                <w:sz w:val="24"/>
              </w:rPr>
              <w:t>31</w:t>
            </w:r>
            <w:r w:rsidR="00DE24F3" w:rsidRPr="00DE24F3">
              <w:rPr>
                <w:rFonts w:hint="eastAsia"/>
                <w:sz w:val="24"/>
              </w:rPr>
              <w:t>日，苏州明皜资产总额为</w:t>
            </w:r>
            <w:r w:rsidR="00DE24F3" w:rsidRPr="00DE24F3">
              <w:rPr>
                <w:sz w:val="24"/>
              </w:rPr>
              <w:t>10,920.15</w:t>
            </w:r>
            <w:r w:rsidR="00DE24F3" w:rsidRPr="00DE24F3">
              <w:rPr>
                <w:rFonts w:hint="eastAsia"/>
                <w:sz w:val="24"/>
              </w:rPr>
              <w:t>万元，所有者权益为</w:t>
            </w:r>
            <w:r w:rsidR="00DE24F3" w:rsidRPr="00DE24F3">
              <w:rPr>
                <w:sz w:val="24"/>
              </w:rPr>
              <w:t>6,164.23</w:t>
            </w:r>
            <w:r w:rsidR="00DE24F3" w:rsidRPr="00DE24F3">
              <w:rPr>
                <w:rFonts w:hint="eastAsia"/>
                <w:sz w:val="24"/>
              </w:rPr>
              <w:t>万元，累计销售收入</w:t>
            </w:r>
            <w:r w:rsidR="00DE24F3" w:rsidRPr="00DE24F3">
              <w:rPr>
                <w:sz w:val="24"/>
              </w:rPr>
              <w:t>1,407.54</w:t>
            </w:r>
            <w:r w:rsidR="00DE24F3" w:rsidRPr="00DE24F3">
              <w:rPr>
                <w:rFonts w:hint="eastAsia"/>
                <w:sz w:val="24"/>
              </w:rPr>
              <w:t>万元，较去年同期增长</w:t>
            </w:r>
            <w:r w:rsidR="00DE24F3" w:rsidRPr="00DE24F3">
              <w:rPr>
                <w:sz w:val="24"/>
              </w:rPr>
              <w:t>34.47%</w:t>
            </w:r>
            <w:r w:rsidR="00DE24F3" w:rsidRPr="00DE24F3">
              <w:rPr>
                <w:rFonts w:hint="eastAsia"/>
                <w:sz w:val="24"/>
              </w:rPr>
              <w:t>，累计净利润</w:t>
            </w:r>
            <w:r w:rsidR="00DE24F3" w:rsidRPr="00DE24F3">
              <w:rPr>
                <w:sz w:val="24"/>
              </w:rPr>
              <w:t>-352.24</w:t>
            </w:r>
            <w:r w:rsidR="00DE24F3" w:rsidRPr="00DE24F3">
              <w:rPr>
                <w:rFonts w:hint="eastAsia"/>
                <w:sz w:val="24"/>
              </w:rPr>
              <w:t>万元，较去年同期增长</w:t>
            </w:r>
            <w:r w:rsidR="00DE24F3" w:rsidRPr="00DE24F3">
              <w:rPr>
                <w:sz w:val="24"/>
              </w:rPr>
              <w:t>39.86%</w:t>
            </w:r>
            <w:r w:rsidR="00DE24F3">
              <w:rPr>
                <w:rFonts w:hint="eastAsia"/>
                <w:sz w:val="24"/>
              </w:rPr>
              <w:t>。</w:t>
            </w:r>
            <w:r w:rsidR="00DE24F3" w:rsidRPr="00591BC9">
              <w:rPr>
                <w:rFonts w:hint="eastAsia"/>
                <w:sz w:val="24"/>
              </w:rPr>
              <w:t>具体可参</w:t>
            </w:r>
            <w:r w:rsidR="00DE24F3" w:rsidRPr="00591BC9">
              <w:rPr>
                <w:rFonts w:hint="eastAsia"/>
                <w:sz w:val="24"/>
              </w:rPr>
              <w:lastRenderedPageBreak/>
              <w:t>阅公司已披露的《</w:t>
            </w:r>
            <w:r w:rsidR="00DE24F3" w:rsidRPr="00591BC9">
              <w:rPr>
                <w:rFonts w:hint="eastAsia"/>
                <w:sz w:val="24"/>
              </w:rPr>
              <w:t>20</w:t>
            </w:r>
            <w:r w:rsidR="00DE24F3">
              <w:rPr>
                <w:rFonts w:hint="eastAsia"/>
                <w:sz w:val="24"/>
              </w:rPr>
              <w:t>20</w:t>
            </w:r>
            <w:r w:rsidR="00DE24F3" w:rsidRPr="00591BC9">
              <w:rPr>
                <w:rFonts w:hint="eastAsia"/>
                <w:sz w:val="24"/>
              </w:rPr>
              <w:t>年第</w:t>
            </w:r>
            <w:r w:rsidR="00DE24F3">
              <w:rPr>
                <w:rFonts w:hint="eastAsia"/>
                <w:sz w:val="24"/>
              </w:rPr>
              <w:t>一</w:t>
            </w:r>
            <w:r w:rsidR="00DE24F3" w:rsidRPr="00591BC9">
              <w:rPr>
                <w:rFonts w:hint="eastAsia"/>
                <w:sz w:val="24"/>
              </w:rPr>
              <w:t>季度报告全文》中子公司情况说明。</w:t>
            </w:r>
            <w:r w:rsidR="00F87914" w:rsidRPr="00591BC9">
              <w:rPr>
                <w:rFonts w:hint="eastAsia"/>
                <w:sz w:val="24"/>
              </w:rPr>
              <w:t>谢谢！</w:t>
            </w:r>
          </w:p>
          <w:p w:rsidR="00B57C5A" w:rsidRDefault="00B57C5A" w:rsidP="00591BC9">
            <w:pPr>
              <w:widowControl/>
              <w:snapToGrid w:val="0"/>
              <w:spacing w:line="360" w:lineRule="auto"/>
              <w:ind w:firstLineChars="150" w:firstLine="360"/>
              <w:rPr>
                <w:sz w:val="24"/>
              </w:rPr>
            </w:pPr>
          </w:p>
          <w:p w:rsidR="006C130A" w:rsidRPr="00E73334" w:rsidRDefault="00D209DD" w:rsidP="00591BC9">
            <w:pPr>
              <w:widowControl/>
              <w:snapToGrid w:val="0"/>
              <w:spacing w:line="360" w:lineRule="auto"/>
              <w:ind w:firstLineChars="150" w:firstLine="360"/>
              <w:rPr>
                <w:sz w:val="24"/>
              </w:rPr>
            </w:pPr>
            <w:r w:rsidRPr="00E73334">
              <w:rPr>
                <w:rFonts w:hint="eastAsia"/>
                <w:sz w:val="24"/>
              </w:rPr>
              <w:t>接待过程中，公司接待人员与投资者严格按照有关制度规定，没有出现未公开重大信息泄露等情况，也未向投资者提供任何书面资料，同时已按深交所要求签署调研《承诺书》。</w:t>
            </w:r>
          </w:p>
        </w:tc>
      </w:tr>
      <w:tr w:rsidR="006C130A" w:rsidRPr="00944280" w:rsidTr="00944280">
        <w:tc>
          <w:tcPr>
            <w:tcW w:w="1908" w:type="dxa"/>
            <w:shd w:val="clear" w:color="auto" w:fill="auto"/>
            <w:vAlign w:val="center"/>
          </w:tcPr>
          <w:p w:rsidR="006C130A" w:rsidRPr="00944280" w:rsidRDefault="006C130A" w:rsidP="00944280">
            <w:pPr>
              <w:spacing w:line="480" w:lineRule="atLeast"/>
              <w:rPr>
                <w:rFonts w:ascii="宋体" w:hAnsi="宋体"/>
                <w:b/>
                <w:bCs/>
                <w:iCs/>
                <w:color w:val="000000"/>
                <w:sz w:val="24"/>
              </w:rPr>
            </w:pPr>
            <w:r w:rsidRPr="00944280">
              <w:rPr>
                <w:rFonts w:ascii="宋体" w:hAnsi="宋体" w:hint="eastAsia"/>
                <w:b/>
                <w:bCs/>
                <w:iCs/>
                <w:color w:val="000000"/>
                <w:sz w:val="24"/>
              </w:rPr>
              <w:lastRenderedPageBreak/>
              <w:t>附件清单（如有）</w:t>
            </w:r>
          </w:p>
        </w:tc>
        <w:tc>
          <w:tcPr>
            <w:tcW w:w="6614" w:type="dxa"/>
            <w:shd w:val="clear" w:color="auto" w:fill="auto"/>
          </w:tcPr>
          <w:p w:rsidR="006C130A" w:rsidRPr="00944280" w:rsidRDefault="00016619" w:rsidP="00944280">
            <w:pPr>
              <w:spacing w:line="480" w:lineRule="atLeast"/>
              <w:rPr>
                <w:rFonts w:ascii="宋体" w:hAnsi="宋体"/>
                <w:bCs/>
                <w:iCs/>
                <w:color w:val="000000"/>
                <w:sz w:val="24"/>
              </w:rPr>
            </w:pPr>
            <w:r w:rsidRPr="00944280">
              <w:rPr>
                <w:rFonts w:ascii="宋体" w:hAnsi="宋体" w:hint="eastAsia"/>
                <w:bCs/>
                <w:iCs/>
                <w:color w:val="000000"/>
                <w:sz w:val="24"/>
              </w:rPr>
              <w:t>无</w:t>
            </w:r>
          </w:p>
        </w:tc>
      </w:tr>
      <w:tr w:rsidR="006C130A" w:rsidRPr="00944280" w:rsidTr="00944280">
        <w:tc>
          <w:tcPr>
            <w:tcW w:w="1908" w:type="dxa"/>
            <w:shd w:val="clear" w:color="auto" w:fill="auto"/>
            <w:vAlign w:val="center"/>
          </w:tcPr>
          <w:p w:rsidR="006C130A" w:rsidRPr="00944280" w:rsidRDefault="006C130A" w:rsidP="00944280">
            <w:pPr>
              <w:spacing w:line="480" w:lineRule="atLeast"/>
              <w:rPr>
                <w:rFonts w:ascii="宋体" w:hAnsi="宋体"/>
                <w:b/>
                <w:bCs/>
                <w:iCs/>
                <w:color w:val="000000"/>
                <w:sz w:val="24"/>
              </w:rPr>
            </w:pPr>
            <w:r w:rsidRPr="00944280">
              <w:rPr>
                <w:rFonts w:ascii="宋体" w:hAnsi="宋体" w:hint="eastAsia"/>
                <w:b/>
                <w:bCs/>
                <w:iCs/>
                <w:color w:val="000000"/>
                <w:sz w:val="24"/>
              </w:rPr>
              <w:t>日期</w:t>
            </w:r>
          </w:p>
        </w:tc>
        <w:tc>
          <w:tcPr>
            <w:tcW w:w="6614" w:type="dxa"/>
            <w:shd w:val="clear" w:color="auto" w:fill="auto"/>
          </w:tcPr>
          <w:p w:rsidR="006C130A" w:rsidRPr="00944280" w:rsidRDefault="00394B9B" w:rsidP="00053A42">
            <w:pPr>
              <w:spacing w:line="480" w:lineRule="atLeast"/>
              <w:rPr>
                <w:rFonts w:ascii="宋体" w:hAnsi="宋体"/>
                <w:bCs/>
                <w:iCs/>
                <w:color w:val="000000"/>
                <w:sz w:val="24"/>
              </w:rPr>
            </w:pPr>
            <w:r w:rsidRPr="00944280">
              <w:rPr>
                <w:rFonts w:ascii="宋体" w:hAnsi="宋体" w:hint="eastAsia"/>
                <w:bCs/>
                <w:iCs/>
                <w:color w:val="000000"/>
                <w:sz w:val="24"/>
              </w:rPr>
              <w:t>20</w:t>
            </w:r>
            <w:r w:rsidR="00F867D5">
              <w:rPr>
                <w:rFonts w:ascii="宋体" w:hAnsi="宋体" w:hint="eastAsia"/>
                <w:bCs/>
                <w:iCs/>
                <w:color w:val="000000"/>
                <w:sz w:val="24"/>
              </w:rPr>
              <w:t>20</w:t>
            </w:r>
            <w:r w:rsidR="00016619" w:rsidRPr="00944280">
              <w:rPr>
                <w:rFonts w:ascii="宋体" w:hAnsi="宋体" w:hint="eastAsia"/>
                <w:bCs/>
                <w:iCs/>
                <w:color w:val="000000"/>
                <w:sz w:val="24"/>
              </w:rPr>
              <w:t>-</w:t>
            </w:r>
            <w:r w:rsidR="00F867D5">
              <w:rPr>
                <w:rFonts w:ascii="宋体" w:hAnsi="宋体" w:hint="eastAsia"/>
                <w:bCs/>
                <w:iCs/>
                <w:color w:val="000000"/>
                <w:sz w:val="24"/>
              </w:rPr>
              <w:t>6</w:t>
            </w:r>
            <w:r w:rsidR="00016619" w:rsidRPr="00944280">
              <w:rPr>
                <w:rFonts w:ascii="宋体" w:hAnsi="宋体" w:hint="eastAsia"/>
                <w:bCs/>
                <w:iCs/>
                <w:color w:val="000000"/>
                <w:sz w:val="24"/>
              </w:rPr>
              <w:t>-</w:t>
            </w:r>
            <w:r w:rsidR="00507D4A">
              <w:rPr>
                <w:rFonts w:ascii="宋体" w:hAnsi="宋体" w:hint="eastAsia"/>
                <w:bCs/>
                <w:iCs/>
                <w:color w:val="000000"/>
                <w:sz w:val="24"/>
              </w:rPr>
              <w:t>1</w:t>
            </w:r>
            <w:r w:rsidR="00053A42">
              <w:rPr>
                <w:rFonts w:ascii="宋体" w:hAnsi="宋体" w:hint="eastAsia"/>
                <w:bCs/>
                <w:iCs/>
                <w:color w:val="000000"/>
                <w:sz w:val="24"/>
              </w:rPr>
              <w:t>1</w:t>
            </w:r>
          </w:p>
        </w:tc>
      </w:tr>
    </w:tbl>
    <w:p w:rsidR="00D27E0C" w:rsidRDefault="00D27E0C"/>
    <w:sectPr w:rsidR="00D27E0C" w:rsidSect="006C130A">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05F" w:rsidRDefault="0024505F">
      <w:r>
        <w:separator/>
      </w:r>
    </w:p>
  </w:endnote>
  <w:endnote w:type="continuationSeparator" w:id="0">
    <w:p w:rsidR="0024505F" w:rsidRDefault="0024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87" w:rsidRDefault="003D4A0D">
    <w:pPr>
      <w:pStyle w:val="a3"/>
      <w:framePr w:wrap="around" w:vAnchor="text" w:hAnchor="margin" w:xAlign="center" w:y="1"/>
      <w:rPr>
        <w:rStyle w:val="a4"/>
      </w:rPr>
    </w:pPr>
    <w:r>
      <w:rPr>
        <w:rStyle w:val="a4"/>
      </w:rPr>
      <w:fldChar w:fldCharType="begin"/>
    </w:r>
    <w:r w:rsidR="003D4487">
      <w:rPr>
        <w:rStyle w:val="a4"/>
      </w:rPr>
      <w:instrText xml:space="preserve">PAGE  </w:instrText>
    </w:r>
    <w:r>
      <w:rPr>
        <w:rStyle w:val="a4"/>
      </w:rPr>
      <w:fldChar w:fldCharType="end"/>
    </w:r>
  </w:p>
  <w:p w:rsidR="003D4487" w:rsidRDefault="003D448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87" w:rsidRDefault="003D4A0D">
    <w:pPr>
      <w:pStyle w:val="a3"/>
      <w:framePr w:wrap="around" w:vAnchor="text" w:hAnchor="margin" w:xAlign="center" w:y="1"/>
      <w:rPr>
        <w:rStyle w:val="a4"/>
      </w:rPr>
    </w:pPr>
    <w:r>
      <w:rPr>
        <w:rStyle w:val="a4"/>
      </w:rPr>
      <w:fldChar w:fldCharType="begin"/>
    </w:r>
    <w:r w:rsidR="003D4487">
      <w:rPr>
        <w:rStyle w:val="a4"/>
      </w:rPr>
      <w:instrText xml:space="preserve">PAGE  </w:instrText>
    </w:r>
    <w:r>
      <w:rPr>
        <w:rStyle w:val="a4"/>
      </w:rPr>
      <w:fldChar w:fldCharType="separate"/>
    </w:r>
    <w:r w:rsidR="007013C2">
      <w:rPr>
        <w:rStyle w:val="a4"/>
        <w:noProof/>
      </w:rPr>
      <w:t>1</w:t>
    </w:r>
    <w:r>
      <w:rPr>
        <w:rStyle w:val="a4"/>
      </w:rPr>
      <w:fldChar w:fldCharType="end"/>
    </w:r>
  </w:p>
  <w:p w:rsidR="003D4487" w:rsidRDefault="003D44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05F" w:rsidRDefault="0024505F">
      <w:r>
        <w:separator/>
      </w:r>
    </w:p>
  </w:footnote>
  <w:footnote w:type="continuationSeparator" w:id="0">
    <w:p w:rsidR="0024505F" w:rsidRDefault="00245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4E34"/>
    <w:multiLevelType w:val="hybridMultilevel"/>
    <w:tmpl w:val="5F883734"/>
    <w:lvl w:ilvl="0" w:tplc="07464F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68D33C3"/>
    <w:multiLevelType w:val="hybridMultilevel"/>
    <w:tmpl w:val="81FAE950"/>
    <w:lvl w:ilvl="0" w:tplc="6E66D88E">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4704B29"/>
    <w:multiLevelType w:val="hybridMultilevel"/>
    <w:tmpl w:val="A1B0818C"/>
    <w:lvl w:ilvl="0" w:tplc="0F5ED1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51E1EE7"/>
    <w:multiLevelType w:val="hybridMultilevel"/>
    <w:tmpl w:val="99024DC2"/>
    <w:lvl w:ilvl="0" w:tplc="E5687C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130A"/>
    <w:rsid w:val="00000019"/>
    <w:rsid w:val="00002C2F"/>
    <w:rsid w:val="000127A3"/>
    <w:rsid w:val="00016619"/>
    <w:rsid w:val="0002748B"/>
    <w:rsid w:val="00030057"/>
    <w:rsid w:val="00032B1C"/>
    <w:rsid w:val="00044536"/>
    <w:rsid w:val="00044C65"/>
    <w:rsid w:val="0005298C"/>
    <w:rsid w:val="00053A42"/>
    <w:rsid w:val="00053EDC"/>
    <w:rsid w:val="00072DFA"/>
    <w:rsid w:val="00092E08"/>
    <w:rsid w:val="0009337E"/>
    <w:rsid w:val="000934F3"/>
    <w:rsid w:val="000946B6"/>
    <w:rsid w:val="000A3B3E"/>
    <w:rsid w:val="000A3E14"/>
    <w:rsid w:val="000A7E3A"/>
    <w:rsid w:val="000B27EF"/>
    <w:rsid w:val="000B4506"/>
    <w:rsid w:val="000C0BC5"/>
    <w:rsid w:val="000C738D"/>
    <w:rsid w:val="000C76E0"/>
    <w:rsid w:val="000D0530"/>
    <w:rsid w:val="000D05F8"/>
    <w:rsid w:val="000D364D"/>
    <w:rsid w:val="000D531B"/>
    <w:rsid w:val="000F5780"/>
    <w:rsid w:val="00102E9C"/>
    <w:rsid w:val="001064DF"/>
    <w:rsid w:val="00106888"/>
    <w:rsid w:val="00116E80"/>
    <w:rsid w:val="00123638"/>
    <w:rsid w:val="001326E1"/>
    <w:rsid w:val="001357DE"/>
    <w:rsid w:val="0015317A"/>
    <w:rsid w:val="001659DB"/>
    <w:rsid w:val="001716EF"/>
    <w:rsid w:val="00180711"/>
    <w:rsid w:val="00190C5F"/>
    <w:rsid w:val="001A16E2"/>
    <w:rsid w:val="001A2D33"/>
    <w:rsid w:val="001B36A5"/>
    <w:rsid w:val="001C00A7"/>
    <w:rsid w:val="001C0DB4"/>
    <w:rsid w:val="001C6269"/>
    <w:rsid w:val="001D76D8"/>
    <w:rsid w:val="001F52D0"/>
    <w:rsid w:val="001F56BF"/>
    <w:rsid w:val="00213040"/>
    <w:rsid w:val="00214FBC"/>
    <w:rsid w:val="0023106C"/>
    <w:rsid w:val="002427E0"/>
    <w:rsid w:val="0024505F"/>
    <w:rsid w:val="002514BB"/>
    <w:rsid w:val="00253BA1"/>
    <w:rsid w:val="00254E33"/>
    <w:rsid w:val="00261D05"/>
    <w:rsid w:val="00265147"/>
    <w:rsid w:val="00274461"/>
    <w:rsid w:val="00286DFB"/>
    <w:rsid w:val="00295C43"/>
    <w:rsid w:val="002978D6"/>
    <w:rsid w:val="002A4318"/>
    <w:rsid w:val="002B77B9"/>
    <w:rsid w:val="002D3CF9"/>
    <w:rsid w:val="002E13F7"/>
    <w:rsid w:val="002E4599"/>
    <w:rsid w:val="002F1861"/>
    <w:rsid w:val="002F4AE4"/>
    <w:rsid w:val="002F64B3"/>
    <w:rsid w:val="00301E4D"/>
    <w:rsid w:val="003067EB"/>
    <w:rsid w:val="00311004"/>
    <w:rsid w:val="003152F8"/>
    <w:rsid w:val="0031737B"/>
    <w:rsid w:val="00317FDD"/>
    <w:rsid w:val="00320FAC"/>
    <w:rsid w:val="00323E20"/>
    <w:rsid w:val="003274E8"/>
    <w:rsid w:val="003320F0"/>
    <w:rsid w:val="003519E0"/>
    <w:rsid w:val="0035668B"/>
    <w:rsid w:val="00362AF7"/>
    <w:rsid w:val="00366779"/>
    <w:rsid w:val="00372EA3"/>
    <w:rsid w:val="00384AB4"/>
    <w:rsid w:val="003857EF"/>
    <w:rsid w:val="00394B9B"/>
    <w:rsid w:val="003A38F0"/>
    <w:rsid w:val="003A6CDA"/>
    <w:rsid w:val="003D4487"/>
    <w:rsid w:val="003D4A0D"/>
    <w:rsid w:val="003D5AB5"/>
    <w:rsid w:val="003E049E"/>
    <w:rsid w:val="003E2685"/>
    <w:rsid w:val="003E4FE1"/>
    <w:rsid w:val="003E5E49"/>
    <w:rsid w:val="003F199D"/>
    <w:rsid w:val="003F3E97"/>
    <w:rsid w:val="003F4477"/>
    <w:rsid w:val="004067DE"/>
    <w:rsid w:val="004176BD"/>
    <w:rsid w:val="00430C0E"/>
    <w:rsid w:val="0043184E"/>
    <w:rsid w:val="00433877"/>
    <w:rsid w:val="004338BC"/>
    <w:rsid w:val="004341EA"/>
    <w:rsid w:val="004346D4"/>
    <w:rsid w:val="00436148"/>
    <w:rsid w:val="004367B6"/>
    <w:rsid w:val="004447E7"/>
    <w:rsid w:val="00456C22"/>
    <w:rsid w:val="0046049D"/>
    <w:rsid w:val="0046170C"/>
    <w:rsid w:val="0047440B"/>
    <w:rsid w:val="00480E35"/>
    <w:rsid w:val="00487044"/>
    <w:rsid w:val="004A0F21"/>
    <w:rsid w:val="004A4018"/>
    <w:rsid w:val="004B542E"/>
    <w:rsid w:val="004C43E9"/>
    <w:rsid w:val="004E133B"/>
    <w:rsid w:val="004E5DD8"/>
    <w:rsid w:val="004F302D"/>
    <w:rsid w:val="004F59CB"/>
    <w:rsid w:val="004F776E"/>
    <w:rsid w:val="00504079"/>
    <w:rsid w:val="00507D4A"/>
    <w:rsid w:val="005176D0"/>
    <w:rsid w:val="00530C59"/>
    <w:rsid w:val="00533F08"/>
    <w:rsid w:val="005340CB"/>
    <w:rsid w:val="00535955"/>
    <w:rsid w:val="00541E45"/>
    <w:rsid w:val="00550B27"/>
    <w:rsid w:val="00551049"/>
    <w:rsid w:val="00553FFA"/>
    <w:rsid w:val="00557F55"/>
    <w:rsid w:val="00562C98"/>
    <w:rsid w:val="00564222"/>
    <w:rsid w:val="00566ABB"/>
    <w:rsid w:val="0057319A"/>
    <w:rsid w:val="00574FFD"/>
    <w:rsid w:val="00591BC9"/>
    <w:rsid w:val="005921A4"/>
    <w:rsid w:val="005A51CF"/>
    <w:rsid w:val="005B0A3B"/>
    <w:rsid w:val="005B42B5"/>
    <w:rsid w:val="005D1914"/>
    <w:rsid w:val="005D3BA9"/>
    <w:rsid w:val="005D47DD"/>
    <w:rsid w:val="005D5429"/>
    <w:rsid w:val="005D7878"/>
    <w:rsid w:val="005F00A1"/>
    <w:rsid w:val="005F086B"/>
    <w:rsid w:val="005F67CA"/>
    <w:rsid w:val="005F773D"/>
    <w:rsid w:val="005F7C69"/>
    <w:rsid w:val="00604040"/>
    <w:rsid w:val="00612FF0"/>
    <w:rsid w:val="006155A2"/>
    <w:rsid w:val="006167B3"/>
    <w:rsid w:val="006236B4"/>
    <w:rsid w:val="00631BB4"/>
    <w:rsid w:val="00631C09"/>
    <w:rsid w:val="00635409"/>
    <w:rsid w:val="006556A4"/>
    <w:rsid w:val="00690939"/>
    <w:rsid w:val="006A0A06"/>
    <w:rsid w:val="006A3026"/>
    <w:rsid w:val="006A3F8D"/>
    <w:rsid w:val="006C130A"/>
    <w:rsid w:val="006E1A19"/>
    <w:rsid w:val="006E51EA"/>
    <w:rsid w:val="006E602B"/>
    <w:rsid w:val="006F3960"/>
    <w:rsid w:val="007013C2"/>
    <w:rsid w:val="007041BA"/>
    <w:rsid w:val="00705BC5"/>
    <w:rsid w:val="00730F89"/>
    <w:rsid w:val="00733838"/>
    <w:rsid w:val="00740817"/>
    <w:rsid w:val="00746ED4"/>
    <w:rsid w:val="007474A2"/>
    <w:rsid w:val="00766882"/>
    <w:rsid w:val="007674FF"/>
    <w:rsid w:val="007806B9"/>
    <w:rsid w:val="00781F23"/>
    <w:rsid w:val="00783F24"/>
    <w:rsid w:val="007975F8"/>
    <w:rsid w:val="007A4A11"/>
    <w:rsid w:val="007B04BC"/>
    <w:rsid w:val="007B4EFE"/>
    <w:rsid w:val="007B5204"/>
    <w:rsid w:val="007C0485"/>
    <w:rsid w:val="007C2ED9"/>
    <w:rsid w:val="007D6D0B"/>
    <w:rsid w:val="007D6EC6"/>
    <w:rsid w:val="007D7EA3"/>
    <w:rsid w:val="007E21D0"/>
    <w:rsid w:val="007E5E6A"/>
    <w:rsid w:val="007E662E"/>
    <w:rsid w:val="0080609C"/>
    <w:rsid w:val="0081256D"/>
    <w:rsid w:val="00821537"/>
    <w:rsid w:val="00833DF4"/>
    <w:rsid w:val="00842E23"/>
    <w:rsid w:val="00850F27"/>
    <w:rsid w:val="008545D5"/>
    <w:rsid w:val="008634F7"/>
    <w:rsid w:val="00876FD7"/>
    <w:rsid w:val="00883487"/>
    <w:rsid w:val="00894560"/>
    <w:rsid w:val="008A3D1D"/>
    <w:rsid w:val="008D0C61"/>
    <w:rsid w:val="008D6083"/>
    <w:rsid w:val="008F402E"/>
    <w:rsid w:val="008F4C45"/>
    <w:rsid w:val="008F72A1"/>
    <w:rsid w:val="00927E5C"/>
    <w:rsid w:val="00930B14"/>
    <w:rsid w:val="0093254E"/>
    <w:rsid w:val="009331DE"/>
    <w:rsid w:val="00937D1B"/>
    <w:rsid w:val="009438E0"/>
    <w:rsid w:val="00944280"/>
    <w:rsid w:val="009476EC"/>
    <w:rsid w:val="009531B8"/>
    <w:rsid w:val="00953A64"/>
    <w:rsid w:val="00961150"/>
    <w:rsid w:val="00975C8A"/>
    <w:rsid w:val="0097731C"/>
    <w:rsid w:val="009813B6"/>
    <w:rsid w:val="00981B09"/>
    <w:rsid w:val="009929F6"/>
    <w:rsid w:val="00995E25"/>
    <w:rsid w:val="00996CC5"/>
    <w:rsid w:val="009A1A17"/>
    <w:rsid w:val="009A4613"/>
    <w:rsid w:val="009A6E94"/>
    <w:rsid w:val="009B0623"/>
    <w:rsid w:val="009B1AED"/>
    <w:rsid w:val="009C05E1"/>
    <w:rsid w:val="009C6E59"/>
    <w:rsid w:val="009C7296"/>
    <w:rsid w:val="009D4E08"/>
    <w:rsid w:val="009D6E58"/>
    <w:rsid w:val="009E13A9"/>
    <w:rsid w:val="009E1AE0"/>
    <w:rsid w:val="009E2CF2"/>
    <w:rsid w:val="009E5721"/>
    <w:rsid w:val="009F4EB7"/>
    <w:rsid w:val="009F6537"/>
    <w:rsid w:val="009F6936"/>
    <w:rsid w:val="00A020A1"/>
    <w:rsid w:val="00A03880"/>
    <w:rsid w:val="00A05488"/>
    <w:rsid w:val="00A24572"/>
    <w:rsid w:val="00A32019"/>
    <w:rsid w:val="00A41B6C"/>
    <w:rsid w:val="00A42E78"/>
    <w:rsid w:val="00A46765"/>
    <w:rsid w:val="00A532F5"/>
    <w:rsid w:val="00A5420F"/>
    <w:rsid w:val="00A726A6"/>
    <w:rsid w:val="00A876A4"/>
    <w:rsid w:val="00A916B1"/>
    <w:rsid w:val="00A935A2"/>
    <w:rsid w:val="00AA16EA"/>
    <w:rsid w:val="00AA70FB"/>
    <w:rsid w:val="00AB1522"/>
    <w:rsid w:val="00AC11B0"/>
    <w:rsid w:val="00AC6EA2"/>
    <w:rsid w:val="00AD695F"/>
    <w:rsid w:val="00AE47E1"/>
    <w:rsid w:val="00AE5417"/>
    <w:rsid w:val="00AF425D"/>
    <w:rsid w:val="00AF7BF3"/>
    <w:rsid w:val="00AF7F12"/>
    <w:rsid w:val="00B16079"/>
    <w:rsid w:val="00B25296"/>
    <w:rsid w:val="00B257DA"/>
    <w:rsid w:val="00B30CE2"/>
    <w:rsid w:val="00B55021"/>
    <w:rsid w:val="00B57C5A"/>
    <w:rsid w:val="00B6321E"/>
    <w:rsid w:val="00B67209"/>
    <w:rsid w:val="00B71D8D"/>
    <w:rsid w:val="00B72FE8"/>
    <w:rsid w:val="00B76293"/>
    <w:rsid w:val="00B77FF0"/>
    <w:rsid w:val="00B8364F"/>
    <w:rsid w:val="00B8795D"/>
    <w:rsid w:val="00B91FFD"/>
    <w:rsid w:val="00BA11B2"/>
    <w:rsid w:val="00BA2180"/>
    <w:rsid w:val="00BB09B6"/>
    <w:rsid w:val="00BB150F"/>
    <w:rsid w:val="00BB1B26"/>
    <w:rsid w:val="00BC0E31"/>
    <w:rsid w:val="00BC5718"/>
    <w:rsid w:val="00BD320A"/>
    <w:rsid w:val="00BD725F"/>
    <w:rsid w:val="00BD7C80"/>
    <w:rsid w:val="00BE0B06"/>
    <w:rsid w:val="00C03299"/>
    <w:rsid w:val="00C1014C"/>
    <w:rsid w:val="00C12DE3"/>
    <w:rsid w:val="00C14BB2"/>
    <w:rsid w:val="00C26990"/>
    <w:rsid w:val="00C31464"/>
    <w:rsid w:val="00C40853"/>
    <w:rsid w:val="00C420C3"/>
    <w:rsid w:val="00C501DD"/>
    <w:rsid w:val="00C53695"/>
    <w:rsid w:val="00C6378D"/>
    <w:rsid w:val="00C663AD"/>
    <w:rsid w:val="00C80D4A"/>
    <w:rsid w:val="00C85DF8"/>
    <w:rsid w:val="00C92592"/>
    <w:rsid w:val="00CA21AC"/>
    <w:rsid w:val="00CA4D54"/>
    <w:rsid w:val="00CB091B"/>
    <w:rsid w:val="00CB238E"/>
    <w:rsid w:val="00CB5395"/>
    <w:rsid w:val="00CC01C2"/>
    <w:rsid w:val="00CD0B66"/>
    <w:rsid w:val="00CD18AA"/>
    <w:rsid w:val="00CD2B11"/>
    <w:rsid w:val="00CD45AD"/>
    <w:rsid w:val="00CD4B52"/>
    <w:rsid w:val="00CE098D"/>
    <w:rsid w:val="00CE2D20"/>
    <w:rsid w:val="00CE3479"/>
    <w:rsid w:val="00CE5A92"/>
    <w:rsid w:val="00CF66E8"/>
    <w:rsid w:val="00D02FDD"/>
    <w:rsid w:val="00D1636E"/>
    <w:rsid w:val="00D16716"/>
    <w:rsid w:val="00D209DD"/>
    <w:rsid w:val="00D20B64"/>
    <w:rsid w:val="00D22EE5"/>
    <w:rsid w:val="00D2529A"/>
    <w:rsid w:val="00D27E0C"/>
    <w:rsid w:val="00D350CF"/>
    <w:rsid w:val="00D37790"/>
    <w:rsid w:val="00D4750D"/>
    <w:rsid w:val="00D51FD6"/>
    <w:rsid w:val="00D536AE"/>
    <w:rsid w:val="00D571BC"/>
    <w:rsid w:val="00D7053B"/>
    <w:rsid w:val="00D901DD"/>
    <w:rsid w:val="00DA1A4F"/>
    <w:rsid w:val="00DC7B0E"/>
    <w:rsid w:val="00DD0165"/>
    <w:rsid w:val="00DD5B9F"/>
    <w:rsid w:val="00DE16DC"/>
    <w:rsid w:val="00DE24F3"/>
    <w:rsid w:val="00DE65C5"/>
    <w:rsid w:val="00DE7358"/>
    <w:rsid w:val="00DF1B9B"/>
    <w:rsid w:val="00DF231D"/>
    <w:rsid w:val="00E02646"/>
    <w:rsid w:val="00E02737"/>
    <w:rsid w:val="00E10F4D"/>
    <w:rsid w:val="00E12074"/>
    <w:rsid w:val="00E26B98"/>
    <w:rsid w:val="00E27B2C"/>
    <w:rsid w:val="00E35B81"/>
    <w:rsid w:val="00E52C72"/>
    <w:rsid w:val="00E5534E"/>
    <w:rsid w:val="00E55EB7"/>
    <w:rsid w:val="00E73334"/>
    <w:rsid w:val="00E77CD0"/>
    <w:rsid w:val="00E811FC"/>
    <w:rsid w:val="00E925CA"/>
    <w:rsid w:val="00E93550"/>
    <w:rsid w:val="00E941AE"/>
    <w:rsid w:val="00E94E3A"/>
    <w:rsid w:val="00EA3DE5"/>
    <w:rsid w:val="00EB1707"/>
    <w:rsid w:val="00ED034F"/>
    <w:rsid w:val="00ED320F"/>
    <w:rsid w:val="00ED3AA8"/>
    <w:rsid w:val="00EE0C36"/>
    <w:rsid w:val="00EE2823"/>
    <w:rsid w:val="00EF697A"/>
    <w:rsid w:val="00F015E9"/>
    <w:rsid w:val="00F16B99"/>
    <w:rsid w:val="00F16FCB"/>
    <w:rsid w:val="00F255C6"/>
    <w:rsid w:val="00F315B9"/>
    <w:rsid w:val="00F35BCF"/>
    <w:rsid w:val="00F4475D"/>
    <w:rsid w:val="00F51B1A"/>
    <w:rsid w:val="00F66DCC"/>
    <w:rsid w:val="00F805C0"/>
    <w:rsid w:val="00F867D5"/>
    <w:rsid w:val="00F87914"/>
    <w:rsid w:val="00F92D1A"/>
    <w:rsid w:val="00FA1818"/>
    <w:rsid w:val="00FB187D"/>
    <w:rsid w:val="00FB3288"/>
    <w:rsid w:val="00FB4046"/>
    <w:rsid w:val="00FB5ECA"/>
    <w:rsid w:val="00FB7477"/>
    <w:rsid w:val="00FC3726"/>
    <w:rsid w:val="00FD1B80"/>
    <w:rsid w:val="00FF14C6"/>
    <w:rsid w:val="00FF21ED"/>
    <w:rsid w:val="00FF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3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C130A"/>
    <w:pPr>
      <w:tabs>
        <w:tab w:val="center" w:pos="4153"/>
        <w:tab w:val="right" w:pos="8306"/>
      </w:tabs>
      <w:snapToGrid w:val="0"/>
      <w:jc w:val="left"/>
    </w:pPr>
    <w:rPr>
      <w:sz w:val="18"/>
      <w:szCs w:val="18"/>
    </w:rPr>
  </w:style>
  <w:style w:type="character" w:styleId="a4">
    <w:name w:val="page number"/>
    <w:basedOn w:val="a0"/>
    <w:rsid w:val="006C130A"/>
  </w:style>
  <w:style w:type="table" w:styleId="a5">
    <w:name w:val="Table Grid"/>
    <w:basedOn w:val="a1"/>
    <w:rsid w:val="006C13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CB238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CB238E"/>
    <w:rPr>
      <w:kern w:val="2"/>
      <w:sz w:val="18"/>
      <w:szCs w:val="18"/>
    </w:rPr>
  </w:style>
  <w:style w:type="paragraph" w:styleId="HTML">
    <w:name w:val="HTML Preformatted"/>
    <w:basedOn w:val="a"/>
    <w:link w:val="HTMLChar"/>
    <w:uiPriority w:val="99"/>
    <w:unhideWhenUsed/>
    <w:rsid w:val="009A46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9A4613"/>
    <w:rPr>
      <w:rFonts w:ascii="宋体" w:hAnsi="宋体" w:cs="宋体"/>
      <w:sz w:val="24"/>
      <w:szCs w:val="24"/>
    </w:rPr>
  </w:style>
  <w:style w:type="paragraph" w:styleId="a7">
    <w:name w:val="List Paragraph"/>
    <w:basedOn w:val="a"/>
    <w:uiPriority w:val="34"/>
    <w:qFormat/>
    <w:rsid w:val="00842E23"/>
    <w:pPr>
      <w:widowControl/>
      <w:spacing w:before="40" w:after="40"/>
      <w:ind w:firstLine="420"/>
    </w:pPr>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7710">
      <w:bodyDiv w:val="1"/>
      <w:marLeft w:val="0"/>
      <w:marRight w:val="0"/>
      <w:marTop w:val="0"/>
      <w:marBottom w:val="0"/>
      <w:divBdr>
        <w:top w:val="none" w:sz="0" w:space="0" w:color="auto"/>
        <w:left w:val="none" w:sz="0" w:space="0" w:color="auto"/>
        <w:bottom w:val="none" w:sz="0" w:space="0" w:color="auto"/>
        <w:right w:val="none" w:sz="0" w:space="0" w:color="auto"/>
      </w:divBdr>
    </w:div>
    <w:div w:id="620309013">
      <w:bodyDiv w:val="1"/>
      <w:marLeft w:val="0"/>
      <w:marRight w:val="0"/>
      <w:marTop w:val="0"/>
      <w:marBottom w:val="0"/>
      <w:divBdr>
        <w:top w:val="none" w:sz="0" w:space="0" w:color="auto"/>
        <w:left w:val="none" w:sz="0" w:space="0" w:color="auto"/>
        <w:bottom w:val="none" w:sz="0" w:space="0" w:color="auto"/>
        <w:right w:val="none" w:sz="0" w:space="0" w:color="auto"/>
      </w:divBdr>
    </w:div>
    <w:div w:id="942687076">
      <w:bodyDiv w:val="1"/>
      <w:marLeft w:val="0"/>
      <w:marRight w:val="0"/>
      <w:marTop w:val="0"/>
      <w:marBottom w:val="0"/>
      <w:divBdr>
        <w:top w:val="none" w:sz="0" w:space="0" w:color="auto"/>
        <w:left w:val="none" w:sz="0" w:space="0" w:color="auto"/>
        <w:bottom w:val="none" w:sz="0" w:space="0" w:color="auto"/>
        <w:right w:val="none" w:sz="0" w:space="0" w:color="auto"/>
      </w:divBdr>
    </w:div>
    <w:div w:id="988944014">
      <w:bodyDiv w:val="1"/>
      <w:marLeft w:val="0"/>
      <w:marRight w:val="0"/>
      <w:marTop w:val="0"/>
      <w:marBottom w:val="0"/>
      <w:divBdr>
        <w:top w:val="none" w:sz="0" w:space="0" w:color="auto"/>
        <w:left w:val="none" w:sz="0" w:space="0" w:color="auto"/>
        <w:bottom w:val="none" w:sz="0" w:space="0" w:color="auto"/>
        <w:right w:val="none" w:sz="0" w:space="0" w:color="auto"/>
      </w:divBdr>
    </w:div>
    <w:div w:id="10270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A9476-E298-4D47-81A2-1D869E16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351</Words>
  <Characters>2005</Characters>
  <Application>Microsoft Office Word</Application>
  <DocSecurity>0</DocSecurity>
  <Lines>16</Lines>
  <Paragraphs>4</Paragraphs>
  <ScaleCrop>false</ScaleCrop>
  <Company>Microsoft</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证券代码：002079                      证券简称：苏州固锝</dc:title>
  <dc:creator>User</dc:creator>
  <cp:lastModifiedBy>袁珂</cp:lastModifiedBy>
  <cp:revision>27</cp:revision>
  <cp:lastPrinted>2019-01-16T04:23:00Z</cp:lastPrinted>
  <dcterms:created xsi:type="dcterms:W3CDTF">2020-06-10T15:32:00Z</dcterms:created>
  <dcterms:modified xsi:type="dcterms:W3CDTF">2020-06-12T00:58:00Z</dcterms:modified>
</cp:coreProperties>
</file>