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37" w:rsidRPr="00D147CD" w:rsidRDefault="00FA5FE8" w:rsidP="006F18F5">
      <w:pPr>
        <w:spacing w:beforeLines="50" w:before="156" w:afterLines="50" w:after="156" w:line="400" w:lineRule="exac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证券代码：300136                                   证券简称：</w:t>
      </w:r>
      <w:r w:rsidR="00064E21" w:rsidRPr="00D147CD">
        <w:rPr>
          <w:rFonts w:asciiTheme="majorEastAsia" w:eastAsiaTheme="majorEastAsia" w:hAnsiTheme="majorEastAsia" w:hint="eastAsia"/>
          <w:bCs/>
          <w:iCs/>
          <w:color w:val="000000"/>
          <w:sz w:val="24"/>
        </w:rPr>
        <w:t>信维</w:t>
      </w:r>
      <w:r w:rsidRPr="00D147CD">
        <w:rPr>
          <w:rFonts w:asciiTheme="majorEastAsia" w:eastAsiaTheme="majorEastAsia" w:hAnsiTheme="majorEastAsia" w:hint="eastAsia"/>
          <w:bCs/>
          <w:iCs/>
          <w:color w:val="000000"/>
          <w:sz w:val="24"/>
        </w:rPr>
        <w:t>通信</w:t>
      </w:r>
    </w:p>
    <w:p w:rsidR="00986037" w:rsidRPr="00D147CD" w:rsidRDefault="00FA5FE8" w:rsidP="006F18F5">
      <w:pPr>
        <w:spacing w:beforeLines="50" w:before="156" w:afterLines="50" w:after="156" w:line="400" w:lineRule="exact"/>
        <w:jc w:val="center"/>
        <w:rPr>
          <w:rFonts w:asciiTheme="majorEastAsia" w:eastAsiaTheme="majorEastAsia" w:hAnsiTheme="majorEastAsia"/>
          <w:b/>
          <w:bCs/>
          <w:iCs/>
          <w:color w:val="000000"/>
          <w:sz w:val="32"/>
          <w:szCs w:val="32"/>
        </w:rPr>
      </w:pPr>
      <w:r w:rsidRPr="00D147CD">
        <w:rPr>
          <w:rFonts w:asciiTheme="majorEastAsia" w:eastAsiaTheme="majorEastAsia" w:hAnsiTheme="majorEastAsia" w:hint="eastAsia"/>
          <w:b/>
          <w:bCs/>
          <w:iCs/>
          <w:color w:val="000000"/>
          <w:sz w:val="32"/>
          <w:szCs w:val="32"/>
        </w:rPr>
        <w:t>深圳市</w:t>
      </w:r>
      <w:r w:rsidR="00064E21" w:rsidRPr="00D147CD">
        <w:rPr>
          <w:rFonts w:asciiTheme="majorEastAsia" w:eastAsiaTheme="majorEastAsia" w:hAnsiTheme="majorEastAsia" w:hint="eastAsia"/>
          <w:b/>
          <w:bCs/>
          <w:iCs/>
          <w:color w:val="000000"/>
          <w:sz w:val="32"/>
          <w:szCs w:val="32"/>
        </w:rPr>
        <w:t>信维</w:t>
      </w:r>
      <w:r w:rsidRPr="00D147CD">
        <w:rPr>
          <w:rFonts w:asciiTheme="majorEastAsia" w:eastAsiaTheme="majorEastAsia" w:hAnsiTheme="majorEastAsia" w:hint="eastAsia"/>
          <w:b/>
          <w:bCs/>
          <w:iCs/>
          <w:color w:val="000000"/>
          <w:sz w:val="32"/>
          <w:szCs w:val="32"/>
        </w:rPr>
        <w:t>通信股份有限公司投资者关系活动记录表</w:t>
      </w:r>
    </w:p>
    <w:p w:rsidR="00986037" w:rsidRPr="00D147CD" w:rsidRDefault="00FA5FE8">
      <w:pPr>
        <w:spacing w:line="400" w:lineRule="exac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 xml:space="preserve">                                                        编号：</w:t>
      </w:r>
      <w:r w:rsidR="00AE4EF9" w:rsidRPr="00D147CD">
        <w:rPr>
          <w:rFonts w:asciiTheme="majorEastAsia" w:eastAsiaTheme="majorEastAsia" w:hAnsiTheme="majorEastAsia" w:hint="eastAsia"/>
          <w:bCs/>
          <w:iCs/>
          <w:color w:val="000000"/>
          <w:sz w:val="24"/>
        </w:rPr>
        <w:t>20</w:t>
      </w:r>
      <w:r w:rsidR="00F65819" w:rsidRPr="00D147CD">
        <w:rPr>
          <w:rFonts w:asciiTheme="majorEastAsia" w:eastAsiaTheme="majorEastAsia" w:hAnsiTheme="majorEastAsia" w:hint="eastAsia"/>
          <w:bCs/>
          <w:iCs/>
          <w:color w:val="000000"/>
          <w:sz w:val="24"/>
        </w:rPr>
        <w:t>20</w:t>
      </w:r>
      <w:r w:rsidRPr="00D147CD">
        <w:rPr>
          <w:rFonts w:asciiTheme="majorEastAsia" w:eastAsiaTheme="majorEastAsia" w:hAnsiTheme="majorEastAsia" w:hint="eastAsia"/>
          <w:bCs/>
          <w:iCs/>
          <w:color w:val="000000"/>
          <w:sz w:val="24"/>
        </w:rPr>
        <w:t>-</w:t>
      </w:r>
      <w:r w:rsidR="00716C73" w:rsidRPr="00D147CD">
        <w:rPr>
          <w:rFonts w:asciiTheme="majorEastAsia" w:eastAsiaTheme="majorEastAsia" w:hAnsiTheme="majorEastAsia" w:hint="eastAsia"/>
          <w:bCs/>
          <w:iCs/>
          <w:color w:val="000000"/>
          <w:sz w:val="24"/>
        </w:rPr>
        <w:t>0</w:t>
      </w:r>
      <w:r w:rsidR="007D5875">
        <w:rPr>
          <w:rFonts w:asciiTheme="majorEastAsia" w:eastAsiaTheme="majorEastAsia" w:hAnsiTheme="majorEastAsia"/>
          <w:bCs/>
          <w:iCs/>
          <w:color w:val="000000"/>
          <w:sz w:val="24"/>
        </w:rPr>
        <w:t>6</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7223"/>
      </w:tblGrid>
      <w:tr w:rsidR="00986037" w:rsidRPr="00D147CD">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投资者关系活动类别</w:t>
            </w:r>
          </w:p>
        </w:tc>
        <w:tc>
          <w:tcPr>
            <w:tcW w:w="7223" w:type="dxa"/>
            <w:tcBorders>
              <w:top w:val="single" w:sz="4" w:space="0" w:color="auto"/>
              <w:left w:val="single" w:sz="4" w:space="0" w:color="auto"/>
              <w:bottom w:val="single" w:sz="4" w:space="0" w:color="auto"/>
              <w:right w:val="single" w:sz="4" w:space="0" w:color="auto"/>
            </w:tcBorders>
          </w:tcPr>
          <w:p w:rsidR="00986037" w:rsidRPr="00D147CD" w:rsidRDefault="00A42B5D">
            <w:pPr>
              <w:spacing w:line="480" w:lineRule="atLeast"/>
              <w:rPr>
                <w:rFonts w:asciiTheme="majorEastAsia" w:eastAsiaTheme="majorEastAsia" w:hAnsiTheme="majorEastAsia"/>
                <w:bCs/>
                <w:iCs/>
                <w:color w:val="000000"/>
                <w:sz w:val="24"/>
              </w:rPr>
            </w:pPr>
            <w:r w:rsidRPr="002A4562">
              <w:rPr>
                <w:rFonts w:ascii="Wingdings 2" w:hAnsi="Wingdings 2"/>
                <w:bCs/>
                <w:iCs/>
                <w:color w:val="000000"/>
                <w:sz w:val="24"/>
              </w:rPr>
              <w:t></w:t>
            </w:r>
            <w:r w:rsidR="00FA5FE8" w:rsidRPr="00D147CD">
              <w:rPr>
                <w:rFonts w:asciiTheme="majorEastAsia" w:eastAsiaTheme="majorEastAsia" w:hAnsiTheme="majorEastAsia" w:hint="eastAsia"/>
                <w:sz w:val="24"/>
              </w:rPr>
              <w:t xml:space="preserve">特定对象调研        </w:t>
            </w:r>
            <w:r w:rsidR="00FA5FE8" w:rsidRPr="00D147CD">
              <w:rPr>
                <w:rFonts w:asciiTheme="majorEastAsia" w:eastAsiaTheme="majorEastAsia" w:hAnsiTheme="majorEastAsia" w:hint="eastAsia"/>
                <w:bCs/>
                <w:iCs/>
                <w:color w:val="000000"/>
                <w:sz w:val="24"/>
              </w:rPr>
              <w:t>□</w:t>
            </w:r>
            <w:r w:rsidR="00FA5FE8" w:rsidRPr="00D147CD">
              <w:rPr>
                <w:rFonts w:asciiTheme="majorEastAsia" w:eastAsiaTheme="majorEastAsia" w:hAnsiTheme="majorEastAsia" w:hint="eastAsia"/>
                <w:sz w:val="24"/>
              </w:rPr>
              <w:t>分析师会议</w:t>
            </w:r>
          </w:p>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 xml:space="preserve">媒体采访            </w:t>
            </w: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业绩说明会</w:t>
            </w:r>
          </w:p>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 xml:space="preserve">新闻发布会          </w:t>
            </w:r>
            <w:r w:rsidRPr="00D147CD">
              <w:rPr>
                <w:rFonts w:asciiTheme="majorEastAsia" w:eastAsiaTheme="majorEastAsia" w:hAnsiTheme="majorEastAsia" w:hint="eastAsia"/>
                <w:bCs/>
                <w:iCs/>
                <w:color w:val="000000"/>
                <w:sz w:val="24"/>
              </w:rPr>
              <w:t>□</w:t>
            </w:r>
            <w:r w:rsidRPr="00D147CD">
              <w:rPr>
                <w:rFonts w:asciiTheme="majorEastAsia" w:eastAsiaTheme="majorEastAsia" w:hAnsiTheme="majorEastAsia" w:hint="eastAsia"/>
                <w:sz w:val="24"/>
              </w:rPr>
              <w:t>路演活动</w:t>
            </w:r>
          </w:p>
          <w:p w:rsidR="00986037" w:rsidRPr="00D147CD" w:rsidRDefault="00A42B5D">
            <w:pPr>
              <w:tabs>
                <w:tab w:val="left" w:pos="3045"/>
                <w:tab w:val="center" w:pos="3199"/>
              </w:tabs>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w:t>
            </w:r>
            <w:r w:rsidR="00FA5FE8" w:rsidRPr="00D147CD">
              <w:rPr>
                <w:rFonts w:asciiTheme="majorEastAsia" w:eastAsiaTheme="majorEastAsia" w:hAnsiTheme="majorEastAsia" w:hint="eastAsia"/>
                <w:sz w:val="24"/>
              </w:rPr>
              <w:t>现场参观</w:t>
            </w:r>
            <w:r w:rsidR="00FA5FE8" w:rsidRPr="00D147CD">
              <w:rPr>
                <w:rFonts w:asciiTheme="majorEastAsia" w:eastAsiaTheme="majorEastAsia" w:hAnsiTheme="majorEastAsia" w:hint="eastAsia"/>
                <w:bCs/>
                <w:iCs/>
                <w:color w:val="000000"/>
                <w:sz w:val="24"/>
              </w:rPr>
              <w:tab/>
            </w:r>
          </w:p>
          <w:p w:rsidR="00986037" w:rsidRPr="00D147CD" w:rsidRDefault="0053686C">
            <w:pPr>
              <w:tabs>
                <w:tab w:val="center" w:pos="3199"/>
              </w:tabs>
              <w:spacing w:line="480" w:lineRule="atLeast"/>
              <w:rPr>
                <w:rFonts w:asciiTheme="majorEastAsia" w:eastAsiaTheme="majorEastAsia" w:hAnsiTheme="majorEastAsia"/>
                <w:bCs/>
                <w:iCs/>
                <w:color w:val="000000"/>
                <w:sz w:val="24"/>
              </w:rPr>
            </w:pPr>
            <w:r w:rsidRPr="002A4562">
              <w:rPr>
                <w:rFonts w:ascii="Wingdings 2" w:hAnsi="Wingdings 2"/>
                <w:bCs/>
                <w:iCs/>
                <w:color w:val="000000"/>
                <w:sz w:val="24"/>
              </w:rPr>
              <w:t></w:t>
            </w:r>
            <w:r w:rsidR="00FA5FE8" w:rsidRPr="00D147CD">
              <w:rPr>
                <w:rFonts w:asciiTheme="majorEastAsia" w:eastAsiaTheme="majorEastAsia" w:hAnsiTheme="majorEastAsia" w:hint="eastAsia"/>
                <w:sz w:val="24"/>
              </w:rPr>
              <w:t xml:space="preserve">其他 </w:t>
            </w:r>
            <w:r w:rsidR="00F65819" w:rsidRPr="00D147CD">
              <w:rPr>
                <w:rFonts w:asciiTheme="majorEastAsia" w:eastAsiaTheme="majorEastAsia" w:hAnsiTheme="majorEastAsia" w:hint="eastAsia"/>
                <w:sz w:val="24"/>
              </w:rPr>
              <w:t>（电话会议）</w:t>
            </w:r>
          </w:p>
        </w:tc>
      </w:tr>
      <w:tr w:rsidR="00986037" w:rsidRPr="00D147CD">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参与单位名称及人员姓名</w:t>
            </w:r>
          </w:p>
        </w:tc>
        <w:tc>
          <w:tcPr>
            <w:tcW w:w="7223" w:type="dxa"/>
            <w:tcBorders>
              <w:top w:val="single" w:sz="4" w:space="0" w:color="auto"/>
              <w:left w:val="single" w:sz="4" w:space="0" w:color="auto"/>
              <w:bottom w:val="single" w:sz="4" w:space="0" w:color="auto"/>
              <w:right w:val="single" w:sz="4" w:space="0" w:color="auto"/>
            </w:tcBorders>
          </w:tcPr>
          <w:p w:rsidR="00D835B7" w:rsidRDefault="00F5372B" w:rsidP="00F20B2B">
            <w:pPr>
              <w:spacing w:line="360" w:lineRule="auto"/>
              <w:jc w:val="left"/>
              <w:rPr>
                <w:rFonts w:asciiTheme="majorEastAsia" w:eastAsiaTheme="majorEastAsia" w:hAnsiTheme="majorEastAsia" w:cs="楷体"/>
                <w:bCs/>
                <w:sz w:val="24"/>
                <w:u w:val="single"/>
              </w:rPr>
            </w:pPr>
            <w:r w:rsidRPr="00B166A3">
              <w:rPr>
                <w:rFonts w:asciiTheme="majorEastAsia" w:eastAsiaTheme="majorEastAsia" w:hAnsiTheme="majorEastAsia" w:cs="楷体"/>
                <w:bCs/>
                <w:sz w:val="24"/>
                <w:u w:val="single"/>
              </w:rPr>
              <w:t>2020</w:t>
            </w:r>
            <w:r w:rsidRPr="00B166A3">
              <w:rPr>
                <w:rFonts w:asciiTheme="majorEastAsia" w:eastAsiaTheme="majorEastAsia" w:hAnsiTheme="majorEastAsia" w:cs="楷体" w:hint="eastAsia"/>
                <w:bCs/>
                <w:sz w:val="24"/>
                <w:u w:val="single"/>
              </w:rPr>
              <w:t>年</w:t>
            </w:r>
            <w:r w:rsidR="00D835B7">
              <w:rPr>
                <w:rFonts w:asciiTheme="majorEastAsia" w:eastAsiaTheme="majorEastAsia" w:hAnsiTheme="majorEastAsia" w:cs="楷体"/>
                <w:bCs/>
                <w:sz w:val="24"/>
                <w:u w:val="single"/>
              </w:rPr>
              <w:t>6</w:t>
            </w:r>
            <w:r w:rsidRPr="00B166A3">
              <w:rPr>
                <w:rFonts w:asciiTheme="majorEastAsia" w:eastAsiaTheme="majorEastAsia" w:hAnsiTheme="majorEastAsia" w:cs="楷体" w:hint="eastAsia"/>
                <w:bCs/>
                <w:sz w:val="24"/>
                <w:u w:val="single"/>
              </w:rPr>
              <w:t>月</w:t>
            </w:r>
            <w:r w:rsidR="00D835B7">
              <w:rPr>
                <w:rFonts w:asciiTheme="majorEastAsia" w:eastAsiaTheme="majorEastAsia" w:hAnsiTheme="majorEastAsia" w:cs="楷体"/>
                <w:bCs/>
                <w:sz w:val="24"/>
                <w:u w:val="single"/>
              </w:rPr>
              <w:t>3</w:t>
            </w:r>
            <w:r w:rsidRPr="00B166A3">
              <w:rPr>
                <w:rFonts w:asciiTheme="majorEastAsia" w:eastAsiaTheme="majorEastAsia" w:hAnsiTheme="majorEastAsia" w:cs="楷体" w:hint="eastAsia"/>
                <w:bCs/>
                <w:sz w:val="24"/>
                <w:u w:val="single"/>
              </w:rPr>
              <w:t>日</w:t>
            </w:r>
          </w:p>
          <w:p w:rsidR="00BB292D" w:rsidRPr="00FD42CD" w:rsidRDefault="00E45D22" w:rsidP="00FD42CD">
            <w:pPr>
              <w:spacing w:line="360" w:lineRule="auto"/>
              <w:jc w:val="left"/>
              <w:rPr>
                <w:rFonts w:ascii="宋体" w:hAnsi="宋体"/>
                <w:color w:val="000000"/>
                <w:sz w:val="24"/>
                <w:szCs w:val="21"/>
                <w:shd w:val="clear" w:color="auto" w:fill="FFFFFF"/>
              </w:rPr>
            </w:pPr>
            <w:r w:rsidRPr="004B6534">
              <w:rPr>
                <w:rFonts w:ascii="宋体" w:hAnsi="宋体"/>
                <w:color w:val="000000"/>
                <w:sz w:val="24"/>
                <w:szCs w:val="21"/>
                <w:shd w:val="clear" w:color="auto" w:fill="FFFFFF"/>
              </w:rPr>
              <w:t>NOMURA Donnie Teng</w:t>
            </w:r>
            <w:r w:rsidRPr="004B6534">
              <w:rPr>
                <w:rFonts w:ascii="宋体" w:hAnsi="宋体" w:hint="eastAsia"/>
                <w:color w:val="000000"/>
                <w:sz w:val="24"/>
                <w:szCs w:val="21"/>
                <w:shd w:val="clear" w:color="auto" w:fill="FFFFFF"/>
              </w:rPr>
              <w:t>；</w:t>
            </w:r>
            <w:r w:rsidR="00FD42CD" w:rsidRPr="004B6534">
              <w:rPr>
                <w:rFonts w:ascii="宋体" w:hAnsi="宋体"/>
                <w:color w:val="000000"/>
                <w:sz w:val="24"/>
                <w:szCs w:val="21"/>
                <w:shd w:val="clear" w:color="auto" w:fill="FFFFFF"/>
              </w:rPr>
              <w:t>Schonfeld Stra</w:t>
            </w:r>
            <w:r w:rsidR="004B6534" w:rsidRPr="004B6534">
              <w:rPr>
                <w:rFonts w:ascii="宋体" w:hAnsi="宋体"/>
                <w:color w:val="000000"/>
                <w:sz w:val="24"/>
                <w:szCs w:val="21"/>
                <w:shd w:val="clear" w:color="auto" w:fill="FFFFFF"/>
              </w:rPr>
              <w:t>tegic Advisors (singapore) Pte.</w:t>
            </w:r>
            <w:r w:rsidR="00FD42CD" w:rsidRPr="004B6534">
              <w:rPr>
                <w:rFonts w:ascii="宋体" w:hAnsi="宋体"/>
                <w:color w:val="000000"/>
                <w:sz w:val="24"/>
                <w:szCs w:val="21"/>
                <w:shd w:val="clear" w:color="auto" w:fill="FFFFFF"/>
              </w:rPr>
              <w:t xml:space="preserve">Ltd  </w:t>
            </w:r>
            <w:r w:rsidR="00BB292D" w:rsidRPr="004B6534">
              <w:rPr>
                <w:rFonts w:ascii="宋体" w:hAnsi="宋体"/>
                <w:color w:val="000000"/>
                <w:sz w:val="24"/>
                <w:szCs w:val="21"/>
                <w:shd w:val="clear" w:color="auto" w:fill="FFFFFF"/>
              </w:rPr>
              <w:t>OLIVER FEI</w:t>
            </w:r>
            <w:r w:rsidR="00FD42CD" w:rsidRPr="004B6534">
              <w:rPr>
                <w:rFonts w:ascii="宋体" w:hAnsi="宋体" w:hint="eastAsia"/>
                <w:color w:val="000000"/>
                <w:sz w:val="24"/>
                <w:szCs w:val="21"/>
                <w:shd w:val="clear" w:color="auto" w:fill="FFFFFF"/>
              </w:rPr>
              <w:t>；</w:t>
            </w:r>
            <w:r w:rsidR="00FD42CD" w:rsidRPr="004B6534">
              <w:rPr>
                <w:rFonts w:ascii="宋体" w:hAnsi="宋体"/>
                <w:color w:val="000000"/>
                <w:sz w:val="24"/>
                <w:szCs w:val="21"/>
                <w:shd w:val="clear" w:color="auto" w:fill="FFFFFF"/>
              </w:rPr>
              <w:t xml:space="preserve">Dymon Asia (hk) </w:t>
            </w:r>
            <w:r w:rsidR="004B6534" w:rsidRPr="004B6534">
              <w:rPr>
                <w:rFonts w:ascii="宋体" w:hAnsi="宋体"/>
                <w:color w:val="000000"/>
                <w:sz w:val="24"/>
                <w:szCs w:val="21"/>
                <w:shd w:val="clear" w:color="auto" w:fill="FFFFFF"/>
              </w:rPr>
              <w:t xml:space="preserve"> </w:t>
            </w:r>
            <w:r w:rsidR="00BB292D" w:rsidRPr="004B6534">
              <w:rPr>
                <w:rFonts w:ascii="宋体" w:hAnsi="宋体"/>
                <w:color w:val="000000"/>
                <w:sz w:val="24"/>
                <w:szCs w:val="21"/>
                <w:shd w:val="clear" w:color="auto" w:fill="FFFFFF"/>
              </w:rPr>
              <w:t>JEFFREY ZIELINSKI</w:t>
            </w:r>
            <w:r w:rsidR="00FD42CD" w:rsidRPr="004B6534">
              <w:rPr>
                <w:rFonts w:ascii="宋体" w:hAnsi="宋体" w:hint="eastAsia"/>
                <w:color w:val="000000"/>
                <w:sz w:val="24"/>
                <w:szCs w:val="21"/>
                <w:shd w:val="clear" w:color="auto" w:fill="FFFFFF"/>
              </w:rPr>
              <w:t>；</w:t>
            </w:r>
            <w:r w:rsidR="00FD42CD" w:rsidRPr="004B6534">
              <w:rPr>
                <w:rFonts w:ascii="宋体" w:hAnsi="宋体"/>
                <w:color w:val="000000"/>
                <w:sz w:val="24"/>
                <w:szCs w:val="21"/>
                <w:shd w:val="clear" w:color="auto" w:fill="FFFFFF"/>
              </w:rPr>
              <w:t xml:space="preserve">Eastspring Investments (singapore) Limited </w:t>
            </w:r>
            <w:r w:rsidR="00BB292D" w:rsidRPr="004B6534">
              <w:rPr>
                <w:rFonts w:ascii="宋体" w:hAnsi="宋体"/>
                <w:color w:val="000000"/>
                <w:sz w:val="24"/>
                <w:szCs w:val="21"/>
                <w:shd w:val="clear" w:color="auto" w:fill="FFFFFF"/>
              </w:rPr>
              <w:t>ARTHUR CHAI</w:t>
            </w:r>
            <w:r w:rsidR="00BB292D" w:rsidRPr="004B6534">
              <w:rPr>
                <w:rFonts w:ascii="宋体" w:hAnsi="宋体" w:hint="eastAsia"/>
                <w:color w:val="000000"/>
                <w:sz w:val="24"/>
                <w:szCs w:val="21"/>
                <w:shd w:val="clear" w:color="auto" w:fill="FFFFFF"/>
              </w:rPr>
              <w:t>、</w:t>
            </w:r>
            <w:r w:rsidR="00BB292D" w:rsidRPr="004B6534">
              <w:rPr>
                <w:rFonts w:ascii="宋体" w:hAnsi="宋体"/>
                <w:color w:val="000000"/>
                <w:sz w:val="24"/>
                <w:szCs w:val="21"/>
                <w:shd w:val="clear" w:color="auto" w:fill="FFFFFF"/>
              </w:rPr>
              <w:t>KIERON POON</w:t>
            </w:r>
            <w:r w:rsidR="00FD42CD" w:rsidRPr="004B6534">
              <w:rPr>
                <w:rFonts w:ascii="宋体" w:hAnsi="宋体" w:hint="eastAsia"/>
                <w:color w:val="000000"/>
                <w:sz w:val="24"/>
                <w:szCs w:val="21"/>
                <w:shd w:val="clear" w:color="auto" w:fill="FFFFFF"/>
              </w:rPr>
              <w:t>；</w:t>
            </w:r>
            <w:r w:rsidR="00FD42CD" w:rsidRPr="004B6534">
              <w:rPr>
                <w:rFonts w:ascii="宋体" w:hAnsi="宋体"/>
                <w:color w:val="000000"/>
                <w:sz w:val="24"/>
                <w:szCs w:val="21"/>
                <w:shd w:val="clear" w:color="auto" w:fill="FFFFFF"/>
              </w:rPr>
              <w:t xml:space="preserve">Oscar + Partners Capital </w:t>
            </w:r>
            <w:r w:rsidR="004B6534" w:rsidRPr="004B6534">
              <w:rPr>
                <w:rFonts w:ascii="宋体" w:hAnsi="宋体"/>
                <w:color w:val="000000"/>
                <w:sz w:val="24"/>
                <w:szCs w:val="21"/>
                <w:shd w:val="clear" w:color="auto" w:fill="FFFFFF"/>
              </w:rPr>
              <w:t xml:space="preserve"> </w:t>
            </w:r>
            <w:r w:rsidR="00BB292D" w:rsidRPr="004B6534">
              <w:rPr>
                <w:rFonts w:ascii="宋体" w:hAnsi="宋体"/>
                <w:color w:val="000000"/>
                <w:sz w:val="24"/>
                <w:szCs w:val="21"/>
                <w:shd w:val="clear" w:color="auto" w:fill="FFFFFF"/>
              </w:rPr>
              <w:t>ERIC MENG</w:t>
            </w:r>
            <w:r w:rsidR="00FD42CD" w:rsidRPr="004B6534">
              <w:rPr>
                <w:rFonts w:ascii="宋体" w:hAnsi="宋体" w:hint="eastAsia"/>
                <w:color w:val="000000"/>
                <w:sz w:val="24"/>
                <w:szCs w:val="21"/>
                <w:shd w:val="clear" w:color="auto" w:fill="FFFFFF"/>
              </w:rPr>
              <w:t>；</w:t>
            </w:r>
            <w:r w:rsidR="00FD42CD" w:rsidRPr="004B6534">
              <w:rPr>
                <w:rFonts w:ascii="宋体" w:hAnsi="宋体"/>
                <w:color w:val="000000"/>
                <w:sz w:val="24"/>
                <w:szCs w:val="21"/>
                <w:shd w:val="clear" w:color="auto" w:fill="FFFFFF"/>
              </w:rPr>
              <w:t xml:space="preserve">Samsung Asset Management Hong Kong </w:t>
            </w:r>
            <w:r w:rsidR="004B6534" w:rsidRPr="004B6534">
              <w:rPr>
                <w:rFonts w:ascii="宋体" w:hAnsi="宋体"/>
                <w:color w:val="000000"/>
                <w:sz w:val="24"/>
                <w:szCs w:val="21"/>
                <w:shd w:val="clear" w:color="auto" w:fill="FFFFFF"/>
              </w:rPr>
              <w:t xml:space="preserve">  </w:t>
            </w:r>
            <w:r w:rsidR="00BB292D" w:rsidRPr="004B6534">
              <w:rPr>
                <w:rFonts w:ascii="宋体" w:hAnsi="宋体"/>
                <w:color w:val="000000"/>
                <w:sz w:val="24"/>
                <w:szCs w:val="21"/>
                <w:shd w:val="clear" w:color="auto" w:fill="FFFFFF"/>
              </w:rPr>
              <w:t>GARY NG</w:t>
            </w:r>
            <w:r w:rsidR="00BB292D" w:rsidRPr="004B6534">
              <w:rPr>
                <w:rFonts w:ascii="宋体" w:hAnsi="宋体" w:hint="eastAsia"/>
                <w:color w:val="000000"/>
                <w:sz w:val="24"/>
                <w:szCs w:val="21"/>
                <w:shd w:val="clear" w:color="auto" w:fill="FFFFFF"/>
              </w:rPr>
              <w:t>；</w:t>
            </w:r>
          </w:p>
          <w:p w:rsidR="00280396" w:rsidRDefault="00280396" w:rsidP="00F20B2B">
            <w:pPr>
              <w:spacing w:line="360" w:lineRule="auto"/>
              <w:jc w:val="left"/>
              <w:rPr>
                <w:rFonts w:asciiTheme="majorEastAsia" w:eastAsiaTheme="majorEastAsia" w:hAnsiTheme="majorEastAsia" w:cs="楷体"/>
                <w:bCs/>
                <w:sz w:val="24"/>
                <w:u w:val="single"/>
              </w:rPr>
            </w:pPr>
            <w:r w:rsidRPr="00B166A3">
              <w:rPr>
                <w:rFonts w:asciiTheme="majorEastAsia" w:eastAsiaTheme="majorEastAsia" w:hAnsiTheme="majorEastAsia" w:cs="楷体"/>
                <w:bCs/>
                <w:sz w:val="24"/>
                <w:u w:val="single"/>
              </w:rPr>
              <w:t>2020</w:t>
            </w:r>
            <w:r w:rsidRPr="00B166A3">
              <w:rPr>
                <w:rFonts w:asciiTheme="majorEastAsia" w:eastAsiaTheme="majorEastAsia" w:hAnsiTheme="majorEastAsia" w:cs="楷体" w:hint="eastAsia"/>
                <w:bCs/>
                <w:sz w:val="24"/>
                <w:u w:val="single"/>
              </w:rPr>
              <w:t>年</w:t>
            </w:r>
            <w:r w:rsidR="00D835B7">
              <w:rPr>
                <w:rFonts w:asciiTheme="majorEastAsia" w:eastAsiaTheme="majorEastAsia" w:hAnsiTheme="majorEastAsia" w:cs="楷体"/>
                <w:bCs/>
                <w:sz w:val="24"/>
                <w:u w:val="single"/>
              </w:rPr>
              <w:t>6</w:t>
            </w:r>
            <w:r w:rsidRPr="00B166A3">
              <w:rPr>
                <w:rFonts w:asciiTheme="majorEastAsia" w:eastAsiaTheme="majorEastAsia" w:hAnsiTheme="majorEastAsia" w:cs="楷体" w:hint="eastAsia"/>
                <w:bCs/>
                <w:sz w:val="24"/>
                <w:u w:val="single"/>
              </w:rPr>
              <w:t>月</w:t>
            </w:r>
            <w:r w:rsidR="00D835B7">
              <w:rPr>
                <w:rFonts w:asciiTheme="majorEastAsia" w:eastAsiaTheme="majorEastAsia" w:hAnsiTheme="majorEastAsia" w:cs="楷体"/>
                <w:bCs/>
                <w:sz w:val="24"/>
                <w:u w:val="single"/>
              </w:rPr>
              <w:t>4</w:t>
            </w:r>
            <w:r w:rsidRPr="00B166A3">
              <w:rPr>
                <w:rFonts w:asciiTheme="majorEastAsia" w:eastAsiaTheme="majorEastAsia" w:hAnsiTheme="majorEastAsia" w:cs="楷体" w:hint="eastAsia"/>
                <w:bCs/>
                <w:sz w:val="24"/>
                <w:u w:val="single"/>
              </w:rPr>
              <w:t>日</w:t>
            </w:r>
          </w:p>
          <w:p w:rsidR="00BB292D" w:rsidRDefault="002F5C99" w:rsidP="002F5C99">
            <w:pPr>
              <w:spacing w:line="360" w:lineRule="auto"/>
              <w:jc w:val="left"/>
              <w:rPr>
                <w:rFonts w:asciiTheme="majorEastAsia" w:eastAsiaTheme="majorEastAsia" w:hAnsiTheme="majorEastAsia" w:cs="楷体"/>
                <w:bCs/>
                <w:sz w:val="24"/>
              </w:rPr>
            </w:pPr>
            <w:r w:rsidRPr="00F60C5F">
              <w:rPr>
                <w:rFonts w:asciiTheme="majorEastAsia" w:eastAsiaTheme="majorEastAsia" w:hAnsiTheme="majorEastAsia" w:cs="楷体" w:hint="eastAsia"/>
                <w:bCs/>
                <w:sz w:val="24"/>
              </w:rPr>
              <w:t xml:space="preserve">申万宏源 </w:t>
            </w:r>
            <w:r>
              <w:rPr>
                <w:rFonts w:asciiTheme="majorEastAsia" w:eastAsiaTheme="majorEastAsia" w:hAnsiTheme="majorEastAsia" w:cs="楷体" w:hint="eastAsia"/>
                <w:bCs/>
                <w:sz w:val="24"/>
              </w:rPr>
              <w:t>杨海燕</w:t>
            </w:r>
            <w:r w:rsidRPr="00F60C5F">
              <w:rPr>
                <w:rFonts w:asciiTheme="majorEastAsia" w:eastAsiaTheme="majorEastAsia" w:hAnsiTheme="majorEastAsia" w:cs="楷体" w:hint="eastAsia"/>
                <w:bCs/>
                <w:sz w:val="24"/>
              </w:rPr>
              <w:t>；</w:t>
            </w:r>
            <w:r w:rsidR="00E45D22" w:rsidRPr="006C7973">
              <w:rPr>
                <w:rFonts w:asciiTheme="majorEastAsia" w:eastAsiaTheme="majorEastAsia" w:hAnsiTheme="majorEastAsia" w:cs="楷体" w:hint="eastAsia"/>
                <w:bCs/>
                <w:sz w:val="24"/>
              </w:rPr>
              <w:t>华西证券 张大印；</w:t>
            </w:r>
            <w:r w:rsidR="00E234C7" w:rsidRPr="006C7973">
              <w:rPr>
                <w:rFonts w:asciiTheme="majorEastAsia" w:eastAsiaTheme="majorEastAsia" w:hAnsiTheme="majorEastAsia" w:cs="楷体" w:hint="eastAsia"/>
                <w:bCs/>
                <w:sz w:val="24"/>
              </w:rPr>
              <w:t xml:space="preserve">中邮创业基金 周喆、许忠海、王瑶；中银自营 刘宇；浙商基金 陈鹏辉；长城财富 胡纪元；益民基金 赵若琼；兴银基金 蔡国亮；新华基金 王永明、郭帅彤；万家基金 李文宾；太保资管 李卓；诺德基金 朱红 杨霞辉；摩根士丹利华鑫 缪东航；华富基金 马思嘉；华安资产 刘宇辙；泓德基金 郭堃；国联安基金 </w:t>
            </w:r>
            <w:r w:rsidR="006C7973" w:rsidRPr="006C7973">
              <w:rPr>
                <w:rFonts w:asciiTheme="majorEastAsia" w:eastAsiaTheme="majorEastAsia" w:hAnsiTheme="majorEastAsia" w:cs="楷体" w:hint="eastAsia"/>
                <w:bCs/>
                <w:sz w:val="24"/>
              </w:rPr>
              <w:t>张汉毅；大家资产 范明月；</w:t>
            </w:r>
            <w:r w:rsidR="00F60C5F" w:rsidRPr="00F60C5F">
              <w:rPr>
                <w:rFonts w:asciiTheme="majorEastAsia" w:eastAsiaTheme="majorEastAsia" w:hAnsiTheme="majorEastAsia" w:cs="楷体" w:hint="eastAsia"/>
                <w:bCs/>
                <w:sz w:val="24"/>
              </w:rPr>
              <w:t xml:space="preserve"> </w:t>
            </w:r>
          </w:p>
          <w:p w:rsidR="000D0CDB" w:rsidRPr="00F60C5F" w:rsidRDefault="000D0CDB" w:rsidP="002F5C99">
            <w:pPr>
              <w:spacing w:line="360" w:lineRule="auto"/>
              <w:jc w:val="left"/>
              <w:rPr>
                <w:rFonts w:asciiTheme="majorEastAsia" w:eastAsiaTheme="majorEastAsia" w:hAnsiTheme="majorEastAsia" w:cs="楷体"/>
                <w:bCs/>
                <w:sz w:val="24"/>
              </w:rPr>
            </w:pPr>
            <w:r w:rsidRPr="00F60C5F">
              <w:rPr>
                <w:rFonts w:asciiTheme="majorEastAsia" w:eastAsiaTheme="majorEastAsia" w:hAnsiTheme="majorEastAsia" w:cs="楷体" w:hint="eastAsia"/>
                <w:bCs/>
                <w:sz w:val="24"/>
              </w:rPr>
              <w:t>Point</w:t>
            </w:r>
            <w:r w:rsidRPr="00F60C5F">
              <w:rPr>
                <w:rFonts w:asciiTheme="majorEastAsia" w:eastAsiaTheme="majorEastAsia" w:hAnsiTheme="majorEastAsia" w:cs="楷体"/>
                <w:bCs/>
                <w:sz w:val="24"/>
              </w:rPr>
              <w:t xml:space="preserve"> 72 </w:t>
            </w:r>
            <w:r w:rsidRPr="00F60C5F">
              <w:rPr>
                <w:rFonts w:asciiTheme="majorEastAsia" w:eastAsiaTheme="majorEastAsia" w:hAnsiTheme="majorEastAsia" w:cs="楷体" w:hint="eastAsia"/>
                <w:bCs/>
                <w:sz w:val="24"/>
              </w:rPr>
              <w:t>秦志毅；</w:t>
            </w:r>
          </w:p>
          <w:p w:rsidR="00644C05" w:rsidRDefault="00644C05" w:rsidP="00F20B2B">
            <w:pPr>
              <w:spacing w:line="360" w:lineRule="auto"/>
              <w:jc w:val="left"/>
              <w:rPr>
                <w:rFonts w:asciiTheme="majorEastAsia" w:eastAsiaTheme="majorEastAsia" w:hAnsiTheme="majorEastAsia" w:cs="楷体"/>
                <w:bCs/>
                <w:sz w:val="24"/>
                <w:u w:val="single"/>
              </w:rPr>
            </w:pPr>
            <w:r w:rsidRPr="00F20B2B">
              <w:rPr>
                <w:rFonts w:asciiTheme="majorEastAsia" w:eastAsiaTheme="majorEastAsia" w:hAnsiTheme="majorEastAsia" w:cs="楷体"/>
                <w:bCs/>
                <w:sz w:val="24"/>
                <w:u w:val="single"/>
              </w:rPr>
              <w:t>2020</w:t>
            </w:r>
            <w:r w:rsidRPr="00F20B2B">
              <w:rPr>
                <w:rFonts w:asciiTheme="majorEastAsia" w:eastAsiaTheme="majorEastAsia" w:hAnsiTheme="majorEastAsia" w:cs="楷体" w:hint="eastAsia"/>
                <w:bCs/>
                <w:sz w:val="24"/>
                <w:u w:val="single"/>
              </w:rPr>
              <w:t>年</w:t>
            </w:r>
            <w:r w:rsidR="00D835B7">
              <w:rPr>
                <w:rFonts w:asciiTheme="majorEastAsia" w:eastAsiaTheme="majorEastAsia" w:hAnsiTheme="majorEastAsia" w:cs="楷体"/>
                <w:bCs/>
                <w:sz w:val="24"/>
                <w:u w:val="single"/>
              </w:rPr>
              <w:t>6</w:t>
            </w:r>
            <w:r w:rsidRPr="00F20B2B">
              <w:rPr>
                <w:rFonts w:asciiTheme="majorEastAsia" w:eastAsiaTheme="majorEastAsia" w:hAnsiTheme="majorEastAsia" w:cs="楷体" w:hint="eastAsia"/>
                <w:bCs/>
                <w:sz w:val="24"/>
                <w:u w:val="single"/>
              </w:rPr>
              <w:t>月</w:t>
            </w:r>
            <w:r w:rsidR="00D835B7">
              <w:rPr>
                <w:rFonts w:asciiTheme="majorEastAsia" w:eastAsiaTheme="majorEastAsia" w:hAnsiTheme="majorEastAsia" w:cs="楷体"/>
                <w:bCs/>
                <w:sz w:val="24"/>
                <w:u w:val="single"/>
              </w:rPr>
              <w:t>5</w:t>
            </w:r>
            <w:r w:rsidRPr="00F20B2B">
              <w:rPr>
                <w:rFonts w:asciiTheme="majorEastAsia" w:eastAsiaTheme="majorEastAsia" w:hAnsiTheme="majorEastAsia" w:cs="楷体" w:hint="eastAsia"/>
                <w:bCs/>
                <w:sz w:val="24"/>
                <w:u w:val="single"/>
              </w:rPr>
              <w:t>日</w:t>
            </w:r>
          </w:p>
          <w:p w:rsidR="00F60C5F" w:rsidRPr="00F60C5F" w:rsidRDefault="00490E12" w:rsidP="00F20B2B">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 xml:space="preserve">华创电子 </w:t>
            </w:r>
            <w:r w:rsidR="00830BB1">
              <w:rPr>
                <w:rFonts w:asciiTheme="majorEastAsia" w:eastAsiaTheme="majorEastAsia" w:hAnsiTheme="majorEastAsia" w:cs="楷体" w:hint="eastAsia"/>
                <w:bCs/>
                <w:sz w:val="24"/>
              </w:rPr>
              <w:t>葛星甫</w:t>
            </w:r>
            <w:r>
              <w:rPr>
                <w:rFonts w:asciiTheme="majorEastAsia" w:eastAsiaTheme="majorEastAsia" w:hAnsiTheme="majorEastAsia" w:cs="楷体" w:hint="eastAsia"/>
                <w:bCs/>
                <w:sz w:val="24"/>
              </w:rPr>
              <w:t>；</w:t>
            </w:r>
            <w:r w:rsidR="00E45D22" w:rsidRPr="00F60C5F">
              <w:rPr>
                <w:rFonts w:asciiTheme="majorEastAsia" w:eastAsiaTheme="majorEastAsia" w:hAnsiTheme="majorEastAsia" w:cs="楷体" w:hint="eastAsia"/>
                <w:bCs/>
                <w:sz w:val="24"/>
              </w:rPr>
              <w:t>民生证券 胡独巍；</w:t>
            </w:r>
            <w:r w:rsidR="00F60C5F" w:rsidRPr="00F60C5F">
              <w:rPr>
                <w:rFonts w:asciiTheme="majorEastAsia" w:eastAsiaTheme="majorEastAsia" w:hAnsiTheme="majorEastAsia" w:cs="楷体" w:hint="eastAsia"/>
                <w:bCs/>
                <w:sz w:val="24"/>
              </w:rPr>
              <w:t>东吴证券 王少南；高新投 严板华；万家基金 武玉迪；鹏扬基金 王杨；国泰君安 史霄宇；丰屹资本 李涛；</w:t>
            </w:r>
            <w:r>
              <w:rPr>
                <w:rFonts w:asciiTheme="majorEastAsia" w:eastAsiaTheme="majorEastAsia" w:hAnsiTheme="majorEastAsia" w:cs="楷体" w:hint="eastAsia"/>
                <w:bCs/>
                <w:sz w:val="24"/>
              </w:rPr>
              <w:t>红土创新 李子扬；裕晋投资 杨烽；前海瑞园 丁科羽；</w:t>
            </w:r>
          </w:p>
          <w:p w:rsidR="00D835B7" w:rsidRDefault="00D835B7" w:rsidP="00D835B7">
            <w:pPr>
              <w:spacing w:line="360" w:lineRule="auto"/>
              <w:jc w:val="left"/>
              <w:rPr>
                <w:rFonts w:asciiTheme="majorEastAsia" w:eastAsiaTheme="majorEastAsia" w:hAnsiTheme="majorEastAsia" w:cs="楷体"/>
                <w:bCs/>
                <w:sz w:val="24"/>
                <w:u w:val="single"/>
              </w:rPr>
            </w:pPr>
            <w:r w:rsidRPr="00F20B2B">
              <w:rPr>
                <w:rFonts w:asciiTheme="majorEastAsia" w:eastAsiaTheme="majorEastAsia" w:hAnsiTheme="majorEastAsia" w:cs="楷体"/>
                <w:bCs/>
                <w:sz w:val="24"/>
                <w:u w:val="single"/>
              </w:rPr>
              <w:t>2020</w:t>
            </w:r>
            <w:r w:rsidRPr="00F20B2B">
              <w:rPr>
                <w:rFonts w:asciiTheme="majorEastAsia" w:eastAsiaTheme="majorEastAsia" w:hAnsiTheme="majorEastAsia" w:cs="楷体" w:hint="eastAsia"/>
                <w:bCs/>
                <w:sz w:val="24"/>
                <w:u w:val="single"/>
              </w:rPr>
              <w:t>年</w:t>
            </w:r>
            <w:r>
              <w:rPr>
                <w:rFonts w:asciiTheme="majorEastAsia" w:eastAsiaTheme="majorEastAsia" w:hAnsiTheme="majorEastAsia" w:cs="楷体"/>
                <w:bCs/>
                <w:sz w:val="24"/>
                <w:u w:val="single"/>
              </w:rPr>
              <w:t>6</w:t>
            </w:r>
            <w:r w:rsidRPr="00F20B2B">
              <w:rPr>
                <w:rFonts w:asciiTheme="majorEastAsia" w:eastAsiaTheme="majorEastAsia" w:hAnsiTheme="majorEastAsia" w:cs="楷体" w:hint="eastAsia"/>
                <w:bCs/>
                <w:sz w:val="24"/>
                <w:u w:val="single"/>
              </w:rPr>
              <w:t>月</w:t>
            </w:r>
            <w:r>
              <w:rPr>
                <w:rFonts w:asciiTheme="majorEastAsia" w:eastAsiaTheme="majorEastAsia" w:hAnsiTheme="majorEastAsia" w:cs="楷体"/>
                <w:bCs/>
                <w:sz w:val="24"/>
                <w:u w:val="single"/>
              </w:rPr>
              <w:t>8</w:t>
            </w:r>
            <w:r w:rsidRPr="00F20B2B">
              <w:rPr>
                <w:rFonts w:asciiTheme="majorEastAsia" w:eastAsiaTheme="majorEastAsia" w:hAnsiTheme="majorEastAsia" w:cs="楷体" w:hint="eastAsia"/>
                <w:bCs/>
                <w:sz w:val="24"/>
                <w:u w:val="single"/>
              </w:rPr>
              <w:t>日</w:t>
            </w:r>
          </w:p>
          <w:p w:rsidR="00490E12" w:rsidRPr="002C226A" w:rsidRDefault="00490E12" w:rsidP="00D835B7">
            <w:pPr>
              <w:spacing w:line="360" w:lineRule="auto"/>
              <w:jc w:val="left"/>
              <w:rPr>
                <w:rFonts w:asciiTheme="majorEastAsia" w:eastAsiaTheme="majorEastAsia" w:hAnsiTheme="majorEastAsia" w:cs="楷体"/>
                <w:bCs/>
                <w:sz w:val="24"/>
              </w:rPr>
            </w:pPr>
            <w:r w:rsidRPr="002C226A">
              <w:rPr>
                <w:rFonts w:asciiTheme="majorEastAsia" w:eastAsiaTheme="majorEastAsia" w:hAnsiTheme="majorEastAsia" w:cs="楷体" w:hint="eastAsia"/>
                <w:bCs/>
                <w:sz w:val="24"/>
              </w:rPr>
              <w:t>兴业证券</w:t>
            </w:r>
            <w:r w:rsidR="00E45D22">
              <w:rPr>
                <w:rFonts w:asciiTheme="majorEastAsia" w:eastAsiaTheme="majorEastAsia" w:hAnsiTheme="majorEastAsia" w:cs="楷体" w:hint="eastAsia"/>
                <w:bCs/>
                <w:sz w:val="24"/>
              </w:rPr>
              <w:t xml:space="preserve"> </w:t>
            </w:r>
            <w:r w:rsidRPr="002C226A">
              <w:rPr>
                <w:rFonts w:asciiTheme="majorEastAsia" w:eastAsiaTheme="majorEastAsia" w:hAnsiTheme="majorEastAsia" w:cs="楷体" w:hint="eastAsia"/>
                <w:bCs/>
                <w:sz w:val="24"/>
              </w:rPr>
              <w:t>姚丹丹、董亦博；</w:t>
            </w:r>
            <w:r w:rsidR="00A66357" w:rsidRPr="002C226A">
              <w:rPr>
                <w:rFonts w:asciiTheme="majorEastAsia" w:eastAsiaTheme="majorEastAsia" w:hAnsiTheme="majorEastAsia" w:cs="楷体" w:hint="eastAsia"/>
                <w:bCs/>
                <w:sz w:val="24"/>
              </w:rPr>
              <w:t>广发基金 李呈治</w:t>
            </w:r>
            <w:r w:rsidR="005867C8">
              <w:rPr>
                <w:rFonts w:asciiTheme="majorEastAsia" w:eastAsiaTheme="majorEastAsia" w:hAnsiTheme="majorEastAsia" w:cs="楷体" w:hint="eastAsia"/>
                <w:bCs/>
                <w:sz w:val="24"/>
              </w:rPr>
              <w:t>、</w:t>
            </w:r>
            <w:r w:rsidR="005867C8" w:rsidRPr="005867C8">
              <w:rPr>
                <w:rFonts w:asciiTheme="majorEastAsia" w:eastAsiaTheme="majorEastAsia" w:hAnsiTheme="majorEastAsia" w:cs="楷体" w:hint="eastAsia"/>
                <w:bCs/>
                <w:sz w:val="24"/>
              </w:rPr>
              <w:t>陈少坪</w:t>
            </w:r>
            <w:r w:rsidR="00A66357" w:rsidRPr="002C226A">
              <w:rPr>
                <w:rFonts w:asciiTheme="majorEastAsia" w:eastAsiaTheme="majorEastAsia" w:hAnsiTheme="majorEastAsia" w:cs="楷体" w:hint="eastAsia"/>
                <w:bCs/>
                <w:sz w:val="24"/>
              </w:rPr>
              <w:t xml:space="preserve">；天弘基金 </w:t>
            </w:r>
            <w:r w:rsidR="00A66357" w:rsidRPr="002C226A">
              <w:rPr>
                <w:rFonts w:asciiTheme="majorEastAsia" w:eastAsiaTheme="majorEastAsia" w:hAnsiTheme="majorEastAsia" w:cs="楷体" w:hint="eastAsia"/>
                <w:bCs/>
                <w:sz w:val="24"/>
              </w:rPr>
              <w:lastRenderedPageBreak/>
              <w:t>申宗航；</w:t>
            </w:r>
            <w:r w:rsidR="002C226A" w:rsidRPr="002C226A">
              <w:rPr>
                <w:rFonts w:asciiTheme="majorEastAsia" w:eastAsiaTheme="majorEastAsia" w:hAnsiTheme="majorEastAsia" w:cs="楷体" w:hint="eastAsia"/>
                <w:bCs/>
                <w:sz w:val="24"/>
              </w:rPr>
              <w:t>新华基金 刘晓晨；</w:t>
            </w:r>
          </w:p>
          <w:p w:rsidR="00D835B7" w:rsidRDefault="00D835B7" w:rsidP="00D835B7">
            <w:pPr>
              <w:spacing w:line="360" w:lineRule="auto"/>
              <w:jc w:val="left"/>
              <w:rPr>
                <w:rFonts w:asciiTheme="majorEastAsia" w:eastAsiaTheme="majorEastAsia" w:hAnsiTheme="majorEastAsia" w:cs="楷体"/>
                <w:bCs/>
                <w:sz w:val="24"/>
                <w:u w:val="single"/>
              </w:rPr>
            </w:pPr>
            <w:r w:rsidRPr="00F20B2B">
              <w:rPr>
                <w:rFonts w:asciiTheme="majorEastAsia" w:eastAsiaTheme="majorEastAsia" w:hAnsiTheme="majorEastAsia" w:cs="楷体"/>
                <w:bCs/>
                <w:sz w:val="24"/>
                <w:u w:val="single"/>
              </w:rPr>
              <w:t>2020</w:t>
            </w:r>
            <w:r w:rsidRPr="00F20B2B">
              <w:rPr>
                <w:rFonts w:asciiTheme="majorEastAsia" w:eastAsiaTheme="majorEastAsia" w:hAnsiTheme="majorEastAsia" w:cs="楷体" w:hint="eastAsia"/>
                <w:bCs/>
                <w:sz w:val="24"/>
                <w:u w:val="single"/>
              </w:rPr>
              <w:t>年</w:t>
            </w:r>
            <w:r>
              <w:rPr>
                <w:rFonts w:asciiTheme="majorEastAsia" w:eastAsiaTheme="majorEastAsia" w:hAnsiTheme="majorEastAsia" w:cs="楷体"/>
                <w:bCs/>
                <w:sz w:val="24"/>
                <w:u w:val="single"/>
              </w:rPr>
              <w:t>6</w:t>
            </w:r>
            <w:r w:rsidRPr="00F20B2B">
              <w:rPr>
                <w:rFonts w:asciiTheme="majorEastAsia" w:eastAsiaTheme="majorEastAsia" w:hAnsiTheme="majorEastAsia" w:cs="楷体" w:hint="eastAsia"/>
                <w:bCs/>
                <w:sz w:val="24"/>
                <w:u w:val="single"/>
              </w:rPr>
              <w:t>月</w:t>
            </w:r>
            <w:r>
              <w:rPr>
                <w:rFonts w:asciiTheme="majorEastAsia" w:eastAsiaTheme="majorEastAsia" w:hAnsiTheme="majorEastAsia" w:cs="楷体"/>
                <w:bCs/>
                <w:sz w:val="24"/>
                <w:u w:val="single"/>
              </w:rPr>
              <w:t>10</w:t>
            </w:r>
            <w:r w:rsidRPr="00F20B2B">
              <w:rPr>
                <w:rFonts w:asciiTheme="majorEastAsia" w:eastAsiaTheme="majorEastAsia" w:hAnsiTheme="majorEastAsia" w:cs="楷体" w:hint="eastAsia"/>
                <w:bCs/>
                <w:sz w:val="24"/>
                <w:u w:val="single"/>
              </w:rPr>
              <w:t>日</w:t>
            </w:r>
          </w:p>
          <w:p w:rsidR="00BB292D" w:rsidRPr="00BB292D" w:rsidRDefault="00235A3D" w:rsidP="00F84766">
            <w:pPr>
              <w:spacing w:line="360" w:lineRule="auto"/>
              <w:jc w:val="left"/>
              <w:rPr>
                <w:rFonts w:ascii="宋体" w:hAnsi="宋体"/>
                <w:color w:val="000000"/>
                <w:sz w:val="24"/>
                <w:shd w:val="clear" w:color="auto" w:fill="FFFFFF"/>
              </w:rPr>
            </w:pPr>
            <w:r w:rsidRPr="00F84766">
              <w:rPr>
                <w:rFonts w:ascii="宋体" w:hAnsi="宋体"/>
                <w:color w:val="000000"/>
                <w:sz w:val="24"/>
                <w:shd w:val="clear" w:color="auto" w:fill="FFFFFF"/>
              </w:rPr>
              <w:t>Merrill Lynch Robert Cheng</w:t>
            </w:r>
            <w:r w:rsidRPr="00F84766">
              <w:rPr>
                <w:rFonts w:ascii="宋体" w:hAnsi="宋体" w:hint="eastAsia"/>
                <w:color w:val="000000"/>
                <w:sz w:val="24"/>
                <w:shd w:val="clear" w:color="auto" w:fill="FFFFFF"/>
              </w:rPr>
              <w:t>、</w:t>
            </w:r>
            <w:r w:rsidRPr="00F84766">
              <w:rPr>
                <w:rFonts w:ascii="宋体" w:hAnsi="宋体"/>
                <w:color w:val="000000"/>
                <w:sz w:val="24"/>
                <w:shd w:val="clear" w:color="auto" w:fill="FFFFFF"/>
              </w:rPr>
              <w:t>Katherine</w:t>
            </w:r>
            <w:r w:rsidRPr="00F84766">
              <w:rPr>
                <w:rFonts w:ascii="宋体" w:hAnsi="宋体" w:hint="eastAsia"/>
                <w:color w:val="000000"/>
                <w:sz w:val="24"/>
                <w:shd w:val="clear" w:color="auto" w:fill="FFFFFF"/>
              </w:rPr>
              <w:t>；</w:t>
            </w:r>
            <w:r w:rsidR="005B54AB" w:rsidRPr="00F84766">
              <w:rPr>
                <w:rFonts w:ascii="宋体" w:hAnsi="宋体"/>
                <w:color w:val="000000"/>
                <w:sz w:val="24"/>
                <w:shd w:val="clear" w:color="auto" w:fill="FFFFFF"/>
              </w:rPr>
              <w:t>Centerline Investment Management</w:t>
            </w:r>
            <w:r w:rsidR="005B54AB" w:rsidRPr="00F84766">
              <w:rPr>
                <w:rFonts w:ascii="宋体" w:hAnsi="宋体" w:hint="eastAsia"/>
                <w:color w:val="000000"/>
                <w:sz w:val="24"/>
                <w:shd w:val="clear" w:color="auto" w:fill="FFFFFF"/>
              </w:rPr>
              <w:t xml:space="preserve"> </w:t>
            </w:r>
            <w:r w:rsidR="005B54AB" w:rsidRPr="00F84766">
              <w:rPr>
                <w:rFonts w:ascii="宋体" w:hAnsi="宋体"/>
                <w:color w:val="000000"/>
                <w:sz w:val="24"/>
                <w:shd w:val="clear" w:color="auto" w:fill="FFFFFF"/>
              </w:rPr>
              <w:t>Limited</w:t>
            </w:r>
            <w:r w:rsidR="005B54AB" w:rsidRPr="00F84766">
              <w:rPr>
                <w:rFonts w:ascii="宋体" w:hAnsi="宋体" w:hint="eastAsia"/>
                <w:color w:val="000000"/>
                <w:sz w:val="24"/>
                <w:shd w:val="clear" w:color="auto" w:fill="FFFFFF"/>
              </w:rPr>
              <w:t xml:space="preserve"> </w:t>
            </w:r>
            <w:r w:rsidR="005B54AB" w:rsidRPr="00F84766">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Andrew Cheng</w:t>
            </w:r>
            <w:r w:rsidR="005B54AB" w:rsidRPr="00F84766">
              <w:rPr>
                <w:rFonts w:ascii="宋体" w:hAnsi="宋体" w:hint="eastAsia"/>
                <w:color w:val="000000"/>
                <w:sz w:val="24"/>
                <w:shd w:val="clear" w:color="auto" w:fill="FFFFFF"/>
              </w:rPr>
              <w:t>；</w:t>
            </w:r>
            <w:r w:rsidR="005B54AB" w:rsidRPr="00F84766">
              <w:rPr>
                <w:rFonts w:ascii="宋体" w:hAnsi="宋体"/>
                <w:color w:val="000000"/>
                <w:sz w:val="24"/>
                <w:shd w:val="clear" w:color="auto" w:fill="FFFFFF"/>
              </w:rPr>
              <w:t xml:space="preserve">Hel Ved Capital Management Limited  </w:t>
            </w:r>
            <w:r w:rsidR="00BB292D" w:rsidRPr="00F84766">
              <w:rPr>
                <w:rFonts w:ascii="宋体" w:hAnsi="宋体"/>
                <w:color w:val="000000"/>
                <w:sz w:val="24"/>
                <w:shd w:val="clear" w:color="auto" w:fill="FFFFFF"/>
              </w:rPr>
              <w:t>Khang Ting</w:t>
            </w:r>
            <w:r w:rsidR="005B54AB" w:rsidRPr="00F84766">
              <w:rPr>
                <w:rFonts w:ascii="宋体" w:hAnsi="宋体" w:hint="eastAsia"/>
                <w:color w:val="000000"/>
                <w:sz w:val="24"/>
                <w:shd w:val="clear" w:color="auto" w:fill="FFFFFF"/>
              </w:rPr>
              <w:t>；</w:t>
            </w:r>
            <w:r w:rsidR="005B54AB" w:rsidRPr="00F84766">
              <w:rPr>
                <w:rFonts w:ascii="宋体" w:hAnsi="宋体"/>
                <w:color w:val="000000"/>
                <w:sz w:val="24"/>
                <w:shd w:val="clear" w:color="auto" w:fill="FFFFFF"/>
              </w:rPr>
              <w:t xml:space="preserve">Horizon Asset Limited </w:t>
            </w:r>
            <w:r w:rsidR="00795F3B">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Chris Shiu</w:t>
            </w:r>
            <w:r w:rsidR="005B54AB" w:rsidRPr="00F84766">
              <w:rPr>
                <w:rFonts w:ascii="宋体" w:hAnsi="宋体" w:hint="eastAsia"/>
                <w:color w:val="000000"/>
                <w:sz w:val="24"/>
                <w:shd w:val="clear" w:color="auto" w:fill="FFFFFF"/>
              </w:rPr>
              <w:t>；</w:t>
            </w:r>
            <w:r w:rsidR="005B54AB" w:rsidRPr="00F84766">
              <w:rPr>
                <w:rFonts w:ascii="宋体" w:hAnsi="宋体"/>
                <w:color w:val="000000"/>
                <w:sz w:val="24"/>
                <w:shd w:val="clear" w:color="auto" w:fill="FFFFFF"/>
              </w:rPr>
              <w:t xml:space="preserve">Parantoux Capital Limited </w:t>
            </w:r>
            <w:r w:rsidR="00795F3B">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Gloria Lu</w:t>
            </w:r>
            <w:r w:rsidR="005B54AB" w:rsidRPr="00F84766">
              <w:rPr>
                <w:rFonts w:ascii="宋体" w:hAnsi="宋体" w:hint="eastAsia"/>
                <w:color w:val="000000"/>
                <w:sz w:val="24"/>
                <w:shd w:val="clear" w:color="auto" w:fill="FFFFFF"/>
              </w:rPr>
              <w:t>、</w:t>
            </w:r>
            <w:r w:rsidR="00BB292D" w:rsidRPr="00F84766">
              <w:rPr>
                <w:rFonts w:ascii="宋体" w:hAnsi="宋体"/>
                <w:color w:val="000000"/>
                <w:sz w:val="24"/>
                <w:shd w:val="clear" w:color="auto" w:fill="FFFFFF"/>
              </w:rPr>
              <w:t>Lisa Zhou</w:t>
            </w:r>
            <w:r w:rsidR="005B54AB" w:rsidRPr="00F84766">
              <w:rPr>
                <w:rFonts w:ascii="宋体" w:hAnsi="宋体" w:hint="eastAsia"/>
                <w:color w:val="000000"/>
                <w:sz w:val="24"/>
                <w:shd w:val="clear" w:color="auto" w:fill="FFFFFF"/>
              </w:rPr>
              <w:t>；</w:t>
            </w:r>
            <w:r w:rsidR="005B54AB" w:rsidRPr="00F84766">
              <w:rPr>
                <w:rFonts w:ascii="宋体" w:hAnsi="宋体"/>
                <w:color w:val="000000"/>
                <w:sz w:val="24"/>
                <w:shd w:val="clear" w:color="auto" w:fill="FFFFFF"/>
              </w:rPr>
              <w:t xml:space="preserve">Poincare Capital Management Limited  </w:t>
            </w:r>
            <w:r w:rsidR="00BB292D" w:rsidRPr="00F84766">
              <w:rPr>
                <w:rFonts w:ascii="宋体" w:hAnsi="宋体"/>
                <w:color w:val="000000"/>
                <w:sz w:val="24"/>
                <w:shd w:val="clear" w:color="auto" w:fill="FFFFFF"/>
              </w:rPr>
              <w:t>Xin Zeng</w:t>
            </w:r>
            <w:r w:rsidR="005B54AB"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 xml:space="preserve">Seatown Holdings International Pte. Ltd. </w:t>
            </w:r>
            <w:r w:rsidR="00BB292D" w:rsidRPr="00F84766">
              <w:rPr>
                <w:rFonts w:ascii="宋体" w:hAnsi="宋体"/>
                <w:color w:val="000000"/>
                <w:sz w:val="24"/>
                <w:shd w:val="clear" w:color="auto" w:fill="FFFFFF"/>
              </w:rPr>
              <w:t>Virginia Yi</w:t>
            </w:r>
            <w:r w:rsidR="00BB292D" w:rsidRPr="00F84766">
              <w:rPr>
                <w:rFonts w:ascii="宋体" w:hAnsi="宋体" w:hint="eastAsia"/>
                <w:color w:val="000000"/>
                <w:sz w:val="24"/>
                <w:shd w:val="clear" w:color="auto" w:fill="FFFFFF"/>
              </w:rPr>
              <w:t>u</w:t>
            </w:r>
            <w:r w:rsidR="00F84766" w:rsidRPr="00F84766">
              <w:rPr>
                <w:rFonts w:ascii="宋体" w:hAnsi="宋体" w:hint="eastAsia"/>
                <w:color w:val="000000"/>
                <w:sz w:val="24"/>
                <w:shd w:val="clear" w:color="auto" w:fill="FFFFFF"/>
              </w:rPr>
              <w:t>；</w:t>
            </w:r>
            <w:r w:rsidR="00795F3B">
              <w:rPr>
                <w:rFonts w:ascii="宋体" w:hAnsi="宋体"/>
                <w:color w:val="000000"/>
                <w:sz w:val="24"/>
                <w:shd w:val="clear" w:color="auto" w:fill="FFFFFF"/>
              </w:rPr>
              <w:t>Grand Alliance Asset Management</w:t>
            </w:r>
            <w:r w:rsidR="00795F3B">
              <w:rPr>
                <w:rFonts w:ascii="宋体" w:hAnsi="宋体" w:hint="eastAsia"/>
                <w:color w:val="000000"/>
                <w:sz w:val="24"/>
                <w:shd w:val="clear" w:color="auto" w:fill="FFFFFF"/>
              </w:rPr>
              <w:t xml:space="preserve"> </w:t>
            </w:r>
            <w:r w:rsidR="00F84766" w:rsidRPr="00F84766">
              <w:rPr>
                <w:rFonts w:ascii="宋体" w:hAnsi="宋体"/>
                <w:color w:val="000000"/>
                <w:sz w:val="24"/>
                <w:shd w:val="clear" w:color="auto" w:fill="FFFFFF"/>
              </w:rPr>
              <w:t xml:space="preserve">Limited </w:t>
            </w:r>
            <w:r w:rsidR="00BB292D" w:rsidRPr="00F84766">
              <w:rPr>
                <w:rFonts w:ascii="宋体" w:hAnsi="宋体"/>
                <w:color w:val="000000"/>
                <w:sz w:val="24"/>
                <w:shd w:val="clear" w:color="auto" w:fill="FFFFFF"/>
              </w:rPr>
              <w:t>Andy Wan</w:t>
            </w:r>
            <w:r w:rsidR="00BB292D" w:rsidRPr="00F84766">
              <w:rPr>
                <w:rFonts w:ascii="宋体" w:hAnsi="宋体" w:hint="eastAsia"/>
                <w:color w:val="000000"/>
                <w:sz w:val="24"/>
                <w:shd w:val="clear" w:color="auto" w:fill="FFFFFF"/>
              </w:rPr>
              <w:t>g</w:t>
            </w:r>
            <w:r w:rsidR="00F84766" w:rsidRPr="00F84766">
              <w:rPr>
                <w:rFonts w:ascii="宋体" w:hAnsi="宋体" w:hint="eastAsia"/>
                <w:color w:val="000000"/>
                <w:sz w:val="24"/>
                <w:shd w:val="clear" w:color="auto" w:fill="FFFFFF"/>
              </w:rPr>
              <w:t>、</w:t>
            </w:r>
            <w:r w:rsidR="00BB292D" w:rsidRPr="00F84766">
              <w:rPr>
                <w:rFonts w:ascii="宋体" w:hAnsi="宋体"/>
                <w:color w:val="000000"/>
                <w:sz w:val="24"/>
                <w:shd w:val="clear" w:color="auto" w:fill="FFFFFF"/>
              </w:rPr>
              <w:t>Annie Su</w:t>
            </w:r>
            <w:r w:rsidR="00F84766" w:rsidRPr="00F84766">
              <w:rPr>
                <w:rFonts w:ascii="宋体" w:hAnsi="宋体" w:hint="eastAsia"/>
                <w:color w:val="000000"/>
                <w:sz w:val="24"/>
                <w:shd w:val="clear" w:color="auto" w:fill="FFFFFF"/>
              </w:rPr>
              <w:t>、</w:t>
            </w:r>
            <w:r w:rsidR="00BB292D" w:rsidRPr="00F84766">
              <w:rPr>
                <w:rFonts w:ascii="宋体" w:hAnsi="宋体"/>
                <w:color w:val="000000"/>
                <w:sz w:val="24"/>
                <w:shd w:val="clear" w:color="auto" w:fill="FFFFFF"/>
              </w:rPr>
              <w:t>Marx Wu</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 xml:space="preserve">3w Fund Management Llc </w:t>
            </w:r>
            <w:r w:rsidR="00795F3B">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Kunyuan Tan</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 xml:space="preserve">Invesco Taiwan Limited </w:t>
            </w:r>
            <w:r w:rsidR="00795F3B">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Dora Tu</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Millennium Capital</w:t>
            </w:r>
            <w:r w:rsidR="00795F3B">
              <w:rPr>
                <w:rFonts w:ascii="宋体" w:hAnsi="宋体"/>
                <w:color w:val="000000"/>
                <w:sz w:val="24"/>
                <w:shd w:val="clear" w:color="auto" w:fill="FFFFFF"/>
              </w:rPr>
              <w:t xml:space="preserve"> Management (Hong</w:t>
            </w:r>
            <w:r w:rsidR="00F84766" w:rsidRPr="00F84766">
              <w:rPr>
                <w:rFonts w:ascii="宋体" w:hAnsi="宋体"/>
                <w:color w:val="000000"/>
                <w:sz w:val="24"/>
                <w:shd w:val="clear" w:color="auto" w:fill="FFFFFF"/>
              </w:rPr>
              <w:t xml:space="preserve">Kong) Limited </w:t>
            </w:r>
            <w:r w:rsidR="00795F3B">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Benjamin Chiang</w:t>
            </w:r>
            <w:r w:rsidR="00F84766" w:rsidRPr="00F84766">
              <w:rPr>
                <w:rFonts w:ascii="宋体" w:hAnsi="宋体" w:hint="eastAsia"/>
                <w:color w:val="000000"/>
                <w:sz w:val="24"/>
                <w:shd w:val="clear" w:color="auto" w:fill="FFFFFF"/>
              </w:rPr>
              <w:t>、</w:t>
            </w:r>
            <w:r w:rsidR="00BB292D" w:rsidRPr="00F84766">
              <w:rPr>
                <w:rFonts w:ascii="宋体" w:hAnsi="宋体"/>
                <w:color w:val="000000"/>
                <w:sz w:val="24"/>
                <w:shd w:val="clear" w:color="auto" w:fill="FFFFFF"/>
              </w:rPr>
              <w:t>Henry Wang</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 xml:space="preserve">Miura Global Management, Llc </w:t>
            </w:r>
            <w:r w:rsidR="00BB292D" w:rsidRPr="00F84766">
              <w:rPr>
                <w:rFonts w:ascii="宋体" w:hAnsi="宋体"/>
                <w:color w:val="000000"/>
                <w:sz w:val="24"/>
                <w:shd w:val="clear" w:color="auto" w:fill="FFFFFF"/>
              </w:rPr>
              <w:t>James Pan</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Pacific Alliance Group Limited</w:t>
            </w:r>
            <w:r w:rsidR="00795F3B">
              <w:rPr>
                <w:rFonts w:ascii="宋体" w:hAnsi="宋体"/>
                <w:color w:val="000000"/>
                <w:sz w:val="24"/>
                <w:shd w:val="clear" w:color="auto" w:fill="FFFFFF"/>
              </w:rPr>
              <w:t xml:space="preserve"> </w:t>
            </w:r>
            <w:r w:rsidR="00F84766" w:rsidRPr="00F84766">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Grace Hsu</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 xml:space="preserve">Rwc Partners Limited </w:t>
            </w:r>
            <w:r w:rsidR="00BB292D" w:rsidRPr="00F84766">
              <w:rPr>
                <w:rFonts w:ascii="宋体" w:hAnsi="宋体"/>
                <w:color w:val="000000"/>
                <w:sz w:val="24"/>
                <w:shd w:val="clear" w:color="auto" w:fill="FFFFFF"/>
              </w:rPr>
              <w:t>Colin Lian</w:t>
            </w:r>
            <w:r w:rsidR="00BB292D" w:rsidRPr="00F84766">
              <w:rPr>
                <w:rFonts w:ascii="宋体" w:hAnsi="宋体" w:hint="eastAsia"/>
                <w:color w:val="000000"/>
                <w:sz w:val="24"/>
                <w:shd w:val="clear" w:color="auto" w:fill="FFFFFF"/>
              </w:rPr>
              <w:t>g、</w:t>
            </w:r>
            <w:r w:rsidR="00BB292D" w:rsidRPr="00F84766">
              <w:rPr>
                <w:rFonts w:ascii="宋体" w:hAnsi="宋体"/>
                <w:color w:val="000000"/>
                <w:sz w:val="24"/>
                <w:shd w:val="clear" w:color="auto" w:fill="FFFFFF"/>
              </w:rPr>
              <w:t>Dan Huang</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 xml:space="preserve">Averest Capital Limited </w:t>
            </w:r>
            <w:r w:rsidR="00795F3B">
              <w:rPr>
                <w:rFonts w:ascii="宋体" w:hAnsi="宋体"/>
                <w:color w:val="000000"/>
                <w:sz w:val="24"/>
                <w:shd w:val="clear" w:color="auto" w:fill="FFFFFF"/>
              </w:rPr>
              <w:t xml:space="preserve"> </w:t>
            </w:r>
            <w:r w:rsidR="00F84766" w:rsidRPr="00F84766">
              <w:rPr>
                <w:rFonts w:ascii="宋体" w:hAnsi="宋体"/>
                <w:color w:val="000000"/>
                <w:sz w:val="24"/>
                <w:shd w:val="clear" w:color="auto" w:fill="FFFFFF"/>
              </w:rPr>
              <w:t>An ZHANG</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 xml:space="preserve">Goldman Sachs Asset Management Lp </w:t>
            </w:r>
            <w:r w:rsidR="00795F3B">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Nathan Lin</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Harvest Global Investments Limited</w:t>
            </w:r>
            <w:r w:rsidR="00795F3B">
              <w:rPr>
                <w:rFonts w:ascii="宋体" w:hAnsi="宋体"/>
                <w:color w:val="000000"/>
                <w:sz w:val="24"/>
                <w:shd w:val="clear" w:color="auto" w:fill="FFFFFF"/>
              </w:rPr>
              <w:t xml:space="preserve"> </w:t>
            </w:r>
            <w:r w:rsidR="00F84766" w:rsidRPr="00F84766">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Henry Zhang</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 xml:space="preserve">Oberweis Asset Management Inc. </w:t>
            </w:r>
            <w:r w:rsidR="00795F3B">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Fangwen Zhou</w:t>
            </w:r>
            <w:r w:rsidR="00F84766" w:rsidRPr="00F84766">
              <w:rPr>
                <w:rFonts w:ascii="宋体" w:hAnsi="宋体" w:hint="eastAsia"/>
                <w:color w:val="000000"/>
                <w:sz w:val="24"/>
                <w:shd w:val="clear" w:color="auto" w:fill="FFFFFF"/>
              </w:rPr>
              <w:t>、</w:t>
            </w:r>
            <w:r w:rsidR="00BB292D" w:rsidRPr="00F84766">
              <w:rPr>
                <w:rFonts w:ascii="宋体" w:hAnsi="宋体"/>
                <w:color w:val="000000"/>
                <w:sz w:val="24"/>
                <w:shd w:val="clear" w:color="auto" w:fill="FFFFFF"/>
              </w:rPr>
              <w:t>Monica Chen</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 xml:space="preserve">Old Peak Limited </w:t>
            </w:r>
            <w:r w:rsidR="00795F3B">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Jonathan Mok</w:t>
            </w:r>
            <w:r w:rsidR="00F84766" w:rsidRPr="00F84766">
              <w:rPr>
                <w:rFonts w:ascii="宋体" w:hAnsi="宋体" w:hint="eastAsia"/>
                <w:color w:val="000000"/>
                <w:sz w:val="24"/>
                <w:shd w:val="clear" w:color="auto" w:fill="FFFFFF"/>
              </w:rPr>
              <w:t>；</w:t>
            </w:r>
            <w:r w:rsidR="00F84766" w:rsidRPr="00F84766">
              <w:rPr>
                <w:rFonts w:ascii="宋体" w:hAnsi="宋体"/>
                <w:color w:val="000000"/>
                <w:sz w:val="24"/>
                <w:shd w:val="clear" w:color="auto" w:fill="FFFFFF"/>
              </w:rPr>
              <w:t xml:space="preserve">Toona Tree Capital Limited </w:t>
            </w:r>
            <w:r w:rsidR="00795F3B">
              <w:rPr>
                <w:rFonts w:ascii="宋体" w:hAnsi="宋体"/>
                <w:color w:val="000000"/>
                <w:sz w:val="24"/>
                <w:shd w:val="clear" w:color="auto" w:fill="FFFFFF"/>
              </w:rPr>
              <w:t xml:space="preserve"> </w:t>
            </w:r>
            <w:r w:rsidR="00BB292D" w:rsidRPr="00F84766">
              <w:rPr>
                <w:rFonts w:ascii="宋体" w:hAnsi="宋体"/>
                <w:color w:val="000000"/>
                <w:sz w:val="24"/>
                <w:shd w:val="clear" w:color="auto" w:fill="FFFFFF"/>
              </w:rPr>
              <w:t>Chao Cheng</w:t>
            </w:r>
            <w:r w:rsidR="00BB292D" w:rsidRPr="00F84766">
              <w:rPr>
                <w:rFonts w:ascii="宋体" w:hAnsi="宋体" w:hint="eastAsia"/>
                <w:color w:val="000000"/>
                <w:sz w:val="24"/>
                <w:shd w:val="clear" w:color="auto" w:fill="FFFFFF"/>
              </w:rPr>
              <w:t>；</w:t>
            </w:r>
          </w:p>
          <w:p w:rsidR="00D835B7" w:rsidRDefault="00D835B7" w:rsidP="00D835B7">
            <w:pPr>
              <w:spacing w:line="360" w:lineRule="auto"/>
              <w:jc w:val="left"/>
              <w:rPr>
                <w:rFonts w:asciiTheme="majorEastAsia" w:eastAsiaTheme="majorEastAsia" w:hAnsiTheme="majorEastAsia" w:cs="楷体"/>
                <w:bCs/>
                <w:sz w:val="24"/>
                <w:u w:val="single"/>
              </w:rPr>
            </w:pPr>
            <w:r w:rsidRPr="00F20B2B">
              <w:rPr>
                <w:rFonts w:asciiTheme="majorEastAsia" w:eastAsiaTheme="majorEastAsia" w:hAnsiTheme="majorEastAsia" w:cs="楷体"/>
                <w:bCs/>
                <w:sz w:val="24"/>
                <w:u w:val="single"/>
              </w:rPr>
              <w:t>2020</w:t>
            </w:r>
            <w:r w:rsidRPr="00F20B2B">
              <w:rPr>
                <w:rFonts w:asciiTheme="majorEastAsia" w:eastAsiaTheme="majorEastAsia" w:hAnsiTheme="majorEastAsia" w:cs="楷体" w:hint="eastAsia"/>
                <w:bCs/>
                <w:sz w:val="24"/>
                <w:u w:val="single"/>
              </w:rPr>
              <w:t>年</w:t>
            </w:r>
            <w:r>
              <w:rPr>
                <w:rFonts w:asciiTheme="majorEastAsia" w:eastAsiaTheme="majorEastAsia" w:hAnsiTheme="majorEastAsia" w:cs="楷体"/>
                <w:bCs/>
                <w:sz w:val="24"/>
                <w:u w:val="single"/>
              </w:rPr>
              <w:t>6</w:t>
            </w:r>
            <w:r w:rsidRPr="00F20B2B">
              <w:rPr>
                <w:rFonts w:asciiTheme="majorEastAsia" w:eastAsiaTheme="majorEastAsia" w:hAnsiTheme="majorEastAsia" w:cs="楷体" w:hint="eastAsia"/>
                <w:bCs/>
                <w:sz w:val="24"/>
                <w:u w:val="single"/>
              </w:rPr>
              <w:t>月</w:t>
            </w:r>
            <w:r>
              <w:rPr>
                <w:rFonts w:asciiTheme="majorEastAsia" w:eastAsiaTheme="majorEastAsia" w:hAnsiTheme="majorEastAsia" w:cs="楷体"/>
                <w:bCs/>
                <w:sz w:val="24"/>
                <w:u w:val="single"/>
              </w:rPr>
              <w:t>11</w:t>
            </w:r>
            <w:r w:rsidRPr="00F20B2B">
              <w:rPr>
                <w:rFonts w:asciiTheme="majorEastAsia" w:eastAsiaTheme="majorEastAsia" w:hAnsiTheme="majorEastAsia" w:cs="楷体" w:hint="eastAsia"/>
                <w:bCs/>
                <w:sz w:val="24"/>
                <w:u w:val="single"/>
              </w:rPr>
              <w:t>日</w:t>
            </w:r>
          </w:p>
          <w:p w:rsidR="00BB292D" w:rsidRPr="00BB292D" w:rsidRDefault="00235A3D" w:rsidP="00D835B7">
            <w:pPr>
              <w:spacing w:line="360" w:lineRule="auto"/>
              <w:jc w:val="left"/>
              <w:rPr>
                <w:rFonts w:ascii="宋体" w:hAnsi="宋体"/>
                <w:color w:val="000000"/>
                <w:sz w:val="24"/>
                <w:shd w:val="clear" w:color="auto" w:fill="FFFFFF"/>
              </w:rPr>
            </w:pPr>
            <w:r w:rsidRPr="00235A3D">
              <w:rPr>
                <w:rFonts w:ascii="宋体" w:hAnsi="宋体"/>
                <w:color w:val="000000"/>
                <w:sz w:val="24"/>
                <w:shd w:val="clear" w:color="auto" w:fill="FFFFFF"/>
              </w:rPr>
              <w:t>Fidelity</w:t>
            </w:r>
            <w:r w:rsidR="00BB292D" w:rsidRPr="00BB292D">
              <w:rPr>
                <w:rFonts w:ascii="宋体" w:hAnsi="宋体" w:hint="eastAsia"/>
                <w:color w:val="000000"/>
                <w:sz w:val="24"/>
                <w:shd w:val="clear" w:color="auto" w:fill="FFFFFF"/>
              </w:rPr>
              <w:t xml:space="preserve"> </w:t>
            </w:r>
            <w:r w:rsidR="00BB292D" w:rsidRPr="00BB292D">
              <w:rPr>
                <w:rFonts w:ascii="宋体" w:hAnsi="宋体"/>
                <w:color w:val="000000"/>
                <w:sz w:val="24"/>
                <w:shd w:val="clear" w:color="auto" w:fill="FFFFFF"/>
              </w:rPr>
              <w:t>Peter Carter</w:t>
            </w:r>
            <w:r w:rsidR="00BB292D" w:rsidRPr="00BB292D">
              <w:rPr>
                <w:rFonts w:ascii="宋体" w:hAnsi="宋体" w:hint="eastAsia"/>
                <w:color w:val="000000"/>
                <w:sz w:val="24"/>
                <w:shd w:val="clear" w:color="auto" w:fill="FFFFFF"/>
              </w:rPr>
              <w:t>、</w:t>
            </w:r>
            <w:r w:rsidR="00BB292D" w:rsidRPr="00BB292D">
              <w:rPr>
                <w:rFonts w:ascii="宋体" w:hAnsi="宋体"/>
                <w:color w:val="000000"/>
                <w:sz w:val="24"/>
                <w:shd w:val="clear" w:color="auto" w:fill="FFFFFF"/>
              </w:rPr>
              <w:t>Tina Tian</w:t>
            </w:r>
            <w:r w:rsidR="00BB292D" w:rsidRPr="00BB292D">
              <w:rPr>
                <w:rFonts w:ascii="宋体" w:hAnsi="宋体" w:hint="eastAsia"/>
                <w:color w:val="000000"/>
                <w:sz w:val="24"/>
                <w:shd w:val="clear" w:color="auto" w:fill="FFFFFF"/>
              </w:rPr>
              <w:t>；</w:t>
            </w:r>
            <w:r w:rsidR="002C3A64" w:rsidRPr="002C3A64">
              <w:rPr>
                <w:rFonts w:ascii="宋体" w:hAnsi="宋体" w:hint="eastAsia"/>
                <w:color w:val="000000"/>
                <w:sz w:val="24"/>
                <w:shd w:val="clear" w:color="auto" w:fill="FFFFFF"/>
              </w:rPr>
              <w:t xml:space="preserve">广发证券 </w:t>
            </w:r>
            <w:r w:rsidR="002C3A64">
              <w:rPr>
                <w:rFonts w:ascii="宋体" w:hAnsi="宋体" w:hint="eastAsia"/>
                <w:color w:val="000000"/>
                <w:sz w:val="24"/>
                <w:shd w:val="clear" w:color="auto" w:fill="FFFFFF"/>
              </w:rPr>
              <w:t>彭雾；</w:t>
            </w:r>
            <w:r w:rsidR="002C3A64" w:rsidRPr="002C3A64">
              <w:rPr>
                <w:rFonts w:ascii="宋体" w:hAnsi="宋体" w:hint="eastAsia"/>
                <w:color w:val="000000"/>
                <w:sz w:val="24"/>
                <w:shd w:val="clear" w:color="auto" w:fill="FFFFFF"/>
              </w:rPr>
              <w:t>易方达</w:t>
            </w:r>
            <w:r w:rsidR="002C3A64">
              <w:rPr>
                <w:rFonts w:ascii="宋体" w:hAnsi="宋体" w:hint="eastAsia"/>
                <w:color w:val="000000"/>
                <w:sz w:val="24"/>
                <w:shd w:val="clear" w:color="auto" w:fill="FFFFFF"/>
              </w:rPr>
              <w:t>基金</w:t>
            </w:r>
            <w:r w:rsidR="002C3A64" w:rsidRPr="002C3A64">
              <w:rPr>
                <w:rFonts w:ascii="宋体" w:hAnsi="宋体" w:hint="eastAsia"/>
                <w:color w:val="000000"/>
                <w:sz w:val="24"/>
                <w:shd w:val="clear" w:color="auto" w:fill="FFFFFF"/>
              </w:rPr>
              <w:t xml:space="preserve"> 刘武</w:t>
            </w:r>
            <w:r w:rsidR="002C3A64">
              <w:rPr>
                <w:rFonts w:ascii="宋体" w:hAnsi="宋体" w:hint="eastAsia"/>
                <w:color w:val="000000"/>
                <w:sz w:val="24"/>
                <w:shd w:val="clear" w:color="auto" w:fill="FFFFFF"/>
              </w:rPr>
              <w:t>、</w:t>
            </w:r>
            <w:r w:rsidR="002C3A64" w:rsidRPr="002C3A64">
              <w:rPr>
                <w:rFonts w:ascii="宋体" w:hAnsi="宋体" w:hint="eastAsia"/>
                <w:color w:val="000000"/>
                <w:sz w:val="24"/>
                <w:shd w:val="clear" w:color="auto" w:fill="FFFFFF"/>
              </w:rPr>
              <w:t>蔡荣成</w:t>
            </w:r>
            <w:r w:rsidR="002C3A64">
              <w:rPr>
                <w:rFonts w:ascii="宋体" w:hAnsi="宋体" w:hint="eastAsia"/>
                <w:color w:val="000000"/>
                <w:sz w:val="24"/>
                <w:shd w:val="clear" w:color="auto" w:fill="FFFFFF"/>
              </w:rPr>
              <w:t>；</w:t>
            </w:r>
            <w:r w:rsidR="00F11553">
              <w:rPr>
                <w:rFonts w:ascii="宋体" w:hAnsi="宋体" w:hint="eastAsia"/>
                <w:color w:val="000000"/>
                <w:sz w:val="24"/>
                <w:shd w:val="clear" w:color="auto" w:fill="FFFFFF"/>
              </w:rPr>
              <w:t xml:space="preserve">银华基金 </w:t>
            </w:r>
            <w:r w:rsidR="00F57635">
              <w:rPr>
                <w:rFonts w:ascii="宋体" w:hAnsi="宋体" w:hint="eastAsia"/>
                <w:color w:val="000000"/>
                <w:sz w:val="24"/>
                <w:shd w:val="clear" w:color="auto" w:fill="FFFFFF"/>
              </w:rPr>
              <w:t>杜宇、王浩、向伊达、周晶、</w:t>
            </w:r>
            <w:r w:rsidR="00F57635" w:rsidRPr="00F57635">
              <w:rPr>
                <w:rFonts w:ascii="宋体" w:hAnsi="宋体" w:hint="eastAsia"/>
                <w:color w:val="000000"/>
                <w:sz w:val="24"/>
                <w:shd w:val="clear" w:color="auto" w:fill="FFFFFF"/>
              </w:rPr>
              <w:t>朱玮琳，刘一隆</w:t>
            </w:r>
            <w:r w:rsidR="00C550BC">
              <w:rPr>
                <w:rFonts w:ascii="宋体" w:hAnsi="宋体" w:hint="eastAsia"/>
                <w:color w:val="000000"/>
                <w:sz w:val="24"/>
                <w:shd w:val="clear" w:color="auto" w:fill="FFFFFF"/>
              </w:rPr>
              <w:t>；</w:t>
            </w:r>
          </w:p>
          <w:p w:rsidR="00D835B7" w:rsidRDefault="00D835B7" w:rsidP="00D835B7">
            <w:pPr>
              <w:spacing w:line="360" w:lineRule="auto"/>
              <w:jc w:val="left"/>
              <w:rPr>
                <w:rFonts w:asciiTheme="majorEastAsia" w:eastAsiaTheme="majorEastAsia" w:hAnsiTheme="majorEastAsia" w:cs="楷体"/>
                <w:bCs/>
                <w:sz w:val="24"/>
                <w:u w:val="single"/>
              </w:rPr>
            </w:pPr>
            <w:r w:rsidRPr="00F20B2B">
              <w:rPr>
                <w:rFonts w:asciiTheme="majorEastAsia" w:eastAsiaTheme="majorEastAsia" w:hAnsiTheme="majorEastAsia" w:cs="楷体"/>
                <w:bCs/>
                <w:sz w:val="24"/>
                <w:u w:val="single"/>
              </w:rPr>
              <w:t>2020</w:t>
            </w:r>
            <w:r w:rsidRPr="00F20B2B">
              <w:rPr>
                <w:rFonts w:asciiTheme="majorEastAsia" w:eastAsiaTheme="majorEastAsia" w:hAnsiTheme="majorEastAsia" w:cs="楷体" w:hint="eastAsia"/>
                <w:bCs/>
                <w:sz w:val="24"/>
                <w:u w:val="single"/>
              </w:rPr>
              <w:t>年</w:t>
            </w:r>
            <w:r>
              <w:rPr>
                <w:rFonts w:asciiTheme="majorEastAsia" w:eastAsiaTheme="majorEastAsia" w:hAnsiTheme="majorEastAsia" w:cs="楷体"/>
                <w:bCs/>
                <w:sz w:val="24"/>
                <w:u w:val="single"/>
              </w:rPr>
              <w:t>6</w:t>
            </w:r>
            <w:r w:rsidRPr="00F20B2B">
              <w:rPr>
                <w:rFonts w:asciiTheme="majorEastAsia" w:eastAsiaTheme="majorEastAsia" w:hAnsiTheme="majorEastAsia" w:cs="楷体" w:hint="eastAsia"/>
                <w:bCs/>
                <w:sz w:val="24"/>
                <w:u w:val="single"/>
              </w:rPr>
              <w:t>月</w:t>
            </w:r>
            <w:r>
              <w:rPr>
                <w:rFonts w:asciiTheme="majorEastAsia" w:eastAsiaTheme="majorEastAsia" w:hAnsiTheme="majorEastAsia" w:cs="楷体"/>
                <w:bCs/>
                <w:sz w:val="24"/>
                <w:u w:val="single"/>
              </w:rPr>
              <w:t>12</w:t>
            </w:r>
            <w:r w:rsidRPr="00F20B2B">
              <w:rPr>
                <w:rFonts w:asciiTheme="majorEastAsia" w:eastAsiaTheme="majorEastAsia" w:hAnsiTheme="majorEastAsia" w:cs="楷体" w:hint="eastAsia"/>
                <w:bCs/>
                <w:sz w:val="24"/>
                <w:u w:val="single"/>
              </w:rPr>
              <w:t>日</w:t>
            </w:r>
          </w:p>
          <w:p w:rsidR="00663008" w:rsidRPr="00663008" w:rsidRDefault="00663008" w:rsidP="00D835B7">
            <w:pPr>
              <w:spacing w:line="360" w:lineRule="auto"/>
              <w:jc w:val="left"/>
              <w:rPr>
                <w:rFonts w:asciiTheme="majorEastAsia" w:eastAsiaTheme="majorEastAsia" w:hAnsiTheme="majorEastAsia" w:cs="楷体"/>
                <w:bCs/>
                <w:sz w:val="24"/>
              </w:rPr>
            </w:pPr>
            <w:r w:rsidRPr="00663008">
              <w:rPr>
                <w:rFonts w:asciiTheme="majorEastAsia" w:eastAsiaTheme="majorEastAsia" w:hAnsiTheme="majorEastAsia" w:cs="楷体" w:hint="eastAsia"/>
                <w:bCs/>
                <w:sz w:val="24"/>
              </w:rPr>
              <w:t>国盛证券 钟琳；君和资本 宋礼之、何龙；深圳资本 李文赢、喻英德；聚鸣投资 蔡成吉；</w:t>
            </w:r>
          </w:p>
          <w:p w:rsidR="009C7713" w:rsidRDefault="009C7713" w:rsidP="009C7713">
            <w:pPr>
              <w:spacing w:line="360" w:lineRule="auto"/>
              <w:rPr>
                <w:rFonts w:asciiTheme="majorEastAsia" w:eastAsiaTheme="majorEastAsia" w:hAnsiTheme="majorEastAsia" w:cs="楷体"/>
                <w:bCs/>
                <w:sz w:val="24"/>
                <w:u w:val="single"/>
              </w:rPr>
            </w:pPr>
          </w:p>
          <w:p w:rsidR="00BA40DC" w:rsidRPr="00FA2363" w:rsidRDefault="002A4562" w:rsidP="009C7713">
            <w:pPr>
              <w:spacing w:line="360" w:lineRule="auto"/>
              <w:rPr>
                <w:rFonts w:asciiTheme="majorEastAsia" w:eastAsiaTheme="majorEastAsia" w:hAnsiTheme="majorEastAsia" w:cs="楷体"/>
                <w:bCs/>
                <w:sz w:val="24"/>
              </w:rPr>
            </w:pPr>
            <w:r w:rsidRPr="00FA2363">
              <w:rPr>
                <w:rFonts w:asciiTheme="majorEastAsia" w:eastAsiaTheme="majorEastAsia" w:hAnsiTheme="majorEastAsia" w:cs="楷体" w:hint="eastAsia"/>
                <w:bCs/>
                <w:sz w:val="24"/>
              </w:rPr>
              <w:t>以上</w:t>
            </w:r>
            <w:r w:rsidR="005B3E6E" w:rsidRPr="00FA2363">
              <w:rPr>
                <w:rFonts w:asciiTheme="majorEastAsia" w:eastAsiaTheme="majorEastAsia" w:hAnsiTheme="majorEastAsia" w:cs="楷体" w:hint="eastAsia"/>
                <w:bCs/>
                <w:sz w:val="24"/>
              </w:rPr>
              <w:t>排名</w:t>
            </w:r>
            <w:r w:rsidRPr="00FA2363">
              <w:rPr>
                <w:rFonts w:asciiTheme="majorEastAsia" w:eastAsiaTheme="majorEastAsia" w:hAnsiTheme="majorEastAsia" w:cs="楷体" w:hint="eastAsia"/>
                <w:bCs/>
                <w:sz w:val="24"/>
              </w:rPr>
              <w:t>不分先后。</w:t>
            </w:r>
          </w:p>
        </w:tc>
      </w:tr>
      <w:tr w:rsidR="00986037" w:rsidRPr="00D147CD" w:rsidTr="00DD10D1">
        <w:trPr>
          <w:trHeight w:val="638"/>
        </w:trPr>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bCs/>
                <w:iCs/>
                <w:color w:val="000000"/>
                <w:sz w:val="24"/>
              </w:rPr>
              <w:lastRenderedPageBreak/>
              <w:t>时间</w:t>
            </w:r>
          </w:p>
        </w:tc>
        <w:tc>
          <w:tcPr>
            <w:tcW w:w="7223" w:type="dxa"/>
            <w:tcBorders>
              <w:top w:val="single" w:sz="4" w:space="0" w:color="auto"/>
              <w:left w:val="single" w:sz="4" w:space="0" w:color="auto"/>
              <w:bottom w:val="single" w:sz="4" w:space="0" w:color="auto"/>
              <w:right w:val="single" w:sz="4" w:space="0" w:color="auto"/>
            </w:tcBorders>
          </w:tcPr>
          <w:p w:rsidR="00986037" w:rsidRPr="00D147CD" w:rsidRDefault="00FA5FE8" w:rsidP="000D1917">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20</w:t>
            </w:r>
            <w:r w:rsidR="00AA053B" w:rsidRPr="00D147CD">
              <w:rPr>
                <w:rFonts w:asciiTheme="majorEastAsia" w:eastAsiaTheme="majorEastAsia" w:hAnsiTheme="majorEastAsia" w:hint="eastAsia"/>
                <w:bCs/>
                <w:iCs/>
                <w:color w:val="000000"/>
                <w:sz w:val="24"/>
              </w:rPr>
              <w:t>20年</w:t>
            </w:r>
            <w:r w:rsidR="00E8274E">
              <w:rPr>
                <w:rFonts w:asciiTheme="majorEastAsia" w:eastAsiaTheme="majorEastAsia" w:hAnsiTheme="majorEastAsia"/>
                <w:bCs/>
                <w:iCs/>
                <w:color w:val="000000"/>
                <w:sz w:val="24"/>
              </w:rPr>
              <w:t>6</w:t>
            </w:r>
            <w:r w:rsidR="00AA053B" w:rsidRPr="00D147CD">
              <w:rPr>
                <w:rFonts w:asciiTheme="majorEastAsia" w:eastAsiaTheme="majorEastAsia" w:hAnsiTheme="majorEastAsia" w:hint="eastAsia"/>
                <w:bCs/>
                <w:iCs/>
                <w:color w:val="000000"/>
                <w:sz w:val="24"/>
              </w:rPr>
              <w:t>月</w:t>
            </w:r>
            <w:r w:rsidR="00E8274E">
              <w:rPr>
                <w:rFonts w:asciiTheme="majorEastAsia" w:eastAsiaTheme="majorEastAsia" w:hAnsiTheme="majorEastAsia"/>
                <w:bCs/>
                <w:iCs/>
                <w:color w:val="000000"/>
                <w:sz w:val="24"/>
              </w:rPr>
              <w:t>3</w:t>
            </w:r>
            <w:r w:rsidR="00E8274E">
              <w:rPr>
                <w:rFonts w:asciiTheme="majorEastAsia" w:eastAsiaTheme="majorEastAsia" w:hAnsiTheme="majorEastAsia" w:hint="eastAsia"/>
                <w:bCs/>
                <w:iCs/>
                <w:color w:val="000000"/>
                <w:sz w:val="24"/>
              </w:rPr>
              <w:t>-</w:t>
            </w:r>
            <w:r w:rsidR="00E8274E">
              <w:rPr>
                <w:rFonts w:asciiTheme="majorEastAsia" w:eastAsiaTheme="majorEastAsia" w:hAnsiTheme="majorEastAsia"/>
                <w:bCs/>
                <w:iCs/>
                <w:color w:val="000000"/>
                <w:sz w:val="24"/>
              </w:rPr>
              <w:t>5</w:t>
            </w:r>
            <w:r w:rsidR="00E8274E">
              <w:rPr>
                <w:rFonts w:asciiTheme="majorEastAsia" w:eastAsiaTheme="majorEastAsia" w:hAnsiTheme="majorEastAsia" w:hint="eastAsia"/>
                <w:bCs/>
                <w:iCs/>
                <w:color w:val="000000"/>
                <w:sz w:val="24"/>
              </w:rPr>
              <w:t>日，</w:t>
            </w:r>
            <w:r w:rsidR="00C11C9F">
              <w:rPr>
                <w:rFonts w:asciiTheme="majorEastAsia" w:eastAsiaTheme="majorEastAsia" w:hAnsiTheme="majorEastAsia" w:hint="eastAsia"/>
                <w:bCs/>
                <w:iCs/>
                <w:color w:val="000000"/>
                <w:sz w:val="24"/>
              </w:rPr>
              <w:t>8日及</w:t>
            </w:r>
            <w:r w:rsidR="00C11C9F">
              <w:rPr>
                <w:rFonts w:asciiTheme="majorEastAsia" w:eastAsiaTheme="majorEastAsia" w:hAnsiTheme="majorEastAsia"/>
                <w:bCs/>
                <w:iCs/>
                <w:color w:val="000000"/>
                <w:sz w:val="24"/>
              </w:rPr>
              <w:t>10</w:t>
            </w:r>
            <w:bookmarkStart w:id="0" w:name="_GoBack"/>
            <w:bookmarkEnd w:id="0"/>
            <w:r w:rsidR="00E8274E">
              <w:rPr>
                <w:rFonts w:asciiTheme="majorEastAsia" w:eastAsiaTheme="majorEastAsia" w:hAnsiTheme="majorEastAsia" w:hint="eastAsia"/>
                <w:bCs/>
                <w:iCs/>
                <w:color w:val="000000"/>
                <w:sz w:val="24"/>
              </w:rPr>
              <w:t>-</w:t>
            </w:r>
            <w:r w:rsidR="00E8274E">
              <w:rPr>
                <w:rFonts w:asciiTheme="majorEastAsia" w:eastAsiaTheme="majorEastAsia" w:hAnsiTheme="majorEastAsia"/>
                <w:bCs/>
                <w:iCs/>
                <w:color w:val="000000"/>
                <w:sz w:val="24"/>
              </w:rPr>
              <w:t>12</w:t>
            </w:r>
            <w:r w:rsidR="000D1917" w:rsidRPr="00D147CD">
              <w:rPr>
                <w:rFonts w:asciiTheme="majorEastAsia" w:eastAsiaTheme="majorEastAsia" w:hAnsiTheme="majorEastAsia" w:hint="eastAsia"/>
                <w:bCs/>
                <w:iCs/>
                <w:color w:val="000000"/>
                <w:sz w:val="24"/>
              </w:rPr>
              <w:t>日</w:t>
            </w:r>
          </w:p>
        </w:tc>
      </w:tr>
      <w:tr w:rsidR="00986037" w:rsidRPr="00D147CD" w:rsidTr="001A71A2">
        <w:trPr>
          <w:trHeight w:val="584"/>
        </w:trPr>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地点</w:t>
            </w:r>
          </w:p>
        </w:tc>
        <w:tc>
          <w:tcPr>
            <w:tcW w:w="7223" w:type="dxa"/>
            <w:tcBorders>
              <w:top w:val="single" w:sz="4" w:space="0" w:color="auto"/>
              <w:left w:val="single" w:sz="4" w:space="0" w:color="auto"/>
              <w:bottom w:val="single" w:sz="4" w:space="0" w:color="auto"/>
              <w:right w:val="single" w:sz="4" w:space="0" w:color="auto"/>
            </w:tcBorders>
            <w:vAlign w:val="center"/>
          </w:tcPr>
          <w:p w:rsidR="008D2A89" w:rsidRDefault="00232621" w:rsidP="001A71A2">
            <w:pPr>
              <w:spacing w:line="360" w:lineRule="auto"/>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6月5日、</w:t>
            </w:r>
            <w:r w:rsidR="00C15688">
              <w:rPr>
                <w:rFonts w:asciiTheme="majorEastAsia" w:eastAsiaTheme="majorEastAsia" w:hAnsiTheme="majorEastAsia" w:hint="eastAsia"/>
                <w:bCs/>
                <w:iCs/>
                <w:color w:val="000000"/>
                <w:sz w:val="24"/>
              </w:rPr>
              <w:t>8日、</w:t>
            </w:r>
            <w:r>
              <w:rPr>
                <w:rFonts w:asciiTheme="majorEastAsia" w:eastAsiaTheme="majorEastAsia" w:hAnsiTheme="majorEastAsia" w:hint="eastAsia"/>
                <w:bCs/>
                <w:iCs/>
                <w:color w:val="000000"/>
                <w:sz w:val="24"/>
              </w:rPr>
              <w:t>1</w:t>
            </w:r>
            <w:r>
              <w:rPr>
                <w:rFonts w:asciiTheme="majorEastAsia" w:eastAsiaTheme="majorEastAsia" w:hAnsiTheme="majorEastAsia"/>
                <w:bCs/>
                <w:iCs/>
                <w:color w:val="000000"/>
                <w:sz w:val="24"/>
              </w:rPr>
              <w:t>1</w:t>
            </w:r>
            <w:r>
              <w:rPr>
                <w:rFonts w:asciiTheme="majorEastAsia" w:eastAsiaTheme="majorEastAsia" w:hAnsiTheme="majorEastAsia" w:hint="eastAsia"/>
                <w:bCs/>
                <w:iCs/>
                <w:color w:val="000000"/>
                <w:sz w:val="24"/>
              </w:rPr>
              <w:t>日、1</w:t>
            </w:r>
            <w:r>
              <w:rPr>
                <w:rFonts w:asciiTheme="majorEastAsia" w:eastAsiaTheme="majorEastAsia" w:hAnsiTheme="majorEastAsia"/>
                <w:bCs/>
                <w:iCs/>
                <w:color w:val="000000"/>
                <w:sz w:val="24"/>
              </w:rPr>
              <w:t>2</w:t>
            </w:r>
            <w:r>
              <w:rPr>
                <w:rFonts w:asciiTheme="majorEastAsia" w:eastAsiaTheme="majorEastAsia" w:hAnsiTheme="majorEastAsia" w:hint="eastAsia"/>
                <w:bCs/>
                <w:iCs/>
                <w:color w:val="000000"/>
                <w:sz w:val="24"/>
              </w:rPr>
              <w:t>日为</w:t>
            </w:r>
            <w:r w:rsidR="003A01D2">
              <w:rPr>
                <w:rFonts w:asciiTheme="majorEastAsia" w:eastAsiaTheme="majorEastAsia" w:hAnsiTheme="majorEastAsia" w:hint="eastAsia"/>
                <w:bCs/>
                <w:iCs/>
                <w:color w:val="000000"/>
                <w:sz w:val="24"/>
              </w:rPr>
              <w:t>深圳市</w:t>
            </w:r>
            <w:r w:rsidR="004629D9">
              <w:rPr>
                <w:rFonts w:asciiTheme="majorEastAsia" w:eastAsiaTheme="majorEastAsia" w:hAnsiTheme="majorEastAsia" w:hint="eastAsia"/>
                <w:bCs/>
                <w:iCs/>
                <w:color w:val="000000"/>
                <w:sz w:val="24"/>
              </w:rPr>
              <w:t>南山区特发信息港A栋北三楼 现场调研</w:t>
            </w:r>
          </w:p>
          <w:p w:rsidR="004629D9" w:rsidRPr="00D147CD" w:rsidRDefault="004629D9" w:rsidP="001A71A2">
            <w:pPr>
              <w:spacing w:line="360" w:lineRule="auto"/>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其余均为</w:t>
            </w:r>
            <w:r w:rsidRPr="00D147CD">
              <w:rPr>
                <w:rFonts w:asciiTheme="majorEastAsia" w:eastAsiaTheme="majorEastAsia" w:hAnsiTheme="majorEastAsia" w:hint="eastAsia"/>
                <w:bCs/>
                <w:iCs/>
                <w:color w:val="000000"/>
                <w:sz w:val="24"/>
              </w:rPr>
              <w:t>电话会议</w:t>
            </w:r>
          </w:p>
        </w:tc>
      </w:tr>
      <w:tr w:rsidR="00986037" w:rsidRPr="00D147CD" w:rsidTr="00AB591E">
        <w:tc>
          <w:tcPr>
            <w:tcW w:w="1249" w:type="dxa"/>
            <w:tcBorders>
              <w:top w:val="single" w:sz="4" w:space="0" w:color="auto"/>
              <w:left w:val="single" w:sz="4" w:space="0" w:color="auto"/>
              <w:bottom w:val="single" w:sz="4" w:space="0" w:color="auto"/>
              <w:right w:val="single" w:sz="4" w:space="0" w:color="auto"/>
            </w:tcBorders>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上市公司接待人员姓名</w:t>
            </w:r>
          </w:p>
        </w:tc>
        <w:tc>
          <w:tcPr>
            <w:tcW w:w="7223" w:type="dxa"/>
            <w:tcBorders>
              <w:top w:val="single" w:sz="4" w:space="0" w:color="auto"/>
              <w:left w:val="single" w:sz="4" w:space="0" w:color="auto"/>
              <w:bottom w:val="single" w:sz="4" w:space="0" w:color="auto"/>
              <w:right w:val="single" w:sz="4" w:space="0" w:color="auto"/>
            </w:tcBorders>
            <w:vAlign w:val="center"/>
          </w:tcPr>
          <w:p w:rsidR="00921951" w:rsidRPr="00D147CD" w:rsidRDefault="00AA053B" w:rsidP="00C1568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bCs/>
                <w:iCs/>
                <w:color w:val="000000"/>
                <w:sz w:val="24"/>
              </w:rPr>
              <w:t>投资者关系总监</w:t>
            </w:r>
            <w:r w:rsidR="005D5127" w:rsidRPr="00D147CD">
              <w:rPr>
                <w:rFonts w:asciiTheme="majorEastAsia" w:eastAsiaTheme="majorEastAsia" w:hAnsiTheme="majorEastAsia" w:hint="eastAsia"/>
                <w:bCs/>
                <w:iCs/>
                <w:color w:val="000000"/>
                <w:sz w:val="24"/>
              </w:rPr>
              <w:t>：</w:t>
            </w:r>
            <w:r w:rsidR="00512D1D" w:rsidRPr="00D147CD">
              <w:rPr>
                <w:rFonts w:asciiTheme="majorEastAsia" w:eastAsiaTheme="majorEastAsia" w:hAnsiTheme="majorEastAsia" w:hint="eastAsia"/>
                <w:bCs/>
                <w:iCs/>
                <w:color w:val="000000"/>
                <w:sz w:val="24"/>
              </w:rPr>
              <w:t>杨明辉</w:t>
            </w:r>
          </w:p>
        </w:tc>
      </w:tr>
      <w:tr w:rsidR="00B62682" w:rsidRPr="00D147CD" w:rsidTr="001F0D92">
        <w:trPr>
          <w:trHeight w:val="1125"/>
        </w:trPr>
        <w:tc>
          <w:tcPr>
            <w:tcW w:w="1249" w:type="dxa"/>
            <w:tcBorders>
              <w:top w:val="single" w:sz="4" w:space="0" w:color="auto"/>
              <w:left w:val="single" w:sz="4" w:space="0" w:color="auto"/>
              <w:bottom w:val="single" w:sz="4" w:space="0" w:color="auto"/>
              <w:right w:val="single" w:sz="4" w:space="0" w:color="auto"/>
            </w:tcBorders>
            <w:vAlign w:val="center"/>
          </w:tcPr>
          <w:p w:rsidR="00B62682" w:rsidRPr="00D147CD" w:rsidRDefault="00B62682" w:rsidP="00B62682">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投资者关系活动主要内容介绍</w:t>
            </w:r>
          </w:p>
        </w:tc>
        <w:tc>
          <w:tcPr>
            <w:tcW w:w="7223" w:type="dxa"/>
            <w:tcBorders>
              <w:top w:val="single" w:sz="4" w:space="0" w:color="auto"/>
              <w:left w:val="single" w:sz="4" w:space="0" w:color="auto"/>
              <w:bottom w:val="single" w:sz="4" w:space="0" w:color="auto"/>
              <w:right w:val="single" w:sz="4" w:space="0" w:color="auto"/>
            </w:tcBorders>
            <w:vAlign w:val="center"/>
          </w:tcPr>
          <w:p w:rsidR="00B62682" w:rsidRPr="004B056B" w:rsidRDefault="00B62682" w:rsidP="00B62682">
            <w:pPr>
              <w:spacing w:line="360" w:lineRule="auto"/>
              <w:ind w:firstLineChars="200" w:firstLine="482"/>
              <w:jc w:val="left"/>
              <w:rPr>
                <w:rFonts w:asciiTheme="majorEastAsia" w:eastAsiaTheme="majorEastAsia" w:hAnsiTheme="majorEastAsia" w:cs="楷体"/>
                <w:bCs/>
                <w:sz w:val="24"/>
              </w:rPr>
            </w:pPr>
            <w:r w:rsidRPr="001678C2">
              <w:rPr>
                <w:rFonts w:asciiTheme="majorEastAsia" w:eastAsiaTheme="majorEastAsia" w:hAnsiTheme="majorEastAsia" w:cs="楷体" w:hint="eastAsia"/>
                <w:b/>
                <w:bCs/>
                <w:sz w:val="24"/>
              </w:rPr>
              <w:t>信维的使命：</w:t>
            </w:r>
            <w:r w:rsidRPr="00294ABC">
              <w:rPr>
                <w:rFonts w:asciiTheme="majorEastAsia" w:eastAsiaTheme="majorEastAsia" w:hAnsiTheme="majorEastAsia" w:cs="楷体" w:hint="eastAsia"/>
                <w:bCs/>
                <w:sz w:val="24"/>
              </w:rPr>
              <w:t>致力于通过对基础材料、基础技术的研究，创造出值得信赖的创新产品与解决方案，为我们的客户创造价值。</w:t>
            </w:r>
          </w:p>
          <w:p w:rsidR="00B62682" w:rsidRPr="00294ABC" w:rsidRDefault="00B62682" w:rsidP="00B62682">
            <w:pPr>
              <w:spacing w:line="360" w:lineRule="auto"/>
              <w:ind w:firstLineChars="200" w:firstLine="482"/>
              <w:jc w:val="left"/>
              <w:rPr>
                <w:rFonts w:asciiTheme="majorEastAsia" w:eastAsiaTheme="majorEastAsia" w:hAnsiTheme="majorEastAsia" w:cs="楷体"/>
                <w:bCs/>
                <w:sz w:val="24"/>
              </w:rPr>
            </w:pPr>
            <w:r w:rsidRPr="001678C2">
              <w:rPr>
                <w:rFonts w:asciiTheme="majorEastAsia" w:eastAsiaTheme="majorEastAsia" w:hAnsiTheme="majorEastAsia" w:cs="楷体" w:hint="eastAsia"/>
                <w:b/>
                <w:bCs/>
                <w:sz w:val="24"/>
              </w:rPr>
              <w:t>信维的愿景：</w:t>
            </w:r>
            <w:r w:rsidRPr="00294ABC">
              <w:rPr>
                <w:rFonts w:asciiTheme="majorEastAsia" w:eastAsiaTheme="majorEastAsia" w:hAnsiTheme="majorEastAsia" w:cs="楷体" w:hint="eastAsia"/>
                <w:bCs/>
                <w:sz w:val="24"/>
              </w:rPr>
              <w:t>全球领先的一站式泛射频解决方案提供商。</w:t>
            </w:r>
          </w:p>
          <w:p w:rsidR="00B62682" w:rsidRPr="004B056B" w:rsidRDefault="00B62682" w:rsidP="00B62682">
            <w:pPr>
              <w:spacing w:line="360" w:lineRule="auto"/>
              <w:ind w:firstLineChars="200" w:firstLine="480"/>
              <w:jc w:val="left"/>
              <w:rPr>
                <w:rFonts w:asciiTheme="majorEastAsia" w:eastAsiaTheme="majorEastAsia" w:hAnsiTheme="majorEastAsia" w:cs="楷体"/>
                <w:bCs/>
                <w:sz w:val="24"/>
              </w:rPr>
            </w:pPr>
            <w:r w:rsidRPr="004B056B">
              <w:rPr>
                <w:rFonts w:asciiTheme="majorEastAsia" w:eastAsiaTheme="majorEastAsia" w:hAnsiTheme="majorEastAsia" w:cs="楷体" w:hint="eastAsia"/>
                <w:bCs/>
                <w:sz w:val="24"/>
              </w:rPr>
              <w:t>公司目标：</w:t>
            </w:r>
            <w:r w:rsidRPr="00294ABC">
              <w:rPr>
                <w:rFonts w:asciiTheme="majorEastAsia" w:eastAsiaTheme="majorEastAsia" w:hAnsiTheme="majorEastAsia" w:cs="楷体" w:hint="eastAsia"/>
                <w:bCs/>
                <w:sz w:val="24"/>
              </w:rPr>
              <w:t>公司始终致力于通过对基础材料、基础技术的研究，做全球领先的一站式泛射频解决方案提供商，做一家技术驱动型企业，而不是完全靠工程能力或工艺能力的组装型企业。早期，我们想做一个世界终端天线的中国品牌；现在，希望做中国式村田。</w:t>
            </w:r>
          </w:p>
          <w:p w:rsidR="00B62682" w:rsidRPr="004B056B" w:rsidRDefault="00B62682" w:rsidP="00B62682">
            <w:pPr>
              <w:spacing w:line="360" w:lineRule="auto"/>
              <w:ind w:firstLineChars="200" w:firstLine="482"/>
              <w:jc w:val="left"/>
              <w:rPr>
                <w:rFonts w:asciiTheme="majorEastAsia" w:eastAsiaTheme="majorEastAsia" w:hAnsiTheme="majorEastAsia" w:cs="楷体"/>
                <w:bCs/>
                <w:sz w:val="24"/>
              </w:rPr>
            </w:pPr>
            <w:r w:rsidRPr="001678C2">
              <w:rPr>
                <w:rFonts w:asciiTheme="majorEastAsia" w:eastAsiaTheme="majorEastAsia" w:hAnsiTheme="majorEastAsia" w:cs="楷体" w:hint="eastAsia"/>
                <w:b/>
                <w:bCs/>
                <w:sz w:val="24"/>
              </w:rPr>
              <w:t>技术投入：</w:t>
            </w:r>
            <w:r w:rsidRPr="00294ABC">
              <w:rPr>
                <w:rFonts w:asciiTheme="majorEastAsia" w:eastAsiaTheme="majorEastAsia" w:hAnsiTheme="majorEastAsia" w:cs="楷体" w:hint="eastAsia"/>
                <w:bCs/>
                <w:sz w:val="24"/>
              </w:rPr>
              <w:t>公司持续加强对技术的投入，通过对技术的积累，自然而然产生销售额和利润。公司对新产品的技术研究一般在2-5年，通过不断的技术投入，希望做到每年销售收入的40%来自新技术。公司在中国、瑞典、美国、韩国、日本等多地建立研发中心，去年成立北美研究院，主要研究5G和6G</w:t>
            </w:r>
            <w:r>
              <w:rPr>
                <w:rFonts w:asciiTheme="majorEastAsia" w:eastAsiaTheme="majorEastAsia" w:hAnsiTheme="majorEastAsia" w:cs="楷体" w:hint="eastAsia"/>
                <w:bCs/>
                <w:sz w:val="24"/>
              </w:rPr>
              <w:t>的基础技术和材料，公司计划在日本建立</w:t>
            </w:r>
            <w:r w:rsidRPr="00294ABC">
              <w:rPr>
                <w:rFonts w:asciiTheme="majorEastAsia" w:eastAsiaTheme="majorEastAsia" w:hAnsiTheme="majorEastAsia" w:cs="楷体" w:hint="eastAsia"/>
                <w:bCs/>
                <w:sz w:val="24"/>
              </w:rPr>
              <w:t>第二个材料研究院。</w:t>
            </w:r>
          </w:p>
          <w:p w:rsidR="00B62682" w:rsidRPr="004B056B" w:rsidRDefault="00B62682" w:rsidP="00DE6915">
            <w:pPr>
              <w:spacing w:line="360" w:lineRule="auto"/>
              <w:jc w:val="left"/>
              <w:rPr>
                <w:rFonts w:asciiTheme="majorEastAsia" w:eastAsiaTheme="majorEastAsia" w:hAnsiTheme="majorEastAsia" w:cs="楷体"/>
                <w:bCs/>
                <w:sz w:val="24"/>
              </w:rPr>
            </w:pPr>
          </w:p>
          <w:p w:rsidR="00B62682" w:rsidRPr="004B056B" w:rsidRDefault="00B62682" w:rsidP="00435078">
            <w:pPr>
              <w:spacing w:line="360" w:lineRule="auto"/>
              <w:jc w:val="left"/>
              <w:rPr>
                <w:rFonts w:asciiTheme="majorEastAsia" w:eastAsiaTheme="majorEastAsia" w:hAnsiTheme="majorEastAsia" w:cs="楷体"/>
                <w:b/>
                <w:bCs/>
                <w:sz w:val="24"/>
              </w:rPr>
            </w:pPr>
            <w:r w:rsidRPr="004B056B">
              <w:rPr>
                <w:rFonts w:asciiTheme="majorEastAsia" w:eastAsiaTheme="majorEastAsia" w:hAnsiTheme="majorEastAsia" w:cs="楷体" w:hint="eastAsia"/>
                <w:b/>
                <w:bCs/>
                <w:sz w:val="24"/>
              </w:rPr>
              <w:t>问题</w:t>
            </w:r>
            <w:r w:rsidRPr="004B056B">
              <w:rPr>
                <w:rFonts w:asciiTheme="majorEastAsia" w:eastAsiaTheme="majorEastAsia" w:hAnsiTheme="majorEastAsia" w:cs="楷体"/>
                <w:b/>
                <w:bCs/>
                <w:sz w:val="24"/>
              </w:rPr>
              <w:t>:</w:t>
            </w:r>
            <w:r w:rsidR="00E8119B" w:rsidRPr="004B056B">
              <w:rPr>
                <w:rFonts w:asciiTheme="majorEastAsia" w:eastAsiaTheme="majorEastAsia" w:hAnsiTheme="majorEastAsia" w:cs="楷体" w:hint="eastAsia"/>
                <w:b/>
                <w:bCs/>
                <w:sz w:val="24"/>
              </w:rPr>
              <w:t xml:space="preserve"> 过去两年，公司的研发投入大幅增加，介绍下公司技术投入情况？有哪些初步成效？</w:t>
            </w:r>
          </w:p>
          <w:p w:rsidR="00BB292D" w:rsidRDefault="00B62682" w:rsidP="004B056B">
            <w:pPr>
              <w:spacing w:line="360" w:lineRule="auto"/>
              <w:rPr>
                <w:rFonts w:asciiTheme="majorEastAsia" w:eastAsiaTheme="majorEastAsia" w:hAnsiTheme="majorEastAsia" w:cs="楷体"/>
                <w:bCs/>
                <w:sz w:val="24"/>
              </w:rPr>
            </w:pPr>
            <w:r w:rsidRPr="004B056B">
              <w:rPr>
                <w:rFonts w:hint="eastAsia"/>
                <w:sz w:val="24"/>
              </w:rPr>
              <w:t>回</w:t>
            </w:r>
            <w:r w:rsidRPr="004B056B">
              <w:rPr>
                <w:rFonts w:asciiTheme="majorEastAsia" w:eastAsiaTheme="majorEastAsia" w:hAnsiTheme="majorEastAsia" w:cs="楷体" w:hint="eastAsia"/>
                <w:bCs/>
                <w:sz w:val="24"/>
              </w:rPr>
              <w:t>复：</w:t>
            </w:r>
            <w:r w:rsidR="00146CB2" w:rsidRPr="00146CB2">
              <w:rPr>
                <w:rFonts w:asciiTheme="majorEastAsia" w:eastAsiaTheme="majorEastAsia" w:hAnsiTheme="majorEastAsia" w:cs="楷体" w:hint="eastAsia"/>
                <w:bCs/>
                <w:sz w:val="24"/>
              </w:rPr>
              <w:t>公司非常注重技术投入</w:t>
            </w:r>
            <w:r w:rsidR="003E75B7">
              <w:rPr>
                <w:rFonts w:asciiTheme="majorEastAsia" w:eastAsiaTheme="majorEastAsia" w:hAnsiTheme="majorEastAsia" w:cs="楷体" w:hint="eastAsia"/>
                <w:bCs/>
                <w:sz w:val="24"/>
              </w:rPr>
              <w:t>，致力于打造技术驱动型企业。</w:t>
            </w:r>
            <w:r w:rsidR="00764118">
              <w:rPr>
                <w:rFonts w:asciiTheme="majorEastAsia" w:eastAsiaTheme="majorEastAsia" w:hAnsiTheme="majorEastAsia" w:cs="楷体" w:hint="eastAsia"/>
                <w:bCs/>
                <w:sz w:val="24"/>
              </w:rPr>
              <w:t>过去几年</w:t>
            </w:r>
            <w:r w:rsidR="00C32F52">
              <w:rPr>
                <w:rFonts w:asciiTheme="majorEastAsia" w:eastAsiaTheme="majorEastAsia" w:hAnsiTheme="majorEastAsia" w:cs="楷体" w:hint="eastAsia"/>
                <w:bCs/>
                <w:sz w:val="24"/>
              </w:rPr>
              <w:t>一直大力投入技术研发</w:t>
            </w:r>
            <w:r w:rsidR="00F228E8">
              <w:rPr>
                <w:rFonts w:asciiTheme="majorEastAsia" w:eastAsiaTheme="majorEastAsia" w:hAnsiTheme="majorEastAsia" w:cs="楷体" w:hint="eastAsia"/>
                <w:bCs/>
                <w:sz w:val="24"/>
              </w:rPr>
              <w:t>，</w:t>
            </w:r>
            <w:r w:rsidR="00F228E8" w:rsidRPr="004B056B">
              <w:rPr>
                <w:rFonts w:asciiTheme="majorEastAsia" w:eastAsiaTheme="majorEastAsia" w:hAnsiTheme="majorEastAsia" w:cs="楷体" w:hint="eastAsia"/>
                <w:bCs/>
                <w:sz w:val="24"/>
              </w:rPr>
              <w:t>2019年，公司整体研发投入占比提升到8.9%</w:t>
            </w:r>
            <w:r w:rsidR="00C32F52">
              <w:rPr>
                <w:rFonts w:asciiTheme="majorEastAsia" w:eastAsiaTheme="majorEastAsia" w:hAnsiTheme="majorEastAsia" w:cs="楷体" w:hint="eastAsia"/>
                <w:bCs/>
                <w:sz w:val="24"/>
              </w:rPr>
              <w:t>。</w:t>
            </w:r>
            <w:r w:rsidR="00F228E8">
              <w:rPr>
                <w:rFonts w:asciiTheme="majorEastAsia" w:eastAsiaTheme="majorEastAsia" w:hAnsiTheme="majorEastAsia" w:cs="楷体" w:hint="eastAsia"/>
                <w:bCs/>
                <w:sz w:val="24"/>
              </w:rPr>
              <w:t>目前，公司</w:t>
            </w:r>
            <w:r w:rsidR="004B056B" w:rsidRPr="004B056B">
              <w:rPr>
                <w:rFonts w:asciiTheme="majorEastAsia" w:eastAsiaTheme="majorEastAsia" w:hAnsiTheme="majorEastAsia" w:cs="楷体" w:hint="eastAsia"/>
                <w:bCs/>
                <w:sz w:val="24"/>
              </w:rPr>
              <w:t>在全球设了11个应用研发管理中心，</w:t>
            </w:r>
            <w:r w:rsidR="003E75B7">
              <w:rPr>
                <w:rFonts w:asciiTheme="majorEastAsia" w:eastAsiaTheme="majorEastAsia" w:hAnsiTheme="majorEastAsia" w:cs="楷体" w:hint="eastAsia"/>
                <w:bCs/>
                <w:sz w:val="24"/>
              </w:rPr>
              <w:t>6</w:t>
            </w:r>
            <w:r w:rsidR="00E5017D">
              <w:rPr>
                <w:rFonts w:asciiTheme="majorEastAsia" w:eastAsiaTheme="majorEastAsia" w:hAnsiTheme="majorEastAsia" w:cs="楷体" w:hint="eastAsia"/>
                <w:bCs/>
                <w:sz w:val="24"/>
              </w:rPr>
              <w:t>个前沿研发中心，</w:t>
            </w:r>
            <w:r w:rsidR="00F228E8">
              <w:rPr>
                <w:rFonts w:asciiTheme="majorEastAsia" w:eastAsiaTheme="majorEastAsia" w:hAnsiTheme="majorEastAsia" w:cs="楷体" w:hint="eastAsia"/>
                <w:bCs/>
                <w:sz w:val="24"/>
              </w:rPr>
              <w:t>做了很多技术方面的研究开发。</w:t>
            </w:r>
            <w:r w:rsidR="004B056B" w:rsidRPr="004B056B">
              <w:rPr>
                <w:rFonts w:asciiTheme="majorEastAsia" w:eastAsiaTheme="majorEastAsia" w:hAnsiTheme="majorEastAsia" w:cs="楷体" w:hint="eastAsia"/>
                <w:bCs/>
                <w:sz w:val="24"/>
              </w:rPr>
              <w:t>在天线方面，LCP天线、Sub6 MIMO天线、毫米波天线模块AiP、5G基站天线等；在基础材料</w:t>
            </w:r>
            <w:r w:rsidR="004B056B" w:rsidRPr="004B056B">
              <w:rPr>
                <w:rFonts w:asciiTheme="majorEastAsia" w:eastAsiaTheme="majorEastAsia" w:hAnsiTheme="majorEastAsia" w:cs="楷体" w:hint="eastAsia"/>
                <w:bCs/>
                <w:sz w:val="24"/>
              </w:rPr>
              <w:lastRenderedPageBreak/>
              <w:t>方面，LCP/MPI材料、陶瓷材料、磁性材料、新型射频材料等；在射频前端方面，滤波器、射频开关、功放、射频前端模组等；在新型工艺方面，精细电路制造、表面离子金属化、3D精密成型等。公司的技术研究模式有多种</w:t>
            </w:r>
            <w:r w:rsidR="00AD6EE4">
              <w:rPr>
                <w:rFonts w:asciiTheme="majorEastAsia" w:eastAsiaTheme="majorEastAsia" w:hAnsiTheme="majorEastAsia" w:cs="楷体" w:hint="eastAsia"/>
                <w:bCs/>
                <w:sz w:val="24"/>
              </w:rPr>
              <w:t>，一种是内部开发，依托我们的中央研究院；一种是技术整合，例如</w:t>
            </w:r>
            <w:r w:rsidR="004B056B" w:rsidRPr="004B056B">
              <w:rPr>
                <w:rFonts w:asciiTheme="majorEastAsia" w:eastAsiaTheme="majorEastAsia" w:hAnsiTheme="majorEastAsia" w:cs="楷体" w:hint="eastAsia"/>
                <w:bCs/>
                <w:sz w:val="24"/>
              </w:rPr>
              <w:t>收购绵阳北斗加强我们的磁性材料技术，收购艾利门特获取粉末冶金能力。还有一种是产学合作，我们与世界上在天线射频领域优秀的院校保持紧密的合作。</w:t>
            </w:r>
          </w:p>
          <w:p w:rsidR="003E75B7" w:rsidRDefault="003E75B7" w:rsidP="003E75B7">
            <w:pPr>
              <w:spacing w:line="360" w:lineRule="auto"/>
              <w:ind w:firstLine="480"/>
              <w:rPr>
                <w:rFonts w:asciiTheme="majorEastAsia" w:eastAsiaTheme="majorEastAsia" w:hAnsiTheme="majorEastAsia" w:cs="楷体"/>
                <w:bCs/>
                <w:sz w:val="24"/>
              </w:rPr>
            </w:pPr>
            <w:r>
              <w:rPr>
                <w:rFonts w:asciiTheme="majorEastAsia" w:eastAsiaTheme="majorEastAsia" w:hAnsiTheme="majorEastAsia" w:cs="楷体" w:hint="eastAsia"/>
                <w:bCs/>
                <w:sz w:val="24"/>
              </w:rPr>
              <w:t>目前，公司已设立6处前沿研发中心，地点分布</w:t>
            </w:r>
            <w:r w:rsidR="00BC094C">
              <w:rPr>
                <w:rFonts w:asciiTheme="majorEastAsia" w:eastAsiaTheme="majorEastAsia" w:hAnsiTheme="majorEastAsia" w:cs="楷体" w:hint="eastAsia"/>
                <w:bCs/>
                <w:sz w:val="24"/>
              </w:rPr>
              <w:t>于</w:t>
            </w:r>
            <w:r>
              <w:rPr>
                <w:rFonts w:asciiTheme="majorEastAsia" w:eastAsiaTheme="majorEastAsia" w:hAnsiTheme="majorEastAsia" w:cs="楷体" w:hint="eastAsia"/>
                <w:bCs/>
                <w:sz w:val="24"/>
              </w:rPr>
              <w:t>中国深圳、中国常州、美国圣地亚哥、日本新横滨、韩国水原、瑞典</w:t>
            </w:r>
            <w:r w:rsidRPr="003E75B7">
              <w:rPr>
                <w:rFonts w:asciiTheme="majorEastAsia" w:eastAsiaTheme="majorEastAsia" w:hAnsiTheme="majorEastAsia" w:cs="楷体" w:hint="eastAsia"/>
                <w:bCs/>
                <w:sz w:val="24"/>
              </w:rPr>
              <w:t>斯德哥尔摩</w:t>
            </w:r>
            <w:r>
              <w:rPr>
                <w:rFonts w:asciiTheme="majorEastAsia" w:eastAsiaTheme="majorEastAsia" w:hAnsiTheme="majorEastAsia" w:cs="楷体" w:hint="eastAsia"/>
                <w:bCs/>
                <w:sz w:val="24"/>
              </w:rPr>
              <w:t>，不断加强公司在射频基础技术、基础材料的研究。</w:t>
            </w:r>
            <w:r w:rsidR="00486A10">
              <w:rPr>
                <w:rFonts w:asciiTheme="majorEastAsia" w:eastAsiaTheme="majorEastAsia" w:hAnsiTheme="majorEastAsia" w:cs="楷体" w:hint="eastAsia"/>
                <w:bCs/>
                <w:sz w:val="24"/>
              </w:rPr>
              <w:t>此外，</w:t>
            </w:r>
            <w:r w:rsidR="00486A10" w:rsidRPr="00486A10">
              <w:rPr>
                <w:rFonts w:asciiTheme="majorEastAsia" w:eastAsiaTheme="majorEastAsia" w:hAnsiTheme="majorEastAsia" w:cs="楷体" w:hint="eastAsia"/>
                <w:bCs/>
                <w:sz w:val="24"/>
              </w:rPr>
              <w:t>计划设立日本材料研究院，加强感性材料、高分子材料等的研究，进一步巩固公司在射频材料领域的优势。</w:t>
            </w:r>
            <w:r w:rsidRPr="004B056B">
              <w:rPr>
                <w:rFonts w:asciiTheme="majorEastAsia" w:eastAsiaTheme="majorEastAsia" w:hAnsiTheme="majorEastAsia" w:cs="楷体" w:hint="eastAsia"/>
                <w:bCs/>
                <w:sz w:val="24"/>
              </w:rPr>
              <w:t>截至2019年末，公司申请了5G天线、无线充电、LCP模组等相关专利，共申请专利1138项。今年，公司将继续加强在基础材料、基础技术上面的投入。</w:t>
            </w:r>
          </w:p>
          <w:p w:rsidR="003E75B7" w:rsidRDefault="003E75B7" w:rsidP="003E75B7">
            <w:pPr>
              <w:spacing w:line="360" w:lineRule="auto"/>
              <w:ind w:firstLine="480"/>
              <w:rPr>
                <w:rFonts w:asciiTheme="majorEastAsia" w:eastAsiaTheme="majorEastAsia" w:hAnsiTheme="majorEastAsia" w:cs="楷体"/>
                <w:bCs/>
                <w:sz w:val="24"/>
              </w:rPr>
            </w:pPr>
            <w:r>
              <w:rPr>
                <w:rFonts w:asciiTheme="majorEastAsia" w:eastAsiaTheme="majorEastAsia" w:hAnsiTheme="majorEastAsia" w:cs="楷体"/>
                <w:bCs/>
                <w:sz w:val="24"/>
              </w:rPr>
              <w:t>目前</w:t>
            </w:r>
            <w:r>
              <w:rPr>
                <w:rFonts w:asciiTheme="majorEastAsia" w:eastAsiaTheme="majorEastAsia" w:hAnsiTheme="majorEastAsia" w:cs="楷体" w:hint="eastAsia"/>
                <w:bCs/>
                <w:sz w:val="24"/>
              </w:rPr>
              <w:t>，</w:t>
            </w:r>
            <w:r>
              <w:rPr>
                <w:rFonts w:asciiTheme="majorEastAsia" w:eastAsiaTheme="majorEastAsia" w:hAnsiTheme="majorEastAsia" w:cs="楷体"/>
                <w:bCs/>
                <w:sz w:val="24"/>
              </w:rPr>
              <w:t>公司在基础材料</w:t>
            </w:r>
            <w:r>
              <w:rPr>
                <w:rFonts w:asciiTheme="majorEastAsia" w:eastAsiaTheme="majorEastAsia" w:hAnsiTheme="majorEastAsia" w:cs="楷体" w:hint="eastAsia"/>
                <w:bCs/>
                <w:sz w:val="24"/>
              </w:rPr>
              <w:t>、</w:t>
            </w:r>
            <w:r>
              <w:rPr>
                <w:rFonts w:asciiTheme="majorEastAsia" w:eastAsiaTheme="majorEastAsia" w:hAnsiTheme="majorEastAsia" w:cs="楷体"/>
                <w:bCs/>
                <w:sz w:val="24"/>
              </w:rPr>
              <w:t>基</w:t>
            </w:r>
            <w:r w:rsidR="00AA1599">
              <w:rPr>
                <w:rFonts w:asciiTheme="majorEastAsia" w:eastAsiaTheme="majorEastAsia" w:hAnsiTheme="majorEastAsia" w:cs="楷体"/>
                <w:bCs/>
                <w:sz w:val="24"/>
              </w:rPr>
              <w:t>础技术的投入取得了一定的</w:t>
            </w:r>
            <w:r>
              <w:rPr>
                <w:rFonts w:asciiTheme="majorEastAsia" w:eastAsiaTheme="majorEastAsia" w:hAnsiTheme="majorEastAsia" w:cs="楷体"/>
                <w:bCs/>
                <w:sz w:val="24"/>
              </w:rPr>
              <w:t>成效</w:t>
            </w:r>
            <w:r>
              <w:rPr>
                <w:rFonts w:asciiTheme="majorEastAsia" w:eastAsiaTheme="majorEastAsia" w:hAnsiTheme="majorEastAsia" w:cs="楷体" w:hint="eastAsia"/>
                <w:bCs/>
                <w:sz w:val="24"/>
              </w:rPr>
              <w:t>。</w:t>
            </w:r>
            <w:r>
              <w:rPr>
                <w:rFonts w:asciiTheme="majorEastAsia" w:eastAsiaTheme="majorEastAsia" w:hAnsiTheme="majorEastAsia" w:cs="楷体"/>
                <w:bCs/>
                <w:sz w:val="24"/>
              </w:rPr>
              <w:t>国内</w:t>
            </w:r>
            <w:r w:rsidR="00AA1599">
              <w:rPr>
                <w:rFonts w:asciiTheme="majorEastAsia" w:eastAsiaTheme="majorEastAsia" w:hAnsiTheme="majorEastAsia" w:cs="楷体" w:hint="eastAsia"/>
                <w:bCs/>
                <w:sz w:val="24"/>
              </w:rPr>
              <w:t>、</w:t>
            </w:r>
            <w:r>
              <w:rPr>
                <w:rFonts w:asciiTheme="majorEastAsia" w:eastAsiaTheme="majorEastAsia" w:hAnsiTheme="majorEastAsia" w:cs="楷体"/>
                <w:bCs/>
                <w:sz w:val="24"/>
              </w:rPr>
              <w:t>外大客户</w:t>
            </w:r>
            <w:r w:rsidR="00AA1599">
              <w:rPr>
                <w:rFonts w:asciiTheme="majorEastAsia" w:eastAsiaTheme="majorEastAsia" w:hAnsiTheme="majorEastAsia" w:cs="楷体"/>
                <w:bCs/>
                <w:sz w:val="24"/>
              </w:rPr>
              <w:t>对公司的材料认可度非常高</w:t>
            </w:r>
            <w:r w:rsidR="00AA1599">
              <w:rPr>
                <w:rFonts w:asciiTheme="majorEastAsia" w:eastAsiaTheme="majorEastAsia" w:hAnsiTheme="majorEastAsia" w:cs="楷体" w:hint="eastAsia"/>
                <w:bCs/>
                <w:sz w:val="24"/>
              </w:rPr>
              <w:t>，</w:t>
            </w:r>
            <w:r w:rsidR="00AA1599">
              <w:rPr>
                <w:rFonts w:asciiTheme="majorEastAsia" w:eastAsiaTheme="majorEastAsia" w:hAnsiTheme="majorEastAsia" w:cs="楷体"/>
                <w:bCs/>
                <w:sz w:val="24"/>
              </w:rPr>
              <w:t>将部分产品的前期需求发给信维</w:t>
            </w:r>
            <w:r w:rsidR="00AA1599">
              <w:rPr>
                <w:rFonts w:asciiTheme="majorEastAsia" w:eastAsiaTheme="majorEastAsia" w:hAnsiTheme="majorEastAsia" w:cs="楷体" w:hint="eastAsia"/>
                <w:bCs/>
                <w:sz w:val="24"/>
              </w:rPr>
              <w:t>，</w:t>
            </w:r>
            <w:r w:rsidR="00AA1599">
              <w:rPr>
                <w:rFonts w:asciiTheme="majorEastAsia" w:eastAsiaTheme="majorEastAsia" w:hAnsiTheme="majorEastAsia" w:cs="楷体"/>
                <w:bCs/>
                <w:sz w:val="24"/>
              </w:rPr>
              <w:t>信维根据客户的需求进行材料的设计与选择</w:t>
            </w:r>
            <w:r w:rsidR="00AA1599">
              <w:rPr>
                <w:rFonts w:asciiTheme="majorEastAsia" w:eastAsiaTheme="majorEastAsia" w:hAnsiTheme="majorEastAsia" w:cs="楷体" w:hint="eastAsia"/>
                <w:bCs/>
                <w:sz w:val="24"/>
              </w:rPr>
              <w:t>。公司凭借在</w:t>
            </w:r>
            <w:r w:rsidR="00AA1599">
              <w:rPr>
                <w:rFonts w:asciiTheme="majorEastAsia" w:eastAsiaTheme="majorEastAsia" w:hAnsiTheme="majorEastAsia" w:cs="楷体"/>
                <w:bCs/>
                <w:sz w:val="24"/>
              </w:rPr>
              <w:t>基础材料</w:t>
            </w:r>
            <w:r w:rsidR="00AA1599">
              <w:rPr>
                <w:rFonts w:asciiTheme="majorEastAsia" w:eastAsiaTheme="majorEastAsia" w:hAnsiTheme="majorEastAsia" w:cs="楷体" w:hint="eastAsia"/>
                <w:bCs/>
                <w:sz w:val="24"/>
              </w:rPr>
              <w:t>、</w:t>
            </w:r>
            <w:r w:rsidR="00AA1599">
              <w:rPr>
                <w:rFonts w:asciiTheme="majorEastAsia" w:eastAsiaTheme="majorEastAsia" w:hAnsiTheme="majorEastAsia" w:cs="楷体"/>
                <w:bCs/>
                <w:sz w:val="24"/>
              </w:rPr>
              <w:t>基础技术的投入</w:t>
            </w:r>
            <w:r w:rsidR="00AA1599">
              <w:rPr>
                <w:rFonts w:asciiTheme="majorEastAsia" w:eastAsiaTheme="majorEastAsia" w:hAnsiTheme="majorEastAsia" w:cs="楷体" w:hint="eastAsia"/>
                <w:bCs/>
                <w:sz w:val="24"/>
              </w:rPr>
              <w:t>，</w:t>
            </w:r>
            <w:r w:rsidR="00AA1599">
              <w:rPr>
                <w:rFonts w:asciiTheme="majorEastAsia" w:eastAsiaTheme="majorEastAsia" w:hAnsiTheme="majorEastAsia" w:cs="楷体"/>
                <w:bCs/>
                <w:sz w:val="24"/>
              </w:rPr>
              <w:t>能够更前瞻</w:t>
            </w:r>
            <w:r w:rsidR="00AA1599">
              <w:rPr>
                <w:rFonts w:asciiTheme="majorEastAsia" w:eastAsiaTheme="majorEastAsia" w:hAnsiTheme="majorEastAsia" w:cs="楷体" w:hint="eastAsia"/>
                <w:bCs/>
                <w:sz w:val="24"/>
              </w:rPr>
              <w:t>、</w:t>
            </w:r>
            <w:r w:rsidR="00AA1599">
              <w:rPr>
                <w:rFonts w:asciiTheme="majorEastAsia" w:eastAsiaTheme="majorEastAsia" w:hAnsiTheme="majorEastAsia" w:cs="楷体"/>
                <w:bCs/>
                <w:sz w:val="24"/>
              </w:rPr>
              <w:t>更深度地参与大客户的新产品项目</w:t>
            </w:r>
            <w:r w:rsidR="00AA1599">
              <w:rPr>
                <w:rFonts w:asciiTheme="majorEastAsia" w:eastAsiaTheme="majorEastAsia" w:hAnsiTheme="majorEastAsia" w:cs="楷体" w:hint="eastAsia"/>
                <w:bCs/>
                <w:sz w:val="24"/>
              </w:rPr>
              <w:t>，</w:t>
            </w:r>
            <w:r w:rsidR="00AA1599">
              <w:rPr>
                <w:rFonts w:asciiTheme="majorEastAsia" w:eastAsiaTheme="majorEastAsia" w:hAnsiTheme="majorEastAsia" w:cs="楷体"/>
                <w:bCs/>
                <w:sz w:val="24"/>
              </w:rPr>
              <w:t>将助力公司业务的拓展</w:t>
            </w:r>
            <w:r w:rsidR="00AA1599">
              <w:rPr>
                <w:rFonts w:asciiTheme="majorEastAsia" w:eastAsiaTheme="majorEastAsia" w:hAnsiTheme="majorEastAsia" w:cs="楷体" w:hint="eastAsia"/>
                <w:bCs/>
                <w:sz w:val="24"/>
              </w:rPr>
              <w:t>。</w:t>
            </w:r>
          </w:p>
          <w:p w:rsidR="00B62682" w:rsidRPr="000A398D" w:rsidRDefault="00B62682" w:rsidP="00E94804">
            <w:pPr>
              <w:spacing w:line="360" w:lineRule="auto"/>
              <w:jc w:val="left"/>
              <w:rPr>
                <w:rFonts w:asciiTheme="majorEastAsia" w:eastAsiaTheme="majorEastAsia" w:hAnsiTheme="majorEastAsia" w:cs="楷体"/>
                <w:bCs/>
                <w:sz w:val="24"/>
              </w:rPr>
            </w:pPr>
          </w:p>
          <w:p w:rsidR="00B62682" w:rsidRPr="00E94804" w:rsidRDefault="00B62682" w:rsidP="00435078">
            <w:pPr>
              <w:spacing w:line="360" w:lineRule="auto"/>
              <w:jc w:val="left"/>
              <w:rPr>
                <w:rFonts w:asciiTheme="majorEastAsia" w:eastAsiaTheme="majorEastAsia" w:hAnsiTheme="majorEastAsia" w:cs="楷体"/>
                <w:b/>
                <w:bCs/>
                <w:sz w:val="24"/>
              </w:rPr>
            </w:pPr>
            <w:r w:rsidRPr="00E94804">
              <w:rPr>
                <w:rFonts w:asciiTheme="majorEastAsia" w:eastAsiaTheme="majorEastAsia" w:hAnsiTheme="majorEastAsia" w:cs="楷体" w:hint="eastAsia"/>
                <w:b/>
                <w:bCs/>
                <w:sz w:val="24"/>
              </w:rPr>
              <w:t>问题：公司</w:t>
            </w:r>
            <w:r w:rsidR="00E8119B" w:rsidRPr="00E94804">
              <w:rPr>
                <w:rFonts w:asciiTheme="majorEastAsia" w:eastAsiaTheme="majorEastAsia" w:hAnsiTheme="majorEastAsia" w:cs="楷体" w:hint="eastAsia"/>
                <w:b/>
                <w:bCs/>
                <w:sz w:val="24"/>
              </w:rPr>
              <w:t>的业务增长点有</w:t>
            </w:r>
            <w:r w:rsidRPr="00E94804">
              <w:rPr>
                <w:rFonts w:asciiTheme="majorEastAsia" w:eastAsiaTheme="majorEastAsia" w:hAnsiTheme="majorEastAsia" w:cs="楷体" w:hint="eastAsia"/>
                <w:b/>
                <w:bCs/>
                <w:sz w:val="24"/>
              </w:rPr>
              <w:t>哪些？</w:t>
            </w:r>
            <w:r w:rsidR="00BA6C86" w:rsidRPr="00E94804">
              <w:rPr>
                <w:rFonts w:asciiTheme="majorEastAsia" w:eastAsiaTheme="majorEastAsia" w:hAnsiTheme="majorEastAsia" w:cs="楷体" w:hint="eastAsia"/>
                <w:b/>
                <w:bCs/>
                <w:sz w:val="24"/>
              </w:rPr>
              <w:t>北美大客户和其他客户的成长性如何？</w:t>
            </w:r>
          </w:p>
          <w:p w:rsidR="00AA1599" w:rsidRDefault="00B62682" w:rsidP="00E94804">
            <w:pPr>
              <w:spacing w:line="360" w:lineRule="auto"/>
              <w:rPr>
                <w:rFonts w:asciiTheme="majorEastAsia" w:eastAsiaTheme="majorEastAsia" w:hAnsiTheme="majorEastAsia" w:cs="楷体"/>
                <w:bCs/>
                <w:sz w:val="24"/>
              </w:rPr>
            </w:pPr>
            <w:r w:rsidRPr="00E94804">
              <w:rPr>
                <w:rFonts w:asciiTheme="majorEastAsia" w:eastAsiaTheme="majorEastAsia" w:hAnsiTheme="majorEastAsia" w:cs="楷体" w:hint="eastAsia"/>
                <w:bCs/>
                <w:sz w:val="24"/>
              </w:rPr>
              <w:t>回复：</w:t>
            </w:r>
            <w:r w:rsidR="00E94804" w:rsidRPr="00E94804">
              <w:rPr>
                <w:rFonts w:asciiTheme="majorEastAsia" w:eastAsiaTheme="majorEastAsia" w:hAnsiTheme="majorEastAsia" w:cs="楷体" w:hint="eastAsia"/>
                <w:bCs/>
                <w:sz w:val="24"/>
              </w:rPr>
              <w:t>公司业务增长的主要动力，我们认为首先来源于技术。我们在材料和技术上做了很多的准备，以无线充电为例，我们在2014年就开始布局了无线充电，做了多种材料方面的研究，我们是唯一一家同时覆盖全球前几大手机厂商的无线充电核心供应商。我们给客户的供应份额从20%-30%扩大到50%</w:t>
            </w:r>
            <w:r w:rsidR="00AA1599">
              <w:rPr>
                <w:rFonts w:asciiTheme="majorEastAsia" w:eastAsiaTheme="majorEastAsia" w:hAnsiTheme="majorEastAsia" w:cs="楷体" w:hint="eastAsia"/>
                <w:bCs/>
                <w:sz w:val="24"/>
              </w:rPr>
              <w:t>，未来预计会</w:t>
            </w:r>
            <w:r w:rsidR="00E94804" w:rsidRPr="00E94804">
              <w:rPr>
                <w:rFonts w:asciiTheme="majorEastAsia" w:eastAsiaTheme="majorEastAsia" w:hAnsiTheme="majorEastAsia" w:cs="楷体" w:hint="eastAsia"/>
                <w:bCs/>
                <w:sz w:val="24"/>
              </w:rPr>
              <w:t>做得更大。我们在产品端也做好了规划，围绕泛射频布局了很多产品，</w:t>
            </w:r>
            <w:r w:rsidR="00AA1599">
              <w:rPr>
                <w:rFonts w:asciiTheme="majorEastAsia" w:eastAsiaTheme="majorEastAsia" w:hAnsiTheme="majorEastAsia" w:cs="楷体" w:hint="eastAsia"/>
                <w:bCs/>
                <w:sz w:val="24"/>
              </w:rPr>
              <w:t>形成了良性的梯次产品布局。</w:t>
            </w:r>
          </w:p>
          <w:p w:rsidR="00AA1599" w:rsidRDefault="00AA1599" w:rsidP="00A830A1">
            <w:pPr>
              <w:spacing w:line="360" w:lineRule="auto"/>
              <w:ind w:firstLine="480"/>
              <w:rPr>
                <w:rFonts w:asciiTheme="majorEastAsia" w:eastAsiaTheme="majorEastAsia" w:hAnsiTheme="majorEastAsia" w:cs="楷体"/>
                <w:bCs/>
                <w:sz w:val="24"/>
              </w:rPr>
            </w:pPr>
            <w:r>
              <w:rPr>
                <w:rFonts w:asciiTheme="majorEastAsia" w:eastAsiaTheme="majorEastAsia" w:hAnsiTheme="majorEastAsia" w:cs="楷体" w:hint="eastAsia"/>
                <w:bCs/>
                <w:sz w:val="24"/>
              </w:rPr>
              <w:lastRenderedPageBreak/>
              <w:t>公司业务增长点清晰，</w:t>
            </w:r>
            <w:r w:rsidR="00A830A1">
              <w:rPr>
                <w:rFonts w:asciiTheme="majorEastAsia" w:eastAsiaTheme="majorEastAsia" w:hAnsiTheme="majorEastAsia" w:cs="楷体" w:hint="eastAsia"/>
                <w:bCs/>
                <w:sz w:val="24"/>
              </w:rPr>
              <w:t>包括</w:t>
            </w:r>
            <w:r w:rsidR="00A830A1" w:rsidRPr="00E94804">
              <w:rPr>
                <w:rFonts w:asciiTheme="majorEastAsia" w:eastAsiaTheme="majorEastAsia" w:hAnsiTheme="majorEastAsia" w:cs="楷体" w:hint="eastAsia"/>
                <w:bCs/>
                <w:sz w:val="24"/>
              </w:rPr>
              <w:t>5G天线、</w:t>
            </w:r>
            <w:r w:rsidR="00A830A1" w:rsidRPr="00A830A1">
              <w:rPr>
                <w:rFonts w:asciiTheme="majorEastAsia" w:eastAsiaTheme="majorEastAsia" w:hAnsiTheme="majorEastAsia" w:cs="楷体" w:hint="eastAsia"/>
                <w:bCs/>
                <w:sz w:val="24"/>
              </w:rPr>
              <w:t>无线充电Rx/Tx、LCP模组、高性能精密连接器、射频前端等</w:t>
            </w:r>
            <w:r w:rsidR="00A830A1">
              <w:rPr>
                <w:rFonts w:asciiTheme="majorEastAsia" w:eastAsiaTheme="majorEastAsia" w:hAnsiTheme="majorEastAsia" w:cs="楷体" w:hint="eastAsia"/>
                <w:bCs/>
                <w:sz w:val="24"/>
              </w:rPr>
              <w:t>，</w:t>
            </w:r>
            <w:r w:rsidR="00A830A1" w:rsidRPr="00E94804">
              <w:rPr>
                <w:rFonts w:asciiTheme="majorEastAsia" w:eastAsiaTheme="majorEastAsia" w:hAnsiTheme="majorEastAsia" w:cs="楷体" w:hint="eastAsia"/>
                <w:bCs/>
                <w:sz w:val="24"/>
              </w:rPr>
              <w:t>未来会看到公司各类新品逐步放量。</w:t>
            </w:r>
          </w:p>
          <w:p w:rsidR="00A830A1" w:rsidRDefault="00A830A1" w:rsidP="00A830A1">
            <w:pPr>
              <w:spacing w:line="360" w:lineRule="auto"/>
              <w:ind w:firstLine="480"/>
              <w:rPr>
                <w:rFonts w:asciiTheme="majorEastAsia" w:eastAsiaTheme="majorEastAsia" w:hAnsiTheme="majorEastAsia" w:cs="楷体"/>
                <w:bCs/>
                <w:sz w:val="24"/>
              </w:rPr>
            </w:pPr>
            <w:r>
              <w:rPr>
                <w:rFonts w:asciiTheme="majorEastAsia" w:eastAsiaTheme="majorEastAsia" w:hAnsiTheme="majorEastAsia" w:cs="楷体"/>
                <w:bCs/>
                <w:sz w:val="24"/>
              </w:rPr>
              <w:t>公司与国内</w:t>
            </w:r>
            <w:r>
              <w:rPr>
                <w:rFonts w:asciiTheme="majorEastAsia" w:eastAsiaTheme="majorEastAsia" w:hAnsiTheme="majorEastAsia" w:cs="楷体" w:hint="eastAsia"/>
                <w:bCs/>
                <w:sz w:val="24"/>
              </w:rPr>
              <w:t>、</w:t>
            </w:r>
            <w:r>
              <w:rPr>
                <w:rFonts w:asciiTheme="majorEastAsia" w:eastAsiaTheme="majorEastAsia" w:hAnsiTheme="majorEastAsia" w:cs="楷体"/>
                <w:bCs/>
                <w:sz w:val="24"/>
              </w:rPr>
              <w:t>外大客户均保持紧密的合作</w:t>
            </w:r>
            <w:r>
              <w:rPr>
                <w:rFonts w:asciiTheme="majorEastAsia" w:eastAsiaTheme="majorEastAsia" w:hAnsiTheme="majorEastAsia" w:cs="楷体" w:hint="eastAsia"/>
                <w:bCs/>
                <w:sz w:val="24"/>
              </w:rPr>
              <w:t>，各大客户的收入保持着不错的增长态势。今年，公司在北美大客户的无线充电、天线、EMI</w:t>
            </w:r>
            <w:r>
              <w:rPr>
                <w:rFonts w:asciiTheme="majorEastAsia" w:eastAsiaTheme="majorEastAsia" w:hAnsiTheme="majorEastAsia" w:cs="楷体"/>
                <w:bCs/>
                <w:sz w:val="24"/>
              </w:rPr>
              <w:t>/EMC</w:t>
            </w:r>
            <w:r>
              <w:rPr>
                <w:rFonts w:asciiTheme="majorEastAsia" w:eastAsiaTheme="majorEastAsia" w:hAnsiTheme="majorEastAsia" w:cs="楷体" w:hint="eastAsia"/>
                <w:bCs/>
                <w:sz w:val="24"/>
              </w:rPr>
              <w:t>、</w:t>
            </w:r>
            <w:r>
              <w:rPr>
                <w:rFonts w:asciiTheme="majorEastAsia" w:eastAsiaTheme="majorEastAsia" w:hAnsiTheme="majorEastAsia" w:cs="楷体"/>
                <w:bCs/>
                <w:sz w:val="24"/>
              </w:rPr>
              <w:t>高性能精密连接器等业务均取得了良好的进展</w:t>
            </w:r>
            <w:r>
              <w:rPr>
                <w:rFonts w:asciiTheme="majorEastAsia" w:eastAsiaTheme="majorEastAsia" w:hAnsiTheme="majorEastAsia" w:cs="楷体" w:hint="eastAsia"/>
                <w:bCs/>
                <w:sz w:val="24"/>
              </w:rPr>
              <w:t>，各项业务具有较好的</w:t>
            </w:r>
            <w:r>
              <w:rPr>
                <w:rFonts w:asciiTheme="majorEastAsia" w:eastAsiaTheme="majorEastAsia" w:hAnsiTheme="majorEastAsia" w:cs="楷体"/>
                <w:bCs/>
                <w:sz w:val="24"/>
              </w:rPr>
              <w:t>成长性</w:t>
            </w:r>
            <w:r>
              <w:rPr>
                <w:rFonts w:asciiTheme="majorEastAsia" w:eastAsiaTheme="majorEastAsia" w:hAnsiTheme="majorEastAsia" w:cs="楷体" w:hint="eastAsia"/>
                <w:bCs/>
                <w:sz w:val="24"/>
              </w:rPr>
              <w:t>。在其他客户，公司</w:t>
            </w:r>
            <w:r w:rsidR="000D0CDB">
              <w:rPr>
                <w:rFonts w:asciiTheme="majorEastAsia" w:eastAsiaTheme="majorEastAsia" w:hAnsiTheme="majorEastAsia" w:cs="楷体" w:hint="eastAsia"/>
                <w:bCs/>
                <w:sz w:val="24"/>
              </w:rPr>
              <w:t>也</w:t>
            </w:r>
            <w:r>
              <w:rPr>
                <w:rFonts w:asciiTheme="majorEastAsia" w:eastAsiaTheme="majorEastAsia" w:hAnsiTheme="majorEastAsia" w:cs="楷体" w:hint="eastAsia"/>
                <w:bCs/>
                <w:sz w:val="24"/>
              </w:rPr>
              <w:t>积极开展</w:t>
            </w:r>
            <w:r w:rsidRPr="001B491E">
              <w:rPr>
                <w:rFonts w:asciiTheme="majorEastAsia" w:eastAsiaTheme="majorEastAsia" w:hAnsiTheme="majorEastAsia" w:cs="楷体"/>
                <w:bCs/>
                <w:sz w:val="24"/>
              </w:rPr>
              <w:t>新产品的合作</w:t>
            </w:r>
            <w:r w:rsidR="000D0CDB">
              <w:rPr>
                <w:rFonts w:asciiTheme="majorEastAsia" w:eastAsiaTheme="majorEastAsia" w:hAnsiTheme="majorEastAsia" w:cs="楷体"/>
                <w:bCs/>
                <w:sz w:val="24"/>
              </w:rPr>
              <w:t>与开发</w:t>
            </w:r>
            <w:r>
              <w:rPr>
                <w:rFonts w:asciiTheme="majorEastAsia" w:eastAsiaTheme="majorEastAsia" w:hAnsiTheme="majorEastAsia" w:cs="楷体" w:hint="eastAsia"/>
                <w:bCs/>
                <w:sz w:val="24"/>
              </w:rPr>
              <w:t>，也保持着较好的成长性。</w:t>
            </w:r>
          </w:p>
          <w:p w:rsidR="00C87BE3" w:rsidRPr="004B056B" w:rsidRDefault="00C87BE3" w:rsidP="00C87BE3">
            <w:pPr>
              <w:spacing w:line="360" w:lineRule="auto"/>
              <w:rPr>
                <w:rFonts w:asciiTheme="majorEastAsia" w:eastAsiaTheme="majorEastAsia" w:hAnsiTheme="majorEastAsia" w:cs="楷体"/>
                <w:bCs/>
                <w:sz w:val="24"/>
              </w:rPr>
            </w:pPr>
          </w:p>
          <w:p w:rsidR="00C87BE3" w:rsidRPr="00D404B4" w:rsidRDefault="00C87BE3" w:rsidP="00C87BE3">
            <w:pPr>
              <w:spacing w:line="360" w:lineRule="auto"/>
              <w:jc w:val="left"/>
              <w:rPr>
                <w:rFonts w:asciiTheme="majorEastAsia" w:eastAsiaTheme="majorEastAsia" w:hAnsiTheme="majorEastAsia" w:cs="楷体"/>
                <w:b/>
                <w:bCs/>
                <w:sz w:val="24"/>
              </w:rPr>
            </w:pPr>
            <w:r w:rsidRPr="00D404B4">
              <w:rPr>
                <w:rFonts w:asciiTheme="majorEastAsia" w:eastAsiaTheme="majorEastAsia" w:hAnsiTheme="majorEastAsia" w:cs="楷体" w:hint="eastAsia"/>
                <w:b/>
                <w:bCs/>
                <w:sz w:val="24"/>
              </w:rPr>
              <w:t>问题：无线充电发展趋势如何？公司的业务优势体现在哪里？业务进展及成长性如何？</w:t>
            </w:r>
          </w:p>
          <w:p w:rsidR="00A830A1" w:rsidRPr="003C122F" w:rsidRDefault="00C87BE3" w:rsidP="003C122F">
            <w:pPr>
              <w:spacing w:line="360" w:lineRule="auto"/>
              <w:rPr>
                <w:rFonts w:asciiTheme="minorEastAsia" w:eastAsiaTheme="minorEastAsia" w:hAnsiTheme="minorEastAsia"/>
                <w:sz w:val="24"/>
              </w:rPr>
            </w:pPr>
            <w:r w:rsidRPr="003C122F">
              <w:rPr>
                <w:rFonts w:ascii="宋体" w:hAnsi="宋体" w:hint="eastAsia"/>
                <w:sz w:val="24"/>
              </w:rPr>
              <w:t>回复：</w:t>
            </w:r>
            <w:r w:rsidRPr="003C122F">
              <w:rPr>
                <w:rFonts w:ascii="宋体" w:hAnsi="宋体"/>
                <w:sz w:val="24"/>
              </w:rPr>
              <w:t xml:space="preserve"> </w:t>
            </w:r>
            <w:r w:rsidR="00855254">
              <w:rPr>
                <w:rFonts w:ascii="宋体" w:hAnsi="宋体"/>
                <w:sz w:val="24"/>
              </w:rPr>
              <w:t>通过过去几年的</w:t>
            </w:r>
            <w:r w:rsidR="000D0CDB">
              <w:rPr>
                <w:rFonts w:ascii="宋体" w:hAnsi="宋体"/>
                <w:sz w:val="24"/>
              </w:rPr>
              <w:t>市场</w:t>
            </w:r>
            <w:r w:rsidR="00855254">
              <w:rPr>
                <w:rFonts w:ascii="宋体" w:hAnsi="宋体"/>
                <w:sz w:val="24"/>
              </w:rPr>
              <w:t>培育</w:t>
            </w:r>
            <w:r w:rsidR="00855254">
              <w:rPr>
                <w:rFonts w:ascii="宋体" w:hAnsi="宋体" w:hint="eastAsia"/>
                <w:sz w:val="24"/>
              </w:rPr>
              <w:t>，</w:t>
            </w:r>
            <w:r w:rsidR="00855254">
              <w:rPr>
                <w:rFonts w:ascii="宋体" w:hAnsi="宋体"/>
                <w:sz w:val="24"/>
              </w:rPr>
              <w:t>无线充电有望逐步成为主流趋势</w:t>
            </w:r>
            <w:r w:rsidR="00855254">
              <w:rPr>
                <w:rFonts w:ascii="宋体" w:hAnsi="宋体" w:hint="eastAsia"/>
                <w:sz w:val="24"/>
              </w:rPr>
              <w:t>，</w:t>
            </w:r>
            <w:r w:rsidR="00855254">
              <w:rPr>
                <w:rFonts w:ascii="宋体" w:hAnsi="宋体"/>
                <w:sz w:val="24"/>
              </w:rPr>
              <w:t>其技术与市场应用的发展趋势如下</w:t>
            </w:r>
            <w:r w:rsidR="00855254">
              <w:rPr>
                <w:rFonts w:ascii="宋体" w:hAnsi="宋体" w:hint="eastAsia"/>
                <w:sz w:val="24"/>
              </w:rPr>
              <w:t>：</w:t>
            </w:r>
          </w:p>
          <w:p w:rsidR="00855254" w:rsidRDefault="00855254" w:rsidP="005856CB">
            <w:pPr>
              <w:spacing w:line="360" w:lineRule="auto"/>
              <w:ind w:firstLineChars="200" w:firstLine="480"/>
              <w:rPr>
                <w:rFonts w:ascii="宋体" w:hAnsi="宋体"/>
                <w:sz w:val="24"/>
              </w:rPr>
            </w:pPr>
            <w:r>
              <w:rPr>
                <w:rFonts w:ascii="宋体" w:hAnsi="宋体"/>
                <w:sz w:val="24"/>
              </w:rPr>
              <w:t>从无线充电技术趋势来看</w:t>
            </w:r>
            <w:r>
              <w:rPr>
                <w:rFonts w:ascii="宋体" w:hAnsi="宋体" w:hint="eastAsia"/>
                <w:sz w:val="24"/>
              </w:rPr>
              <w:t>，</w:t>
            </w:r>
            <w:r>
              <w:rPr>
                <w:rFonts w:ascii="宋体" w:hAnsi="宋体"/>
                <w:sz w:val="24"/>
              </w:rPr>
              <w:t>充电功率不断</w:t>
            </w:r>
            <w:r w:rsidR="00DF0C50">
              <w:rPr>
                <w:rFonts w:ascii="宋体" w:hAnsi="宋体" w:hint="eastAsia"/>
                <w:sz w:val="24"/>
              </w:rPr>
              <w:t>提</w:t>
            </w:r>
            <w:r>
              <w:rPr>
                <w:rFonts w:ascii="宋体" w:hAnsi="宋体"/>
                <w:sz w:val="24"/>
              </w:rPr>
              <w:t>高</w:t>
            </w:r>
            <w:r>
              <w:rPr>
                <w:rFonts w:ascii="宋体" w:hAnsi="宋体" w:hint="eastAsia"/>
                <w:sz w:val="24"/>
              </w:rPr>
              <w:t>，充电效率不断提升，衍生的散热技术要求越来越高。要实现上述技术性能，材料的重要性越来越凸出。</w:t>
            </w:r>
          </w:p>
          <w:p w:rsidR="00855254" w:rsidRDefault="00855254" w:rsidP="005856CB">
            <w:pPr>
              <w:spacing w:line="360" w:lineRule="auto"/>
              <w:ind w:firstLineChars="200" w:firstLine="480"/>
              <w:rPr>
                <w:rFonts w:ascii="宋体" w:hAnsi="宋体"/>
                <w:sz w:val="24"/>
              </w:rPr>
            </w:pPr>
            <w:r>
              <w:rPr>
                <w:rFonts w:ascii="宋体" w:hAnsi="宋体"/>
                <w:sz w:val="24"/>
              </w:rPr>
              <w:t>从无线充电市场应用趋势来看</w:t>
            </w:r>
            <w:r>
              <w:rPr>
                <w:rFonts w:ascii="宋体" w:hAnsi="宋体" w:hint="eastAsia"/>
                <w:sz w:val="24"/>
              </w:rPr>
              <w:t>，其应用正处于</w:t>
            </w:r>
            <w:r w:rsidRPr="006E03FF">
              <w:rPr>
                <w:rFonts w:ascii="宋体" w:hAnsi="宋体"/>
                <w:sz w:val="24"/>
              </w:rPr>
              <w:t>快速普及阶段</w:t>
            </w:r>
            <w:r>
              <w:rPr>
                <w:rFonts w:ascii="宋体" w:hAnsi="宋体" w:hint="eastAsia"/>
                <w:sz w:val="24"/>
              </w:rPr>
              <w:t>。</w:t>
            </w:r>
            <w:r>
              <w:rPr>
                <w:rFonts w:ascii="宋体" w:hAnsi="宋体"/>
                <w:sz w:val="24"/>
              </w:rPr>
              <w:t>一是无线充电从手机逐步拓展</w:t>
            </w:r>
            <w:r w:rsidR="00424CF7">
              <w:rPr>
                <w:rFonts w:ascii="宋体" w:hAnsi="宋体" w:hint="eastAsia"/>
                <w:sz w:val="24"/>
              </w:rPr>
              <w:t>到</w:t>
            </w:r>
            <w:r w:rsidRPr="006E03FF">
              <w:rPr>
                <w:rFonts w:ascii="宋体" w:hAnsi="宋体" w:hint="eastAsia"/>
                <w:sz w:val="24"/>
              </w:rPr>
              <w:t>无线耳机、手表</w:t>
            </w:r>
            <w:r>
              <w:rPr>
                <w:rFonts w:ascii="宋体" w:hAnsi="宋体" w:hint="eastAsia"/>
                <w:sz w:val="24"/>
              </w:rPr>
              <w:t>、</w:t>
            </w:r>
            <w:r w:rsidRPr="006E03FF">
              <w:rPr>
                <w:rFonts w:ascii="宋体" w:hAnsi="宋体" w:hint="eastAsia"/>
                <w:sz w:val="24"/>
              </w:rPr>
              <w:t>平板、笔电</w:t>
            </w:r>
            <w:r>
              <w:rPr>
                <w:rFonts w:ascii="宋体" w:hAnsi="宋体" w:hint="eastAsia"/>
                <w:sz w:val="24"/>
              </w:rPr>
              <w:t>、汽车</w:t>
            </w:r>
            <w:r w:rsidRPr="00855254">
              <w:rPr>
                <w:rFonts w:ascii="宋体" w:hAnsi="宋体" w:hint="eastAsia"/>
                <w:sz w:val="24"/>
              </w:rPr>
              <w:t>以及其他IOT产品</w:t>
            </w:r>
            <w:r>
              <w:rPr>
                <w:rFonts w:ascii="宋体" w:hAnsi="宋体" w:hint="eastAsia"/>
                <w:sz w:val="24"/>
              </w:rPr>
              <w:t>，应用产品类别越来越多；二是无线充电从</w:t>
            </w:r>
            <w:r w:rsidR="003C122F">
              <w:rPr>
                <w:rFonts w:ascii="宋体" w:hAnsi="宋体" w:hint="eastAsia"/>
                <w:sz w:val="24"/>
              </w:rPr>
              <w:t>手机</w:t>
            </w:r>
            <w:r>
              <w:rPr>
                <w:rFonts w:ascii="宋体" w:hAnsi="宋体" w:hint="eastAsia"/>
                <w:sz w:val="24"/>
              </w:rPr>
              <w:t>接收端标配逐步实现发射端标配</w:t>
            </w:r>
            <w:r w:rsidR="003C122F">
              <w:rPr>
                <w:rFonts w:ascii="宋体" w:hAnsi="宋体" w:hint="eastAsia"/>
                <w:sz w:val="24"/>
              </w:rPr>
              <w:t>。因此，无线充电市场空间巨大。</w:t>
            </w:r>
          </w:p>
          <w:p w:rsidR="003C122F" w:rsidRDefault="003C122F" w:rsidP="005856CB">
            <w:pPr>
              <w:spacing w:line="360" w:lineRule="auto"/>
              <w:ind w:firstLineChars="200" w:firstLine="480"/>
              <w:rPr>
                <w:rFonts w:ascii="宋体" w:hAnsi="宋体"/>
                <w:sz w:val="24"/>
              </w:rPr>
            </w:pPr>
            <w:r>
              <w:rPr>
                <w:rFonts w:ascii="宋体" w:hAnsi="宋体"/>
                <w:sz w:val="24"/>
              </w:rPr>
              <w:t>面对巨大的无线充电市场</w:t>
            </w:r>
            <w:r>
              <w:rPr>
                <w:rFonts w:ascii="宋体" w:hAnsi="宋体" w:hint="eastAsia"/>
                <w:sz w:val="24"/>
              </w:rPr>
              <w:t>，</w:t>
            </w:r>
            <w:r>
              <w:rPr>
                <w:rFonts w:ascii="宋体" w:hAnsi="宋体"/>
                <w:sz w:val="24"/>
              </w:rPr>
              <w:t>信维已经</w:t>
            </w:r>
            <w:r w:rsidRPr="008826B2">
              <w:rPr>
                <w:rFonts w:asciiTheme="minorEastAsia" w:eastAsiaTheme="minorEastAsia" w:hAnsiTheme="minorEastAsia" w:hint="eastAsia"/>
                <w:sz w:val="24"/>
              </w:rPr>
              <w:t>建立明显优势，为客户提供从材料到工艺到产品的一站式无线充电解决方案，我们的优势在于一体化，特别是材料的优势。公司在2014年开始做无线充电的材料，进行了很多类型材料的研究，公司对磁性材料的理解明显领先于同行。例如北美大客户原来用铁氧体，韩国大客户用非晶，当时只有信维用纳米晶，而如今所有厂商的</w:t>
            </w:r>
            <w:r>
              <w:rPr>
                <w:rFonts w:asciiTheme="minorEastAsia" w:eastAsiaTheme="minorEastAsia" w:hAnsiTheme="minorEastAsia" w:hint="eastAsia"/>
                <w:sz w:val="24"/>
              </w:rPr>
              <w:t>手机</w:t>
            </w:r>
            <w:r w:rsidRPr="008826B2">
              <w:rPr>
                <w:rFonts w:asciiTheme="minorEastAsia" w:eastAsiaTheme="minorEastAsia" w:hAnsiTheme="minorEastAsia" w:hint="eastAsia"/>
                <w:sz w:val="24"/>
              </w:rPr>
              <w:t>无线充电</w:t>
            </w:r>
            <w:r>
              <w:rPr>
                <w:rFonts w:asciiTheme="minorEastAsia" w:eastAsiaTheme="minorEastAsia" w:hAnsiTheme="minorEastAsia" w:hint="eastAsia"/>
                <w:sz w:val="24"/>
              </w:rPr>
              <w:t>接收端</w:t>
            </w:r>
            <w:r w:rsidRPr="008826B2">
              <w:rPr>
                <w:rFonts w:asciiTheme="minorEastAsia" w:eastAsiaTheme="minorEastAsia" w:hAnsiTheme="minorEastAsia" w:hint="eastAsia"/>
                <w:sz w:val="24"/>
              </w:rPr>
              <w:t>解决方案都是用纳米晶材料。因此，客户对公司的认可度很高，很多新项目都主动找信维。目前我们和客户已经在研发2022年及以后的新产品。</w:t>
            </w:r>
          </w:p>
          <w:p w:rsidR="008826B2" w:rsidRPr="008826B2" w:rsidRDefault="008826B2" w:rsidP="003C122F">
            <w:pPr>
              <w:spacing w:line="360" w:lineRule="auto"/>
              <w:ind w:firstLineChars="200" w:firstLine="480"/>
              <w:rPr>
                <w:rFonts w:asciiTheme="minorEastAsia" w:eastAsiaTheme="minorEastAsia" w:hAnsiTheme="minorEastAsia"/>
                <w:sz w:val="24"/>
              </w:rPr>
            </w:pPr>
            <w:r w:rsidRPr="008826B2">
              <w:rPr>
                <w:rFonts w:asciiTheme="minorEastAsia" w:eastAsiaTheme="minorEastAsia" w:hAnsiTheme="minorEastAsia" w:hint="eastAsia"/>
                <w:sz w:val="24"/>
              </w:rPr>
              <w:lastRenderedPageBreak/>
              <w:t>今年，公司无线充电产品继续取得新的突破：</w:t>
            </w:r>
          </w:p>
          <w:p w:rsidR="008826B2" w:rsidRPr="008826B2" w:rsidRDefault="008826B2" w:rsidP="003C122F">
            <w:pPr>
              <w:spacing w:line="360" w:lineRule="auto"/>
              <w:ind w:firstLineChars="200" w:firstLine="480"/>
              <w:rPr>
                <w:rFonts w:asciiTheme="minorEastAsia" w:eastAsiaTheme="minorEastAsia" w:hAnsiTheme="minorEastAsia"/>
                <w:sz w:val="24"/>
              </w:rPr>
            </w:pPr>
            <w:r w:rsidRPr="008826B2">
              <w:rPr>
                <w:rFonts w:asciiTheme="minorEastAsia" w:eastAsiaTheme="minorEastAsia" w:hAnsiTheme="minorEastAsia" w:hint="eastAsia"/>
                <w:sz w:val="24"/>
              </w:rPr>
              <w:t>第一，不断开拓新客户，并在客户供应份额持续提升。今年，公司继续开拓新的客户，并在部分客户的供应份额持续提升。</w:t>
            </w:r>
          </w:p>
          <w:p w:rsidR="008826B2" w:rsidRPr="008826B2" w:rsidRDefault="008826B2" w:rsidP="003C122F">
            <w:pPr>
              <w:spacing w:line="360" w:lineRule="auto"/>
              <w:ind w:firstLineChars="200" w:firstLine="480"/>
              <w:rPr>
                <w:rFonts w:asciiTheme="minorEastAsia" w:eastAsiaTheme="minorEastAsia" w:hAnsiTheme="minorEastAsia"/>
                <w:sz w:val="24"/>
              </w:rPr>
            </w:pPr>
            <w:r w:rsidRPr="008826B2">
              <w:rPr>
                <w:rFonts w:asciiTheme="minorEastAsia" w:eastAsiaTheme="minorEastAsia" w:hAnsiTheme="minorEastAsia" w:hint="eastAsia"/>
                <w:sz w:val="24"/>
              </w:rPr>
              <w:t>第二，公司无线充电从手机接收端拓展到发射端。现在很多客户开始陆续</w:t>
            </w:r>
            <w:r w:rsidR="00AE4CBE">
              <w:rPr>
                <w:rFonts w:asciiTheme="minorEastAsia" w:eastAsiaTheme="minorEastAsia" w:hAnsiTheme="minorEastAsia" w:hint="eastAsia"/>
                <w:sz w:val="24"/>
              </w:rPr>
              <w:t>推无线充电</w:t>
            </w:r>
            <w:r w:rsidR="00480978">
              <w:rPr>
                <w:rFonts w:asciiTheme="minorEastAsia" w:eastAsiaTheme="minorEastAsia" w:hAnsiTheme="minorEastAsia" w:hint="eastAsia"/>
                <w:sz w:val="24"/>
              </w:rPr>
              <w:t>器，公司的</w:t>
            </w:r>
            <w:r w:rsidR="006E03FF">
              <w:rPr>
                <w:rFonts w:asciiTheme="minorEastAsia" w:eastAsiaTheme="minorEastAsia" w:hAnsiTheme="minorEastAsia" w:hint="eastAsia"/>
                <w:sz w:val="24"/>
              </w:rPr>
              <w:t>发射端产品</w:t>
            </w:r>
            <w:r w:rsidR="00480978">
              <w:rPr>
                <w:rFonts w:asciiTheme="minorEastAsia" w:eastAsiaTheme="minorEastAsia" w:hAnsiTheme="minorEastAsia" w:hint="eastAsia"/>
                <w:sz w:val="24"/>
              </w:rPr>
              <w:t>已</w:t>
            </w:r>
            <w:r w:rsidR="00146083">
              <w:rPr>
                <w:rFonts w:asciiTheme="minorEastAsia" w:eastAsiaTheme="minorEastAsia" w:hAnsiTheme="minorEastAsia" w:hint="eastAsia"/>
                <w:sz w:val="24"/>
              </w:rPr>
              <w:t>实现</w:t>
            </w:r>
            <w:r w:rsidR="00480978">
              <w:rPr>
                <w:rFonts w:asciiTheme="minorEastAsia" w:eastAsiaTheme="minorEastAsia" w:hAnsiTheme="minorEastAsia" w:hint="eastAsia"/>
                <w:sz w:val="24"/>
              </w:rPr>
              <w:t>批量出货</w:t>
            </w:r>
            <w:r w:rsidR="006E03FF">
              <w:rPr>
                <w:rFonts w:asciiTheme="minorEastAsia" w:eastAsiaTheme="minorEastAsia" w:hAnsiTheme="minorEastAsia" w:hint="eastAsia"/>
                <w:sz w:val="24"/>
              </w:rPr>
              <w:t>，</w:t>
            </w:r>
            <w:r w:rsidRPr="008826B2">
              <w:rPr>
                <w:rFonts w:asciiTheme="minorEastAsia" w:eastAsiaTheme="minorEastAsia" w:hAnsiTheme="minorEastAsia" w:hint="eastAsia"/>
                <w:sz w:val="24"/>
              </w:rPr>
              <w:t>未来将会覆盖更多的客户。</w:t>
            </w:r>
          </w:p>
          <w:p w:rsidR="008826B2" w:rsidRPr="008826B2" w:rsidRDefault="008826B2" w:rsidP="003C122F">
            <w:pPr>
              <w:spacing w:line="360" w:lineRule="auto"/>
              <w:ind w:firstLineChars="200" w:firstLine="480"/>
              <w:rPr>
                <w:rFonts w:asciiTheme="minorEastAsia" w:eastAsiaTheme="minorEastAsia" w:hAnsiTheme="minorEastAsia"/>
                <w:sz w:val="24"/>
              </w:rPr>
            </w:pPr>
            <w:r w:rsidRPr="008826B2">
              <w:rPr>
                <w:rFonts w:asciiTheme="minorEastAsia" w:eastAsiaTheme="minorEastAsia" w:hAnsiTheme="minorEastAsia" w:hint="eastAsia"/>
                <w:sz w:val="24"/>
              </w:rPr>
              <w:t>第三，公司无线充电的应用从手机端拓展到无线耳机等其他产品的应用。智能手机只是无线充电的一个应用领域，公司已经在无线耳机等其他应用领域取得了突破。</w:t>
            </w:r>
          </w:p>
          <w:p w:rsidR="006E03FF" w:rsidRDefault="003C122F" w:rsidP="003C122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公司在全球</w:t>
            </w:r>
            <w:r w:rsidRPr="008826B2">
              <w:rPr>
                <w:rFonts w:asciiTheme="minorEastAsia" w:eastAsiaTheme="minorEastAsia" w:hAnsiTheme="minorEastAsia" w:hint="eastAsia"/>
                <w:sz w:val="24"/>
              </w:rPr>
              <w:t>各大客户都做好了卡位，</w:t>
            </w:r>
            <w:r>
              <w:rPr>
                <w:rFonts w:asciiTheme="minorEastAsia" w:eastAsiaTheme="minorEastAsia" w:hAnsiTheme="minorEastAsia" w:hint="eastAsia"/>
                <w:sz w:val="24"/>
              </w:rPr>
              <w:t>已是全球前几大手机厂商、全球知名汽车厂商的无线充电核心供应商，</w:t>
            </w:r>
            <w:r>
              <w:rPr>
                <w:rFonts w:asciiTheme="minorEastAsia" w:eastAsiaTheme="minorEastAsia" w:hAnsiTheme="minorEastAsia"/>
                <w:sz w:val="24"/>
              </w:rPr>
              <w:t>也正在积极拓展全球智能家居厂商的客户</w:t>
            </w:r>
            <w:r>
              <w:rPr>
                <w:rFonts w:asciiTheme="minorEastAsia" w:eastAsiaTheme="minorEastAsia" w:hAnsiTheme="minorEastAsia" w:hint="eastAsia"/>
                <w:sz w:val="24"/>
              </w:rPr>
              <w:t>。公司凭借着无线充电一体化的优势，预计</w:t>
            </w:r>
            <w:r w:rsidRPr="008826B2">
              <w:rPr>
                <w:rFonts w:asciiTheme="minorEastAsia" w:eastAsiaTheme="minorEastAsia" w:hAnsiTheme="minorEastAsia" w:hint="eastAsia"/>
                <w:sz w:val="24"/>
              </w:rPr>
              <w:t>无线充电业务将</w:t>
            </w:r>
            <w:r>
              <w:rPr>
                <w:rFonts w:asciiTheme="minorEastAsia" w:eastAsiaTheme="minorEastAsia" w:hAnsiTheme="minorEastAsia" w:hint="eastAsia"/>
                <w:sz w:val="24"/>
              </w:rPr>
              <w:t>进入快速增长通道。</w:t>
            </w:r>
          </w:p>
          <w:p w:rsidR="003C122F" w:rsidRPr="003C122F" w:rsidRDefault="003C122F" w:rsidP="003C122F">
            <w:pPr>
              <w:spacing w:line="360" w:lineRule="auto"/>
              <w:ind w:firstLineChars="200" w:firstLine="480"/>
              <w:rPr>
                <w:rFonts w:asciiTheme="minorEastAsia" w:eastAsiaTheme="minorEastAsia" w:hAnsiTheme="minorEastAsia"/>
                <w:sz w:val="24"/>
              </w:rPr>
            </w:pPr>
          </w:p>
          <w:p w:rsidR="00B62682" w:rsidRPr="00D404B4" w:rsidRDefault="00B62682" w:rsidP="00B62682">
            <w:pPr>
              <w:spacing w:line="360" w:lineRule="auto"/>
              <w:rPr>
                <w:rFonts w:asciiTheme="majorEastAsia" w:eastAsiaTheme="majorEastAsia" w:hAnsiTheme="majorEastAsia" w:cs="楷体"/>
                <w:b/>
                <w:bCs/>
                <w:sz w:val="24"/>
              </w:rPr>
            </w:pPr>
            <w:r w:rsidRPr="00D404B4">
              <w:rPr>
                <w:rFonts w:asciiTheme="majorEastAsia" w:eastAsiaTheme="majorEastAsia" w:hAnsiTheme="majorEastAsia" w:cs="楷体" w:hint="eastAsia"/>
                <w:b/>
                <w:bCs/>
                <w:sz w:val="24"/>
              </w:rPr>
              <w:t>问题：公司5G天线的业务进展？</w:t>
            </w:r>
            <w:r w:rsidR="004A7507" w:rsidRPr="00D404B4">
              <w:rPr>
                <w:rFonts w:asciiTheme="majorEastAsia" w:eastAsiaTheme="majorEastAsia" w:hAnsiTheme="majorEastAsia" w:cs="楷体"/>
                <w:b/>
                <w:bCs/>
                <w:sz w:val="24"/>
              </w:rPr>
              <w:t xml:space="preserve"> </w:t>
            </w:r>
          </w:p>
          <w:p w:rsidR="008826B2" w:rsidRDefault="00B62682" w:rsidP="008826B2">
            <w:pPr>
              <w:spacing w:line="360" w:lineRule="auto"/>
              <w:rPr>
                <w:rFonts w:asciiTheme="minorEastAsia" w:eastAsiaTheme="minorEastAsia" w:hAnsiTheme="minorEastAsia"/>
                <w:sz w:val="24"/>
              </w:rPr>
            </w:pPr>
            <w:r w:rsidRPr="008826B2">
              <w:rPr>
                <w:rFonts w:asciiTheme="minorEastAsia" w:eastAsiaTheme="minorEastAsia" w:hAnsiTheme="minorEastAsia" w:cs="楷体" w:hint="eastAsia"/>
                <w:bCs/>
                <w:sz w:val="24"/>
              </w:rPr>
              <w:t>回复：</w:t>
            </w:r>
            <w:r w:rsidR="008826B2" w:rsidRPr="008826B2">
              <w:rPr>
                <w:rFonts w:asciiTheme="minorEastAsia" w:eastAsiaTheme="minorEastAsia" w:hAnsiTheme="minorEastAsia" w:hint="eastAsia"/>
                <w:sz w:val="24"/>
              </w:rPr>
              <w:t>过去几年，公司一直加大对5G技术的研发，积极储备5G相关产品，特别是对5G天线、5G射频材料等未来市场需求广阔的产品领域。</w:t>
            </w:r>
          </w:p>
          <w:p w:rsidR="008826B2" w:rsidRPr="008826B2" w:rsidRDefault="008826B2" w:rsidP="000C5935">
            <w:pPr>
              <w:spacing w:line="360" w:lineRule="auto"/>
              <w:ind w:firstLineChars="200" w:firstLine="480"/>
              <w:rPr>
                <w:rFonts w:asciiTheme="minorEastAsia" w:eastAsiaTheme="minorEastAsia" w:hAnsiTheme="minorEastAsia"/>
                <w:sz w:val="24"/>
              </w:rPr>
            </w:pPr>
            <w:r w:rsidRPr="008826B2">
              <w:rPr>
                <w:rFonts w:asciiTheme="minorEastAsia" w:eastAsiaTheme="minorEastAsia" w:hAnsiTheme="minorEastAsia" w:hint="eastAsia"/>
                <w:sz w:val="24"/>
              </w:rPr>
              <w:t>在天线业务方面，随着5G时代的到来，天线的数量及价值量均会有所提升。目前，公司已为客户提供LDS工艺和以LCP、MPI为基材等各类天线，其中安卓系手机的5G天线正在快速放量。目前公司的LCP相关产品有十几家客户在做配合，已对部分客户批量出货，90%以上应用在手机上面。</w:t>
            </w:r>
          </w:p>
          <w:p w:rsidR="008826B2" w:rsidRPr="008826B2" w:rsidRDefault="008826B2" w:rsidP="000C5935">
            <w:pPr>
              <w:spacing w:line="360" w:lineRule="auto"/>
              <w:ind w:firstLineChars="200" w:firstLine="480"/>
              <w:rPr>
                <w:rFonts w:asciiTheme="minorEastAsia" w:eastAsiaTheme="minorEastAsia" w:hAnsiTheme="minorEastAsia"/>
                <w:sz w:val="24"/>
              </w:rPr>
            </w:pPr>
            <w:r w:rsidRPr="008826B2">
              <w:rPr>
                <w:rFonts w:asciiTheme="minorEastAsia" w:eastAsiaTheme="minorEastAsia" w:hAnsiTheme="minorEastAsia" w:hint="eastAsia"/>
                <w:sz w:val="24"/>
              </w:rPr>
              <w:t>公司是世界领先的天线解决方案提供商，有信心在5G时代继续保持领先地位。</w:t>
            </w:r>
          </w:p>
          <w:p w:rsidR="00B62682" w:rsidRPr="004F2DCB" w:rsidRDefault="00B62682" w:rsidP="008A4ED2">
            <w:pPr>
              <w:spacing w:line="360" w:lineRule="auto"/>
              <w:jc w:val="left"/>
              <w:rPr>
                <w:rFonts w:asciiTheme="majorEastAsia" w:eastAsiaTheme="majorEastAsia" w:hAnsiTheme="majorEastAsia" w:cs="楷体"/>
                <w:bCs/>
                <w:sz w:val="24"/>
              </w:rPr>
            </w:pPr>
          </w:p>
          <w:p w:rsidR="00B62682" w:rsidRPr="00D404B4" w:rsidRDefault="00875C6E" w:rsidP="00875C6E">
            <w:pPr>
              <w:spacing w:line="360" w:lineRule="auto"/>
              <w:jc w:val="left"/>
              <w:rPr>
                <w:rFonts w:asciiTheme="majorEastAsia" w:eastAsiaTheme="majorEastAsia" w:hAnsiTheme="majorEastAsia" w:cs="楷体"/>
                <w:b/>
                <w:bCs/>
                <w:sz w:val="24"/>
              </w:rPr>
            </w:pPr>
            <w:r w:rsidRPr="00D404B4">
              <w:rPr>
                <w:rFonts w:asciiTheme="majorEastAsia" w:eastAsiaTheme="majorEastAsia" w:hAnsiTheme="majorEastAsia" w:cs="楷体" w:hint="eastAsia"/>
                <w:b/>
                <w:bCs/>
                <w:sz w:val="24"/>
              </w:rPr>
              <w:t>问题：公司</w:t>
            </w:r>
            <w:r w:rsidR="00C87BE3" w:rsidRPr="00D404B4">
              <w:rPr>
                <w:rFonts w:asciiTheme="majorEastAsia" w:eastAsiaTheme="majorEastAsia" w:hAnsiTheme="majorEastAsia" w:cs="楷体" w:hint="eastAsia"/>
                <w:b/>
                <w:bCs/>
                <w:sz w:val="24"/>
              </w:rPr>
              <w:t>做LCP器件的哪些环节？业务进展如何？</w:t>
            </w:r>
          </w:p>
          <w:p w:rsidR="003C122F" w:rsidRDefault="00B62682" w:rsidP="00845219">
            <w:pPr>
              <w:spacing w:line="360" w:lineRule="auto"/>
              <w:jc w:val="left"/>
              <w:rPr>
                <w:rFonts w:asciiTheme="majorEastAsia" w:eastAsiaTheme="majorEastAsia" w:hAnsiTheme="majorEastAsia" w:cs="楷体"/>
                <w:bCs/>
                <w:sz w:val="24"/>
              </w:rPr>
            </w:pPr>
            <w:r w:rsidRPr="00D147CD">
              <w:rPr>
                <w:rFonts w:asciiTheme="majorEastAsia" w:eastAsiaTheme="majorEastAsia" w:hAnsiTheme="majorEastAsia" w:cs="楷体" w:hint="eastAsia"/>
                <w:bCs/>
                <w:sz w:val="24"/>
              </w:rPr>
              <w:t>回复：</w:t>
            </w:r>
            <w:r w:rsidR="003C122F" w:rsidRPr="003C122F">
              <w:rPr>
                <w:rFonts w:asciiTheme="majorEastAsia" w:eastAsiaTheme="majorEastAsia" w:hAnsiTheme="majorEastAsia" w:cs="楷体" w:hint="eastAsia"/>
                <w:bCs/>
                <w:sz w:val="24"/>
              </w:rPr>
              <w:t>公司在LCP器件上已布局多年，</w:t>
            </w:r>
            <w:r w:rsidR="00E45D22" w:rsidRPr="004B056B">
              <w:rPr>
                <w:rFonts w:asciiTheme="majorEastAsia" w:eastAsiaTheme="majorEastAsia" w:hAnsiTheme="majorEastAsia" w:cs="楷体"/>
                <w:bCs/>
                <w:sz w:val="24"/>
              </w:rPr>
              <w:t>做了大量的材料研究与投入</w:t>
            </w:r>
            <w:r w:rsidR="00E45D22" w:rsidRPr="004B056B">
              <w:rPr>
                <w:rFonts w:asciiTheme="majorEastAsia" w:eastAsiaTheme="majorEastAsia" w:hAnsiTheme="majorEastAsia" w:cs="楷体" w:hint="eastAsia"/>
                <w:bCs/>
                <w:sz w:val="24"/>
              </w:rPr>
              <w:t>，已掌握LCP</w:t>
            </w:r>
            <w:r w:rsidR="00E45D22">
              <w:rPr>
                <w:rFonts w:asciiTheme="majorEastAsia" w:eastAsiaTheme="majorEastAsia" w:hAnsiTheme="majorEastAsia" w:cs="楷体" w:hint="eastAsia"/>
                <w:bCs/>
                <w:sz w:val="24"/>
              </w:rPr>
              <w:t>产品的核心技术，具备了从</w:t>
            </w:r>
            <w:r w:rsidR="00E45D22" w:rsidRPr="004B056B">
              <w:rPr>
                <w:rFonts w:asciiTheme="majorEastAsia" w:eastAsiaTheme="majorEastAsia" w:hAnsiTheme="majorEastAsia" w:cs="楷体"/>
                <w:bCs/>
                <w:sz w:val="24"/>
              </w:rPr>
              <w:t>材料到工艺到LCP</w:t>
            </w:r>
            <w:r w:rsidR="00E45D22">
              <w:rPr>
                <w:rFonts w:asciiTheme="majorEastAsia" w:eastAsiaTheme="majorEastAsia" w:hAnsiTheme="majorEastAsia" w:cs="楷体"/>
                <w:bCs/>
                <w:sz w:val="24"/>
              </w:rPr>
              <w:t>模组</w:t>
            </w:r>
            <w:r w:rsidR="00E45D22">
              <w:rPr>
                <w:rFonts w:asciiTheme="majorEastAsia" w:eastAsiaTheme="majorEastAsia" w:hAnsiTheme="majorEastAsia" w:cs="楷体"/>
                <w:bCs/>
                <w:sz w:val="24"/>
              </w:rPr>
              <w:lastRenderedPageBreak/>
              <w:t>全面</w:t>
            </w:r>
            <w:r w:rsidR="00E45D22">
              <w:rPr>
                <w:rFonts w:asciiTheme="majorEastAsia" w:eastAsiaTheme="majorEastAsia" w:hAnsiTheme="majorEastAsia" w:cs="楷体" w:hint="eastAsia"/>
                <w:bCs/>
                <w:sz w:val="24"/>
              </w:rPr>
              <w:t>的能力</w:t>
            </w:r>
            <w:r w:rsidR="00E45D22" w:rsidRPr="004B056B">
              <w:rPr>
                <w:rFonts w:asciiTheme="majorEastAsia" w:eastAsiaTheme="majorEastAsia" w:hAnsiTheme="majorEastAsia" w:cs="楷体"/>
                <w:bCs/>
                <w:sz w:val="24"/>
              </w:rPr>
              <w:t>。</w:t>
            </w:r>
            <w:r w:rsidR="00E45D22">
              <w:rPr>
                <w:rFonts w:asciiTheme="majorEastAsia" w:eastAsiaTheme="majorEastAsia" w:hAnsiTheme="majorEastAsia" w:cs="楷体"/>
                <w:bCs/>
                <w:sz w:val="24"/>
              </w:rPr>
              <w:t>公司凭借着自身的技术积累</w:t>
            </w:r>
            <w:r w:rsidR="00E45D22">
              <w:rPr>
                <w:rFonts w:asciiTheme="majorEastAsia" w:eastAsiaTheme="majorEastAsia" w:hAnsiTheme="majorEastAsia" w:cs="楷体" w:hint="eastAsia"/>
                <w:bCs/>
                <w:sz w:val="24"/>
              </w:rPr>
              <w:t>，</w:t>
            </w:r>
            <w:r w:rsidR="00E45D22">
              <w:rPr>
                <w:rFonts w:asciiTheme="majorEastAsia" w:eastAsiaTheme="majorEastAsia" w:hAnsiTheme="majorEastAsia" w:cs="楷体"/>
                <w:bCs/>
                <w:sz w:val="24"/>
              </w:rPr>
              <w:t>为客户提供从</w:t>
            </w:r>
            <w:r w:rsidR="00E45D22" w:rsidRPr="004B056B">
              <w:rPr>
                <w:rFonts w:asciiTheme="majorEastAsia" w:eastAsiaTheme="majorEastAsia" w:hAnsiTheme="majorEastAsia" w:cs="楷体"/>
                <w:bCs/>
                <w:sz w:val="24"/>
              </w:rPr>
              <w:t>材料到工艺到LCP</w:t>
            </w:r>
            <w:r w:rsidR="00E45D22">
              <w:rPr>
                <w:rFonts w:asciiTheme="majorEastAsia" w:eastAsiaTheme="majorEastAsia" w:hAnsiTheme="majorEastAsia" w:cs="楷体"/>
                <w:bCs/>
                <w:sz w:val="24"/>
              </w:rPr>
              <w:t>模组的一站式解决方案</w:t>
            </w:r>
            <w:r w:rsidR="00E45D22">
              <w:rPr>
                <w:rFonts w:asciiTheme="majorEastAsia" w:eastAsiaTheme="majorEastAsia" w:hAnsiTheme="majorEastAsia" w:cs="楷体" w:hint="eastAsia"/>
                <w:bCs/>
                <w:sz w:val="24"/>
              </w:rPr>
              <w:t>。</w:t>
            </w:r>
          </w:p>
          <w:p w:rsidR="00E45D22" w:rsidRDefault="00E45D22" w:rsidP="00845219">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 xml:space="preserve">    目前，公司已经与</w:t>
            </w:r>
            <w:r w:rsidRPr="004B056B">
              <w:rPr>
                <w:rFonts w:asciiTheme="majorEastAsia" w:eastAsiaTheme="majorEastAsia" w:hAnsiTheme="majorEastAsia" w:cs="楷体"/>
                <w:bCs/>
                <w:sz w:val="24"/>
              </w:rPr>
              <w:t>十几家客户</w:t>
            </w:r>
            <w:r>
              <w:rPr>
                <w:rFonts w:asciiTheme="majorEastAsia" w:eastAsiaTheme="majorEastAsia" w:hAnsiTheme="majorEastAsia" w:cs="楷体" w:hint="eastAsia"/>
                <w:bCs/>
                <w:sz w:val="24"/>
              </w:rPr>
              <w:t>在</w:t>
            </w:r>
            <w:r w:rsidRPr="004B056B">
              <w:rPr>
                <w:rFonts w:asciiTheme="majorEastAsia" w:eastAsiaTheme="majorEastAsia" w:hAnsiTheme="majorEastAsia" w:cs="楷体"/>
                <w:bCs/>
                <w:sz w:val="24"/>
              </w:rPr>
              <w:t>做</w:t>
            </w:r>
            <w:r>
              <w:rPr>
                <w:rFonts w:asciiTheme="majorEastAsia" w:eastAsiaTheme="majorEastAsia" w:hAnsiTheme="majorEastAsia" w:cs="楷体"/>
                <w:bCs/>
                <w:sz w:val="24"/>
              </w:rPr>
              <w:t>项目</w:t>
            </w:r>
            <w:r w:rsidRPr="004B056B">
              <w:rPr>
                <w:rFonts w:asciiTheme="majorEastAsia" w:eastAsiaTheme="majorEastAsia" w:hAnsiTheme="majorEastAsia" w:cs="楷体"/>
                <w:bCs/>
                <w:sz w:val="24"/>
              </w:rPr>
              <w:t>配合，</w:t>
            </w:r>
            <w:r>
              <w:rPr>
                <w:rFonts w:asciiTheme="majorEastAsia" w:eastAsiaTheme="majorEastAsia" w:hAnsiTheme="majorEastAsia" w:cs="楷体"/>
                <w:bCs/>
                <w:sz w:val="24"/>
              </w:rPr>
              <w:t>包括北美客户</w:t>
            </w:r>
            <w:r>
              <w:rPr>
                <w:rFonts w:asciiTheme="majorEastAsia" w:eastAsiaTheme="majorEastAsia" w:hAnsiTheme="majorEastAsia" w:cs="楷体" w:hint="eastAsia"/>
                <w:bCs/>
                <w:sz w:val="24"/>
              </w:rPr>
              <w:t>、国内客户，</w:t>
            </w:r>
            <w:r w:rsidRPr="004B056B">
              <w:rPr>
                <w:rFonts w:asciiTheme="majorEastAsia" w:eastAsiaTheme="majorEastAsia" w:hAnsiTheme="majorEastAsia" w:cs="楷体"/>
                <w:bCs/>
                <w:sz w:val="24"/>
              </w:rPr>
              <w:t>部分客户已经</w:t>
            </w:r>
            <w:r>
              <w:rPr>
                <w:rFonts w:asciiTheme="majorEastAsia" w:eastAsiaTheme="majorEastAsia" w:hAnsiTheme="majorEastAsia" w:cs="楷体"/>
                <w:bCs/>
                <w:sz w:val="24"/>
              </w:rPr>
              <w:t>实现了</w:t>
            </w:r>
            <w:r w:rsidRPr="004B056B">
              <w:rPr>
                <w:rFonts w:asciiTheme="majorEastAsia" w:eastAsiaTheme="majorEastAsia" w:hAnsiTheme="majorEastAsia" w:cs="楷体"/>
                <w:bCs/>
                <w:sz w:val="24"/>
              </w:rPr>
              <w:t>批量出货。</w:t>
            </w:r>
          </w:p>
          <w:p w:rsidR="00E45D22" w:rsidRDefault="00E45D22" w:rsidP="00845219">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 xml:space="preserve">    为了应对客户的需求，今年，公司正在建设一条中规模LCP生产线，含括LCP前道工艺和后道工艺，该生产线正在加紧搭建中。随着公司中规模LCP生产线落地，公司LCP业务规模有望进一步扩大。</w:t>
            </w:r>
          </w:p>
          <w:p w:rsidR="00B0555B" w:rsidRPr="004B056B" w:rsidRDefault="00B0555B" w:rsidP="00845219">
            <w:pPr>
              <w:spacing w:line="360" w:lineRule="auto"/>
              <w:jc w:val="left"/>
              <w:rPr>
                <w:rFonts w:asciiTheme="majorEastAsia" w:eastAsiaTheme="majorEastAsia" w:hAnsiTheme="majorEastAsia" w:cs="楷体"/>
                <w:bCs/>
                <w:sz w:val="24"/>
              </w:rPr>
            </w:pPr>
          </w:p>
          <w:p w:rsidR="00B62682" w:rsidRPr="008826B2" w:rsidRDefault="00B62682" w:rsidP="00875C6E">
            <w:pPr>
              <w:spacing w:line="360" w:lineRule="auto"/>
              <w:jc w:val="left"/>
              <w:rPr>
                <w:rFonts w:asciiTheme="majorEastAsia" w:eastAsiaTheme="majorEastAsia" w:hAnsiTheme="majorEastAsia" w:cs="楷体"/>
                <w:b/>
                <w:bCs/>
                <w:sz w:val="24"/>
              </w:rPr>
            </w:pPr>
            <w:r w:rsidRPr="008826B2">
              <w:rPr>
                <w:rFonts w:asciiTheme="majorEastAsia" w:eastAsiaTheme="majorEastAsia" w:hAnsiTheme="majorEastAsia" w:cs="楷体" w:hint="eastAsia"/>
                <w:b/>
                <w:bCs/>
                <w:sz w:val="24"/>
              </w:rPr>
              <w:t>问题: 北美大客户</w:t>
            </w:r>
            <w:r w:rsidR="004A7507" w:rsidRPr="008826B2">
              <w:rPr>
                <w:rFonts w:asciiTheme="majorEastAsia" w:eastAsiaTheme="majorEastAsia" w:hAnsiTheme="majorEastAsia" w:cs="楷体" w:hint="eastAsia"/>
                <w:b/>
                <w:bCs/>
                <w:sz w:val="24"/>
              </w:rPr>
              <w:t>的订单需求如何？</w:t>
            </w:r>
            <w:r w:rsidR="008A4ED2">
              <w:rPr>
                <w:rFonts w:asciiTheme="majorEastAsia" w:eastAsiaTheme="majorEastAsia" w:hAnsiTheme="majorEastAsia" w:cs="楷体" w:hint="eastAsia"/>
                <w:b/>
                <w:bCs/>
                <w:sz w:val="24"/>
              </w:rPr>
              <w:t>下</w:t>
            </w:r>
            <w:r w:rsidRPr="008826B2">
              <w:rPr>
                <w:rFonts w:asciiTheme="majorEastAsia" w:eastAsiaTheme="majorEastAsia" w:hAnsiTheme="majorEastAsia" w:cs="楷体" w:hint="eastAsia"/>
                <w:b/>
                <w:bCs/>
                <w:sz w:val="24"/>
              </w:rPr>
              <w:t>半年</w:t>
            </w:r>
            <w:r w:rsidR="004A7507" w:rsidRPr="008826B2">
              <w:rPr>
                <w:rFonts w:asciiTheme="majorEastAsia" w:eastAsiaTheme="majorEastAsia" w:hAnsiTheme="majorEastAsia" w:cs="楷体" w:hint="eastAsia"/>
                <w:b/>
                <w:bCs/>
                <w:sz w:val="24"/>
              </w:rPr>
              <w:t>的新机</w:t>
            </w:r>
            <w:r w:rsidRPr="008826B2">
              <w:rPr>
                <w:rFonts w:asciiTheme="majorEastAsia" w:eastAsiaTheme="majorEastAsia" w:hAnsiTheme="majorEastAsia" w:cs="楷体" w:hint="eastAsia"/>
                <w:b/>
                <w:bCs/>
                <w:sz w:val="24"/>
              </w:rPr>
              <w:t>是否会推迟量产？是否对公司有影响？</w:t>
            </w:r>
          </w:p>
          <w:p w:rsidR="004A7507" w:rsidRPr="00D147CD" w:rsidRDefault="00B62682" w:rsidP="00435078">
            <w:pPr>
              <w:spacing w:line="360" w:lineRule="auto"/>
              <w:jc w:val="left"/>
              <w:rPr>
                <w:rFonts w:asciiTheme="majorEastAsia" w:eastAsiaTheme="majorEastAsia" w:hAnsiTheme="majorEastAsia" w:cs="楷体"/>
                <w:bCs/>
                <w:sz w:val="24"/>
              </w:rPr>
            </w:pPr>
            <w:r>
              <w:rPr>
                <w:rFonts w:asciiTheme="majorEastAsia" w:eastAsiaTheme="majorEastAsia" w:hAnsiTheme="majorEastAsia" w:cs="楷体" w:hint="eastAsia"/>
                <w:bCs/>
                <w:sz w:val="24"/>
              </w:rPr>
              <w:t>回复：</w:t>
            </w:r>
            <w:r w:rsidR="00776B2F">
              <w:rPr>
                <w:rFonts w:asciiTheme="majorEastAsia" w:eastAsiaTheme="majorEastAsia" w:hAnsiTheme="majorEastAsia" w:cs="楷体" w:hint="eastAsia"/>
                <w:bCs/>
                <w:sz w:val="24"/>
              </w:rPr>
              <w:t>公司与</w:t>
            </w:r>
            <w:r w:rsidR="00480978" w:rsidRPr="00480978">
              <w:rPr>
                <w:rFonts w:asciiTheme="majorEastAsia" w:eastAsiaTheme="majorEastAsia" w:hAnsiTheme="majorEastAsia" w:cs="楷体"/>
                <w:bCs/>
                <w:sz w:val="24"/>
              </w:rPr>
              <w:t>北美大客户保持紧密的合作</w:t>
            </w:r>
            <w:r w:rsidR="00480978">
              <w:rPr>
                <w:rFonts w:asciiTheme="majorEastAsia" w:eastAsiaTheme="majorEastAsia" w:hAnsiTheme="majorEastAsia" w:cs="楷体" w:hint="eastAsia"/>
                <w:bCs/>
                <w:sz w:val="24"/>
              </w:rPr>
              <w:t>，</w:t>
            </w:r>
            <w:r w:rsidR="00776B2F">
              <w:rPr>
                <w:rFonts w:asciiTheme="majorEastAsia" w:eastAsiaTheme="majorEastAsia" w:hAnsiTheme="majorEastAsia" w:cs="楷体" w:hint="eastAsia"/>
                <w:bCs/>
                <w:sz w:val="24"/>
              </w:rPr>
              <w:t>产能利用充足。</w:t>
            </w:r>
            <w:r w:rsidR="008A4ED2" w:rsidRPr="001B491E">
              <w:rPr>
                <w:rFonts w:asciiTheme="majorEastAsia" w:eastAsiaTheme="majorEastAsia" w:hAnsiTheme="majorEastAsia" w:cs="楷体" w:hint="eastAsia"/>
                <w:bCs/>
                <w:sz w:val="24"/>
              </w:rPr>
              <w:t>公司</w:t>
            </w:r>
            <w:r w:rsidR="00F352F0">
              <w:rPr>
                <w:rFonts w:asciiTheme="majorEastAsia" w:eastAsiaTheme="majorEastAsia" w:hAnsiTheme="majorEastAsia" w:cs="楷体" w:hint="eastAsia"/>
                <w:bCs/>
                <w:sz w:val="24"/>
              </w:rPr>
              <w:t>也正在积极配合</w:t>
            </w:r>
            <w:r w:rsidR="008A4ED2" w:rsidRPr="001B491E">
              <w:rPr>
                <w:rFonts w:asciiTheme="majorEastAsia" w:eastAsiaTheme="majorEastAsia" w:hAnsiTheme="majorEastAsia" w:cs="楷体" w:hint="eastAsia"/>
                <w:bCs/>
                <w:sz w:val="24"/>
              </w:rPr>
              <w:t>客户</w:t>
            </w:r>
            <w:r w:rsidR="00F352F0">
              <w:rPr>
                <w:rFonts w:asciiTheme="majorEastAsia" w:eastAsiaTheme="majorEastAsia" w:hAnsiTheme="majorEastAsia" w:cs="楷体" w:hint="eastAsia"/>
                <w:bCs/>
                <w:sz w:val="24"/>
              </w:rPr>
              <w:t>的</w:t>
            </w:r>
            <w:r w:rsidR="008A4ED2" w:rsidRPr="001B491E">
              <w:rPr>
                <w:rFonts w:asciiTheme="majorEastAsia" w:eastAsiaTheme="majorEastAsia" w:hAnsiTheme="majorEastAsia" w:cs="楷体" w:hint="eastAsia"/>
                <w:bCs/>
                <w:sz w:val="24"/>
              </w:rPr>
              <w:t>新品项目，目前进展顺利，会根据客户的量产规划进行订单排产。公司</w:t>
            </w:r>
            <w:r w:rsidR="000D7F78">
              <w:rPr>
                <w:rFonts w:asciiTheme="majorEastAsia" w:eastAsiaTheme="majorEastAsia" w:hAnsiTheme="majorEastAsia" w:cs="楷体" w:hint="eastAsia"/>
                <w:bCs/>
                <w:sz w:val="24"/>
              </w:rPr>
              <w:t>始终</w:t>
            </w:r>
            <w:r w:rsidR="008A4ED2" w:rsidRPr="001B491E">
              <w:rPr>
                <w:rFonts w:asciiTheme="majorEastAsia" w:eastAsiaTheme="majorEastAsia" w:hAnsiTheme="majorEastAsia" w:cs="楷体" w:hint="eastAsia"/>
                <w:bCs/>
                <w:sz w:val="24"/>
              </w:rPr>
              <w:t>保持与北美大客户的密切沟通与配合，并已做好各种情况的准备，也采取相应的措施力保全年收入目标的实现。</w:t>
            </w:r>
          </w:p>
        </w:tc>
      </w:tr>
      <w:tr w:rsidR="00986037" w:rsidRPr="00D147CD">
        <w:trPr>
          <w:trHeight w:val="980"/>
        </w:trPr>
        <w:tc>
          <w:tcPr>
            <w:tcW w:w="1249" w:type="dxa"/>
            <w:tcBorders>
              <w:top w:val="single" w:sz="4" w:space="0" w:color="auto"/>
              <w:left w:val="single" w:sz="4" w:space="0" w:color="auto"/>
              <w:bottom w:val="single" w:sz="4" w:space="0" w:color="auto"/>
              <w:right w:val="single" w:sz="4" w:space="0" w:color="auto"/>
            </w:tcBorders>
            <w:vAlign w:val="center"/>
          </w:tcPr>
          <w:p w:rsidR="00986037" w:rsidRPr="00D147CD" w:rsidRDefault="00FA5FE8">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lastRenderedPageBreak/>
              <w:t>附件清单（如有）</w:t>
            </w:r>
          </w:p>
        </w:tc>
        <w:tc>
          <w:tcPr>
            <w:tcW w:w="7223" w:type="dxa"/>
            <w:tcBorders>
              <w:top w:val="single" w:sz="4" w:space="0" w:color="auto"/>
              <w:left w:val="single" w:sz="4" w:space="0" w:color="auto"/>
              <w:bottom w:val="single" w:sz="4" w:space="0" w:color="auto"/>
              <w:right w:val="single" w:sz="4" w:space="0" w:color="auto"/>
            </w:tcBorders>
          </w:tcPr>
          <w:p w:rsidR="00986037" w:rsidRPr="00D147CD" w:rsidRDefault="00986037" w:rsidP="00233EB0">
            <w:pPr>
              <w:spacing w:line="480" w:lineRule="atLeast"/>
              <w:rPr>
                <w:rFonts w:asciiTheme="majorEastAsia" w:eastAsiaTheme="majorEastAsia" w:hAnsiTheme="majorEastAsia"/>
                <w:bCs/>
                <w:iCs/>
                <w:color w:val="000000"/>
                <w:sz w:val="24"/>
              </w:rPr>
            </w:pPr>
          </w:p>
        </w:tc>
      </w:tr>
      <w:tr w:rsidR="00986037" w:rsidRPr="00D147CD" w:rsidTr="00C910CC">
        <w:trPr>
          <w:trHeight w:val="612"/>
        </w:trPr>
        <w:tc>
          <w:tcPr>
            <w:tcW w:w="1249" w:type="dxa"/>
            <w:tcBorders>
              <w:top w:val="single" w:sz="4" w:space="0" w:color="auto"/>
              <w:left w:val="single" w:sz="4" w:space="0" w:color="auto"/>
              <w:bottom w:val="single" w:sz="4" w:space="0" w:color="auto"/>
              <w:right w:val="single" w:sz="4" w:space="0" w:color="auto"/>
            </w:tcBorders>
            <w:vAlign w:val="center"/>
          </w:tcPr>
          <w:p w:rsidR="00986037" w:rsidRPr="00D147CD" w:rsidRDefault="00FA5FE8" w:rsidP="00C910CC">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日期</w:t>
            </w:r>
          </w:p>
        </w:tc>
        <w:tc>
          <w:tcPr>
            <w:tcW w:w="7223" w:type="dxa"/>
            <w:tcBorders>
              <w:top w:val="single" w:sz="4" w:space="0" w:color="auto"/>
              <w:left w:val="single" w:sz="4" w:space="0" w:color="auto"/>
              <w:bottom w:val="single" w:sz="4" w:space="0" w:color="auto"/>
              <w:right w:val="single" w:sz="4" w:space="0" w:color="auto"/>
            </w:tcBorders>
            <w:vAlign w:val="center"/>
          </w:tcPr>
          <w:p w:rsidR="00986037" w:rsidRPr="00D147CD" w:rsidRDefault="00FA5FE8" w:rsidP="00C910CC">
            <w:pPr>
              <w:spacing w:line="480" w:lineRule="atLeast"/>
              <w:rPr>
                <w:rFonts w:asciiTheme="majorEastAsia" w:eastAsiaTheme="majorEastAsia" w:hAnsiTheme="majorEastAsia"/>
                <w:bCs/>
                <w:iCs/>
                <w:color w:val="000000"/>
                <w:sz w:val="24"/>
              </w:rPr>
            </w:pPr>
            <w:r w:rsidRPr="00D147CD">
              <w:rPr>
                <w:rFonts w:asciiTheme="majorEastAsia" w:eastAsiaTheme="majorEastAsia" w:hAnsiTheme="majorEastAsia" w:hint="eastAsia"/>
                <w:bCs/>
                <w:iCs/>
                <w:color w:val="000000"/>
                <w:sz w:val="24"/>
              </w:rPr>
              <w:t>20</w:t>
            </w:r>
            <w:r w:rsidR="00AA053B" w:rsidRPr="00D147CD">
              <w:rPr>
                <w:rFonts w:asciiTheme="majorEastAsia" w:eastAsiaTheme="majorEastAsia" w:hAnsiTheme="majorEastAsia" w:hint="eastAsia"/>
                <w:bCs/>
                <w:iCs/>
                <w:color w:val="000000"/>
                <w:sz w:val="24"/>
              </w:rPr>
              <w:t>20</w:t>
            </w:r>
            <w:r w:rsidRPr="00D147CD">
              <w:rPr>
                <w:rFonts w:asciiTheme="majorEastAsia" w:eastAsiaTheme="majorEastAsia" w:hAnsiTheme="majorEastAsia" w:hint="eastAsia"/>
                <w:bCs/>
                <w:iCs/>
                <w:color w:val="000000"/>
                <w:sz w:val="24"/>
              </w:rPr>
              <w:t>-</w:t>
            </w:r>
            <w:r w:rsidR="00716C73" w:rsidRPr="00D147CD">
              <w:rPr>
                <w:rFonts w:asciiTheme="majorEastAsia" w:eastAsiaTheme="majorEastAsia" w:hAnsiTheme="majorEastAsia" w:hint="eastAsia"/>
                <w:bCs/>
                <w:iCs/>
                <w:color w:val="000000"/>
                <w:sz w:val="24"/>
              </w:rPr>
              <w:t>0</w:t>
            </w:r>
            <w:r w:rsidR="00EE3B83">
              <w:rPr>
                <w:rFonts w:asciiTheme="majorEastAsia" w:eastAsiaTheme="majorEastAsia" w:hAnsiTheme="majorEastAsia"/>
                <w:bCs/>
                <w:iCs/>
                <w:color w:val="000000"/>
                <w:sz w:val="24"/>
              </w:rPr>
              <w:t>6</w:t>
            </w:r>
            <w:r w:rsidRPr="00D147CD">
              <w:rPr>
                <w:rFonts w:asciiTheme="majorEastAsia" w:eastAsiaTheme="majorEastAsia" w:hAnsiTheme="majorEastAsia" w:hint="eastAsia"/>
                <w:bCs/>
                <w:iCs/>
                <w:color w:val="000000"/>
                <w:sz w:val="24"/>
              </w:rPr>
              <w:t>-</w:t>
            </w:r>
            <w:r w:rsidR="00EE3B83">
              <w:rPr>
                <w:rFonts w:asciiTheme="majorEastAsia" w:eastAsiaTheme="majorEastAsia" w:hAnsiTheme="majorEastAsia"/>
                <w:bCs/>
                <w:iCs/>
                <w:color w:val="000000"/>
                <w:sz w:val="24"/>
              </w:rPr>
              <w:t>14</w:t>
            </w:r>
          </w:p>
        </w:tc>
      </w:tr>
    </w:tbl>
    <w:p w:rsidR="00986037" w:rsidRPr="00D147CD" w:rsidRDefault="00986037" w:rsidP="00BC4209">
      <w:pPr>
        <w:rPr>
          <w:rFonts w:asciiTheme="majorEastAsia" w:eastAsiaTheme="majorEastAsia" w:hAnsiTheme="majorEastAsia"/>
          <w:sz w:val="28"/>
          <w:szCs w:val="28"/>
        </w:rPr>
      </w:pPr>
    </w:p>
    <w:sectPr w:rsidR="00986037" w:rsidRPr="00D147CD" w:rsidSect="009860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80" w:rsidRDefault="00C65D80" w:rsidP="00580923">
      <w:r>
        <w:separator/>
      </w:r>
    </w:p>
  </w:endnote>
  <w:endnote w:type="continuationSeparator" w:id="0">
    <w:p w:rsidR="00C65D80" w:rsidRDefault="00C65D80" w:rsidP="0058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80" w:rsidRDefault="00C65D80" w:rsidP="00580923">
      <w:r>
        <w:separator/>
      </w:r>
    </w:p>
  </w:footnote>
  <w:footnote w:type="continuationSeparator" w:id="0">
    <w:p w:rsidR="00C65D80" w:rsidRDefault="00C65D80" w:rsidP="005809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125AE4"/>
    <w:lvl w:ilvl="0">
      <w:numFmt w:val="bullet"/>
      <w:lvlText w:val="*"/>
      <w:lvlJc w:val="left"/>
    </w:lvl>
  </w:abstractNum>
  <w:abstractNum w:abstractNumId="1" w15:restartNumberingAfterBreak="0">
    <w:nsid w:val="0EBF68A9"/>
    <w:multiLevelType w:val="hybridMultilevel"/>
    <w:tmpl w:val="DABAC16C"/>
    <w:lvl w:ilvl="0" w:tplc="257EB02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BFEC1D8"/>
    <w:multiLevelType w:val="singleLevel"/>
    <w:tmpl w:val="1BFEC1D8"/>
    <w:lvl w:ilvl="0">
      <w:start w:val="1"/>
      <w:numFmt w:val="decimal"/>
      <w:suff w:val="nothing"/>
      <w:lvlText w:val="%1、"/>
      <w:lvlJc w:val="left"/>
      <w:pPr>
        <w:ind w:left="0" w:firstLine="0"/>
      </w:pPr>
    </w:lvl>
  </w:abstractNum>
  <w:abstractNum w:abstractNumId="3" w15:restartNumberingAfterBreak="0">
    <w:nsid w:val="5B812F5C"/>
    <w:multiLevelType w:val="multilevel"/>
    <w:tmpl w:val="5B812F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lvlOverride w:ilvl="0">
      <w:startOverride w:val="1"/>
    </w:lvlOverride>
  </w:num>
  <w:num w:numId="4">
    <w:abstractNumId w:val="0"/>
    <w:lvlOverride w:ilvl="0">
      <w:lvl w:ilvl="0">
        <w:numFmt w:val="bullet"/>
        <w:lvlText w:val="·"/>
        <w:legacy w:legacy="1" w:legacySpace="0" w:legacyIndent="0"/>
        <w:lvlJc w:val="left"/>
        <w:rPr>
          <w:rFonts w:ascii="宋体" w:eastAsia="宋体"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4E"/>
    <w:rsid w:val="000000B7"/>
    <w:rsid w:val="00000C37"/>
    <w:rsid w:val="00001B1C"/>
    <w:rsid w:val="00002B47"/>
    <w:rsid w:val="0000308F"/>
    <w:rsid w:val="0000365B"/>
    <w:rsid w:val="00004A89"/>
    <w:rsid w:val="000050A9"/>
    <w:rsid w:val="00006AD6"/>
    <w:rsid w:val="0001171D"/>
    <w:rsid w:val="00012054"/>
    <w:rsid w:val="00012655"/>
    <w:rsid w:val="00014267"/>
    <w:rsid w:val="000155B5"/>
    <w:rsid w:val="000206BC"/>
    <w:rsid w:val="00021501"/>
    <w:rsid w:val="0002262F"/>
    <w:rsid w:val="000231BF"/>
    <w:rsid w:val="00023FC3"/>
    <w:rsid w:val="00030E43"/>
    <w:rsid w:val="0003273C"/>
    <w:rsid w:val="0003303B"/>
    <w:rsid w:val="000332A1"/>
    <w:rsid w:val="00035070"/>
    <w:rsid w:val="0003670B"/>
    <w:rsid w:val="0003740A"/>
    <w:rsid w:val="000378A0"/>
    <w:rsid w:val="0004059A"/>
    <w:rsid w:val="00042B33"/>
    <w:rsid w:val="00042BCF"/>
    <w:rsid w:val="00042C8E"/>
    <w:rsid w:val="00050D07"/>
    <w:rsid w:val="00054E95"/>
    <w:rsid w:val="00055CF9"/>
    <w:rsid w:val="0005678F"/>
    <w:rsid w:val="00057AA8"/>
    <w:rsid w:val="00062B0A"/>
    <w:rsid w:val="00063FB7"/>
    <w:rsid w:val="00064E21"/>
    <w:rsid w:val="000662EB"/>
    <w:rsid w:val="00067AB4"/>
    <w:rsid w:val="00074687"/>
    <w:rsid w:val="00075AD8"/>
    <w:rsid w:val="00076147"/>
    <w:rsid w:val="00080436"/>
    <w:rsid w:val="00080B53"/>
    <w:rsid w:val="00081B75"/>
    <w:rsid w:val="00081DE7"/>
    <w:rsid w:val="00083F51"/>
    <w:rsid w:val="00085BEC"/>
    <w:rsid w:val="000931F2"/>
    <w:rsid w:val="00094912"/>
    <w:rsid w:val="00095969"/>
    <w:rsid w:val="00096B77"/>
    <w:rsid w:val="000A14C4"/>
    <w:rsid w:val="000A2868"/>
    <w:rsid w:val="000A2C47"/>
    <w:rsid w:val="000A398D"/>
    <w:rsid w:val="000A409B"/>
    <w:rsid w:val="000A7FE7"/>
    <w:rsid w:val="000B069A"/>
    <w:rsid w:val="000B2B10"/>
    <w:rsid w:val="000B308D"/>
    <w:rsid w:val="000B459D"/>
    <w:rsid w:val="000C0AA6"/>
    <w:rsid w:val="000C2EA2"/>
    <w:rsid w:val="000C401B"/>
    <w:rsid w:val="000C5935"/>
    <w:rsid w:val="000C7996"/>
    <w:rsid w:val="000D0CDB"/>
    <w:rsid w:val="000D0F94"/>
    <w:rsid w:val="000D1917"/>
    <w:rsid w:val="000D2A2D"/>
    <w:rsid w:val="000D48ED"/>
    <w:rsid w:val="000D6E02"/>
    <w:rsid w:val="000D7F78"/>
    <w:rsid w:val="000E02D0"/>
    <w:rsid w:val="000E1411"/>
    <w:rsid w:val="000E26EA"/>
    <w:rsid w:val="000E37ED"/>
    <w:rsid w:val="000E3FD0"/>
    <w:rsid w:val="000F0C8C"/>
    <w:rsid w:val="000F1075"/>
    <w:rsid w:val="000F2CAF"/>
    <w:rsid w:val="001008C4"/>
    <w:rsid w:val="00100D64"/>
    <w:rsid w:val="00101085"/>
    <w:rsid w:val="0010212E"/>
    <w:rsid w:val="00104C4A"/>
    <w:rsid w:val="001057D3"/>
    <w:rsid w:val="0010609C"/>
    <w:rsid w:val="00106B1F"/>
    <w:rsid w:val="00106C4C"/>
    <w:rsid w:val="00107284"/>
    <w:rsid w:val="00107E52"/>
    <w:rsid w:val="00107F4B"/>
    <w:rsid w:val="00111E1F"/>
    <w:rsid w:val="0011223F"/>
    <w:rsid w:val="0011406B"/>
    <w:rsid w:val="00115590"/>
    <w:rsid w:val="0011717A"/>
    <w:rsid w:val="00117F42"/>
    <w:rsid w:val="00120DC3"/>
    <w:rsid w:val="00120FA9"/>
    <w:rsid w:val="00121D7A"/>
    <w:rsid w:val="00121E31"/>
    <w:rsid w:val="00122B04"/>
    <w:rsid w:val="001242D4"/>
    <w:rsid w:val="00124843"/>
    <w:rsid w:val="00126AC9"/>
    <w:rsid w:val="0013067E"/>
    <w:rsid w:val="00131B21"/>
    <w:rsid w:val="00135F63"/>
    <w:rsid w:val="001363D8"/>
    <w:rsid w:val="00136798"/>
    <w:rsid w:val="001370BD"/>
    <w:rsid w:val="0014018D"/>
    <w:rsid w:val="001434D9"/>
    <w:rsid w:val="00144724"/>
    <w:rsid w:val="00146083"/>
    <w:rsid w:val="00146CB2"/>
    <w:rsid w:val="0014732A"/>
    <w:rsid w:val="001475C2"/>
    <w:rsid w:val="001506EC"/>
    <w:rsid w:val="00151B96"/>
    <w:rsid w:val="00152241"/>
    <w:rsid w:val="00153FBE"/>
    <w:rsid w:val="00155BCA"/>
    <w:rsid w:val="00156061"/>
    <w:rsid w:val="00156148"/>
    <w:rsid w:val="00162A56"/>
    <w:rsid w:val="001678C2"/>
    <w:rsid w:val="001714B8"/>
    <w:rsid w:val="00174219"/>
    <w:rsid w:val="00176530"/>
    <w:rsid w:val="00176E54"/>
    <w:rsid w:val="0018115A"/>
    <w:rsid w:val="0018224F"/>
    <w:rsid w:val="0018237F"/>
    <w:rsid w:val="00183221"/>
    <w:rsid w:val="00183E20"/>
    <w:rsid w:val="0018550C"/>
    <w:rsid w:val="001874AC"/>
    <w:rsid w:val="00191421"/>
    <w:rsid w:val="0019169F"/>
    <w:rsid w:val="001923CC"/>
    <w:rsid w:val="001939A2"/>
    <w:rsid w:val="001A0DFC"/>
    <w:rsid w:val="001A0E01"/>
    <w:rsid w:val="001A149A"/>
    <w:rsid w:val="001A71A2"/>
    <w:rsid w:val="001B0366"/>
    <w:rsid w:val="001B3602"/>
    <w:rsid w:val="001B3C7E"/>
    <w:rsid w:val="001B475C"/>
    <w:rsid w:val="001B491E"/>
    <w:rsid w:val="001B49E5"/>
    <w:rsid w:val="001B5017"/>
    <w:rsid w:val="001B637B"/>
    <w:rsid w:val="001B6820"/>
    <w:rsid w:val="001B7359"/>
    <w:rsid w:val="001B7FFE"/>
    <w:rsid w:val="001C0290"/>
    <w:rsid w:val="001C0489"/>
    <w:rsid w:val="001C1933"/>
    <w:rsid w:val="001C3A28"/>
    <w:rsid w:val="001C7EA2"/>
    <w:rsid w:val="001D1086"/>
    <w:rsid w:val="001D3550"/>
    <w:rsid w:val="001D3F1F"/>
    <w:rsid w:val="001D46CF"/>
    <w:rsid w:val="001D4BCE"/>
    <w:rsid w:val="001D7AEB"/>
    <w:rsid w:val="001E08F0"/>
    <w:rsid w:val="001E0C9D"/>
    <w:rsid w:val="001E3E6D"/>
    <w:rsid w:val="001E43B0"/>
    <w:rsid w:val="001F0949"/>
    <w:rsid w:val="001F0D92"/>
    <w:rsid w:val="001F35F7"/>
    <w:rsid w:val="001F40AA"/>
    <w:rsid w:val="001F4FD7"/>
    <w:rsid w:val="001F5464"/>
    <w:rsid w:val="0020106A"/>
    <w:rsid w:val="002015FF"/>
    <w:rsid w:val="0020393E"/>
    <w:rsid w:val="00205ADD"/>
    <w:rsid w:val="00205C2B"/>
    <w:rsid w:val="0021028D"/>
    <w:rsid w:val="00213BFF"/>
    <w:rsid w:val="00214A71"/>
    <w:rsid w:val="00214BE6"/>
    <w:rsid w:val="00215BD7"/>
    <w:rsid w:val="00215D9A"/>
    <w:rsid w:val="00217257"/>
    <w:rsid w:val="002264FA"/>
    <w:rsid w:val="00232621"/>
    <w:rsid w:val="002339E6"/>
    <w:rsid w:val="00233EB0"/>
    <w:rsid w:val="00234926"/>
    <w:rsid w:val="00235A3D"/>
    <w:rsid w:val="0024130E"/>
    <w:rsid w:val="00241E66"/>
    <w:rsid w:val="00246453"/>
    <w:rsid w:val="0024646B"/>
    <w:rsid w:val="00246AB7"/>
    <w:rsid w:val="002475AA"/>
    <w:rsid w:val="0025171B"/>
    <w:rsid w:val="00251726"/>
    <w:rsid w:val="002534A3"/>
    <w:rsid w:val="002558F3"/>
    <w:rsid w:val="00256F56"/>
    <w:rsid w:val="002609AD"/>
    <w:rsid w:val="00264009"/>
    <w:rsid w:val="0026525E"/>
    <w:rsid w:val="00270064"/>
    <w:rsid w:val="002702BD"/>
    <w:rsid w:val="00271125"/>
    <w:rsid w:val="0027626D"/>
    <w:rsid w:val="002762EA"/>
    <w:rsid w:val="00280396"/>
    <w:rsid w:val="00281775"/>
    <w:rsid w:val="002834D2"/>
    <w:rsid w:val="00284B16"/>
    <w:rsid w:val="00285B49"/>
    <w:rsid w:val="00285F19"/>
    <w:rsid w:val="00287B4B"/>
    <w:rsid w:val="00290FFB"/>
    <w:rsid w:val="00291D0E"/>
    <w:rsid w:val="00293053"/>
    <w:rsid w:val="00293E14"/>
    <w:rsid w:val="00294440"/>
    <w:rsid w:val="00294ABC"/>
    <w:rsid w:val="00294D6A"/>
    <w:rsid w:val="0029715B"/>
    <w:rsid w:val="0029725F"/>
    <w:rsid w:val="002974E1"/>
    <w:rsid w:val="002A0B31"/>
    <w:rsid w:val="002A0D3F"/>
    <w:rsid w:val="002A105E"/>
    <w:rsid w:val="002A1733"/>
    <w:rsid w:val="002A1C52"/>
    <w:rsid w:val="002A270B"/>
    <w:rsid w:val="002A29E3"/>
    <w:rsid w:val="002A3978"/>
    <w:rsid w:val="002A403F"/>
    <w:rsid w:val="002A4562"/>
    <w:rsid w:val="002A707E"/>
    <w:rsid w:val="002A7D8B"/>
    <w:rsid w:val="002B25CB"/>
    <w:rsid w:val="002B5F57"/>
    <w:rsid w:val="002C038C"/>
    <w:rsid w:val="002C1A5C"/>
    <w:rsid w:val="002C226A"/>
    <w:rsid w:val="002C35A3"/>
    <w:rsid w:val="002C3A64"/>
    <w:rsid w:val="002D08F0"/>
    <w:rsid w:val="002D2E3F"/>
    <w:rsid w:val="002D359D"/>
    <w:rsid w:val="002D51E4"/>
    <w:rsid w:val="002D6113"/>
    <w:rsid w:val="002E2130"/>
    <w:rsid w:val="002E2AE6"/>
    <w:rsid w:val="002E4A6E"/>
    <w:rsid w:val="002E6ADF"/>
    <w:rsid w:val="002E74BF"/>
    <w:rsid w:val="002E7D94"/>
    <w:rsid w:val="002F0777"/>
    <w:rsid w:val="002F3C86"/>
    <w:rsid w:val="002F52A5"/>
    <w:rsid w:val="002F5C99"/>
    <w:rsid w:val="002F65DE"/>
    <w:rsid w:val="002F791A"/>
    <w:rsid w:val="00300C0B"/>
    <w:rsid w:val="00300D52"/>
    <w:rsid w:val="00303B6A"/>
    <w:rsid w:val="00306292"/>
    <w:rsid w:val="00310627"/>
    <w:rsid w:val="00310F4E"/>
    <w:rsid w:val="0031447B"/>
    <w:rsid w:val="00317D74"/>
    <w:rsid w:val="00323B87"/>
    <w:rsid w:val="00323D57"/>
    <w:rsid w:val="00326294"/>
    <w:rsid w:val="00326A13"/>
    <w:rsid w:val="003279B0"/>
    <w:rsid w:val="00327FCE"/>
    <w:rsid w:val="003318F5"/>
    <w:rsid w:val="00331A5D"/>
    <w:rsid w:val="00332BB7"/>
    <w:rsid w:val="003330CB"/>
    <w:rsid w:val="00333581"/>
    <w:rsid w:val="00334024"/>
    <w:rsid w:val="00334EEA"/>
    <w:rsid w:val="003359AD"/>
    <w:rsid w:val="0034291C"/>
    <w:rsid w:val="00345E8D"/>
    <w:rsid w:val="00346B35"/>
    <w:rsid w:val="00347B6E"/>
    <w:rsid w:val="0035535C"/>
    <w:rsid w:val="0035700B"/>
    <w:rsid w:val="003572D4"/>
    <w:rsid w:val="0035731A"/>
    <w:rsid w:val="0036058D"/>
    <w:rsid w:val="003614A9"/>
    <w:rsid w:val="00361C67"/>
    <w:rsid w:val="0036214B"/>
    <w:rsid w:val="00363FF6"/>
    <w:rsid w:val="00364F3B"/>
    <w:rsid w:val="00365FE3"/>
    <w:rsid w:val="003665D6"/>
    <w:rsid w:val="00367A58"/>
    <w:rsid w:val="003705F1"/>
    <w:rsid w:val="003707F7"/>
    <w:rsid w:val="003716BB"/>
    <w:rsid w:val="003723F8"/>
    <w:rsid w:val="00372922"/>
    <w:rsid w:val="00375296"/>
    <w:rsid w:val="0037533B"/>
    <w:rsid w:val="00375E38"/>
    <w:rsid w:val="00376A27"/>
    <w:rsid w:val="00384378"/>
    <w:rsid w:val="00384994"/>
    <w:rsid w:val="003859FD"/>
    <w:rsid w:val="00386A6F"/>
    <w:rsid w:val="00391926"/>
    <w:rsid w:val="00392614"/>
    <w:rsid w:val="00392CE4"/>
    <w:rsid w:val="00393605"/>
    <w:rsid w:val="00393FEA"/>
    <w:rsid w:val="00394538"/>
    <w:rsid w:val="00395947"/>
    <w:rsid w:val="00395F54"/>
    <w:rsid w:val="003A01D2"/>
    <w:rsid w:val="003A2706"/>
    <w:rsid w:val="003A3599"/>
    <w:rsid w:val="003A39AA"/>
    <w:rsid w:val="003A3A04"/>
    <w:rsid w:val="003A4570"/>
    <w:rsid w:val="003A4E74"/>
    <w:rsid w:val="003A708E"/>
    <w:rsid w:val="003B36BA"/>
    <w:rsid w:val="003B3800"/>
    <w:rsid w:val="003B5AA3"/>
    <w:rsid w:val="003B5BA8"/>
    <w:rsid w:val="003B7619"/>
    <w:rsid w:val="003B7CCF"/>
    <w:rsid w:val="003C039E"/>
    <w:rsid w:val="003C08D8"/>
    <w:rsid w:val="003C122F"/>
    <w:rsid w:val="003C1E48"/>
    <w:rsid w:val="003C44CB"/>
    <w:rsid w:val="003C646E"/>
    <w:rsid w:val="003C7153"/>
    <w:rsid w:val="003C7E63"/>
    <w:rsid w:val="003D048D"/>
    <w:rsid w:val="003D06C7"/>
    <w:rsid w:val="003D09EE"/>
    <w:rsid w:val="003D0C35"/>
    <w:rsid w:val="003D6FF2"/>
    <w:rsid w:val="003D7592"/>
    <w:rsid w:val="003E043C"/>
    <w:rsid w:val="003E144F"/>
    <w:rsid w:val="003E45E1"/>
    <w:rsid w:val="003E49D8"/>
    <w:rsid w:val="003E4B5E"/>
    <w:rsid w:val="003E59F6"/>
    <w:rsid w:val="003E75B7"/>
    <w:rsid w:val="003E7C4D"/>
    <w:rsid w:val="003E7DCC"/>
    <w:rsid w:val="003F308C"/>
    <w:rsid w:val="003F44A7"/>
    <w:rsid w:val="003F48DC"/>
    <w:rsid w:val="00400120"/>
    <w:rsid w:val="004041DD"/>
    <w:rsid w:val="0040588A"/>
    <w:rsid w:val="00406F1D"/>
    <w:rsid w:val="00407BF9"/>
    <w:rsid w:val="0041056B"/>
    <w:rsid w:val="004107DB"/>
    <w:rsid w:val="00410BEA"/>
    <w:rsid w:val="00414EF8"/>
    <w:rsid w:val="00416FB6"/>
    <w:rsid w:val="004201EA"/>
    <w:rsid w:val="00421BF2"/>
    <w:rsid w:val="00421E68"/>
    <w:rsid w:val="00423716"/>
    <w:rsid w:val="00423E4C"/>
    <w:rsid w:val="00423F3C"/>
    <w:rsid w:val="00424CF7"/>
    <w:rsid w:val="00427467"/>
    <w:rsid w:val="0042751F"/>
    <w:rsid w:val="00427D11"/>
    <w:rsid w:val="00430200"/>
    <w:rsid w:val="00432365"/>
    <w:rsid w:val="00432670"/>
    <w:rsid w:val="0043320A"/>
    <w:rsid w:val="00435078"/>
    <w:rsid w:val="004359FA"/>
    <w:rsid w:val="00436E24"/>
    <w:rsid w:val="00437BF4"/>
    <w:rsid w:val="00441DFF"/>
    <w:rsid w:val="00441FF5"/>
    <w:rsid w:val="004433DA"/>
    <w:rsid w:val="0044546E"/>
    <w:rsid w:val="00445A94"/>
    <w:rsid w:val="00445CF5"/>
    <w:rsid w:val="0045089E"/>
    <w:rsid w:val="00452901"/>
    <w:rsid w:val="00454CC0"/>
    <w:rsid w:val="004608D5"/>
    <w:rsid w:val="004629D9"/>
    <w:rsid w:val="00463471"/>
    <w:rsid w:val="004636D9"/>
    <w:rsid w:val="00463B7C"/>
    <w:rsid w:val="00464BDD"/>
    <w:rsid w:val="00466123"/>
    <w:rsid w:val="00471F7F"/>
    <w:rsid w:val="00474D6D"/>
    <w:rsid w:val="00475291"/>
    <w:rsid w:val="00480978"/>
    <w:rsid w:val="0048101A"/>
    <w:rsid w:val="00481956"/>
    <w:rsid w:val="00484BC4"/>
    <w:rsid w:val="0048508B"/>
    <w:rsid w:val="0048628E"/>
    <w:rsid w:val="004869F4"/>
    <w:rsid w:val="00486A10"/>
    <w:rsid w:val="004876F3"/>
    <w:rsid w:val="004904D1"/>
    <w:rsid w:val="00490E12"/>
    <w:rsid w:val="00492DAC"/>
    <w:rsid w:val="00493FCD"/>
    <w:rsid w:val="0049453D"/>
    <w:rsid w:val="00496BE0"/>
    <w:rsid w:val="00496D4C"/>
    <w:rsid w:val="00497047"/>
    <w:rsid w:val="004973EF"/>
    <w:rsid w:val="004A29A7"/>
    <w:rsid w:val="004A3034"/>
    <w:rsid w:val="004A4726"/>
    <w:rsid w:val="004A63C0"/>
    <w:rsid w:val="004A7507"/>
    <w:rsid w:val="004B056B"/>
    <w:rsid w:val="004B2970"/>
    <w:rsid w:val="004B2CFD"/>
    <w:rsid w:val="004B3736"/>
    <w:rsid w:val="004B5615"/>
    <w:rsid w:val="004B6534"/>
    <w:rsid w:val="004B6E21"/>
    <w:rsid w:val="004B7450"/>
    <w:rsid w:val="004C3114"/>
    <w:rsid w:val="004C54FF"/>
    <w:rsid w:val="004D0730"/>
    <w:rsid w:val="004D12CF"/>
    <w:rsid w:val="004D1D9E"/>
    <w:rsid w:val="004D3C7D"/>
    <w:rsid w:val="004D3CC2"/>
    <w:rsid w:val="004D5CA0"/>
    <w:rsid w:val="004D6443"/>
    <w:rsid w:val="004D7640"/>
    <w:rsid w:val="004D7FFD"/>
    <w:rsid w:val="004E0166"/>
    <w:rsid w:val="004E18B8"/>
    <w:rsid w:val="004E5C5B"/>
    <w:rsid w:val="004F0328"/>
    <w:rsid w:val="004F5BAB"/>
    <w:rsid w:val="00501E90"/>
    <w:rsid w:val="00501FE7"/>
    <w:rsid w:val="005053A3"/>
    <w:rsid w:val="0050767A"/>
    <w:rsid w:val="0051055F"/>
    <w:rsid w:val="00512655"/>
    <w:rsid w:val="00512D1D"/>
    <w:rsid w:val="0051418A"/>
    <w:rsid w:val="005159B7"/>
    <w:rsid w:val="00516CA9"/>
    <w:rsid w:val="00517513"/>
    <w:rsid w:val="00520CCE"/>
    <w:rsid w:val="00524C75"/>
    <w:rsid w:val="00525760"/>
    <w:rsid w:val="005272FF"/>
    <w:rsid w:val="00527919"/>
    <w:rsid w:val="00530946"/>
    <w:rsid w:val="00532121"/>
    <w:rsid w:val="00532D42"/>
    <w:rsid w:val="00534484"/>
    <w:rsid w:val="00534ADD"/>
    <w:rsid w:val="0053686C"/>
    <w:rsid w:val="005369C8"/>
    <w:rsid w:val="005369FA"/>
    <w:rsid w:val="005423C4"/>
    <w:rsid w:val="005423F3"/>
    <w:rsid w:val="005447C2"/>
    <w:rsid w:val="00544934"/>
    <w:rsid w:val="00545CC7"/>
    <w:rsid w:val="00547552"/>
    <w:rsid w:val="00552CB0"/>
    <w:rsid w:val="00553B04"/>
    <w:rsid w:val="00556153"/>
    <w:rsid w:val="00556CEE"/>
    <w:rsid w:val="00557ACC"/>
    <w:rsid w:val="00557BF8"/>
    <w:rsid w:val="00561023"/>
    <w:rsid w:val="005623B1"/>
    <w:rsid w:val="00566ED9"/>
    <w:rsid w:val="005717AD"/>
    <w:rsid w:val="00571AD8"/>
    <w:rsid w:val="005738C2"/>
    <w:rsid w:val="0057482C"/>
    <w:rsid w:val="00574DB9"/>
    <w:rsid w:val="00580923"/>
    <w:rsid w:val="00581142"/>
    <w:rsid w:val="005813CD"/>
    <w:rsid w:val="005856CB"/>
    <w:rsid w:val="00585DE8"/>
    <w:rsid w:val="005861B6"/>
    <w:rsid w:val="005867C8"/>
    <w:rsid w:val="00587180"/>
    <w:rsid w:val="00590A82"/>
    <w:rsid w:val="00591ECE"/>
    <w:rsid w:val="00594714"/>
    <w:rsid w:val="00594E6D"/>
    <w:rsid w:val="00594F1B"/>
    <w:rsid w:val="005959D5"/>
    <w:rsid w:val="00596C84"/>
    <w:rsid w:val="00596D4E"/>
    <w:rsid w:val="00596E1E"/>
    <w:rsid w:val="00597107"/>
    <w:rsid w:val="005A0004"/>
    <w:rsid w:val="005A3102"/>
    <w:rsid w:val="005A552B"/>
    <w:rsid w:val="005A794E"/>
    <w:rsid w:val="005B04BD"/>
    <w:rsid w:val="005B14EF"/>
    <w:rsid w:val="005B2F5C"/>
    <w:rsid w:val="005B3BE9"/>
    <w:rsid w:val="005B3E6E"/>
    <w:rsid w:val="005B52B2"/>
    <w:rsid w:val="005B54AB"/>
    <w:rsid w:val="005B60E5"/>
    <w:rsid w:val="005C196F"/>
    <w:rsid w:val="005C2629"/>
    <w:rsid w:val="005C2AFD"/>
    <w:rsid w:val="005C3A1C"/>
    <w:rsid w:val="005C4FC1"/>
    <w:rsid w:val="005C5A03"/>
    <w:rsid w:val="005C5A0D"/>
    <w:rsid w:val="005C5D19"/>
    <w:rsid w:val="005C5F97"/>
    <w:rsid w:val="005C679E"/>
    <w:rsid w:val="005D4424"/>
    <w:rsid w:val="005D47B1"/>
    <w:rsid w:val="005D5127"/>
    <w:rsid w:val="005D759A"/>
    <w:rsid w:val="005E0477"/>
    <w:rsid w:val="005E1D9D"/>
    <w:rsid w:val="005E4E8E"/>
    <w:rsid w:val="005E5030"/>
    <w:rsid w:val="005E5159"/>
    <w:rsid w:val="005E5506"/>
    <w:rsid w:val="005E63E2"/>
    <w:rsid w:val="005F03D2"/>
    <w:rsid w:val="005F07CF"/>
    <w:rsid w:val="005F5E12"/>
    <w:rsid w:val="005F6B57"/>
    <w:rsid w:val="0060025C"/>
    <w:rsid w:val="006011F5"/>
    <w:rsid w:val="0060417D"/>
    <w:rsid w:val="00605310"/>
    <w:rsid w:val="0060552B"/>
    <w:rsid w:val="00605871"/>
    <w:rsid w:val="0061052D"/>
    <w:rsid w:val="0061099D"/>
    <w:rsid w:val="00613533"/>
    <w:rsid w:val="00614294"/>
    <w:rsid w:val="00614D02"/>
    <w:rsid w:val="006153FF"/>
    <w:rsid w:val="006157A5"/>
    <w:rsid w:val="00617201"/>
    <w:rsid w:val="006202A2"/>
    <w:rsid w:val="006216E9"/>
    <w:rsid w:val="00621DCB"/>
    <w:rsid w:val="00624D8C"/>
    <w:rsid w:val="006261F8"/>
    <w:rsid w:val="00626713"/>
    <w:rsid w:val="00626FD8"/>
    <w:rsid w:val="00630F34"/>
    <w:rsid w:val="00631424"/>
    <w:rsid w:val="00632414"/>
    <w:rsid w:val="00632753"/>
    <w:rsid w:val="0063353B"/>
    <w:rsid w:val="00634D3A"/>
    <w:rsid w:val="00636477"/>
    <w:rsid w:val="00636CAD"/>
    <w:rsid w:val="00636F19"/>
    <w:rsid w:val="00637E12"/>
    <w:rsid w:val="00642A4D"/>
    <w:rsid w:val="006432EC"/>
    <w:rsid w:val="00643586"/>
    <w:rsid w:val="00644B53"/>
    <w:rsid w:val="00644C05"/>
    <w:rsid w:val="006451ED"/>
    <w:rsid w:val="00646850"/>
    <w:rsid w:val="00647B58"/>
    <w:rsid w:val="00647DB5"/>
    <w:rsid w:val="00650052"/>
    <w:rsid w:val="00652D79"/>
    <w:rsid w:val="006536E9"/>
    <w:rsid w:val="0065396F"/>
    <w:rsid w:val="00653AD1"/>
    <w:rsid w:val="006552E8"/>
    <w:rsid w:val="00656151"/>
    <w:rsid w:val="00656AC4"/>
    <w:rsid w:val="006573B0"/>
    <w:rsid w:val="00657A3C"/>
    <w:rsid w:val="006602D1"/>
    <w:rsid w:val="00663008"/>
    <w:rsid w:val="006655F5"/>
    <w:rsid w:val="006663F2"/>
    <w:rsid w:val="00667E8E"/>
    <w:rsid w:val="00672F35"/>
    <w:rsid w:val="0067386D"/>
    <w:rsid w:val="00674F1A"/>
    <w:rsid w:val="006753AD"/>
    <w:rsid w:val="00677612"/>
    <w:rsid w:val="006820C2"/>
    <w:rsid w:val="006843BB"/>
    <w:rsid w:val="00684D28"/>
    <w:rsid w:val="00685326"/>
    <w:rsid w:val="00692053"/>
    <w:rsid w:val="00692756"/>
    <w:rsid w:val="006940A4"/>
    <w:rsid w:val="006A27FE"/>
    <w:rsid w:val="006A3B0C"/>
    <w:rsid w:val="006A5F94"/>
    <w:rsid w:val="006A654C"/>
    <w:rsid w:val="006A756A"/>
    <w:rsid w:val="006B0AA9"/>
    <w:rsid w:val="006B0AEC"/>
    <w:rsid w:val="006B10F3"/>
    <w:rsid w:val="006B1872"/>
    <w:rsid w:val="006B274A"/>
    <w:rsid w:val="006B401A"/>
    <w:rsid w:val="006B427D"/>
    <w:rsid w:val="006B549C"/>
    <w:rsid w:val="006B5A57"/>
    <w:rsid w:val="006C0FA4"/>
    <w:rsid w:val="006C2DE4"/>
    <w:rsid w:val="006C5798"/>
    <w:rsid w:val="006C7973"/>
    <w:rsid w:val="006C7AED"/>
    <w:rsid w:val="006C7F00"/>
    <w:rsid w:val="006D1414"/>
    <w:rsid w:val="006D1A59"/>
    <w:rsid w:val="006D38EE"/>
    <w:rsid w:val="006D5877"/>
    <w:rsid w:val="006D594E"/>
    <w:rsid w:val="006D6BBC"/>
    <w:rsid w:val="006E03FF"/>
    <w:rsid w:val="006E0E70"/>
    <w:rsid w:val="006E255D"/>
    <w:rsid w:val="006E2C0C"/>
    <w:rsid w:val="006E2CD7"/>
    <w:rsid w:val="006E464A"/>
    <w:rsid w:val="006E5CF1"/>
    <w:rsid w:val="006E6E30"/>
    <w:rsid w:val="006F0065"/>
    <w:rsid w:val="006F18F5"/>
    <w:rsid w:val="006F499B"/>
    <w:rsid w:val="006F7676"/>
    <w:rsid w:val="007002E7"/>
    <w:rsid w:val="00702362"/>
    <w:rsid w:val="007026F9"/>
    <w:rsid w:val="007037E4"/>
    <w:rsid w:val="00706E46"/>
    <w:rsid w:val="007102DF"/>
    <w:rsid w:val="0071067F"/>
    <w:rsid w:val="007153C5"/>
    <w:rsid w:val="007168B1"/>
    <w:rsid w:val="00716C73"/>
    <w:rsid w:val="00717172"/>
    <w:rsid w:val="0072066A"/>
    <w:rsid w:val="00721C89"/>
    <w:rsid w:val="007227B6"/>
    <w:rsid w:val="00723171"/>
    <w:rsid w:val="00730596"/>
    <w:rsid w:val="00730CDE"/>
    <w:rsid w:val="00731A2F"/>
    <w:rsid w:val="00731D40"/>
    <w:rsid w:val="0073257E"/>
    <w:rsid w:val="00732C7E"/>
    <w:rsid w:val="00732E27"/>
    <w:rsid w:val="00732FF1"/>
    <w:rsid w:val="0073535B"/>
    <w:rsid w:val="007355FB"/>
    <w:rsid w:val="0073757B"/>
    <w:rsid w:val="00740088"/>
    <w:rsid w:val="00742371"/>
    <w:rsid w:val="0074469B"/>
    <w:rsid w:val="00745724"/>
    <w:rsid w:val="00746469"/>
    <w:rsid w:val="00751780"/>
    <w:rsid w:val="007527E1"/>
    <w:rsid w:val="007528A6"/>
    <w:rsid w:val="00761019"/>
    <w:rsid w:val="00761489"/>
    <w:rsid w:val="00761A2F"/>
    <w:rsid w:val="00763C92"/>
    <w:rsid w:val="00764118"/>
    <w:rsid w:val="00764426"/>
    <w:rsid w:val="00764B75"/>
    <w:rsid w:val="00766999"/>
    <w:rsid w:val="00767404"/>
    <w:rsid w:val="007675C4"/>
    <w:rsid w:val="00771C4F"/>
    <w:rsid w:val="00772B32"/>
    <w:rsid w:val="00775DE4"/>
    <w:rsid w:val="00776B2F"/>
    <w:rsid w:val="0078092F"/>
    <w:rsid w:val="0078253C"/>
    <w:rsid w:val="00787D66"/>
    <w:rsid w:val="00792816"/>
    <w:rsid w:val="00795F3B"/>
    <w:rsid w:val="007A0BDF"/>
    <w:rsid w:val="007A0D53"/>
    <w:rsid w:val="007A1E8C"/>
    <w:rsid w:val="007A3F7D"/>
    <w:rsid w:val="007A587A"/>
    <w:rsid w:val="007B3EE1"/>
    <w:rsid w:val="007B44B5"/>
    <w:rsid w:val="007B6530"/>
    <w:rsid w:val="007B67FE"/>
    <w:rsid w:val="007B7284"/>
    <w:rsid w:val="007B77BB"/>
    <w:rsid w:val="007C522B"/>
    <w:rsid w:val="007C580F"/>
    <w:rsid w:val="007D0E1A"/>
    <w:rsid w:val="007D3370"/>
    <w:rsid w:val="007D5875"/>
    <w:rsid w:val="007D611C"/>
    <w:rsid w:val="007D684E"/>
    <w:rsid w:val="007E0BF2"/>
    <w:rsid w:val="007E2130"/>
    <w:rsid w:val="007E339E"/>
    <w:rsid w:val="007E3B6C"/>
    <w:rsid w:val="007E7DE1"/>
    <w:rsid w:val="007F0E88"/>
    <w:rsid w:val="007F31CF"/>
    <w:rsid w:val="007F625D"/>
    <w:rsid w:val="0080152B"/>
    <w:rsid w:val="00801B4B"/>
    <w:rsid w:val="00802B62"/>
    <w:rsid w:val="00803B80"/>
    <w:rsid w:val="00804B7D"/>
    <w:rsid w:val="00807B4F"/>
    <w:rsid w:val="0081003A"/>
    <w:rsid w:val="008114BE"/>
    <w:rsid w:val="00812033"/>
    <w:rsid w:val="00812088"/>
    <w:rsid w:val="0081518E"/>
    <w:rsid w:val="00815F3C"/>
    <w:rsid w:val="008166AB"/>
    <w:rsid w:val="00816702"/>
    <w:rsid w:val="008176EF"/>
    <w:rsid w:val="00817D80"/>
    <w:rsid w:val="00820539"/>
    <w:rsid w:val="00830BB1"/>
    <w:rsid w:val="00831E37"/>
    <w:rsid w:val="008324A1"/>
    <w:rsid w:val="00832993"/>
    <w:rsid w:val="00834399"/>
    <w:rsid w:val="00834A2C"/>
    <w:rsid w:val="0083730D"/>
    <w:rsid w:val="00837DAA"/>
    <w:rsid w:val="00841F2D"/>
    <w:rsid w:val="008433C5"/>
    <w:rsid w:val="00843A7B"/>
    <w:rsid w:val="0084482F"/>
    <w:rsid w:val="00845219"/>
    <w:rsid w:val="00846593"/>
    <w:rsid w:val="0084794D"/>
    <w:rsid w:val="00847EB3"/>
    <w:rsid w:val="00851DA4"/>
    <w:rsid w:val="008528A2"/>
    <w:rsid w:val="008546AB"/>
    <w:rsid w:val="00854913"/>
    <w:rsid w:val="00855254"/>
    <w:rsid w:val="00860FEB"/>
    <w:rsid w:val="0086128A"/>
    <w:rsid w:val="008618E1"/>
    <w:rsid w:val="00862768"/>
    <w:rsid w:val="008627DB"/>
    <w:rsid w:val="00862983"/>
    <w:rsid w:val="008641A4"/>
    <w:rsid w:val="00865DDB"/>
    <w:rsid w:val="00865F64"/>
    <w:rsid w:val="00870FCC"/>
    <w:rsid w:val="0087169E"/>
    <w:rsid w:val="00872035"/>
    <w:rsid w:val="0087259D"/>
    <w:rsid w:val="00872B3D"/>
    <w:rsid w:val="0087420E"/>
    <w:rsid w:val="00875C6E"/>
    <w:rsid w:val="00875E5E"/>
    <w:rsid w:val="008770D2"/>
    <w:rsid w:val="00880543"/>
    <w:rsid w:val="00880AF8"/>
    <w:rsid w:val="008826B2"/>
    <w:rsid w:val="00884CB0"/>
    <w:rsid w:val="00885D85"/>
    <w:rsid w:val="00887F0B"/>
    <w:rsid w:val="00893057"/>
    <w:rsid w:val="0089543D"/>
    <w:rsid w:val="00896AE6"/>
    <w:rsid w:val="008A03E6"/>
    <w:rsid w:val="008A1308"/>
    <w:rsid w:val="008A224C"/>
    <w:rsid w:val="008A320F"/>
    <w:rsid w:val="008A4ED2"/>
    <w:rsid w:val="008A5B4E"/>
    <w:rsid w:val="008A5B53"/>
    <w:rsid w:val="008A67B7"/>
    <w:rsid w:val="008A733B"/>
    <w:rsid w:val="008A769E"/>
    <w:rsid w:val="008A7C69"/>
    <w:rsid w:val="008A7D0E"/>
    <w:rsid w:val="008B006E"/>
    <w:rsid w:val="008B05B7"/>
    <w:rsid w:val="008B1CDE"/>
    <w:rsid w:val="008B25D3"/>
    <w:rsid w:val="008B2B26"/>
    <w:rsid w:val="008B491E"/>
    <w:rsid w:val="008B77F7"/>
    <w:rsid w:val="008C0E64"/>
    <w:rsid w:val="008C55FA"/>
    <w:rsid w:val="008D2A89"/>
    <w:rsid w:val="008D3FF0"/>
    <w:rsid w:val="008D5FB2"/>
    <w:rsid w:val="008D701C"/>
    <w:rsid w:val="008D7C84"/>
    <w:rsid w:val="008E0421"/>
    <w:rsid w:val="008E15E1"/>
    <w:rsid w:val="008E1E85"/>
    <w:rsid w:val="008E5095"/>
    <w:rsid w:val="008E7D4C"/>
    <w:rsid w:val="008E7DE5"/>
    <w:rsid w:val="008E7FB1"/>
    <w:rsid w:val="008F26DE"/>
    <w:rsid w:val="008F291E"/>
    <w:rsid w:val="008F3B07"/>
    <w:rsid w:val="008F580F"/>
    <w:rsid w:val="008F5C16"/>
    <w:rsid w:val="008F6334"/>
    <w:rsid w:val="008F6BB2"/>
    <w:rsid w:val="008F74E1"/>
    <w:rsid w:val="00901E3F"/>
    <w:rsid w:val="00902829"/>
    <w:rsid w:val="0090300A"/>
    <w:rsid w:val="00903297"/>
    <w:rsid w:val="00903427"/>
    <w:rsid w:val="00903BAF"/>
    <w:rsid w:val="0090486E"/>
    <w:rsid w:val="00904AF6"/>
    <w:rsid w:val="00905CFD"/>
    <w:rsid w:val="009066AE"/>
    <w:rsid w:val="00910A5D"/>
    <w:rsid w:val="00910A6E"/>
    <w:rsid w:val="0091430D"/>
    <w:rsid w:val="0091436F"/>
    <w:rsid w:val="009144C6"/>
    <w:rsid w:val="00915128"/>
    <w:rsid w:val="0091627C"/>
    <w:rsid w:val="00916504"/>
    <w:rsid w:val="00916ECB"/>
    <w:rsid w:val="00917EC4"/>
    <w:rsid w:val="00921951"/>
    <w:rsid w:val="00921B32"/>
    <w:rsid w:val="00921E3B"/>
    <w:rsid w:val="0092401D"/>
    <w:rsid w:val="009248A0"/>
    <w:rsid w:val="0092534F"/>
    <w:rsid w:val="00931A4B"/>
    <w:rsid w:val="0093269D"/>
    <w:rsid w:val="009358E0"/>
    <w:rsid w:val="009364AD"/>
    <w:rsid w:val="00941787"/>
    <w:rsid w:val="00941CC6"/>
    <w:rsid w:val="00942827"/>
    <w:rsid w:val="00942B76"/>
    <w:rsid w:val="00943ABA"/>
    <w:rsid w:val="00944C54"/>
    <w:rsid w:val="009512DB"/>
    <w:rsid w:val="00951925"/>
    <w:rsid w:val="00951976"/>
    <w:rsid w:val="00951BE4"/>
    <w:rsid w:val="009521F7"/>
    <w:rsid w:val="00952B29"/>
    <w:rsid w:val="00953F8B"/>
    <w:rsid w:val="0095496C"/>
    <w:rsid w:val="00954AB5"/>
    <w:rsid w:val="00954B2E"/>
    <w:rsid w:val="00954E42"/>
    <w:rsid w:val="0096130E"/>
    <w:rsid w:val="009657D2"/>
    <w:rsid w:val="009665E0"/>
    <w:rsid w:val="0097007A"/>
    <w:rsid w:val="00971173"/>
    <w:rsid w:val="009711F4"/>
    <w:rsid w:val="00971A83"/>
    <w:rsid w:val="00972186"/>
    <w:rsid w:val="009732F0"/>
    <w:rsid w:val="00973AAC"/>
    <w:rsid w:val="0097454D"/>
    <w:rsid w:val="00974A09"/>
    <w:rsid w:val="00975547"/>
    <w:rsid w:val="0097686A"/>
    <w:rsid w:val="0098079E"/>
    <w:rsid w:val="00982936"/>
    <w:rsid w:val="00984745"/>
    <w:rsid w:val="009849B5"/>
    <w:rsid w:val="00984BF7"/>
    <w:rsid w:val="00985978"/>
    <w:rsid w:val="00986037"/>
    <w:rsid w:val="00987614"/>
    <w:rsid w:val="00991B58"/>
    <w:rsid w:val="009935AE"/>
    <w:rsid w:val="0099397B"/>
    <w:rsid w:val="009960E6"/>
    <w:rsid w:val="009976DB"/>
    <w:rsid w:val="009A0430"/>
    <w:rsid w:val="009A2AC3"/>
    <w:rsid w:val="009B1F76"/>
    <w:rsid w:val="009B2620"/>
    <w:rsid w:val="009B50A1"/>
    <w:rsid w:val="009B547A"/>
    <w:rsid w:val="009B5FEA"/>
    <w:rsid w:val="009B6FD1"/>
    <w:rsid w:val="009C0D68"/>
    <w:rsid w:val="009C2181"/>
    <w:rsid w:val="009C21B7"/>
    <w:rsid w:val="009C231B"/>
    <w:rsid w:val="009C59B4"/>
    <w:rsid w:val="009C7713"/>
    <w:rsid w:val="009D1061"/>
    <w:rsid w:val="009D17BC"/>
    <w:rsid w:val="009D3BA3"/>
    <w:rsid w:val="009D522E"/>
    <w:rsid w:val="009E0293"/>
    <w:rsid w:val="009E0C82"/>
    <w:rsid w:val="009E78F4"/>
    <w:rsid w:val="009F0531"/>
    <w:rsid w:val="009F24D6"/>
    <w:rsid w:val="009F326F"/>
    <w:rsid w:val="009F45D8"/>
    <w:rsid w:val="009F4E9E"/>
    <w:rsid w:val="009F505D"/>
    <w:rsid w:val="009F5FDD"/>
    <w:rsid w:val="009F6B99"/>
    <w:rsid w:val="009F7483"/>
    <w:rsid w:val="00A00531"/>
    <w:rsid w:val="00A02FBF"/>
    <w:rsid w:val="00A03609"/>
    <w:rsid w:val="00A03F2D"/>
    <w:rsid w:val="00A069C1"/>
    <w:rsid w:val="00A07073"/>
    <w:rsid w:val="00A07540"/>
    <w:rsid w:val="00A107FA"/>
    <w:rsid w:val="00A111A8"/>
    <w:rsid w:val="00A111DD"/>
    <w:rsid w:val="00A13D2F"/>
    <w:rsid w:val="00A16D39"/>
    <w:rsid w:val="00A2123E"/>
    <w:rsid w:val="00A2474A"/>
    <w:rsid w:val="00A2661E"/>
    <w:rsid w:val="00A26E8E"/>
    <w:rsid w:val="00A27335"/>
    <w:rsid w:val="00A27974"/>
    <w:rsid w:val="00A3053F"/>
    <w:rsid w:val="00A30BD6"/>
    <w:rsid w:val="00A30FFB"/>
    <w:rsid w:val="00A31308"/>
    <w:rsid w:val="00A3519D"/>
    <w:rsid w:val="00A357E8"/>
    <w:rsid w:val="00A35AF7"/>
    <w:rsid w:val="00A41AE2"/>
    <w:rsid w:val="00A41C47"/>
    <w:rsid w:val="00A42B5D"/>
    <w:rsid w:val="00A43779"/>
    <w:rsid w:val="00A446A4"/>
    <w:rsid w:val="00A46726"/>
    <w:rsid w:val="00A476A7"/>
    <w:rsid w:val="00A52BC7"/>
    <w:rsid w:val="00A53928"/>
    <w:rsid w:val="00A54217"/>
    <w:rsid w:val="00A60047"/>
    <w:rsid w:val="00A62A5D"/>
    <w:rsid w:val="00A63D60"/>
    <w:rsid w:val="00A64251"/>
    <w:rsid w:val="00A655A4"/>
    <w:rsid w:val="00A66357"/>
    <w:rsid w:val="00A67FA6"/>
    <w:rsid w:val="00A711A1"/>
    <w:rsid w:val="00A71A7D"/>
    <w:rsid w:val="00A72661"/>
    <w:rsid w:val="00A72AA8"/>
    <w:rsid w:val="00A7533A"/>
    <w:rsid w:val="00A75AC7"/>
    <w:rsid w:val="00A75F0B"/>
    <w:rsid w:val="00A77ADB"/>
    <w:rsid w:val="00A77F53"/>
    <w:rsid w:val="00A82022"/>
    <w:rsid w:val="00A830A1"/>
    <w:rsid w:val="00A857FA"/>
    <w:rsid w:val="00A85A70"/>
    <w:rsid w:val="00A8751E"/>
    <w:rsid w:val="00A87D7D"/>
    <w:rsid w:val="00A9289A"/>
    <w:rsid w:val="00AA0322"/>
    <w:rsid w:val="00AA0372"/>
    <w:rsid w:val="00AA041D"/>
    <w:rsid w:val="00AA053B"/>
    <w:rsid w:val="00AA08A1"/>
    <w:rsid w:val="00AA1599"/>
    <w:rsid w:val="00AA39F6"/>
    <w:rsid w:val="00AA3E93"/>
    <w:rsid w:val="00AA53C0"/>
    <w:rsid w:val="00AA5D48"/>
    <w:rsid w:val="00AA7177"/>
    <w:rsid w:val="00AA7682"/>
    <w:rsid w:val="00AB32CF"/>
    <w:rsid w:val="00AB4192"/>
    <w:rsid w:val="00AB43C9"/>
    <w:rsid w:val="00AB4C78"/>
    <w:rsid w:val="00AB4EFE"/>
    <w:rsid w:val="00AB591E"/>
    <w:rsid w:val="00AB71A1"/>
    <w:rsid w:val="00AC1410"/>
    <w:rsid w:val="00AC2944"/>
    <w:rsid w:val="00AC365D"/>
    <w:rsid w:val="00AC43D4"/>
    <w:rsid w:val="00AC72D4"/>
    <w:rsid w:val="00AD054B"/>
    <w:rsid w:val="00AD0CDF"/>
    <w:rsid w:val="00AD0D48"/>
    <w:rsid w:val="00AD179B"/>
    <w:rsid w:val="00AD59FC"/>
    <w:rsid w:val="00AD5D68"/>
    <w:rsid w:val="00AD6EE4"/>
    <w:rsid w:val="00AD73DF"/>
    <w:rsid w:val="00AE182B"/>
    <w:rsid w:val="00AE1E97"/>
    <w:rsid w:val="00AE2B89"/>
    <w:rsid w:val="00AE2C74"/>
    <w:rsid w:val="00AE4CBE"/>
    <w:rsid w:val="00AE4EF9"/>
    <w:rsid w:val="00AE565B"/>
    <w:rsid w:val="00AE5A12"/>
    <w:rsid w:val="00AE7249"/>
    <w:rsid w:val="00AE78C4"/>
    <w:rsid w:val="00AF22E0"/>
    <w:rsid w:val="00AF331C"/>
    <w:rsid w:val="00AF3873"/>
    <w:rsid w:val="00B009AD"/>
    <w:rsid w:val="00B00D0E"/>
    <w:rsid w:val="00B01F81"/>
    <w:rsid w:val="00B0414B"/>
    <w:rsid w:val="00B0555B"/>
    <w:rsid w:val="00B10FC8"/>
    <w:rsid w:val="00B1120B"/>
    <w:rsid w:val="00B11BE1"/>
    <w:rsid w:val="00B133F6"/>
    <w:rsid w:val="00B13AE0"/>
    <w:rsid w:val="00B1442C"/>
    <w:rsid w:val="00B1643C"/>
    <w:rsid w:val="00B166A3"/>
    <w:rsid w:val="00B17180"/>
    <w:rsid w:val="00B20B23"/>
    <w:rsid w:val="00B226C7"/>
    <w:rsid w:val="00B22E09"/>
    <w:rsid w:val="00B231D6"/>
    <w:rsid w:val="00B23635"/>
    <w:rsid w:val="00B24F46"/>
    <w:rsid w:val="00B260A2"/>
    <w:rsid w:val="00B31DF8"/>
    <w:rsid w:val="00B31FC8"/>
    <w:rsid w:val="00B3584E"/>
    <w:rsid w:val="00B362FE"/>
    <w:rsid w:val="00B40BBD"/>
    <w:rsid w:val="00B424CD"/>
    <w:rsid w:val="00B47490"/>
    <w:rsid w:val="00B50131"/>
    <w:rsid w:val="00B54D19"/>
    <w:rsid w:val="00B56BB7"/>
    <w:rsid w:val="00B57D51"/>
    <w:rsid w:val="00B60CB5"/>
    <w:rsid w:val="00B6119D"/>
    <w:rsid w:val="00B615D2"/>
    <w:rsid w:val="00B61B12"/>
    <w:rsid w:val="00B61E70"/>
    <w:rsid w:val="00B623E7"/>
    <w:rsid w:val="00B62682"/>
    <w:rsid w:val="00B6609B"/>
    <w:rsid w:val="00B66DAC"/>
    <w:rsid w:val="00B672D9"/>
    <w:rsid w:val="00B7235B"/>
    <w:rsid w:val="00B74A9B"/>
    <w:rsid w:val="00B74D24"/>
    <w:rsid w:val="00B759FB"/>
    <w:rsid w:val="00B76F25"/>
    <w:rsid w:val="00B76F43"/>
    <w:rsid w:val="00B77345"/>
    <w:rsid w:val="00B81FA9"/>
    <w:rsid w:val="00B838EC"/>
    <w:rsid w:val="00B843C6"/>
    <w:rsid w:val="00B84682"/>
    <w:rsid w:val="00B852A5"/>
    <w:rsid w:val="00B855DB"/>
    <w:rsid w:val="00B877CC"/>
    <w:rsid w:val="00B9003F"/>
    <w:rsid w:val="00B90E75"/>
    <w:rsid w:val="00B91511"/>
    <w:rsid w:val="00B921BA"/>
    <w:rsid w:val="00B93470"/>
    <w:rsid w:val="00B95AAA"/>
    <w:rsid w:val="00B95BAC"/>
    <w:rsid w:val="00B962E1"/>
    <w:rsid w:val="00BA02B8"/>
    <w:rsid w:val="00BA40DC"/>
    <w:rsid w:val="00BA4813"/>
    <w:rsid w:val="00BA4C44"/>
    <w:rsid w:val="00BA5300"/>
    <w:rsid w:val="00BA6C86"/>
    <w:rsid w:val="00BA6F0A"/>
    <w:rsid w:val="00BA7046"/>
    <w:rsid w:val="00BA7EF2"/>
    <w:rsid w:val="00BB00B7"/>
    <w:rsid w:val="00BB0BE7"/>
    <w:rsid w:val="00BB19FB"/>
    <w:rsid w:val="00BB292D"/>
    <w:rsid w:val="00BB3EFC"/>
    <w:rsid w:val="00BB4168"/>
    <w:rsid w:val="00BB4BE8"/>
    <w:rsid w:val="00BB7246"/>
    <w:rsid w:val="00BB78A5"/>
    <w:rsid w:val="00BC094C"/>
    <w:rsid w:val="00BC0F2E"/>
    <w:rsid w:val="00BC1495"/>
    <w:rsid w:val="00BC1A4D"/>
    <w:rsid w:val="00BC1AB7"/>
    <w:rsid w:val="00BC4209"/>
    <w:rsid w:val="00BC47D1"/>
    <w:rsid w:val="00BC5939"/>
    <w:rsid w:val="00BC5D2C"/>
    <w:rsid w:val="00BC6343"/>
    <w:rsid w:val="00BC6C2D"/>
    <w:rsid w:val="00BD0596"/>
    <w:rsid w:val="00BD1498"/>
    <w:rsid w:val="00BD1C19"/>
    <w:rsid w:val="00BD5042"/>
    <w:rsid w:val="00BD55F7"/>
    <w:rsid w:val="00BD6A8D"/>
    <w:rsid w:val="00BD7DDC"/>
    <w:rsid w:val="00BE09B8"/>
    <w:rsid w:val="00BE11B1"/>
    <w:rsid w:val="00BE11EE"/>
    <w:rsid w:val="00BE1B13"/>
    <w:rsid w:val="00BE27FE"/>
    <w:rsid w:val="00BE3B16"/>
    <w:rsid w:val="00BE440D"/>
    <w:rsid w:val="00BF12D9"/>
    <w:rsid w:val="00BF1686"/>
    <w:rsid w:val="00BF2D82"/>
    <w:rsid w:val="00BF4C3C"/>
    <w:rsid w:val="00BF79C2"/>
    <w:rsid w:val="00C004EE"/>
    <w:rsid w:val="00C00E6D"/>
    <w:rsid w:val="00C013D1"/>
    <w:rsid w:val="00C0141B"/>
    <w:rsid w:val="00C02FE3"/>
    <w:rsid w:val="00C0486B"/>
    <w:rsid w:val="00C06F62"/>
    <w:rsid w:val="00C0719D"/>
    <w:rsid w:val="00C11C9F"/>
    <w:rsid w:val="00C122EA"/>
    <w:rsid w:val="00C12BC8"/>
    <w:rsid w:val="00C15688"/>
    <w:rsid w:val="00C15F3B"/>
    <w:rsid w:val="00C15F64"/>
    <w:rsid w:val="00C162C4"/>
    <w:rsid w:val="00C173EC"/>
    <w:rsid w:val="00C22541"/>
    <w:rsid w:val="00C22817"/>
    <w:rsid w:val="00C22B1F"/>
    <w:rsid w:val="00C2306E"/>
    <w:rsid w:val="00C231E2"/>
    <w:rsid w:val="00C23E50"/>
    <w:rsid w:val="00C240E6"/>
    <w:rsid w:val="00C27EB8"/>
    <w:rsid w:val="00C30B56"/>
    <w:rsid w:val="00C32F52"/>
    <w:rsid w:val="00C34697"/>
    <w:rsid w:val="00C35A33"/>
    <w:rsid w:val="00C36332"/>
    <w:rsid w:val="00C36C16"/>
    <w:rsid w:val="00C36D0F"/>
    <w:rsid w:val="00C36DB8"/>
    <w:rsid w:val="00C37697"/>
    <w:rsid w:val="00C41236"/>
    <w:rsid w:val="00C4196B"/>
    <w:rsid w:val="00C438ED"/>
    <w:rsid w:val="00C43BD1"/>
    <w:rsid w:val="00C45883"/>
    <w:rsid w:val="00C5213A"/>
    <w:rsid w:val="00C52594"/>
    <w:rsid w:val="00C52A56"/>
    <w:rsid w:val="00C52F6C"/>
    <w:rsid w:val="00C531E0"/>
    <w:rsid w:val="00C54D9E"/>
    <w:rsid w:val="00C550BC"/>
    <w:rsid w:val="00C552E8"/>
    <w:rsid w:val="00C55FF8"/>
    <w:rsid w:val="00C5667F"/>
    <w:rsid w:val="00C568E9"/>
    <w:rsid w:val="00C60C04"/>
    <w:rsid w:val="00C624D5"/>
    <w:rsid w:val="00C63513"/>
    <w:rsid w:val="00C63B65"/>
    <w:rsid w:val="00C64050"/>
    <w:rsid w:val="00C6460D"/>
    <w:rsid w:val="00C65D80"/>
    <w:rsid w:val="00C661DF"/>
    <w:rsid w:val="00C67EB0"/>
    <w:rsid w:val="00C713E8"/>
    <w:rsid w:val="00C71540"/>
    <w:rsid w:val="00C7478F"/>
    <w:rsid w:val="00C75A80"/>
    <w:rsid w:val="00C76F7E"/>
    <w:rsid w:val="00C805DE"/>
    <w:rsid w:val="00C846B1"/>
    <w:rsid w:val="00C852A4"/>
    <w:rsid w:val="00C862D9"/>
    <w:rsid w:val="00C86B88"/>
    <w:rsid w:val="00C86DC0"/>
    <w:rsid w:val="00C874F1"/>
    <w:rsid w:val="00C87BE3"/>
    <w:rsid w:val="00C910CC"/>
    <w:rsid w:val="00C92CE7"/>
    <w:rsid w:val="00C940A9"/>
    <w:rsid w:val="00C94F82"/>
    <w:rsid w:val="00C95AD7"/>
    <w:rsid w:val="00C96100"/>
    <w:rsid w:val="00C965A6"/>
    <w:rsid w:val="00C970D0"/>
    <w:rsid w:val="00CA0C9B"/>
    <w:rsid w:val="00CA2AD7"/>
    <w:rsid w:val="00CA5C95"/>
    <w:rsid w:val="00CA72DC"/>
    <w:rsid w:val="00CA74DA"/>
    <w:rsid w:val="00CB02BB"/>
    <w:rsid w:val="00CB3F17"/>
    <w:rsid w:val="00CB44D3"/>
    <w:rsid w:val="00CC0B71"/>
    <w:rsid w:val="00CC0C7E"/>
    <w:rsid w:val="00CC13AB"/>
    <w:rsid w:val="00CC2BC0"/>
    <w:rsid w:val="00CC33BA"/>
    <w:rsid w:val="00CC4124"/>
    <w:rsid w:val="00CC543B"/>
    <w:rsid w:val="00CC575E"/>
    <w:rsid w:val="00CC65D2"/>
    <w:rsid w:val="00CD0029"/>
    <w:rsid w:val="00CD0B77"/>
    <w:rsid w:val="00CD1B7E"/>
    <w:rsid w:val="00CD70D2"/>
    <w:rsid w:val="00CE0AFC"/>
    <w:rsid w:val="00CE17E0"/>
    <w:rsid w:val="00CE3B9F"/>
    <w:rsid w:val="00CE3D37"/>
    <w:rsid w:val="00CE4852"/>
    <w:rsid w:val="00CE5A84"/>
    <w:rsid w:val="00CE7A51"/>
    <w:rsid w:val="00CF16A1"/>
    <w:rsid w:val="00CF1A63"/>
    <w:rsid w:val="00CF2001"/>
    <w:rsid w:val="00CF243D"/>
    <w:rsid w:val="00CF4A88"/>
    <w:rsid w:val="00CF4AC4"/>
    <w:rsid w:val="00CF4E20"/>
    <w:rsid w:val="00CF539F"/>
    <w:rsid w:val="00CF686C"/>
    <w:rsid w:val="00CF6E02"/>
    <w:rsid w:val="00CF75C8"/>
    <w:rsid w:val="00CF7B58"/>
    <w:rsid w:val="00D0197E"/>
    <w:rsid w:val="00D03389"/>
    <w:rsid w:val="00D03471"/>
    <w:rsid w:val="00D035C1"/>
    <w:rsid w:val="00D03778"/>
    <w:rsid w:val="00D04759"/>
    <w:rsid w:val="00D05D8A"/>
    <w:rsid w:val="00D061B0"/>
    <w:rsid w:val="00D06ECD"/>
    <w:rsid w:val="00D07C37"/>
    <w:rsid w:val="00D10520"/>
    <w:rsid w:val="00D13CFF"/>
    <w:rsid w:val="00D14117"/>
    <w:rsid w:val="00D14526"/>
    <w:rsid w:val="00D147CD"/>
    <w:rsid w:val="00D15AB1"/>
    <w:rsid w:val="00D16F4B"/>
    <w:rsid w:val="00D17107"/>
    <w:rsid w:val="00D213DD"/>
    <w:rsid w:val="00D21507"/>
    <w:rsid w:val="00D2167E"/>
    <w:rsid w:val="00D23DE4"/>
    <w:rsid w:val="00D24FCD"/>
    <w:rsid w:val="00D25483"/>
    <w:rsid w:val="00D307F3"/>
    <w:rsid w:val="00D317E4"/>
    <w:rsid w:val="00D318E9"/>
    <w:rsid w:val="00D31A88"/>
    <w:rsid w:val="00D31CB2"/>
    <w:rsid w:val="00D31F93"/>
    <w:rsid w:val="00D35E25"/>
    <w:rsid w:val="00D3745F"/>
    <w:rsid w:val="00D37DD7"/>
    <w:rsid w:val="00D404B4"/>
    <w:rsid w:val="00D40571"/>
    <w:rsid w:val="00D43A81"/>
    <w:rsid w:val="00D43BBD"/>
    <w:rsid w:val="00D455E7"/>
    <w:rsid w:val="00D46B9B"/>
    <w:rsid w:val="00D51177"/>
    <w:rsid w:val="00D513E3"/>
    <w:rsid w:val="00D51BB0"/>
    <w:rsid w:val="00D52614"/>
    <w:rsid w:val="00D52901"/>
    <w:rsid w:val="00D52DBE"/>
    <w:rsid w:val="00D53CBA"/>
    <w:rsid w:val="00D5471F"/>
    <w:rsid w:val="00D54EED"/>
    <w:rsid w:val="00D56285"/>
    <w:rsid w:val="00D575EE"/>
    <w:rsid w:val="00D60C0E"/>
    <w:rsid w:val="00D611E9"/>
    <w:rsid w:val="00D61F4F"/>
    <w:rsid w:val="00D65456"/>
    <w:rsid w:val="00D67520"/>
    <w:rsid w:val="00D73AE0"/>
    <w:rsid w:val="00D73B24"/>
    <w:rsid w:val="00D77B1D"/>
    <w:rsid w:val="00D77BA4"/>
    <w:rsid w:val="00D77E43"/>
    <w:rsid w:val="00D80773"/>
    <w:rsid w:val="00D81043"/>
    <w:rsid w:val="00D81FF4"/>
    <w:rsid w:val="00D82DEF"/>
    <w:rsid w:val="00D835B7"/>
    <w:rsid w:val="00D83A48"/>
    <w:rsid w:val="00D84E43"/>
    <w:rsid w:val="00D84E86"/>
    <w:rsid w:val="00D8623B"/>
    <w:rsid w:val="00D86415"/>
    <w:rsid w:val="00D87159"/>
    <w:rsid w:val="00D87C20"/>
    <w:rsid w:val="00D87C8A"/>
    <w:rsid w:val="00D919FA"/>
    <w:rsid w:val="00D91B0A"/>
    <w:rsid w:val="00D944AE"/>
    <w:rsid w:val="00D95A13"/>
    <w:rsid w:val="00D95DA2"/>
    <w:rsid w:val="00D974FB"/>
    <w:rsid w:val="00DA01C3"/>
    <w:rsid w:val="00DA106B"/>
    <w:rsid w:val="00DA3B7B"/>
    <w:rsid w:val="00DA5586"/>
    <w:rsid w:val="00DA7F31"/>
    <w:rsid w:val="00DB2AF9"/>
    <w:rsid w:val="00DB490F"/>
    <w:rsid w:val="00DB5143"/>
    <w:rsid w:val="00DB5A0F"/>
    <w:rsid w:val="00DB754E"/>
    <w:rsid w:val="00DC25CF"/>
    <w:rsid w:val="00DC39AD"/>
    <w:rsid w:val="00DC525A"/>
    <w:rsid w:val="00DC5663"/>
    <w:rsid w:val="00DC5FBD"/>
    <w:rsid w:val="00DC62E1"/>
    <w:rsid w:val="00DC675C"/>
    <w:rsid w:val="00DD0D10"/>
    <w:rsid w:val="00DD10D1"/>
    <w:rsid w:val="00DD1C7D"/>
    <w:rsid w:val="00DD28C7"/>
    <w:rsid w:val="00DD37A1"/>
    <w:rsid w:val="00DD3D0F"/>
    <w:rsid w:val="00DD4E28"/>
    <w:rsid w:val="00DD53AE"/>
    <w:rsid w:val="00DD5CE4"/>
    <w:rsid w:val="00DE398F"/>
    <w:rsid w:val="00DE3A7E"/>
    <w:rsid w:val="00DE4EBE"/>
    <w:rsid w:val="00DE5504"/>
    <w:rsid w:val="00DE6915"/>
    <w:rsid w:val="00DE69F7"/>
    <w:rsid w:val="00DF0C50"/>
    <w:rsid w:val="00DF33BB"/>
    <w:rsid w:val="00DF4118"/>
    <w:rsid w:val="00DF485B"/>
    <w:rsid w:val="00DF5A2C"/>
    <w:rsid w:val="00E05EBB"/>
    <w:rsid w:val="00E07F27"/>
    <w:rsid w:val="00E12412"/>
    <w:rsid w:val="00E14571"/>
    <w:rsid w:val="00E148B3"/>
    <w:rsid w:val="00E14E8D"/>
    <w:rsid w:val="00E16943"/>
    <w:rsid w:val="00E172CD"/>
    <w:rsid w:val="00E17DFC"/>
    <w:rsid w:val="00E21B3C"/>
    <w:rsid w:val="00E21E80"/>
    <w:rsid w:val="00E23005"/>
    <w:rsid w:val="00E234C7"/>
    <w:rsid w:val="00E24079"/>
    <w:rsid w:val="00E24C47"/>
    <w:rsid w:val="00E25890"/>
    <w:rsid w:val="00E26F3C"/>
    <w:rsid w:val="00E27939"/>
    <w:rsid w:val="00E30B2C"/>
    <w:rsid w:val="00E3450F"/>
    <w:rsid w:val="00E37422"/>
    <w:rsid w:val="00E400E5"/>
    <w:rsid w:val="00E4080F"/>
    <w:rsid w:val="00E410CD"/>
    <w:rsid w:val="00E41773"/>
    <w:rsid w:val="00E42981"/>
    <w:rsid w:val="00E44337"/>
    <w:rsid w:val="00E44DC9"/>
    <w:rsid w:val="00E451B6"/>
    <w:rsid w:val="00E45D22"/>
    <w:rsid w:val="00E45EB1"/>
    <w:rsid w:val="00E47483"/>
    <w:rsid w:val="00E5017D"/>
    <w:rsid w:val="00E50BBE"/>
    <w:rsid w:val="00E523D0"/>
    <w:rsid w:val="00E544B5"/>
    <w:rsid w:val="00E54DF1"/>
    <w:rsid w:val="00E55183"/>
    <w:rsid w:val="00E55458"/>
    <w:rsid w:val="00E57715"/>
    <w:rsid w:val="00E60A2C"/>
    <w:rsid w:val="00E60D52"/>
    <w:rsid w:val="00E6243B"/>
    <w:rsid w:val="00E62BD3"/>
    <w:rsid w:val="00E62E2B"/>
    <w:rsid w:val="00E65E61"/>
    <w:rsid w:val="00E6720B"/>
    <w:rsid w:val="00E713A7"/>
    <w:rsid w:val="00E72A02"/>
    <w:rsid w:val="00E73E9F"/>
    <w:rsid w:val="00E76E5A"/>
    <w:rsid w:val="00E77374"/>
    <w:rsid w:val="00E8119B"/>
    <w:rsid w:val="00E8274E"/>
    <w:rsid w:val="00E82CE5"/>
    <w:rsid w:val="00E82EB7"/>
    <w:rsid w:val="00E83792"/>
    <w:rsid w:val="00E8618D"/>
    <w:rsid w:val="00E87A33"/>
    <w:rsid w:val="00E9209E"/>
    <w:rsid w:val="00E94804"/>
    <w:rsid w:val="00E978D3"/>
    <w:rsid w:val="00EA08FA"/>
    <w:rsid w:val="00EA1FF7"/>
    <w:rsid w:val="00EA5B25"/>
    <w:rsid w:val="00EA6053"/>
    <w:rsid w:val="00EA62E5"/>
    <w:rsid w:val="00EA6566"/>
    <w:rsid w:val="00EA776F"/>
    <w:rsid w:val="00EB00E7"/>
    <w:rsid w:val="00EB4A12"/>
    <w:rsid w:val="00EB4BCC"/>
    <w:rsid w:val="00EB53BF"/>
    <w:rsid w:val="00EB5A8C"/>
    <w:rsid w:val="00EB713D"/>
    <w:rsid w:val="00EC10DB"/>
    <w:rsid w:val="00EC20B7"/>
    <w:rsid w:val="00EC3D2F"/>
    <w:rsid w:val="00EC4DD1"/>
    <w:rsid w:val="00EC580F"/>
    <w:rsid w:val="00EC5A27"/>
    <w:rsid w:val="00EC69CC"/>
    <w:rsid w:val="00EC7828"/>
    <w:rsid w:val="00ED052B"/>
    <w:rsid w:val="00ED16E7"/>
    <w:rsid w:val="00ED215B"/>
    <w:rsid w:val="00ED34A4"/>
    <w:rsid w:val="00ED3D37"/>
    <w:rsid w:val="00ED4516"/>
    <w:rsid w:val="00ED5C23"/>
    <w:rsid w:val="00EE0960"/>
    <w:rsid w:val="00EE0DEE"/>
    <w:rsid w:val="00EE0F4D"/>
    <w:rsid w:val="00EE2603"/>
    <w:rsid w:val="00EE3B83"/>
    <w:rsid w:val="00EE41D3"/>
    <w:rsid w:val="00EE51EF"/>
    <w:rsid w:val="00EE536E"/>
    <w:rsid w:val="00EE67ED"/>
    <w:rsid w:val="00EE687C"/>
    <w:rsid w:val="00EF004A"/>
    <w:rsid w:val="00EF05B6"/>
    <w:rsid w:val="00EF0E86"/>
    <w:rsid w:val="00EF20D6"/>
    <w:rsid w:val="00EF247B"/>
    <w:rsid w:val="00EF35C4"/>
    <w:rsid w:val="00EF37C8"/>
    <w:rsid w:val="00EF49CE"/>
    <w:rsid w:val="00EF4A17"/>
    <w:rsid w:val="00EF6461"/>
    <w:rsid w:val="00EF684A"/>
    <w:rsid w:val="00EF7BC4"/>
    <w:rsid w:val="00F02EE9"/>
    <w:rsid w:val="00F04538"/>
    <w:rsid w:val="00F04C7B"/>
    <w:rsid w:val="00F04CC9"/>
    <w:rsid w:val="00F10356"/>
    <w:rsid w:val="00F107ED"/>
    <w:rsid w:val="00F11553"/>
    <w:rsid w:val="00F12AFC"/>
    <w:rsid w:val="00F15B2D"/>
    <w:rsid w:val="00F169D1"/>
    <w:rsid w:val="00F20356"/>
    <w:rsid w:val="00F209DC"/>
    <w:rsid w:val="00F20B2B"/>
    <w:rsid w:val="00F228E8"/>
    <w:rsid w:val="00F26F7F"/>
    <w:rsid w:val="00F27F5C"/>
    <w:rsid w:val="00F352C2"/>
    <w:rsid w:val="00F352F0"/>
    <w:rsid w:val="00F359B0"/>
    <w:rsid w:val="00F3614F"/>
    <w:rsid w:val="00F36CF7"/>
    <w:rsid w:val="00F3797F"/>
    <w:rsid w:val="00F40B75"/>
    <w:rsid w:val="00F42032"/>
    <w:rsid w:val="00F43C04"/>
    <w:rsid w:val="00F4657C"/>
    <w:rsid w:val="00F46AB4"/>
    <w:rsid w:val="00F50C3D"/>
    <w:rsid w:val="00F5216F"/>
    <w:rsid w:val="00F5372B"/>
    <w:rsid w:val="00F5399D"/>
    <w:rsid w:val="00F539BB"/>
    <w:rsid w:val="00F53CA7"/>
    <w:rsid w:val="00F545D5"/>
    <w:rsid w:val="00F5546A"/>
    <w:rsid w:val="00F55F48"/>
    <w:rsid w:val="00F57635"/>
    <w:rsid w:val="00F60C5F"/>
    <w:rsid w:val="00F61881"/>
    <w:rsid w:val="00F627E7"/>
    <w:rsid w:val="00F62D3E"/>
    <w:rsid w:val="00F63B6A"/>
    <w:rsid w:val="00F645C9"/>
    <w:rsid w:val="00F65819"/>
    <w:rsid w:val="00F66001"/>
    <w:rsid w:val="00F670E0"/>
    <w:rsid w:val="00F71C30"/>
    <w:rsid w:val="00F720D4"/>
    <w:rsid w:val="00F724B9"/>
    <w:rsid w:val="00F765E1"/>
    <w:rsid w:val="00F76B4F"/>
    <w:rsid w:val="00F77237"/>
    <w:rsid w:val="00F80840"/>
    <w:rsid w:val="00F81210"/>
    <w:rsid w:val="00F81976"/>
    <w:rsid w:val="00F842BA"/>
    <w:rsid w:val="00F84766"/>
    <w:rsid w:val="00F84FA8"/>
    <w:rsid w:val="00F87697"/>
    <w:rsid w:val="00F87C4B"/>
    <w:rsid w:val="00F90F43"/>
    <w:rsid w:val="00F91DFF"/>
    <w:rsid w:val="00F91EB1"/>
    <w:rsid w:val="00F94CD4"/>
    <w:rsid w:val="00F951AE"/>
    <w:rsid w:val="00F959CE"/>
    <w:rsid w:val="00F96701"/>
    <w:rsid w:val="00F971AE"/>
    <w:rsid w:val="00F97A85"/>
    <w:rsid w:val="00FA0F35"/>
    <w:rsid w:val="00FA0FA5"/>
    <w:rsid w:val="00FA2363"/>
    <w:rsid w:val="00FA4789"/>
    <w:rsid w:val="00FA485A"/>
    <w:rsid w:val="00FA566C"/>
    <w:rsid w:val="00FA5FE8"/>
    <w:rsid w:val="00FA6675"/>
    <w:rsid w:val="00FA6835"/>
    <w:rsid w:val="00FA71CC"/>
    <w:rsid w:val="00FB0316"/>
    <w:rsid w:val="00FB0C60"/>
    <w:rsid w:val="00FB176B"/>
    <w:rsid w:val="00FB1784"/>
    <w:rsid w:val="00FB274A"/>
    <w:rsid w:val="00FB2921"/>
    <w:rsid w:val="00FB3033"/>
    <w:rsid w:val="00FB5354"/>
    <w:rsid w:val="00FB57F7"/>
    <w:rsid w:val="00FB5C07"/>
    <w:rsid w:val="00FB64E8"/>
    <w:rsid w:val="00FB69E5"/>
    <w:rsid w:val="00FC0EC8"/>
    <w:rsid w:val="00FC0FCE"/>
    <w:rsid w:val="00FC12D4"/>
    <w:rsid w:val="00FC2901"/>
    <w:rsid w:val="00FC3A84"/>
    <w:rsid w:val="00FC3D7F"/>
    <w:rsid w:val="00FC5564"/>
    <w:rsid w:val="00FC6361"/>
    <w:rsid w:val="00FC6A9D"/>
    <w:rsid w:val="00FD054F"/>
    <w:rsid w:val="00FD0C1B"/>
    <w:rsid w:val="00FD22D6"/>
    <w:rsid w:val="00FD3127"/>
    <w:rsid w:val="00FD42CD"/>
    <w:rsid w:val="00FD4595"/>
    <w:rsid w:val="00FD510B"/>
    <w:rsid w:val="00FD515D"/>
    <w:rsid w:val="00FD5E08"/>
    <w:rsid w:val="00FD75F1"/>
    <w:rsid w:val="00FE0699"/>
    <w:rsid w:val="00FE23A5"/>
    <w:rsid w:val="00FE2D9A"/>
    <w:rsid w:val="00FE33A8"/>
    <w:rsid w:val="00FE5346"/>
    <w:rsid w:val="00FF0508"/>
    <w:rsid w:val="00FF236A"/>
    <w:rsid w:val="00FF34AF"/>
    <w:rsid w:val="00FF36EB"/>
    <w:rsid w:val="00FF535F"/>
    <w:rsid w:val="00FF60A1"/>
    <w:rsid w:val="00FF7632"/>
    <w:rsid w:val="06522D20"/>
    <w:rsid w:val="3CC273A0"/>
    <w:rsid w:val="551F7854"/>
    <w:rsid w:val="604F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C7F2"/>
  <w15:docId w15:val="{F2FF4C7A-203D-4FF0-9842-558D1653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03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986037"/>
    <w:rPr>
      <w:sz w:val="18"/>
      <w:szCs w:val="18"/>
    </w:rPr>
  </w:style>
  <w:style w:type="paragraph" w:styleId="a5">
    <w:name w:val="footer"/>
    <w:basedOn w:val="a"/>
    <w:link w:val="a6"/>
    <w:uiPriority w:val="99"/>
    <w:unhideWhenUsed/>
    <w:qFormat/>
    <w:rsid w:val="00986037"/>
    <w:pPr>
      <w:tabs>
        <w:tab w:val="center" w:pos="4153"/>
        <w:tab w:val="right" w:pos="8306"/>
      </w:tabs>
      <w:snapToGrid w:val="0"/>
      <w:jc w:val="left"/>
    </w:pPr>
    <w:rPr>
      <w:sz w:val="18"/>
      <w:szCs w:val="18"/>
    </w:rPr>
  </w:style>
  <w:style w:type="paragraph" w:styleId="a7">
    <w:name w:val="header"/>
    <w:basedOn w:val="a"/>
    <w:link w:val="a8"/>
    <w:uiPriority w:val="99"/>
    <w:unhideWhenUsed/>
    <w:qFormat/>
    <w:rsid w:val="0098603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rsid w:val="00986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unhideWhenUsed/>
    <w:rsid w:val="00986037"/>
    <w:pPr>
      <w:widowControl/>
      <w:spacing w:before="100" w:beforeAutospacing="1" w:after="100" w:afterAutospacing="1"/>
      <w:jc w:val="left"/>
    </w:pPr>
    <w:rPr>
      <w:rFonts w:ascii="宋体" w:hAnsi="宋体" w:cs="宋体"/>
      <w:kern w:val="0"/>
      <w:sz w:val="24"/>
    </w:rPr>
  </w:style>
  <w:style w:type="character" w:styleId="aa">
    <w:name w:val="FollowedHyperlink"/>
    <w:basedOn w:val="a0"/>
    <w:uiPriority w:val="99"/>
    <w:unhideWhenUsed/>
    <w:qFormat/>
    <w:rsid w:val="00986037"/>
    <w:rPr>
      <w:color w:val="800080"/>
      <w:u w:val="single"/>
    </w:rPr>
  </w:style>
  <w:style w:type="character" w:styleId="ab">
    <w:name w:val="Hyperlink"/>
    <w:basedOn w:val="a0"/>
    <w:uiPriority w:val="99"/>
    <w:unhideWhenUsed/>
    <w:qFormat/>
    <w:rsid w:val="00986037"/>
    <w:rPr>
      <w:color w:val="0000FF"/>
      <w:u w:val="single"/>
    </w:rPr>
  </w:style>
  <w:style w:type="character" w:customStyle="1" w:styleId="a8">
    <w:name w:val="页眉 字符"/>
    <w:link w:val="a7"/>
    <w:uiPriority w:val="99"/>
    <w:qFormat/>
    <w:rsid w:val="00986037"/>
    <w:rPr>
      <w:rFonts w:ascii="Times New Roman" w:hAnsi="Times New Roman"/>
      <w:kern w:val="2"/>
      <w:sz w:val="18"/>
      <w:szCs w:val="18"/>
    </w:rPr>
  </w:style>
  <w:style w:type="character" w:customStyle="1" w:styleId="a6">
    <w:name w:val="页脚 字符"/>
    <w:link w:val="a5"/>
    <w:uiPriority w:val="99"/>
    <w:qFormat/>
    <w:rsid w:val="00986037"/>
    <w:rPr>
      <w:rFonts w:ascii="Times New Roman" w:hAnsi="Times New Roman"/>
      <w:kern w:val="2"/>
      <w:sz w:val="18"/>
      <w:szCs w:val="18"/>
    </w:rPr>
  </w:style>
  <w:style w:type="character" w:customStyle="1" w:styleId="a4">
    <w:name w:val="批注框文本 字符"/>
    <w:link w:val="a3"/>
    <w:uiPriority w:val="99"/>
    <w:semiHidden/>
    <w:qFormat/>
    <w:rsid w:val="00986037"/>
    <w:rPr>
      <w:rFonts w:ascii="Times New Roman" w:hAnsi="Times New Roman"/>
      <w:kern w:val="2"/>
      <w:sz w:val="18"/>
      <w:szCs w:val="18"/>
    </w:rPr>
  </w:style>
  <w:style w:type="paragraph" w:styleId="ac">
    <w:name w:val="List Paragraph"/>
    <w:basedOn w:val="a"/>
    <w:uiPriority w:val="34"/>
    <w:qFormat/>
    <w:rsid w:val="00986037"/>
    <w:pPr>
      <w:ind w:firstLineChars="200" w:firstLine="420"/>
    </w:pPr>
  </w:style>
  <w:style w:type="paragraph" w:customStyle="1" w:styleId="xl64">
    <w:name w:val="xl64"/>
    <w:basedOn w:val="a"/>
    <w:qFormat/>
    <w:rsid w:val="00986037"/>
    <w:pPr>
      <w:widowControl/>
      <w:spacing w:before="100" w:beforeAutospacing="1" w:after="100" w:afterAutospacing="1"/>
      <w:jc w:val="left"/>
    </w:pPr>
    <w:rPr>
      <w:rFonts w:ascii="Arial" w:hAnsi="Arial" w:cs="Arial"/>
      <w:kern w:val="0"/>
      <w:sz w:val="20"/>
      <w:szCs w:val="20"/>
    </w:rPr>
  </w:style>
  <w:style w:type="character" w:customStyle="1" w:styleId="HTML0">
    <w:name w:val="HTML 预设格式 字符"/>
    <w:basedOn w:val="a0"/>
    <w:link w:val="HTML"/>
    <w:uiPriority w:val="99"/>
    <w:semiHidden/>
    <w:qFormat/>
    <w:rsid w:val="00986037"/>
    <w:rPr>
      <w:rFonts w:ascii="宋体" w:hAnsi="宋体" w:cs="宋体"/>
      <w:sz w:val="24"/>
      <w:szCs w:val="24"/>
    </w:rPr>
  </w:style>
  <w:style w:type="character" w:customStyle="1" w:styleId="apple-converted-space">
    <w:name w:val="apple-converted-space"/>
    <w:basedOn w:val="a0"/>
    <w:rsid w:val="00986037"/>
  </w:style>
  <w:style w:type="character" w:customStyle="1" w:styleId="ui-icon">
    <w:name w:val="ui-icon"/>
    <w:basedOn w:val="a0"/>
    <w:rsid w:val="00986037"/>
  </w:style>
  <w:style w:type="character" w:customStyle="1" w:styleId="deco">
    <w:name w:val="deco"/>
    <w:basedOn w:val="a0"/>
    <w:qFormat/>
    <w:rsid w:val="00986037"/>
    <w:rPr>
      <w:b/>
      <w:bCs/>
      <w:color w:val="62A9DF"/>
      <w:sz w:val="31"/>
      <w:szCs w:val="31"/>
    </w:rPr>
  </w:style>
  <w:style w:type="character" w:customStyle="1" w:styleId="attendee2">
    <w:name w:val="attendee2"/>
    <w:basedOn w:val="a0"/>
    <w:qFormat/>
    <w:rsid w:val="00986037"/>
  </w:style>
  <w:style w:type="character" w:customStyle="1" w:styleId="with3">
    <w:name w:val="with3"/>
    <w:basedOn w:val="a0"/>
    <w:qFormat/>
    <w:rsid w:val="00986037"/>
    <w:rPr>
      <w:b/>
      <w:bCs/>
    </w:rPr>
  </w:style>
  <w:style w:type="table" w:styleId="ad">
    <w:name w:val="Table Grid"/>
    <w:basedOn w:val="a1"/>
    <w:uiPriority w:val="59"/>
    <w:rsid w:val="00CB4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913"/>
    <w:pPr>
      <w:widowControl w:val="0"/>
      <w:autoSpaceDE w:val="0"/>
      <w:autoSpaceDN w:val="0"/>
      <w:adjustRightInd w:val="0"/>
    </w:pPr>
    <w:rPr>
      <w:rFonts w:ascii="微软雅黑" w:eastAsia="微软雅黑" w:cs="微软雅黑"/>
      <w:color w:val="000000"/>
      <w:sz w:val="24"/>
      <w:szCs w:val="24"/>
    </w:rPr>
  </w:style>
  <w:style w:type="paragraph" w:styleId="ae">
    <w:name w:val="Body Text"/>
    <w:basedOn w:val="a"/>
    <w:link w:val="af"/>
    <w:uiPriority w:val="1"/>
    <w:qFormat/>
    <w:rsid w:val="00AA053B"/>
    <w:pPr>
      <w:autoSpaceDE w:val="0"/>
      <w:autoSpaceDN w:val="0"/>
      <w:ind w:left="120"/>
      <w:jc w:val="left"/>
    </w:pPr>
    <w:rPr>
      <w:rFonts w:ascii="宋体" w:hAnsi="宋体" w:cs="宋体"/>
      <w:kern w:val="0"/>
      <w:szCs w:val="21"/>
      <w:lang w:eastAsia="en-US"/>
    </w:rPr>
  </w:style>
  <w:style w:type="character" w:customStyle="1" w:styleId="af">
    <w:name w:val="正文文本 字符"/>
    <w:basedOn w:val="a0"/>
    <w:link w:val="ae"/>
    <w:uiPriority w:val="1"/>
    <w:rsid w:val="00AA053B"/>
    <w:rPr>
      <w:rFonts w:ascii="宋体" w:hAnsi="宋体" w:cs="宋体"/>
      <w:sz w:val="21"/>
      <w:szCs w:val="21"/>
      <w:lang w:eastAsia="en-US"/>
    </w:rPr>
  </w:style>
  <w:style w:type="character" w:styleId="af0">
    <w:name w:val="Emphasis"/>
    <w:basedOn w:val="a0"/>
    <w:uiPriority w:val="20"/>
    <w:qFormat/>
    <w:rsid w:val="006B10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0682">
      <w:bodyDiv w:val="1"/>
      <w:marLeft w:val="0"/>
      <w:marRight w:val="0"/>
      <w:marTop w:val="0"/>
      <w:marBottom w:val="0"/>
      <w:divBdr>
        <w:top w:val="none" w:sz="0" w:space="0" w:color="auto"/>
        <w:left w:val="none" w:sz="0" w:space="0" w:color="auto"/>
        <w:bottom w:val="none" w:sz="0" w:space="0" w:color="auto"/>
        <w:right w:val="none" w:sz="0" w:space="0" w:color="auto"/>
      </w:divBdr>
    </w:div>
    <w:div w:id="109590540">
      <w:bodyDiv w:val="1"/>
      <w:marLeft w:val="0"/>
      <w:marRight w:val="0"/>
      <w:marTop w:val="0"/>
      <w:marBottom w:val="0"/>
      <w:divBdr>
        <w:top w:val="none" w:sz="0" w:space="0" w:color="auto"/>
        <w:left w:val="none" w:sz="0" w:space="0" w:color="auto"/>
        <w:bottom w:val="none" w:sz="0" w:space="0" w:color="auto"/>
        <w:right w:val="none" w:sz="0" w:space="0" w:color="auto"/>
      </w:divBdr>
    </w:div>
    <w:div w:id="122310281">
      <w:bodyDiv w:val="1"/>
      <w:marLeft w:val="0"/>
      <w:marRight w:val="0"/>
      <w:marTop w:val="0"/>
      <w:marBottom w:val="0"/>
      <w:divBdr>
        <w:top w:val="none" w:sz="0" w:space="0" w:color="auto"/>
        <w:left w:val="none" w:sz="0" w:space="0" w:color="auto"/>
        <w:bottom w:val="none" w:sz="0" w:space="0" w:color="auto"/>
        <w:right w:val="none" w:sz="0" w:space="0" w:color="auto"/>
      </w:divBdr>
    </w:div>
    <w:div w:id="149097565">
      <w:bodyDiv w:val="1"/>
      <w:marLeft w:val="0"/>
      <w:marRight w:val="0"/>
      <w:marTop w:val="0"/>
      <w:marBottom w:val="0"/>
      <w:divBdr>
        <w:top w:val="none" w:sz="0" w:space="0" w:color="auto"/>
        <w:left w:val="none" w:sz="0" w:space="0" w:color="auto"/>
        <w:bottom w:val="none" w:sz="0" w:space="0" w:color="auto"/>
        <w:right w:val="none" w:sz="0" w:space="0" w:color="auto"/>
      </w:divBdr>
    </w:div>
    <w:div w:id="204953689">
      <w:bodyDiv w:val="1"/>
      <w:marLeft w:val="0"/>
      <w:marRight w:val="0"/>
      <w:marTop w:val="0"/>
      <w:marBottom w:val="0"/>
      <w:divBdr>
        <w:top w:val="none" w:sz="0" w:space="0" w:color="auto"/>
        <w:left w:val="none" w:sz="0" w:space="0" w:color="auto"/>
        <w:bottom w:val="none" w:sz="0" w:space="0" w:color="auto"/>
        <w:right w:val="none" w:sz="0" w:space="0" w:color="auto"/>
      </w:divBdr>
    </w:div>
    <w:div w:id="233585445">
      <w:bodyDiv w:val="1"/>
      <w:marLeft w:val="0"/>
      <w:marRight w:val="0"/>
      <w:marTop w:val="0"/>
      <w:marBottom w:val="0"/>
      <w:divBdr>
        <w:top w:val="none" w:sz="0" w:space="0" w:color="auto"/>
        <w:left w:val="none" w:sz="0" w:space="0" w:color="auto"/>
        <w:bottom w:val="none" w:sz="0" w:space="0" w:color="auto"/>
        <w:right w:val="none" w:sz="0" w:space="0" w:color="auto"/>
      </w:divBdr>
    </w:div>
    <w:div w:id="239945333">
      <w:bodyDiv w:val="1"/>
      <w:marLeft w:val="0"/>
      <w:marRight w:val="0"/>
      <w:marTop w:val="0"/>
      <w:marBottom w:val="0"/>
      <w:divBdr>
        <w:top w:val="none" w:sz="0" w:space="0" w:color="auto"/>
        <w:left w:val="none" w:sz="0" w:space="0" w:color="auto"/>
        <w:bottom w:val="none" w:sz="0" w:space="0" w:color="auto"/>
        <w:right w:val="none" w:sz="0" w:space="0" w:color="auto"/>
      </w:divBdr>
    </w:div>
    <w:div w:id="276330080">
      <w:bodyDiv w:val="1"/>
      <w:marLeft w:val="0"/>
      <w:marRight w:val="0"/>
      <w:marTop w:val="0"/>
      <w:marBottom w:val="0"/>
      <w:divBdr>
        <w:top w:val="none" w:sz="0" w:space="0" w:color="auto"/>
        <w:left w:val="none" w:sz="0" w:space="0" w:color="auto"/>
        <w:bottom w:val="none" w:sz="0" w:space="0" w:color="auto"/>
        <w:right w:val="none" w:sz="0" w:space="0" w:color="auto"/>
      </w:divBdr>
    </w:div>
    <w:div w:id="288365729">
      <w:bodyDiv w:val="1"/>
      <w:marLeft w:val="0"/>
      <w:marRight w:val="0"/>
      <w:marTop w:val="0"/>
      <w:marBottom w:val="0"/>
      <w:divBdr>
        <w:top w:val="none" w:sz="0" w:space="0" w:color="auto"/>
        <w:left w:val="none" w:sz="0" w:space="0" w:color="auto"/>
        <w:bottom w:val="none" w:sz="0" w:space="0" w:color="auto"/>
        <w:right w:val="none" w:sz="0" w:space="0" w:color="auto"/>
      </w:divBdr>
    </w:div>
    <w:div w:id="322273173">
      <w:bodyDiv w:val="1"/>
      <w:marLeft w:val="0"/>
      <w:marRight w:val="0"/>
      <w:marTop w:val="0"/>
      <w:marBottom w:val="0"/>
      <w:divBdr>
        <w:top w:val="none" w:sz="0" w:space="0" w:color="auto"/>
        <w:left w:val="none" w:sz="0" w:space="0" w:color="auto"/>
        <w:bottom w:val="none" w:sz="0" w:space="0" w:color="auto"/>
        <w:right w:val="none" w:sz="0" w:space="0" w:color="auto"/>
      </w:divBdr>
    </w:div>
    <w:div w:id="459080571">
      <w:bodyDiv w:val="1"/>
      <w:marLeft w:val="0"/>
      <w:marRight w:val="0"/>
      <w:marTop w:val="0"/>
      <w:marBottom w:val="0"/>
      <w:divBdr>
        <w:top w:val="none" w:sz="0" w:space="0" w:color="auto"/>
        <w:left w:val="none" w:sz="0" w:space="0" w:color="auto"/>
        <w:bottom w:val="none" w:sz="0" w:space="0" w:color="auto"/>
        <w:right w:val="none" w:sz="0" w:space="0" w:color="auto"/>
      </w:divBdr>
    </w:div>
    <w:div w:id="480463106">
      <w:bodyDiv w:val="1"/>
      <w:marLeft w:val="0"/>
      <w:marRight w:val="0"/>
      <w:marTop w:val="0"/>
      <w:marBottom w:val="0"/>
      <w:divBdr>
        <w:top w:val="none" w:sz="0" w:space="0" w:color="auto"/>
        <w:left w:val="none" w:sz="0" w:space="0" w:color="auto"/>
        <w:bottom w:val="none" w:sz="0" w:space="0" w:color="auto"/>
        <w:right w:val="none" w:sz="0" w:space="0" w:color="auto"/>
      </w:divBdr>
    </w:div>
    <w:div w:id="485173601">
      <w:bodyDiv w:val="1"/>
      <w:marLeft w:val="0"/>
      <w:marRight w:val="0"/>
      <w:marTop w:val="0"/>
      <w:marBottom w:val="0"/>
      <w:divBdr>
        <w:top w:val="none" w:sz="0" w:space="0" w:color="auto"/>
        <w:left w:val="none" w:sz="0" w:space="0" w:color="auto"/>
        <w:bottom w:val="none" w:sz="0" w:space="0" w:color="auto"/>
        <w:right w:val="none" w:sz="0" w:space="0" w:color="auto"/>
      </w:divBdr>
    </w:div>
    <w:div w:id="500193897">
      <w:bodyDiv w:val="1"/>
      <w:marLeft w:val="0"/>
      <w:marRight w:val="0"/>
      <w:marTop w:val="0"/>
      <w:marBottom w:val="0"/>
      <w:divBdr>
        <w:top w:val="none" w:sz="0" w:space="0" w:color="auto"/>
        <w:left w:val="none" w:sz="0" w:space="0" w:color="auto"/>
        <w:bottom w:val="none" w:sz="0" w:space="0" w:color="auto"/>
        <w:right w:val="none" w:sz="0" w:space="0" w:color="auto"/>
      </w:divBdr>
    </w:div>
    <w:div w:id="534387435">
      <w:bodyDiv w:val="1"/>
      <w:marLeft w:val="0"/>
      <w:marRight w:val="0"/>
      <w:marTop w:val="0"/>
      <w:marBottom w:val="0"/>
      <w:divBdr>
        <w:top w:val="none" w:sz="0" w:space="0" w:color="auto"/>
        <w:left w:val="none" w:sz="0" w:space="0" w:color="auto"/>
        <w:bottom w:val="none" w:sz="0" w:space="0" w:color="auto"/>
        <w:right w:val="none" w:sz="0" w:space="0" w:color="auto"/>
      </w:divBdr>
    </w:div>
    <w:div w:id="540216908">
      <w:bodyDiv w:val="1"/>
      <w:marLeft w:val="0"/>
      <w:marRight w:val="0"/>
      <w:marTop w:val="0"/>
      <w:marBottom w:val="0"/>
      <w:divBdr>
        <w:top w:val="none" w:sz="0" w:space="0" w:color="auto"/>
        <w:left w:val="none" w:sz="0" w:space="0" w:color="auto"/>
        <w:bottom w:val="none" w:sz="0" w:space="0" w:color="auto"/>
        <w:right w:val="none" w:sz="0" w:space="0" w:color="auto"/>
      </w:divBdr>
    </w:div>
    <w:div w:id="698895756">
      <w:bodyDiv w:val="1"/>
      <w:marLeft w:val="0"/>
      <w:marRight w:val="0"/>
      <w:marTop w:val="0"/>
      <w:marBottom w:val="0"/>
      <w:divBdr>
        <w:top w:val="none" w:sz="0" w:space="0" w:color="auto"/>
        <w:left w:val="none" w:sz="0" w:space="0" w:color="auto"/>
        <w:bottom w:val="none" w:sz="0" w:space="0" w:color="auto"/>
        <w:right w:val="none" w:sz="0" w:space="0" w:color="auto"/>
      </w:divBdr>
    </w:div>
    <w:div w:id="796072749">
      <w:bodyDiv w:val="1"/>
      <w:marLeft w:val="0"/>
      <w:marRight w:val="0"/>
      <w:marTop w:val="0"/>
      <w:marBottom w:val="0"/>
      <w:divBdr>
        <w:top w:val="none" w:sz="0" w:space="0" w:color="auto"/>
        <w:left w:val="none" w:sz="0" w:space="0" w:color="auto"/>
        <w:bottom w:val="none" w:sz="0" w:space="0" w:color="auto"/>
        <w:right w:val="none" w:sz="0" w:space="0" w:color="auto"/>
      </w:divBdr>
    </w:div>
    <w:div w:id="800658995">
      <w:bodyDiv w:val="1"/>
      <w:marLeft w:val="0"/>
      <w:marRight w:val="0"/>
      <w:marTop w:val="0"/>
      <w:marBottom w:val="0"/>
      <w:divBdr>
        <w:top w:val="none" w:sz="0" w:space="0" w:color="auto"/>
        <w:left w:val="none" w:sz="0" w:space="0" w:color="auto"/>
        <w:bottom w:val="none" w:sz="0" w:space="0" w:color="auto"/>
        <w:right w:val="none" w:sz="0" w:space="0" w:color="auto"/>
      </w:divBdr>
    </w:div>
    <w:div w:id="896816070">
      <w:bodyDiv w:val="1"/>
      <w:marLeft w:val="0"/>
      <w:marRight w:val="0"/>
      <w:marTop w:val="0"/>
      <w:marBottom w:val="0"/>
      <w:divBdr>
        <w:top w:val="none" w:sz="0" w:space="0" w:color="auto"/>
        <w:left w:val="none" w:sz="0" w:space="0" w:color="auto"/>
        <w:bottom w:val="none" w:sz="0" w:space="0" w:color="auto"/>
        <w:right w:val="none" w:sz="0" w:space="0" w:color="auto"/>
      </w:divBdr>
    </w:div>
    <w:div w:id="919604654">
      <w:bodyDiv w:val="1"/>
      <w:marLeft w:val="0"/>
      <w:marRight w:val="0"/>
      <w:marTop w:val="0"/>
      <w:marBottom w:val="0"/>
      <w:divBdr>
        <w:top w:val="none" w:sz="0" w:space="0" w:color="auto"/>
        <w:left w:val="none" w:sz="0" w:space="0" w:color="auto"/>
        <w:bottom w:val="none" w:sz="0" w:space="0" w:color="auto"/>
        <w:right w:val="none" w:sz="0" w:space="0" w:color="auto"/>
      </w:divBdr>
    </w:div>
    <w:div w:id="1000347619">
      <w:bodyDiv w:val="1"/>
      <w:marLeft w:val="0"/>
      <w:marRight w:val="0"/>
      <w:marTop w:val="0"/>
      <w:marBottom w:val="0"/>
      <w:divBdr>
        <w:top w:val="none" w:sz="0" w:space="0" w:color="auto"/>
        <w:left w:val="none" w:sz="0" w:space="0" w:color="auto"/>
        <w:bottom w:val="none" w:sz="0" w:space="0" w:color="auto"/>
        <w:right w:val="none" w:sz="0" w:space="0" w:color="auto"/>
      </w:divBdr>
    </w:div>
    <w:div w:id="1015695023">
      <w:bodyDiv w:val="1"/>
      <w:marLeft w:val="0"/>
      <w:marRight w:val="0"/>
      <w:marTop w:val="0"/>
      <w:marBottom w:val="0"/>
      <w:divBdr>
        <w:top w:val="none" w:sz="0" w:space="0" w:color="auto"/>
        <w:left w:val="none" w:sz="0" w:space="0" w:color="auto"/>
        <w:bottom w:val="none" w:sz="0" w:space="0" w:color="auto"/>
        <w:right w:val="none" w:sz="0" w:space="0" w:color="auto"/>
      </w:divBdr>
    </w:div>
    <w:div w:id="1038117288">
      <w:bodyDiv w:val="1"/>
      <w:marLeft w:val="0"/>
      <w:marRight w:val="0"/>
      <w:marTop w:val="0"/>
      <w:marBottom w:val="0"/>
      <w:divBdr>
        <w:top w:val="none" w:sz="0" w:space="0" w:color="auto"/>
        <w:left w:val="none" w:sz="0" w:space="0" w:color="auto"/>
        <w:bottom w:val="none" w:sz="0" w:space="0" w:color="auto"/>
        <w:right w:val="none" w:sz="0" w:space="0" w:color="auto"/>
      </w:divBdr>
    </w:div>
    <w:div w:id="1110471688">
      <w:bodyDiv w:val="1"/>
      <w:marLeft w:val="0"/>
      <w:marRight w:val="0"/>
      <w:marTop w:val="0"/>
      <w:marBottom w:val="0"/>
      <w:divBdr>
        <w:top w:val="none" w:sz="0" w:space="0" w:color="auto"/>
        <w:left w:val="none" w:sz="0" w:space="0" w:color="auto"/>
        <w:bottom w:val="none" w:sz="0" w:space="0" w:color="auto"/>
        <w:right w:val="none" w:sz="0" w:space="0" w:color="auto"/>
      </w:divBdr>
    </w:div>
    <w:div w:id="1123118212">
      <w:bodyDiv w:val="1"/>
      <w:marLeft w:val="0"/>
      <w:marRight w:val="0"/>
      <w:marTop w:val="0"/>
      <w:marBottom w:val="0"/>
      <w:divBdr>
        <w:top w:val="none" w:sz="0" w:space="0" w:color="auto"/>
        <w:left w:val="none" w:sz="0" w:space="0" w:color="auto"/>
        <w:bottom w:val="none" w:sz="0" w:space="0" w:color="auto"/>
        <w:right w:val="none" w:sz="0" w:space="0" w:color="auto"/>
      </w:divBdr>
    </w:div>
    <w:div w:id="1125849036">
      <w:bodyDiv w:val="1"/>
      <w:marLeft w:val="0"/>
      <w:marRight w:val="0"/>
      <w:marTop w:val="0"/>
      <w:marBottom w:val="0"/>
      <w:divBdr>
        <w:top w:val="none" w:sz="0" w:space="0" w:color="auto"/>
        <w:left w:val="none" w:sz="0" w:space="0" w:color="auto"/>
        <w:bottom w:val="none" w:sz="0" w:space="0" w:color="auto"/>
        <w:right w:val="none" w:sz="0" w:space="0" w:color="auto"/>
      </w:divBdr>
    </w:div>
    <w:div w:id="1186407662">
      <w:bodyDiv w:val="1"/>
      <w:marLeft w:val="0"/>
      <w:marRight w:val="0"/>
      <w:marTop w:val="0"/>
      <w:marBottom w:val="0"/>
      <w:divBdr>
        <w:top w:val="none" w:sz="0" w:space="0" w:color="auto"/>
        <w:left w:val="none" w:sz="0" w:space="0" w:color="auto"/>
        <w:bottom w:val="none" w:sz="0" w:space="0" w:color="auto"/>
        <w:right w:val="none" w:sz="0" w:space="0" w:color="auto"/>
      </w:divBdr>
    </w:div>
    <w:div w:id="1227060901">
      <w:bodyDiv w:val="1"/>
      <w:marLeft w:val="0"/>
      <w:marRight w:val="0"/>
      <w:marTop w:val="0"/>
      <w:marBottom w:val="0"/>
      <w:divBdr>
        <w:top w:val="none" w:sz="0" w:space="0" w:color="auto"/>
        <w:left w:val="none" w:sz="0" w:space="0" w:color="auto"/>
        <w:bottom w:val="none" w:sz="0" w:space="0" w:color="auto"/>
        <w:right w:val="none" w:sz="0" w:space="0" w:color="auto"/>
      </w:divBdr>
    </w:div>
    <w:div w:id="1302883734">
      <w:bodyDiv w:val="1"/>
      <w:marLeft w:val="0"/>
      <w:marRight w:val="0"/>
      <w:marTop w:val="0"/>
      <w:marBottom w:val="0"/>
      <w:divBdr>
        <w:top w:val="none" w:sz="0" w:space="0" w:color="auto"/>
        <w:left w:val="none" w:sz="0" w:space="0" w:color="auto"/>
        <w:bottom w:val="none" w:sz="0" w:space="0" w:color="auto"/>
        <w:right w:val="none" w:sz="0" w:space="0" w:color="auto"/>
      </w:divBdr>
    </w:div>
    <w:div w:id="1411807173">
      <w:bodyDiv w:val="1"/>
      <w:marLeft w:val="0"/>
      <w:marRight w:val="0"/>
      <w:marTop w:val="0"/>
      <w:marBottom w:val="0"/>
      <w:divBdr>
        <w:top w:val="none" w:sz="0" w:space="0" w:color="auto"/>
        <w:left w:val="none" w:sz="0" w:space="0" w:color="auto"/>
        <w:bottom w:val="none" w:sz="0" w:space="0" w:color="auto"/>
        <w:right w:val="none" w:sz="0" w:space="0" w:color="auto"/>
      </w:divBdr>
    </w:div>
    <w:div w:id="1469007589">
      <w:bodyDiv w:val="1"/>
      <w:marLeft w:val="0"/>
      <w:marRight w:val="0"/>
      <w:marTop w:val="0"/>
      <w:marBottom w:val="0"/>
      <w:divBdr>
        <w:top w:val="none" w:sz="0" w:space="0" w:color="auto"/>
        <w:left w:val="none" w:sz="0" w:space="0" w:color="auto"/>
        <w:bottom w:val="none" w:sz="0" w:space="0" w:color="auto"/>
        <w:right w:val="none" w:sz="0" w:space="0" w:color="auto"/>
      </w:divBdr>
    </w:div>
    <w:div w:id="1657493358">
      <w:bodyDiv w:val="1"/>
      <w:marLeft w:val="0"/>
      <w:marRight w:val="0"/>
      <w:marTop w:val="0"/>
      <w:marBottom w:val="0"/>
      <w:divBdr>
        <w:top w:val="none" w:sz="0" w:space="0" w:color="auto"/>
        <w:left w:val="none" w:sz="0" w:space="0" w:color="auto"/>
        <w:bottom w:val="none" w:sz="0" w:space="0" w:color="auto"/>
        <w:right w:val="none" w:sz="0" w:space="0" w:color="auto"/>
      </w:divBdr>
    </w:div>
    <w:div w:id="1688404029">
      <w:bodyDiv w:val="1"/>
      <w:marLeft w:val="0"/>
      <w:marRight w:val="0"/>
      <w:marTop w:val="0"/>
      <w:marBottom w:val="0"/>
      <w:divBdr>
        <w:top w:val="none" w:sz="0" w:space="0" w:color="auto"/>
        <w:left w:val="none" w:sz="0" w:space="0" w:color="auto"/>
        <w:bottom w:val="none" w:sz="0" w:space="0" w:color="auto"/>
        <w:right w:val="none" w:sz="0" w:space="0" w:color="auto"/>
      </w:divBdr>
    </w:div>
    <w:div w:id="1758090103">
      <w:bodyDiv w:val="1"/>
      <w:marLeft w:val="0"/>
      <w:marRight w:val="0"/>
      <w:marTop w:val="0"/>
      <w:marBottom w:val="0"/>
      <w:divBdr>
        <w:top w:val="none" w:sz="0" w:space="0" w:color="auto"/>
        <w:left w:val="none" w:sz="0" w:space="0" w:color="auto"/>
        <w:bottom w:val="none" w:sz="0" w:space="0" w:color="auto"/>
        <w:right w:val="none" w:sz="0" w:space="0" w:color="auto"/>
      </w:divBdr>
    </w:div>
    <w:div w:id="1859806179">
      <w:bodyDiv w:val="1"/>
      <w:marLeft w:val="0"/>
      <w:marRight w:val="0"/>
      <w:marTop w:val="0"/>
      <w:marBottom w:val="0"/>
      <w:divBdr>
        <w:top w:val="none" w:sz="0" w:space="0" w:color="auto"/>
        <w:left w:val="none" w:sz="0" w:space="0" w:color="auto"/>
        <w:bottom w:val="none" w:sz="0" w:space="0" w:color="auto"/>
        <w:right w:val="none" w:sz="0" w:space="0" w:color="auto"/>
      </w:divBdr>
    </w:div>
    <w:div w:id="1862356086">
      <w:bodyDiv w:val="1"/>
      <w:marLeft w:val="0"/>
      <w:marRight w:val="0"/>
      <w:marTop w:val="0"/>
      <w:marBottom w:val="0"/>
      <w:divBdr>
        <w:top w:val="none" w:sz="0" w:space="0" w:color="auto"/>
        <w:left w:val="none" w:sz="0" w:space="0" w:color="auto"/>
        <w:bottom w:val="none" w:sz="0" w:space="0" w:color="auto"/>
        <w:right w:val="none" w:sz="0" w:space="0" w:color="auto"/>
      </w:divBdr>
      <w:divsChild>
        <w:div w:id="1961456210">
          <w:marLeft w:val="0"/>
          <w:marRight w:val="0"/>
          <w:marTop w:val="0"/>
          <w:marBottom w:val="0"/>
          <w:divBdr>
            <w:top w:val="none" w:sz="0" w:space="0" w:color="auto"/>
            <w:left w:val="none" w:sz="0" w:space="0" w:color="auto"/>
            <w:bottom w:val="none" w:sz="0" w:space="0" w:color="auto"/>
            <w:right w:val="none" w:sz="0" w:space="0" w:color="auto"/>
          </w:divBdr>
          <w:divsChild>
            <w:div w:id="754664203">
              <w:marLeft w:val="0"/>
              <w:marRight w:val="0"/>
              <w:marTop w:val="0"/>
              <w:marBottom w:val="0"/>
              <w:divBdr>
                <w:top w:val="none" w:sz="0" w:space="0" w:color="auto"/>
                <w:left w:val="none" w:sz="0" w:space="0" w:color="auto"/>
                <w:bottom w:val="none" w:sz="0" w:space="0" w:color="auto"/>
                <w:right w:val="none" w:sz="0" w:space="0" w:color="auto"/>
              </w:divBdr>
            </w:div>
            <w:div w:id="253243655">
              <w:marLeft w:val="0"/>
              <w:marRight w:val="0"/>
              <w:marTop w:val="0"/>
              <w:marBottom w:val="0"/>
              <w:divBdr>
                <w:top w:val="none" w:sz="0" w:space="0" w:color="auto"/>
                <w:left w:val="none" w:sz="0" w:space="0" w:color="auto"/>
                <w:bottom w:val="none" w:sz="0" w:space="0" w:color="auto"/>
                <w:right w:val="none" w:sz="0" w:space="0" w:color="auto"/>
              </w:divBdr>
            </w:div>
            <w:div w:id="2121803681">
              <w:marLeft w:val="0"/>
              <w:marRight w:val="0"/>
              <w:marTop w:val="0"/>
              <w:marBottom w:val="0"/>
              <w:divBdr>
                <w:top w:val="none" w:sz="0" w:space="0" w:color="auto"/>
                <w:left w:val="none" w:sz="0" w:space="0" w:color="auto"/>
                <w:bottom w:val="none" w:sz="0" w:space="0" w:color="auto"/>
                <w:right w:val="none" w:sz="0" w:space="0" w:color="auto"/>
              </w:divBdr>
            </w:div>
            <w:div w:id="1590380999">
              <w:marLeft w:val="0"/>
              <w:marRight w:val="0"/>
              <w:marTop w:val="0"/>
              <w:marBottom w:val="0"/>
              <w:divBdr>
                <w:top w:val="none" w:sz="0" w:space="0" w:color="auto"/>
                <w:left w:val="none" w:sz="0" w:space="0" w:color="auto"/>
                <w:bottom w:val="none" w:sz="0" w:space="0" w:color="auto"/>
                <w:right w:val="none" w:sz="0" w:space="0" w:color="auto"/>
              </w:divBdr>
            </w:div>
            <w:div w:id="65423325">
              <w:marLeft w:val="0"/>
              <w:marRight w:val="0"/>
              <w:marTop w:val="0"/>
              <w:marBottom w:val="0"/>
              <w:divBdr>
                <w:top w:val="none" w:sz="0" w:space="0" w:color="auto"/>
                <w:left w:val="none" w:sz="0" w:space="0" w:color="auto"/>
                <w:bottom w:val="none" w:sz="0" w:space="0" w:color="auto"/>
                <w:right w:val="none" w:sz="0" w:space="0" w:color="auto"/>
              </w:divBdr>
            </w:div>
            <w:div w:id="2142066315">
              <w:marLeft w:val="0"/>
              <w:marRight w:val="0"/>
              <w:marTop w:val="0"/>
              <w:marBottom w:val="0"/>
              <w:divBdr>
                <w:top w:val="none" w:sz="0" w:space="0" w:color="auto"/>
                <w:left w:val="none" w:sz="0" w:space="0" w:color="auto"/>
                <w:bottom w:val="none" w:sz="0" w:space="0" w:color="auto"/>
                <w:right w:val="none" w:sz="0" w:space="0" w:color="auto"/>
              </w:divBdr>
            </w:div>
            <w:div w:id="610748627">
              <w:marLeft w:val="0"/>
              <w:marRight w:val="0"/>
              <w:marTop w:val="0"/>
              <w:marBottom w:val="0"/>
              <w:divBdr>
                <w:top w:val="none" w:sz="0" w:space="0" w:color="auto"/>
                <w:left w:val="none" w:sz="0" w:space="0" w:color="auto"/>
                <w:bottom w:val="none" w:sz="0" w:space="0" w:color="auto"/>
                <w:right w:val="none" w:sz="0" w:space="0" w:color="auto"/>
              </w:divBdr>
            </w:div>
            <w:div w:id="1486165115">
              <w:marLeft w:val="0"/>
              <w:marRight w:val="0"/>
              <w:marTop w:val="0"/>
              <w:marBottom w:val="0"/>
              <w:divBdr>
                <w:top w:val="none" w:sz="0" w:space="0" w:color="auto"/>
                <w:left w:val="none" w:sz="0" w:space="0" w:color="auto"/>
                <w:bottom w:val="none" w:sz="0" w:space="0" w:color="auto"/>
                <w:right w:val="none" w:sz="0" w:space="0" w:color="auto"/>
              </w:divBdr>
            </w:div>
            <w:div w:id="1319457891">
              <w:marLeft w:val="0"/>
              <w:marRight w:val="0"/>
              <w:marTop w:val="0"/>
              <w:marBottom w:val="0"/>
              <w:divBdr>
                <w:top w:val="none" w:sz="0" w:space="0" w:color="auto"/>
                <w:left w:val="none" w:sz="0" w:space="0" w:color="auto"/>
                <w:bottom w:val="none" w:sz="0" w:space="0" w:color="auto"/>
                <w:right w:val="none" w:sz="0" w:space="0" w:color="auto"/>
              </w:divBdr>
            </w:div>
            <w:div w:id="197669626">
              <w:marLeft w:val="0"/>
              <w:marRight w:val="0"/>
              <w:marTop w:val="0"/>
              <w:marBottom w:val="0"/>
              <w:divBdr>
                <w:top w:val="none" w:sz="0" w:space="0" w:color="auto"/>
                <w:left w:val="none" w:sz="0" w:space="0" w:color="auto"/>
                <w:bottom w:val="none" w:sz="0" w:space="0" w:color="auto"/>
                <w:right w:val="none" w:sz="0" w:space="0" w:color="auto"/>
              </w:divBdr>
            </w:div>
            <w:div w:id="882403216">
              <w:marLeft w:val="0"/>
              <w:marRight w:val="0"/>
              <w:marTop w:val="0"/>
              <w:marBottom w:val="0"/>
              <w:divBdr>
                <w:top w:val="none" w:sz="0" w:space="0" w:color="auto"/>
                <w:left w:val="none" w:sz="0" w:space="0" w:color="auto"/>
                <w:bottom w:val="none" w:sz="0" w:space="0" w:color="auto"/>
                <w:right w:val="none" w:sz="0" w:space="0" w:color="auto"/>
              </w:divBdr>
            </w:div>
            <w:div w:id="535121693">
              <w:marLeft w:val="0"/>
              <w:marRight w:val="0"/>
              <w:marTop w:val="0"/>
              <w:marBottom w:val="0"/>
              <w:divBdr>
                <w:top w:val="none" w:sz="0" w:space="0" w:color="auto"/>
                <w:left w:val="none" w:sz="0" w:space="0" w:color="auto"/>
                <w:bottom w:val="none" w:sz="0" w:space="0" w:color="auto"/>
                <w:right w:val="none" w:sz="0" w:space="0" w:color="auto"/>
              </w:divBdr>
            </w:div>
            <w:div w:id="917330529">
              <w:marLeft w:val="0"/>
              <w:marRight w:val="0"/>
              <w:marTop w:val="0"/>
              <w:marBottom w:val="0"/>
              <w:divBdr>
                <w:top w:val="none" w:sz="0" w:space="0" w:color="auto"/>
                <w:left w:val="none" w:sz="0" w:space="0" w:color="auto"/>
                <w:bottom w:val="none" w:sz="0" w:space="0" w:color="auto"/>
                <w:right w:val="none" w:sz="0" w:space="0" w:color="auto"/>
              </w:divBdr>
            </w:div>
            <w:div w:id="1368523792">
              <w:marLeft w:val="0"/>
              <w:marRight w:val="0"/>
              <w:marTop w:val="0"/>
              <w:marBottom w:val="0"/>
              <w:divBdr>
                <w:top w:val="none" w:sz="0" w:space="0" w:color="auto"/>
                <w:left w:val="none" w:sz="0" w:space="0" w:color="auto"/>
                <w:bottom w:val="none" w:sz="0" w:space="0" w:color="auto"/>
                <w:right w:val="none" w:sz="0" w:space="0" w:color="auto"/>
              </w:divBdr>
            </w:div>
            <w:div w:id="1414668448">
              <w:marLeft w:val="0"/>
              <w:marRight w:val="0"/>
              <w:marTop w:val="0"/>
              <w:marBottom w:val="0"/>
              <w:divBdr>
                <w:top w:val="none" w:sz="0" w:space="0" w:color="auto"/>
                <w:left w:val="none" w:sz="0" w:space="0" w:color="auto"/>
                <w:bottom w:val="none" w:sz="0" w:space="0" w:color="auto"/>
                <w:right w:val="none" w:sz="0" w:space="0" w:color="auto"/>
              </w:divBdr>
            </w:div>
            <w:div w:id="808477628">
              <w:marLeft w:val="0"/>
              <w:marRight w:val="0"/>
              <w:marTop w:val="0"/>
              <w:marBottom w:val="0"/>
              <w:divBdr>
                <w:top w:val="none" w:sz="0" w:space="0" w:color="auto"/>
                <w:left w:val="none" w:sz="0" w:space="0" w:color="auto"/>
                <w:bottom w:val="none" w:sz="0" w:space="0" w:color="auto"/>
                <w:right w:val="none" w:sz="0" w:space="0" w:color="auto"/>
              </w:divBdr>
            </w:div>
            <w:div w:id="1170293140">
              <w:marLeft w:val="0"/>
              <w:marRight w:val="0"/>
              <w:marTop w:val="0"/>
              <w:marBottom w:val="0"/>
              <w:divBdr>
                <w:top w:val="none" w:sz="0" w:space="0" w:color="auto"/>
                <w:left w:val="none" w:sz="0" w:space="0" w:color="auto"/>
                <w:bottom w:val="none" w:sz="0" w:space="0" w:color="auto"/>
                <w:right w:val="none" w:sz="0" w:space="0" w:color="auto"/>
              </w:divBdr>
            </w:div>
            <w:div w:id="1877043756">
              <w:marLeft w:val="0"/>
              <w:marRight w:val="0"/>
              <w:marTop w:val="0"/>
              <w:marBottom w:val="0"/>
              <w:divBdr>
                <w:top w:val="none" w:sz="0" w:space="0" w:color="auto"/>
                <w:left w:val="none" w:sz="0" w:space="0" w:color="auto"/>
                <w:bottom w:val="none" w:sz="0" w:space="0" w:color="auto"/>
                <w:right w:val="none" w:sz="0" w:space="0" w:color="auto"/>
              </w:divBdr>
            </w:div>
            <w:div w:id="968508136">
              <w:marLeft w:val="0"/>
              <w:marRight w:val="0"/>
              <w:marTop w:val="0"/>
              <w:marBottom w:val="0"/>
              <w:divBdr>
                <w:top w:val="none" w:sz="0" w:space="0" w:color="auto"/>
                <w:left w:val="none" w:sz="0" w:space="0" w:color="auto"/>
                <w:bottom w:val="none" w:sz="0" w:space="0" w:color="auto"/>
                <w:right w:val="none" w:sz="0" w:space="0" w:color="auto"/>
              </w:divBdr>
            </w:div>
            <w:div w:id="1707750767">
              <w:marLeft w:val="0"/>
              <w:marRight w:val="0"/>
              <w:marTop w:val="0"/>
              <w:marBottom w:val="0"/>
              <w:divBdr>
                <w:top w:val="none" w:sz="0" w:space="0" w:color="auto"/>
                <w:left w:val="none" w:sz="0" w:space="0" w:color="auto"/>
                <w:bottom w:val="none" w:sz="0" w:space="0" w:color="auto"/>
                <w:right w:val="none" w:sz="0" w:space="0" w:color="auto"/>
              </w:divBdr>
            </w:div>
            <w:div w:id="1130428">
              <w:marLeft w:val="0"/>
              <w:marRight w:val="0"/>
              <w:marTop w:val="0"/>
              <w:marBottom w:val="0"/>
              <w:divBdr>
                <w:top w:val="none" w:sz="0" w:space="0" w:color="auto"/>
                <w:left w:val="none" w:sz="0" w:space="0" w:color="auto"/>
                <w:bottom w:val="none" w:sz="0" w:space="0" w:color="auto"/>
                <w:right w:val="none" w:sz="0" w:space="0" w:color="auto"/>
              </w:divBdr>
            </w:div>
            <w:div w:id="809713333">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573013020">
              <w:marLeft w:val="0"/>
              <w:marRight w:val="0"/>
              <w:marTop w:val="0"/>
              <w:marBottom w:val="0"/>
              <w:divBdr>
                <w:top w:val="none" w:sz="0" w:space="0" w:color="auto"/>
                <w:left w:val="none" w:sz="0" w:space="0" w:color="auto"/>
                <w:bottom w:val="none" w:sz="0" w:space="0" w:color="auto"/>
                <w:right w:val="none" w:sz="0" w:space="0" w:color="auto"/>
              </w:divBdr>
            </w:div>
            <w:div w:id="1625504458">
              <w:marLeft w:val="0"/>
              <w:marRight w:val="0"/>
              <w:marTop w:val="0"/>
              <w:marBottom w:val="0"/>
              <w:divBdr>
                <w:top w:val="none" w:sz="0" w:space="0" w:color="auto"/>
                <w:left w:val="none" w:sz="0" w:space="0" w:color="auto"/>
                <w:bottom w:val="none" w:sz="0" w:space="0" w:color="auto"/>
                <w:right w:val="none" w:sz="0" w:space="0" w:color="auto"/>
              </w:divBdr>
            </w:div>
            <w:div w:id="17870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2506">
      <w:bodyDiv w:val="1"/>
      <w:marLeft w:val="0"/>
      <w:marRight w:val="0"/>
      <w:marTop w:val="0"/>
      <w:marBottom w:val="0"/>
      <w:divBdr>
        <w:top w:val="none" w:sz="0" w:space="0" w:color="auto"/>
        <w:left w:val="none" w:sz="0" w:space="0" w:color="auto"/>
        <w:bottom w:val="none" w:sz="0" w:space="0" w:color="auto"/>
        <w:right w:val="none" w:sz="0" w:space="0" w:color="auto"/>
      </w:divBdr>
    </w:div>
    <w:div w:id="2096898983">
      <w:bodyDiv w:val="1"/>
      <w:marLeft w:val="0"/>
      <w:marRight w:val="0"/>
      <w:marTop w:val="0"/>
      <w:marBottom w:val="0"/>
      <w:divBdr>
        <w:top w:val="none" w:sz="0" w:space="0" w:color="auto"/>
        <w:left w:val="none" w:sz="0" w:space="0" w:color="auto"/>
        <w:bottom w:val="none" w:sz="0" w:space="0" w:color="auto"/>
        <w:right w:val="none" w:sz="0" w:space="0" w:color="auto"/>
      </w:divBdr>
    </w:div>
    <w:div w:id="2099986438">
      <w:bodyDiv w:val="1"/>
      <w:marLeft w:val="0"/>
      <w:marRight w:val="0"/>
      <w:marTop w:val="0"/>
      <w:marBottom w:val="0"/>
      <w:divBdr>
        <w:top w:val="none" w:sz="0" w:space="0" w:color="auto"/>
        <w:left w:val="none" w:sz="0" w:space="0" w:color="auto"/>
        <w:bottom w:val="none" w:sz="0" w:space="0" w:color="auto"/>
        <w:right w:val="none" w:sz="0" w:space="0" w:color="auto"/>
      </w:divBdr>
    </w:div>
    <w:div w:id="214153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4B21E-31AC-41E2-B8C5-0A6C086B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770</Words>
  <Characters>4393</Characters>
  <Application>Microsoft Office Word</Application>
  <DocSecurity>0</DocSecurity>
  <Lines>36</Lines>
  <Paragraphs>10</Paragraphs>
  <ScaleCrop>false</ScaleCrop>
  <Company>Lenovo (Beijing) Limited</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xiangliping</dc:creator>
  <cp:lastModifiedBy>WangAntong(Antong.Wang@sz-sunway.com)</cp:lastModifiedBy>
  <cp:revision>16</cp:revision>
  <cp:lastPrinted>2016-08-18T08:29:00Z</cp:lastPrinted>
  <dcterms:created xsi:type="dcterms:W3CDTF">2020-06-14T04:20:00Z</dcterms:created>
  <dcterms:modified xsi:type="dcterms:W3CDTF">2020-06-14T09:18:00Z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