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A91" w:rsidRDefault="009B5218" w:rsidP="00CE135B">
      <w:pPr>
        <w:spacing w:beforeLines="50" w:before="156" w:afterLines="50" w:after="156" w:line="400" w:lineRule="exact"/>
        <w:rPr>
          <w:rFonts w:ascii="宋体" w:hAnsi="宋体"/>
          <w:bCs/>
          <w:iCs/>
          <w:color w:val="000000"/>
          <w:sz w:val="24"/>
        </w:rPr>
      </w:pPr>
      <w:bookmarkStart w:id="0" w:name="_GoBack"/>
      <w:bookmarkEnd w:id="0"/>
      <w:r>
        <w:rPr>
          <w:rFonts w:ascii="宋体" w:hAnsi="宋体" w:hint="eastAsia"/>
          <w:bCs/>
          <w:iCs/>
          <w:color w:val="000000"/>
          <w:sz w:val="24"/>
        </w:rPr>
        <w:t>证券简称</w:t>
      </w:r>
      <w:r w:rsidR="00516CA1">
        <w:rPr>
          <w:rFonts w:ascii="宋体" w:hAnsi="宋体" w:hint="eastAsia"/>
          <w:bCs/>
          <w:iCs/>
          <w:color w:val="000000"/>
          <w:sz w:val="24"/>
        </w:rPr>
        <w:t>：华大基因</w:t>
      </w:r>
      <w:r w:rsidR="006E7A91">
        <w:rPr>
          <w:rFonts w:ascii="宋体" w:hAnsi="宋体" w:hint="eastAsia"/>
          <w:bCs/>
          <w:iCs/>
          <w:color w:val="000000"/>
          <w:sz w:val="24"/>
        </w:rPr>
        <w:t xml:space="preserve">                                </w:t>
      </w:r>
      <w:r>
        <w:rPr>
          <w:rFonts w:ascii="宋体" w:hAnsi="宋体" w:hint="eastAsia"/>
          <w:bCs/>
          <w:iCs/>
          <w:color w:val="000000"/>
          <w:sz w:val="24"/>
        </w:rPr>
        <w:t>证券代码</w:t>
      </w:r>
      <w:r w:rsidR="006E7A91">
        <w:rPr>
          <w:rFonts w:ascii="宋体" w:hAnsi="宋体" w:hint="eastAsia"/>
          <w:bCs/>
          <w:iCs/>
          <w:color w:val="000000"/>
          <w:sz w:val="24"/>
        </w:rPr>
        <w:t>：</w:t>
      </w:r>
      <w:r w:rsidR="00516CA1">
        <w:rPr>
          <w:rFonts w:ascii="宋体" w:hAnsi="宋体" w:hint="eastAsia"/>
          <w:bCs/>
          <w:iCs/>
          <w:color w:val="000000"/>
          <w:sz w:val="24"/>
        </w:rPr>
        <w:t>300676</w:t>
      </w:r>
    </w:p>
    <w:p w:rsidR="006E7A91" w:rsidRPr="00CD05D6" w:rsidRDefault="00EF32FD" w:rsidP="00EB617E">
      <w:pPr>
        <w:spacing w:beforeLines="100" w:before="312" w:afterLines="50" w:after="156" w:line="360" w:lineRule="auto"/>
        <w:jc w:val="center"/>
        <w:rPr>
          <w:rFonts w:ascii="宋体" w:hAnsi="宋体"/>
          <w:b/>
          <w:bCs/>
          <w:iCs/>
          <w:color w:val="000000"/>
          <w:sz w:val="28"/>
          <w:szCs w:val="28"/>
        </w:rPr>
      </w:pPr>
      <w:r w:rsidRPr="00EF32FD">
        <w:rPr>
          <w:rFonts w:ascii="宋体" w:hAnsi="宋体" w:hint="eastAsia"/>
          <w:b/>
          <w:bCs/>
          <w:iCs/>
          <w:color w:val="000000"/>
          <w:sz w:val="28"/>
          <w:szCs w:val="28"/>
        </w:rPr>
        <w:t>深圳华大基因股份有限公司</w:t>
      </w:r>
      <w:r w:rsidR="006E7A91" w:rsidRPr="00CD05D6">
        <w:rPr>
          <w:rFonts w:ascii="宋体" w:hAnsi="宋体" w:hint="eastAsia"/>
          <w:b/>
          <w:bCs/>
          <w:iCs/>
          <w:color w:val="000000"/>
          <w:sz w:val="28"/>
          <w:szCs w:val="28"/>
        </w:rPr>
        <w:t>投资者关系活动记录表</w:t>
      </w:r>
    </w:p>
    <w:p w:rsidR="006E7A91" w:rsidRDefault="006E7A91" w:rsidP="006E7A91">
      <w:pPr>
        <w:spacing w:line="400" w:lineRule="exact"/>
        <w:rPr>
          <w:rFonts w:ascii="宋体" w:hAnsi="宋体"/>
          <w:bCs/>
          <w:iCs/>
          <w:color w:val="000000"/>
          <w:sz w:val="24"/>
        </w:rPr>
      </w:pPr>
      <w:r>
        <w:rPr>
          <w:rFonts w:ascii="宋体" w:hAnsi="宋体" w:hint="eastAsia"/>
          <w:bCs/>
          <w:iCs/>
          <w:color w:val="000000"/>
          <w:sz w:val="24"/>
        </w:rPr>
        <w:t xml:space="preserve">                       </w:t>
      </w:r>
      <w:r w:rsidR="00A621DB">
        <w:rPr>
          <w:rFonts w:ascii="宋体" w:hAnsi="宋体" w:hint="eastAsia"/>
          <w:bCs/>
          <w:iCs/>
          <w:color w:val="000000"/>
          <w:sz w:val="24"/>
        </w:rPr>
        <w:t xml:space="preserve">                            </w:t>
      </w:r>
      <w:r>
        <w:rPr>
          <w:rFonts w:ascii="宋体" w:hAnsi="宋体" w:hint="eastAsia"/>
          <w:bCs/>
          <w:iCs/>
          <w:color w:val="000000"/>
          <w:sz w:val="24"/>
        </w:rPr>
        <w:t xml:space="preserve">  编号：</w:t>
      </w:r>
      <w:r w:rsidR="00516CA1">
        <w:rPr>
          <w:rFonts w:ascii="宋体" w:hAnsi="宋体" w:hint="eastAsia"/>
          <w:bCs/>
          <w:iCs/>
          <w:color w:val="000000"/>
          <w:sz w:val="24"/>
        </w:rPr>
        <w:t>20</w:t>
      </w:r>
      <w:r w:rsidR="00464AEF">
        <w:rPr>
          <w:rFonts w:ascii="宋体" w:hAnsi="宋体" w:hint="eastAsia"/>
          <w:bCs/>
          <w:iCs/>
          <w:color w:val="000000"/>
          <w:sz w:val="24"/>
        </w:rPr>
        <w:t>20</w:t>
      </w:r>
      <w:r w:rsidR="00516CA1">
        <w:rPr>
          <w:rFonts w:ascii="宋体" w:hAnsi="宋体" w:hint="eastAsia"/>
          <w:bCs/>
          <w:iCs/>
          <w:color w:val="000000"/>
          <w:sz w:val="24"/>
        </w:rPr>
        <w:t>-00</w:t>
      </w:r>
      <w:r w:rsidR="009C7161">
        <w:rPr>
          <w:rFonts w:ascii="宋体" w:hAnsi="宋体" w:hint="eastAsia"/>
          <w:bCs/>
          <w:iCs/>
          <w:color w:val="000000"/>
          <w:sz w:val="24"/>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6670"/>
      </w:tblGrid>
      <w:tr w:rsidR="0083555B" w:rsidRPr="00CD05D6" w:rsidTr="00A403FE">
        <w:trPr>
          <w:jc w:val="center"/>
        </w:trPr>
        <w:tc>
          <w:tcPr>
            <w:tcW w:w="1668" w:type="dxa"/>
            <w:tcBorders>
              <w:top w:val="single" w:sz="4" w:space="0" w:color="auto"/>
              <w:left w:val="single" w:sz="4" w:space="0" w:color="auto"/>
              <w:bottom w:val="single" w:sz="4" w:space="0" w:color="auto"/>
              <w:right w:val="single" w:sz="4" w:space="0" w:color="auto"/>
            </w:tcBorders>
          </w:tcPr>
          <w:p w:rsidR="006E7A91" w:rsidRPr="00CD05D6" w:rsidRDefault="006E7A91">
            <w:pPr>
              <w:spacing w:line="480" w:lineRule="atLeast"/>
              <w:rPr>
                <w:rFonts w:ascii="宋体" w:hAnsi="宋体" w:hint="eastAsia"/>
                <w:bCs/>
                <w:iCs/>
                <w:color w:val="000000"/>
                <w:szCs w:val="21"/>
              </w:rPr>
            </w:pPr>
            <w:r w:rsidRPr="00CD05D6">
              <w:rPr>
                <w:rFonts w:ascii="宋体" w:hAnsi="宋体" w:hint="eastAsia"/>
                <w:bCs/>
                <w:iCs/>
                <w:color w:val="000000"/>
                <w:szCs w:val="21"/>
              </w:rPr>
              <w:t>投资者关系活动类别</w:t>
            </w:r>
          </w:p>
        </w:tc>
        <w:tc>
          <w:tcPr>
            <w:tcW w:w="6854" w:type="dxa"/>
            <w:tcBorders>
              <w:top w:val="single" w:sz="4" w:space="0" w:color="auto"/>
              <w:left w:val="single" w:sz="4" w:space="0" w:color="auto"/>
              <w:bottom w:val="single" w:sz="4" w:space="0" w:color="auto"/>
              <w:right w:val="single" w:sz="4" w:space="0" w:color="auto"/>
            </w:tcBorders>
            <w:hideMark/>
          </w:tcPr>
          <w:p w:rsidR="006E7A91" w:rsidRPr="00CD05D6" w:rsidRDefault="009C7161">
            <w:pPr>
              <w:spacing w:line="480" w:lineRule="atLeast"/>
              <w:rPr>
                <w:rFonts w:ascii="宋体" w:hAnsi="宋体"/>
                <w:bCs/>
                <w:iCs/>
                <w:color w:val="000000"/>
                <w:szCs w:val="21"/>
              </w:rPr>
            </w:pPr>
            <w:r w:rsidRPr="00E62B61">
              <w:rPr>
                <w:rFonts w:ascii="宋体" w:hAnsi="宋体" w:hint="eastAsia"/>
                <w:szCs w:val="21"/>
              </w:rPr>
              <w:t>√</w:t>
            </w:r>
            <w:r w:rsidR="006E7A91" w:rsidRPr="00CD05D6">
              <w:rPr>
                <w:rFonts w:ascii="宋体" w:hAnsi="宋体" w:hint="eastAsia"/>
                <w:szCs w:val="21"/>
              </w:rPr>
              <w:t xml:space="preserve">特定对象调研        </w:t>
            </w:r>
            <w:r w:rsidR="006E7A91" w:rsidRPr="00CD05D6">
              <w:rPr>
                <w:rFonts w:ascii="宋体" w:hAnsi="宋体" w:hint="eastAsia"/>
                <w:bCs/>
                <w:iCs/>
                <w:color w:val="000000"/>
                <w:szCs w:val="21"/>
              </w:rPr>
              <w:t>□</w:t>
            </w:r>
            <w:r w:rsidR="006E7A91" w:rsidRPr="00CD05D6">
              <w:rPr>
                <w:rFonts w:ascii="宋体" w:hAnsi="宋体" w:hint="eastAsia"/>
                <w:szCs w:val="21"/>
              </w:rPr>
              <w:t>分析师会议</w:t>
            </w:r>
          </w:p>
          <w:p w:rsidR="006E7A91" w:rsidRPr="00CD05D6" w:rsidRDefault="006E7A91">
            <w:pPr>
              <w:spacing w:line="480" w:lineRule="atLeast"/>
              <w:rPr>
                <w:rFonts w:ascii="宋体" w:hAnsi="宋体"/>
                <w:bCs/>
                <w:iCs/>
                <w:color w:val="000000"/>
                <w:szCs w:val="21"/>
              </w:rPr>
            </w:pPr>
            <w:r w:rsidRPr="00CD05D6">
              <w:rPr>
                <w:rFonts w:ascii="宋体" w:hAnsi="宋体" w:hint="eastAsia"/>
                <w:bCs/>
                <w:iCs/>
                <w:color w:val="000000"/>
                <w:szCs w:val="21"/>
              </w:rPr>
              <w:t>□</w:t>
            </w:r>
            <w:r w:rsidRPr="00CD05D6">
              <w:rPr>
                <w:rFonts w:ascii="宋体" w:hAnsi="宋体" w:hint="eastAsia"/>
                <w:szCs w:val="21"/>
              </w:rPr>
              <w:t xml:space="preserve">媒体采访            </w:t>
            </w:r>
            <w:r w:rsidR="00E00EBB" w:rsidRPr="00CD05D6">
              <w:rPr>
                <w:rFonts w:ascii="宋体" w:hAnsi="宋体" w:hint="eastAsia"/>
                <w:bCs/>
                <w:iCs/>
                <w:color w:val="000000"/>
                <w:szCs w:val="21"/>
              </w:rPr>
              <w:t>□</w:t>
            </w:r>
            <w:r w:rsidRPr="00CD05D6">
              <w:rPr>
                <w:rFonts w:ascii="宋体" w:hAnsi="宋体" w:hint="eastAsia"/>
                <w:szCs w:val="21"/>
              </w:rPr>
              <w:t>业绩说明会</w:t>
            </w:r>
          </w:p>
          <w:p w:rsidR="006E7A91" w:rsidRPr="00CD05D6" w:rsidRDefault="006E7A91">
            <w:pPr>
              <w:spacing w:line="480" w:lineRule="atLeast"/>
              <w:rPr>
                <w:rFonts w:ascii="宋体" w:hAnsi="宋体"/>
                <w:bCs/>
                <w:iCs/>
                <w:color w:val="000000"/>
                <w:szCs w:val="21"/>
              </w:rPr>
            </w:pPr>
            <w:r w:rsidRPr="00CD05D6">
              <w:rPr>
                <w:rFonts w:ascii="宋体" w:hAnsi="宋体" w:hint="eastAsia"/>
                <w:bCs/>
                <w:iCs/>
                <w:color w:val="000000"/>
                <w:szCs w:val="21"/>
              </w:rPr>
              <w:t>□</w:t>
            </w:r>
            <w:r w:rsidRPr="00CD05D6">
              <w:rPr>
                <w:rFonts w:ascii="宋体" w:hAnsi="宋体" w:hint="eastAsia"/>
                <w:szCs w:val="21"/>
              </w:rPr>
              <w:t xml:space="preserve">新闻发布会         </w:t>
            </w:r>
            <w:r w:rsidR="007C30EC">
              <w:rPr>
                <w:rFonts w:ascii="宋体" w:hAnsi="宋体"/>
                <w:szCs w:val="21"/>
              </w:rPr>
              <w:t xml:space="preserve"> </w:t>
            </w:r>
            <w:r w:rsidR="009C7161" w:rsidRPr="00CD05D6">
              <w:rPr>
                <w:rFonts w:ascii="宋体" w:hAnsi="宋体" w:hint="eastAsia"/>
                <w:bCs/>
                <w:iCs/>
                <w:color w:val="000000"/>
                <w:szCs w:val="21"/>
              </w:rPr>
              <w:t>□</w:t>
            </w:r>
            <w:r w:rsidRPr="00CD05D6">
              <w:rPr>
                <w:rFonts w:ascii="宋体" w:hAnsi="宋体" w:hint="eastAsia"/>
                <w:szCs w:val="21"/>
              </w:rPr>
              <w:t>路演活动</w:t>
            </w:r>
          </w:p>
          <w:p w:rsidR="006E7A91" w:rsidRPr="00CD05D6" w:rsidRDefault="009C7161" w:rsidP="00DF786E">
            <w:pPr>
              <w:tabs>
                <w:tab w:val="left" w:pos="3150"/>
                <w:tab w:val="center" w:pos="3199"/>
              </w:tabs>
              <w:spacing w:line="480" w:lineRule="atLeast"/>
              <w:rPr>
                <w:rFonts w:ascii="宋体" w:hAnsi="宋体"/>
                <w:bCs/>
                <w:iCs/>
                <w:color w:val="000000"/>
                <w:szCs w:val="21"/>
              </w:rPr>
            </w:pPr>
            <w:r w:rsidRPr="00CD05D6">
              <w:rPr>
                <w:rFonts w:ascii="宋体" w:hAnsi="宋体" w:hint="eastAsia"/>
                <w:bCs/>
                <w:iCs/>
                <w:color w:val="000000"/>
                <w:szCs w:val="21"/>
              </w:rPr>
              <w:t>□</w:t>
            </w:r>
            <w:r w:rsidR="006E7A91" w:rsidRPr="00CD05D6">
              <w:rPr>
                <w:rFonts w:ascii="宋体" w:hAnsi="宋体" w:hint="eastAsia"/>
                <w:szCs w:val="21"/>
              </w:rPr>
              <w:t>现场参观</w:t>
            </w:r>
            <w:r w:rsidR="006E7A91" w:rsidRPr="00CD05D6">
              <w:rPr>
                <w:rFonts w:ascii="宋体" w:hAnsi="宋体" w:hint="eastAsia"/>
                <w:bCs/>
                <w:iCs/>
                <w:color w:val="000000"/>
                <w:szCs w:val="21"/>
              </w:rPr>
              <w:tab/>
            </w:r>
          </w:p>
          <w:p w:rsidR="006E7A91" w:rsidRPr="00CD05D6" w:rsidRDefault="00E00EBB">
            <w:pPr>
              <w:tabs>
                <w:tab w:val="center" w:pos="3199"/>
              </w:tabs>
              <w:spacing w:line="480" w:lineRule="atLeast"/>
              <w:rPr>
                <w:rFonts w:ascii="宋体" w:hAnsi="宋体"/>
                <w:bCs/>
                <w:iCs/>
                <w:color w:val="000000"/>
                <w:szCs w:val="21"/>
              </w:rPr>
            </w:pPr>
            <w:r w:rsidRPr="00CD05D6">
              <w:rPr>
                <w:rFonts w:ascii="宋体" w:hAnsi="宋体" w:hint="eastAsia"/>
                <w:bCs/>
                <w:iCs/>
                <w:color w:val="000000"/>
                <w:szCs w:val="21"/>
              </w:rPr>
              <w:t>□</w:t>
            </w:r>
            <w:r w:rsidR="006E7A91" w:rsidRPr="00CD05D6">
              <w:rPr>
                <w:rFonts w:ascii="宋体" w:hAnsi="宋体" w:hint="eastAsia"/>
                <w:szCs w:val="21"/>
              </w:rPr>
              <w:t xml:space="preserve">其他 </w:t>
            </w:r>
            <w:r w:rsidR="00E42432">
              <w:rPr>
                <w:rFonts w:ascii="宋体" w:hAnsi="宋体" w:hint="eastAsia"/>
                <w:szCs w:val="21"/>
              </w:rPr>
              <w:t>（电话交流会）</w:t>
            </w:r>
          </w:p>
        </w:tc>
      </w:tr>
      <w:tr w:rsidR="0083555B" w:rsidRPr="00CD05D6" w:rsidTr="00A403FE">
        <w:trPr>
          <w:jc w:val="center"/>
        </w:trPr>
        <w:tc>
          <w:tcPr>
            <w:tcW w:w="1668" w:type="dxa"/>
            <w:tcBorders>
              <w:top w:val="single" w:sz="4" w:space="0" w:color="auto"/>
              <w:left w:val="single" w:sz="4" w:space="0" w:color="auto"/>
              <w:bottom w:val="single" w:sz="4" w:space="0" w:color="auto"/>
              <w:right w:val="single" w:sz="4" w:space="0" w:color="auto"/>
            </w:tcBorders>
            <w:hideMark/>
          </w:tcPr>
          <w:p w:rsidR="006E7A91" w:rsidRPr="00CD05D6" w:rsidRDefault="006E7A91">
            <w:pPr>
              <w:spacing w:line="480" w:lineRule="atLeast"/>
              <w:rPr>
                <w:rFonts w:ascii="宋体" w:hAnsi="宋体"/>
                <w:bCs/>
                <w:iCs/>
                <w:color w:val="000000"/>
                <w:szCs w:val="21"/>
              </w:rPr>
            </w:pPr>
            <w:r w:rsidRPr="00CD05D6">
              <w:rPr>
                <w:rFonts w:ascii="宋体" w:hAnsi="宋体" w:hint="eastAsia"/>
                <w:bCs/>
                <w:iCs/>
                <w:color w:val="000000"/>
                <w:szCs w:val="21"/>
              </w:rPr>
              <w:t>参与单位名称及人员姓名</w:t>
            </w:r>
          </w:p>
        </w:tc>
        <w:tc>
          <w:tcPr>
            <w:tcW w:w="6854" w:type="dxa"/>
            <w:tcBorders>
              <w:top w:val="single" w:sz="4" w:space="0" w:color="auto"/>
              <w:left w:val="single" w:sz="4" w:space="0" w:color="auto"/>
              <w:bottom w:val="single" w:sz="4" w:space="0" w:color="auto"/>
              <w:right w:val="single" w:sz="4" w:space="0" w:color="auto"/>
            </w:tcBorders>
            <w:vAlign w:val="center"/>
          </w:tcPr>
          <w:p w:rsidR="00FE5F98" w:rsidRPr="008F7E6C" w:rsidRDefault="008F7E6C" w:rsidP="00B169E0">
            <w:pPr>
              <w:spacing w:line="480" w:lineRule="atLeast"/>
              <w:jc w:val="left"/>
              <w:rPr>
                <w:rFonts w:ascii="宋体" w:hAnsi="宋体" w:hint="eastAsia"/>
                <w:bCs/>
                <w:iCs/>
                <w:color w:val="000000"/>
                <w:szCs w:val="21"/>
              </w:rPr>
            </w:pPr>
            <w:r w:rsidRPr="008F7E6C">
              <w:rPr>
                <w:rFonts w:ascii="宋体" w:hAnsi="宋体" w:hint="eastAsia"/>
                <w:bCs/>
                <w:iCs/>
                <w:color w:val="000000"/>
                <w:szCs w:val="21"/>
              </w:rPr>
              <w:t>东兴证券：李勇；杉树资产：吴雅春；明亚基金：</w:t>
            </w:r>
            <w:proofErr w:type="gramStart"/>
            <w:r w:rsidRPr="008F7E6C">
              <w:rPr>
                <w:rFonts w:ascii="宋体" w:hAnsi="宋体" w:hint="eastAsia"/>
                <w:bCs/>
                <w:iCs/>
                <w:color w:val="000000"/>
                <w:szCs w:val="21"/>
              </w:rPr>
              <w:t>王宇山</w:t>
            </w:r>
            <w:proofErr w:type="gramEnd"/>
          </w:p>
        </w:tc>
      </w:tr>
      <w:tr w:rsidR="0083555B" w:rsidRPr="00CD05D6" w:rsidTr="00A044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E7A91" w:rsidRPr="00CD05D6" w:rsidRDefault="006E7A91" w:rsidP="00A0447C">
            <w:pPr>
              <w:spacing w:line="480" w:lineRule="atLeast"/>
              <w:rPr>
                <w:rFonts w:ascii="宋体" w:hAnsi="宋体"/>
                <w:bCs/>
                <w:iCs/>
                <w:color w:val="000000"/>
                <w:szCs w:val="21"/>
              </w:rPr>
            </w:pPr>
            <w:r w:rsidRPr="00CD05D6">
              <w:rPr>
                <w:rFonts w:ascii="宋体" w:hAnsi="宋体" w:hint="eastAsia"/>
                <w:bCs/>
                <w:iCs/>
                <w:color w:val="000000"/>
                <w:szCs w:val="21"/>
              </w:rPr>
              <w:t>时间</w:t>
            </w:r>
          </w:p>
        </w:tc>
        <w:tc>
          <w:tcPr>
            <w:tcW w:w="6854" w:type="dxa"/>
            <w:tcBorders>
              <w:top w:val="single" w:sz="4" w:space="0" w:color="auto"/>
              <w:left w:val="single" w:sz="4" w:space="0" w:color="auto"/>
              <w:bottom w:val="single" w:sz="4" w:space="0" w:color="auto"/>
              <w:right w:val="single" w:sz="4" w:space="0" w:color="auto"/>
            </w:tcBorders>
            <w:vAlign w:val="center"/>
          </w:tcPr>
          <w:p w:rsidR="006E7A91" w:rsidRPr="00CD05D6" w:rsidRDefault="00102481" w:rsidP="00A0447C">
            <w:pPr>
              <w:spacing w:line="480" w:lineRule="atLeast"/>
              <w:rPr>
                <w:rFonts w:ascii="宋体" w:hAnsi="宋体"/>
                <w:bCs/>
                <w:iCs/>
                <w:color w:val="000000"/>
                <w:szCs w:val="21"/>
              </w:rPr>
            </w:pPr>
            <w:r>
              <w:rPr>
                <w:rFonts w:ascii="宋体" w:hAnsi="宋体" w:hint="eastAsia"/>
                <w:bCs/>
                <w:iCs/>
                <w:color w:val="000000"/>
                <w:szCs w:val="21"/>
              </w:rPr>
              <w:t>20</w:t>
            </w:r>
            <w:r w:rsidR="00464AEF">
              <w:rPr>
                <w:rFonts w:ascii="宋体" w:hAnsi="宋体" w:hint="eastAsia"/>
                <w:bCs/>
                <w:iCs/>
                <w:color w:val="000000"/>
                <w:szCs w:val="21"/>
              </w:rPr>
              <w:t>20</w:t>
            </w:r>
            <w:r w:rsidR="00A621DB" w:rsidRPr="00CD05D6">
              <w:rPr>
                <w:rFonts w:ascii="宋体" w:hAnsi="宋体" w:hint="eastAsia"/>
                <w:bCs/>
                <w:iCs/>
                <w:color w:val="000000"/>
                <w:szCs w:val="21"/>
              </w:rPr>
              <w:t>年</w:t>
            </w:r>
            <w:r w:rsidR="00464AEF">
              <w:rPr>
                <w:rFonts w:ascii="宋体" w:hAnsi="宋体" w:hint="eastAsia"/>
                <w:bCs/>
                <w:iCs/>
                <w:color w:val="000000"/>
                <w:szCs w:val="21"/>
              </w:rPr>
              <w:t>6</w:t>
            </w:r>
            <w:r w:rsidR="00A621DB" w:rsidRPr="00CD05D6">
              <w:rPr>
                <w:rFonts w:ascii="宋体" w:hAnsi="宋体" w:hint="eastAsia"/>
                <w:bCs/>
                <w:iCs/>
                <w:color w:val="000000"/>
                <w:szCs w:val="21"/>
              </w:rPr>
              <w:t>月</w:t>
            </w:r>
            <w:r w:rsidR="00464AEF">
              <w:rPr>
                <w:rFonts w:ascii="宋体" w:hAnsi="宋体" w:hint="eastAsia"/>
                <w:bCs/>
                <w:iCs/>
                <w:color w:val="000000"/>
                <w:szCs w:val="21"/>
              </w:rPr>
              <w:t>1</w:t>
            </w:r>
            <w:r w:rsidR="008F7E6C">
              <w:rPr>
                <w:rFonts w:ascii="宋体" w:hAnsi="宋体" w:hint="eastAsia"/>
                <w:bCs/>
                <w:iCs/>
                <w:color w:val="000000"/>
                <w:szCs w:val="21"/>
              </w:rPr>
              <w:t>6</w:t>
            </w:r>
            <w:r w:rsidR="00A621DB" w:rsidRPr="00CD05D6">
              <w:rPr>
                <w:rFonts w:ascii="宋体" w:hAnsi="宋体" w:hint="eastAsia"/>
                <w:bCs/>
                <w:iCs/>
                <w:color w:val="000000"/>
                <w:szCs w:val="21"/>
              </w:rPr>
              <w:t>日</w:t>
            </w:r>
            <w:r w:rsidR="00516CA1">
              <w:rPr>
                <w:rFonts w:ascii="宋体" w:hAnsi="宋体" w:hint="eastAsia"/>
                <w:bCs/>
                <w:iCs/>
                <w:color w:val="000000"/>
                <w:szCs w:val="21"/>
              </w:rPr>
              <w:t xml:space="preserve"> </w:t>
            </w:r>
            <w:r w:rsidR="003444E9">
              <w:rPr>
                <w:rFonts w:ascii="宋体" w:hAnsi="宋体"/>
                <w:bCs/>
                <w:iCs/>
                <w:color w:val="000000"/>
                <w:szCs w:val="21"/>
              </w:rPr>
              <w:t>1</w:t>
            </w:r>
            <w:r w:rsidR="00464AEF">
              <w:rPr>
                <w:rFonts w:ascii="宋体" w:hAnsi="宋体" w:hint="eastAsia"/>
                <w:bCs/>
                <w:iCs/>
                <w:color w:val="000000"/>
                <w:szCs w:val="21"/>
              </w:rPr>
              <w:t>0</w:t>
            </w:r>
            <w:r w:rsidR="00516CA1">
              <w:rPr>
                <w:rFonts w:ascii="宋体" w:hAnsi="宋体" w:hint="eastAsia"/>
                <w:bCs/>
                <w:iCs/>
                <w:color w:val="000000"/>
                <w:szCs w:val="21"/>
              </w:rPr>
              <w:t>:</w:t>
            </w:r>
            <w:r w:rsidR="00D64F74">
              <w:rPr>
                <w:rFonts w:ascii="宋体" w:hAnsi="宋体"/>
                <w:bCs/>
                <w:iCs/>
                <w:color w:val="000000"/>
                <w:szCs w:val="21"/>
              </w:rPr>
              <w:t>0</w:t>
            </w:r>
            <w:r w:rsidR="00516CA1">
              <w:rPr>
                <w:rFonts w:ascii="宋体" w:hAnsi="宋体" w:hint="eastAsia"/>
                <w:bCs/>
                <w:iCs/>
                <w:color w:val="000000"/>
                <w:szCs w:val="21"/>
              </w:rPr>
              <w:t>0-1</w:t>
            </w:r>
            <w:r w:rsidR="008F7E6C">
              <w:rPr>
                <w:rFonts w:ascii="宋体" w:hAnsi="宋体" w:hint="eastAsia"/>
                <w:bCs/>
                <w:iCs/>
                <w:color w:val="000000"/>
                <w:szCs w:val="21"/>
              </w:rPr>
              <w:t>1</w:t>
            </w:r>
            <w:r w:rsidR="00516CA1">
              <w:rPr>
                <w:rFonts w:ascii="宋体" w:hAnsi="宋体" w:hint="eastAsia"/>
                <w:bCs/>
                <w:iCs/>
                <w:color w:val="000000"/>
                <w:szCs w:val="21"/>
              </w:rPr>
              <w:t>:</w:t>
            </w:r>
            <w:r w:rsidR="008F7E6C">
              <w:rPr>
                <w:rFonts w:ascii="宋体" w:hAnsi="宋体" w:hint="eastAsia"/>
                <w:bCs/>
                <w:iCs/>
                <w:color w:val="000000"/>
                <w:szCs w:val="21"/>
              </w:rPr>
              <w:t>3</w:t>
            </w:r>
            <w:r w:rsidR="00516CA1">
              <w:rPr>
                <w:rFonts w:ascii="宋体" w:hAnsi="宋体" w:hint="eastAsia"/>
                <w:bCs/>
                <w:iCs/>
                <w:color w:val="000000"/>
                <w:szCs w:val="21"/>
              </w:rPr>
              <w:t>0</w:t>
            </w:r>
          </w:p>
        </w:tc>
      </w:tr>
      <w:tr w:rsidR="0083555B" w:rsidRPr="00CD05D6" w:rsidTr="00A044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E7A91" w:rsidRPr="00CD05D6" w:rsidRDefault="006E7A91" w:rsidP="00A0447C">
            <w:pPr>
              <w:spacing w:line="480" w:lineRule="atLeast"/>
              <w:rPr>
                <w:rFonts w:ascii="宋体" w:hAnsi="宋体"/>
                <w:bCs/>
                <w:iCs/>
                <w:color w:val="000000"/>
                <w:szCs w:val="21"/>
              </w:rPr>
            </w:pPr>
            <w:r w:rsidRPr="00CD05D6">
              <w:rPr>
                <w:rFonts w:ascii="宋体" w:hAnsi="宋体" w:hint="eastAsia"/>
                <w:bCs/>
                <w:iCs/>
                <w:color w:val="000000"/>
                <w:szCs w:val="21"/>
              </w:rPr>
              <w:t>地点</w:t>
            </w:r>
          </w:p>
        </w:tc>
        <w:tc>
          <w:tcPr>
            <w:tcW w:w="6854" w:type="dxa"/>
            <w:tcBorders>
              <w:top w:val="single" w:sz="4" w:space="0" w:color="auto"/>
              <w:left w:val="single" w:sz="4" w:space="0" w:color="auto"/>
              <w:bottom w:val="single" w:sz="4" w:space="0" w:color="auto"/>
              <w:right w:val="single" w:sz="4" w:space="0" w:color="auto"/>
            </w:tcBorders>
            <w:vAlign w:val="center"/>
          </w:tcPr>
          <w:p w:rsidR="006E7A91" w:rsidRPr="00CD05D6" w:rsidRDefault="00382697" w:rsidP="00AC07E0">
            <w:pPr>
              <w:spacing w:line="480" w:lineRule="atLeast"/>
              <w:rPr>
                <w:rFonts w:ascii="宋体" w:hAnsi="宋体" w:hint="eastAsia"/>
                <w:bCs/>
                <w:iCs/>
                <w:color w:val="000000"/>
                <w:szCs w:val="21"/>
              </w:rPr>
            </w:pPr>
            <w:r w:rsidRPr="00EA3A33">
              <w:rPr>
                <w:rFonts w:ascii="宋体" w:hAnsi="宋体" w:hint="eastAsia"/>
                <w:bCs/>
                <w:iCs/>
                <w:color w:val="000000"/>
                <w:szCs w:val="21"/>
              </w:rPr>
              <w:t>广东省深圳市盐田</w:t>
            </w:r>
            <w:proofErr w:type="gramStart"/>
            <w:r w:rsidRPr="00EA3A33">
              <w:rPr>
                <w:rFonts w:ascii="宋体" w:hAnsi="宋体" w:hint="eastAsia"/>
                <w:bCs/>
                <w:iCs/>
                <w:color w:val="000000"/>
                <w:szCs w:val="21"/>
              </w:rPr>
              <w:t>区</w:t>
            </w:r>
            <w:r w:rsidRPr="002D2F7A">
              <w:rPr>
                <w:rFonts w:ascii="宋体" w:hAnsi="宋体" w:hint="eastAsia"/>
                <w:bCs/>
                <w:iCs/>
                <w:color w:val="000000"/>
                <w:szCs w:val="21"/>
              </w:rPr>
              <w:t>洪安三</w:t>
            </w:r>
            <w:proofErr w:type="gramEnd"/>
            <w:r w:rsidRPr="002D2F7A">
              <w:rPr>
                <w:rFonts w:ascii="宋体" w:hAnsi="宋体" w:hint="eastAsia"/>
                <w:bCs/>
                <w:iCs/>
                <w:color w:val="000000"/>
                <w:szCs w:val="21"/>
              </w:rPr>
              <w:t>街21号华大</w:t>
            </w:r>
            <w:r>
              <w:rPr>
                <w:rFonts w:ascii="宋体" w:hAnsi="宋体" w:hint="eastAsia"/>
                <w:bCs/>
                <w:iCs/>
                <w:color w:val="000000"/>
                <w:szCs w:val="21"/>
              </w:rPr>
              <w:t>基因公司会议室</w:t>
            </w:r>
          </w:p>
        </w:tc>
      </w:tr>
      <w:tr w:rsidR="0083555B" w:rsidRPr="00CD05D6" w:rsidTr="00A044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E7A91" w:rsidRPr="00CD05D6" w:rsidRDefault="006E7A91" w:rsidP="00A0447C">
            <w:pPr>
              <w:spacing w:line="480" w:lineRule="atLeast"/>
              <w:rPr>
                <w:rFonts w:ascii="宋体" w:hAnsi="宋体"/>
                <w:bCs/>
                <w:iCs/>
                <w:color w:val="000000"/>
                <w:szCs w:val="21"/>
              </w:rPr>
            </w:pPr>
            <w:r w:rsidRPr="00CD05D6">
              <w:rPr>
                <w:rFonts w:ascii="宋体" w:hAnsi="宋体" w:hint="eastAsia"/>
                <w:bCs/>
                <w:iCs/>
                <w:color w:val="000000"/>
                <w:szCs w:val="21"/>
              </w:rPr>
              <w:t>上市公司接待人员姓名</w:t>
            </w:r>
          </w:p>
        </w:tc>
        <w:tc>
          <w:tcPr>
            <w:tcW w:w="6854" w:type="dxa"/>
            <w:tcBorders>
              <w:top w:val="single" w:sz="4" w:space="0" w:color="auto"/>
              <w:left w:val="single" w:sz="4" w:space="0" w:color="auto"/>
              <w:bottom w:val="single" w:sz="4" w:space="0" w:color="auto"/>
              <w:right w:val="single" w:sz="4" w:space="0" w:color="auto"/>
            </w:tcBorders>
            <w:vAlign w:val="center"/>
          </w:tcPr>
          <w:p w:rsidR="00A621DB" w:rsidRPr="003B7E01" w:rsidRDefault="008F7E6C" w:rsidP="004821CF">
            <w:pPr>
              <w:spacing w:line="480" w:lineRule="atLeast"/>
              <w:rPr>
                <w:rFonts w:ascii="宋体" w:hAnsi="宋体" w:hint="eastAsia"/>
                <w:bCs/>
                <w:iCs/>
                <w:color w:val="000000"/>
                <w:szCs w:val="21"/>
              </w:rPr>
            </w:pPr>
            <w:r>
              <w:rPr>
                <w:rFonts w:ascii="宋体" w:hAnsi="宋体" w:hint="eastAsia"/>
                <w:bCs/>
                <w:iCs/>
                <w:color w:val="000000"/>
                <w:szCs w:val="21"/>
              </w:rPr>
              <w:t>证券部</w:t>
            </w:r>
            <w:r>
              <w:rPr>
                <w:rFonts w:ascii="宋体" w:hAnsi="宋体"/>
                <w:bCs/>
                <w:iCs/>
                <w:color w:val="000000"/>
                <w:szCs w:val="21"/>
              </w:rPr>
              <w:t xml:space="preserve"> </w:t>
            </w:r>
            <w:r>
              <w:rPr>
                <w:rFonts w:ascii="宋体" w:hAnsi="宋体" w:hint="eastAsia"/>
                <w:bCs/>
                <w:iCs/>
                <w:color w:val="000000"/>
                <w:szCs w:val="21"/>
              </w:rPr>
              <w:t>宋丹伦、邹美娟</w:t>
            </w:r>
          </w:p>
        </w:tc>
      </w:tr>
      <w:tr w:rsidR="0083555B" w:rsidRPr="00CD05D6" w:rsidTr="00A403FE">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6E7A91" w:rsidRPr="00CD05D6" w:rsidRDefault="006E7A91">
            <w:pPr>
              <w:spacing w:line="480" w:lineRule="atLeast"/>
              <w:rPr>
                <w:rFonts w:ascii="宋体" w:hAnsi="宋体"/>
                <w:bCs/>
                <w:iCs/>
                <w:color w:val="000000"/>
                <w:szCs w:val="21"/>
              </w:rPr>
            </w:pPr>
            <w:bookmarkStart w:id="1" w:name="_Hlk27420643"/>
            <w:r w:rsidRPr="00CD05D6">
              <w:rPr>
                <w:rFonts w:ascii="宋体" w:hAnsi="宋体" w:hint="eastAsia"/>
                <w:bCs/>
                <w:iCs/>
                <w:color w:val="000000"/>
                <w:szCs w:val="21"/>
              </w:rPr>
              <w:t>投资者关系活动主要内容介绍</w:t>
            </w:r>
          </w:p>
          <w:p w:rsidR="006E7A91" w:rsidRPr="00CD05D6" w:rsidRDefault="006E7A91">
            <w:pPr>
              <w:spacing w:line="480" w:lineRule="atLeast"/>
              <w:rPr>
                <w:rFonts w:ascii="宋体" w:hAnsi="宋体"/>
                <w:bCs/>
                <w:iCs/>
                <w:color w:val="000000"/>
                <w:szCs w:val="21"/>
              </w:rPr>
            </w:pPr>
          </w:p>
        </w:tc>
        <w:tc>
          <w:tcPr>
            <w:tcW w:w="6854" w:type="dxa"/>
            <w:tcBorders>
              <w:top w:val="single" w:sz="4" w:space="0" w:color="auto"/>
              <w:left w:val="single" w:sz="4" w:space="0" w:color="auto"/>
              <w:bottom w:val="single" w:sz="4" w:space="0" w:color="auto"/>
              <w:right w:val="single" w:sz="4" w:space="0" w:color="auto"/>
            </w:tcBorders>
          </w:tcPr>
          <w:p w:rsidR="00314F7B" w:rsidRPr="00985023" w:rsidRDefault="00314F7B" w:rsidP="00821F01">
            <w:pPr>
              <w:spacing w:line="480" w:lineRule="atLeast"/>
              <w:rPr>
                <w:b/>
              </w:rPr>
            </w:pPr>
            <w:r w:rsidRPr="00437350">
              <w:rPr>
                <w:rFonts w:ascii="宋体" w:hAnsi="宋体" w:hint="eastAsia"/>
                <w:b/>
                <w:bCs/>
                <w:iCs/>
                <w:color w:val="000000"/>
                <w:szCs w:val="21"/>
              </w:rPr>
              <w:t>一、</w:t>
            </w:r>
            <w:r w:rsidR="004821CF">
              <w:rPr>
                <w:rFonts w:ascii="宋体" w:hAnsi="宋体" w:hint="eastAsia"/>
                <w:b/>
                <w:bCs/>
                <w:iCs/>
                <w:color w:val="000000"/>
                <w:szCs w:val="21"/>
              </w:rPr>
              <w:t>华大基因</w:t>
            </w:r>
            <w:r w:rsidR="00A8533C">
              <w:rPr>
                <w:rFonts w:ascii="宋体" w:hAnsi="宋体" w:hint="eastAsia"/>
                <w:b/>
                <w:bCs/>
                <w:iCs/>
                <w:color w:val="000000"/>
                <w:szCs w:val="21"/>
              </w:rPr>
              <w:t>运营情况介绍</w:t>
            </w:r>
          </w:p>
          <w:p w:rsidR="00314F7B" w:rsidRPr="007C2D13" w:rsidRDefault="00314F7B" w:rsidP="00314F7B">
            <w:pPr>
              <w:spacing w:line="480" w:lineRule="atLeast"/>
              <w:ind w:firstLineChars="200" w:firstLine="420"/>
              <w:rPr>
                <w:rFonts w:ascii="宋体" w:hAnsi="宋体"/>
                <w:bCs/>
                <w:iCs/>
                <w:color w:val="000000"/>
                <w:szCs w:val="21"/>
              </w:rPr>
            </w:pPr>
            <w:r>
              <w:rPr>
                <w:rFonts w:ascii="宋体" w:hAnsi="宋体" w:hint="eastAsia"/>
                <w:bCs/>
                <w:iCs/>
                <w:color w:val="000000"/>
                <w:szCs w:val="21"/>
              </w:rPr>
              <w:t>公司</w:t>
            </w:r>
            <w:r w:rsidR="00A8533C">
              <w:rPr>
                <w:rFonts w:ascii="宋体" w:hAnsi="宋体" w:hint="eastAsia"/>
                <w:bCs/>
                <w:iCs/>
                <w:color w:val="000000"/>
                <w:szCs w:val="21"/>
              </w:rPr>
              <w:t>证券部</w:t>
            </w:r>
            <w:r w:rsidR="003F14FF">
              <w:rPr>
                <w:rFonts w:ascii="宋体" w:hAnsi="宋体" w:hint="eastAsia"/>
                <w:bCs/>
                <w:iCs/>
                <w:color w:val="000000"/>
                <w:szCs w:val="21"/>
              </w:rPr>
              <w:t>工作人员</w:t>
            </w:r>
            <w:r w:rsidR="0021177A">
              <w:rPr>
                <w:rFonts w:ascii="宋体" w:hAnsi="宋体" w:hint="eastAsia"/>
                <w:bCs/>
                <w:iCs/>
                <w:color w:val="000000"/>
                <w:szCs w:val="21"/>
              </w:rPr>
              <w:t>详细</w:t>
            </w:r>
            <w:r w:rsidR="00A8533C">
              <w:rPr>
                <w:rFonts w:ascii="宋体" w:hAnsi="宋体" w:hint="eastAsia"/>
                <w:bCs/>
                <w:iCs/>
                <w:color w:val="000000"/>
                <w:szCs w:val="21"/>
              </w:rPr>
              <w:t>介绍了</w:t>
            </w:r>
            <w:r w:rsidR="00D64F74">
              <w:rPr>
                <w:rFonts w:ascii="宋体" w:hAnsi="宋体" w:hint="eastAsia"/>
                <w:bCs/>
                <w:iCs/>
                <w:color w:val="000000"/>
                <w:szCs w:val="21"/>
              </w:rPr>
              <w:t>公司发展历程</w:t>
            </w:r>
            <w:r>
              <w:rPr>
                <w:rFonts w:ascii="宋体" w:hAnsi="宋体" w:hint="eastAsia"/>
                <w:bCs/>
                <w:iCs/>
                <w:color w:val="000000"/>
                <w:szCs w:val="21"/>
              </w:rPr>
              <w:t>、</w:t>
            </w:r>
            <w:r w:rsidR="00E62B61">
              <w:rPr>
                <w:rFonts w:ascii="宋体" w:hAnsi="宋体" w:hint="eastAsia"/>
                <w:bCs/>
                <w:iCs/>
                <w:color w:val="000000"/>
                <w:szCs w:val="21"/>
              </w:rPr>
              <w:t>各业务板块</w:t>
            </w:r>
            <w:r w:rsidR="00824075">
              <w:rPr>
                <w:rFonts w:ascii="宋体" w:hAnsi="宋体" w:hint="eastAsia"/>
                <w:bCs/>
                <w:iCs/>
                <w:color w:val="000000"/>
                <w:szCs w:val="21"/>
              </w:rPr>
              <w:t>主要产品情况</w:t>
            </w:r>
            <w:r w:rsidR="00D64F74">
              <w:rPr>
                <w:rFonts w:ascii="宋体" w:hAnsi="宋体" w:hint="eastAsia"/>
                <w:bCs/>
                <w:iCs/>
                <w:color w:val="000000"/>
                <w:szCs w:val="21"/>
              </w:rPr>
              <w:t>和</w:t>
            </w:r>
            <w:r w:rsidR="00824075">
              <w:rPr>
                <w:rFonts w:ascii="宋体" w:hAnsi="宋体" w:hint="eastAsia"/>
                <w:bCs/>
                <w:iCs/>
                <w:color w:val="000000"/>
                <w:szCs w:val="21"/>
              </w:rPr>
              <w:t>2</w:t>
            </w:r>
            <w:r w:rsidR="00824075">
              <w:rPr>
                <w:rFonts w:ascii="宋体" w:hAnsi="宋体"/>
                <w:bCs/>
                <w:iCs/>
                <w:color w:val="000000"/>
                <w:szCs w:val="21"/>
              </w:rPr>
              <w:t>019</w:t>
            </w:r>
            <w:r w:rsidR="00824075">
              <w:rPr>
                <w:rFonts w:ascii="宋体" w:hAnsi="宋体" w:hint="eastAsia"/>
                <w:bCs/>
                <w:iCs/>
                <w:color w:val="000000"/>
                <w:szCs w:val="21"/>
              </w:rPr>
              <w:t>年及2</w:t>
            </w:r>
            <w:r w:rsidR="00824075">
              <w:rPr>
                <w:rFonts w:ascii="宋体" w:hAnsi="宋体"/>
                <w:bCs/>
                <w:iCs/>
                <w:color w:val="000000"/>
                <w:szCs w:val="21"/>
              </w:rPr>
              <w:t>020</w:t>
            </w:r>
            <w:r w:rsidR="00824075">
              <w:rPr>
                <w:rFonts w:ascii="宋体" w:hAnsi="宋体" w:hint="eastAsia"/>
                <w:bCs/>
                <w:iCs/>
                <w:color w:val="000000"/>
                <w:szCs w:val="21"/>
              </w:rPr>
              <w:t>年一季度公司经营业绩及相关成果</w:t>
            </w:r>
            <w:r w:rsidR="00D64F74">
              <w:rPr>
                <w:rFonts w:ascii="宋体" w:hAnsi="宋体" w:hint="eastAsia"/>
                <w:bCs/>
                <w:iCs/>
                <w:color w:val="000000"/>
                <w:szCs w:val="21"/>
              </w:rPr>
              <w:t>。</w:t>
            </w:r>
          </w:p>
          <w:p w:rsidR="0031588F" w:rsidRPr="00866DAF" w:rsidRDefault="0031588F" w:rsidP="00677A29">
            <w:pPr>
              <w:numPr>
                <w:ilvl w:val="0"/>
                <w:numId w:val="6"/>
              </w:numPr>
              <w:spacing w:line="360" w:lineRule="auto"/>
              <w:rPr>
                <w:b/>
              </w:rPr>
            </w:pPr>
            <w:r>
              <w:rPr>
                <w:rFonts w:hint="eastAsia"/>
                <w:b/>
              </w:rPr>
              <w:t>关于投资者问题及回复</w:t>
            </w:r>
          </w:p>
          <w:p w:rsidR="00677A29" w:rsidRPr="00901FB8" w:rsidRDefault="00677A29" w:rsidP="00677A29">
            <w:pPr>
              <w:pStyle w:val="ae"/>
              <w:spacing w:line="360" w:lineRule="auto"/>
              <w:ind w:left="420" w:firstLineChars="0" w:firstLine="0"/>
              <w:rPr>
                <w:rFonts w:ascii="宋体" w:hAnsi="宋体"/>
              </w:rPr>
            </w:pPr>
            <w:r w:rsidRPr="00901FB8">
              <w:rPr>
                <w:rFonts w:ascii="宋体" w:hAnsi="宋体" w:hint="eastAsia"/>
                <w:b/>
              </w:rPr>
              <w:t>1、请问公司病原感染服务业务的优势</w:t>
            </w:r>
            <w:r w:rsidR="00CB61E4" w:rsidRPr="00901FB8">
              <w:rPr>
                <w:rFonts w:ascii="宋体" w:hAnsi="宋体" w:hint="eastAsia"/>
                <w:b/>
              </w:rPr>
              <w:t>、进展以及市场空间</w:t>
            </w:r>
            <w:r w:rsidRPr="00901FB8">
              <w:rPr>
                <w:rFonts w:ascii="宋体" w:hAnsi="宋体" w:hint="eastAsia"/>
                <w:b/>
              </w:rPr>
              <w:t>？</w:t>
            </w:r>
          </w:p>
          <w:p w:rsidR="00EA5052" w:rsidRDefault="00677A29" w:rsidP="00EA5052">
            <w:pPr>
              <w:spacing w:line="360" w:lineRule="auto"/>
              <w:ind w:firstLineChars="200" w:firstLine="420"/>
            </w:pPr>
            <w:r>
              <w:rPr>
                <w:rFonts w:hint="eastAsia"/>
              </w:rPr>
              <w:t>答：</w:t>
            </w:r>
            <w:r>
              <w:rPr>
                <w:rFonts w:ascii="宋体" w:hAnsi="宋体" w:cs="宋体" w:hint="eastAsia"/>
                <w:kern w:val="0"/>
                <w:lang w:val="zh-CN"/>
              </w:rPr>
              <w:t>公司</w:t>
            </w:r>
            <w:r w:rsidR="00552867">
              <w:rPr>
                <w:rFonts w:ascii="宋体" w:hAnsi="宋体" w:cs="宋体" w:hint="eastAsia"/>
                <w:kern w:val="0"/>
                <w:lang w:val="zh-CN"/>
              </w:rPr>
              <w:t>在</w:t>
            </w:r>
            <w:r>
              <w:rPr>
                <w:rFonts w:ascii="宋体" w:hAnsi="宋体" w:cs="宋体" w:hint="eastAsia"/>
                <w:kern w:val="0"/>
                <w:lang w:val="zh-CN"/>
              </w:rPr>
              <w:t>国内率先开始进行宏基因组高通量测序病原检测相关产品研发，推出</w:t>
            </w:r>
            <w:r w:rsidR="00552867">
              <w:rPr>
                <w:rFonts w:ascii="宋体" w:hAnsi="宋体" w:cs="宋体" w:hint="eastAsia"/>
                <w:kern w:val="0"/>
                <w:lang w:val="zh-CN"/>
              </w:rPr>
              <w:t>基于宏基因组的主力产品</w:t>
            </w:r>
            <w:r>
              <w:rPr>
                <w:rFonts w:eastAsia="Times New Roman"/>
                <w:kern w:val="0"/>
                <w:lang w:val="zh-CN"/>
              </w:rPr>
              <w:t>PMseq®</w:t>
            </w:r>
            <w:r>
              <w:rPr>
                <w:rFonts w:ascii="宋体" w:hAnsi="宋体" w:cs="宋体" w:hint="eastAsia"/>
                <w:kern w:val="0"/>
                <w:lang w:val="zh-CN"/>
              </w:rPr>
              <w:t>病原微生物高通量基因检测，</w:t>
            </w:r>
            <w:r w:rsidR="00EA5052">
              <w:rPr>
                <w:rFonts w:hint="eastAsia"/>
              </w:rPr>
              <w:t>并</w:t>
            </w:r>
            <w:r w:rsidR="00EA5052" w:rsidRPr="00B7363C">
              <w:t>配套高质量临床应用级别病原数据库（</w:t>
            </w:r>
            <w:r w:rsidR="00EA5052" w:rsidRPr="00B7363C">
              <w:t>PMDB</w:t>
            </w:r>
            <w:r w:rsidR="00EA5052" w:rsidRPr="00B7363C">
              <w:t>）</w:t>
            </w:r>
            <w:r w:rsidR="00EA5052">
              <w:rPr>
                <w:rFonts w:hint="eastAsia"/>
              </w:rPr>
              <w:t>。</w:t>
            </w:r>
            <w:r w:rsidR="00EA5052" w:rsidRPr="00B7363C">
              <w:t>目前</w:t>
            </w:r>
            <w:r w:rsidR="00EA5052" w:rsidRPr="00B7363C">
              <w:t>PMDB</w:t>
            </w:r>
            <w:r w:rsidR="00EA5052" w:rsidRPr="00B7363C">
              <w:t>覆盖细菌、真菌、病毒及寄生虫等</w:t>
            </w:r>
            <w:r w:rsidR="00EA5052" w:rsidRPr="00B7363C">
              <w:t>12,000</w:t>
            </w:r>
            <w:r w:rsidR="00EA5052" w:rsidRPr="00B7363C">
              <w:t>余个物种，有利于拓展病原微生物感染检测多样化产品布局。</w:t>
            </w:r>
            <w:r w:rsidR="00EA5052">
              <w:rPr>
                <w:rFonts w:hint="eastAsia"/>
              </w:rPr>
              <w:t>目前检测样本量稳步增长。</w:t>
            </w:r>
          </w:p>
          <w:p w:rsidR="00EA5052" w:rsidRDefault="00677A29" w:rsidP="00677A29">
            <w:pPr>
              <w:spacing w:line="360" w:lineRule="auto"/>
              <w:ind w:firstLineChars="200" w:firstLine="420"/>
              <w:rPr>
                <w:rFonts w:ascii="宋体" w:hAnsi="宋体" w:cs="宋体"/>
                <w:kern w:val="0"/>
                <w:lang w:val="zh-CN"/>
              </w:rPr>
            </w:pPr>
            <w:r>
              <w:rPr>
                <w:rFonts w:ascii="宋体" w:hAnsi="宋体" w:cs="宋体" w:hint="eastAsia"/>
                <w:kern w:val="0"/>
                <w:lang w:val="zh-CN"/>
              </w:rPr>
              <w:t>近几年来，</w:t>
            </w:r>
            <w:r w:rsidR="00EA5052">
              <w:rPr>
                <w:rFonts w:ascii="宋体" w:hAnsi="宋体" w:cs="宋体" w:hint="eastAsia"/>
                <w:kern w:val="0"/>
                <w:lang w:val="zh-CN"/>
              </w:rPr>
              <w:t>公司</w:t>
            </w:r>
            <w:r>
              <w:rPr>
                <w:rFonts w:ascii="宋体" w:hAnsi="宋体" w:cs="宋体" w:hint="eastAsia"/>
                <w:kern w:val="0"/>
                <w:lang w:val="zh-CN"/>
              </w:rPr>
              <w:t>与北京协和医院联合开展基于宏基因组高通量测序技术的脑炎脑膜炎多中心病原微生物检测研究，与复旦大学附属中山医院、华山医院等开展基于宏基因组高通量测序技术的多中心病原微生物检测</w:t>
            </w:r>
            <w:r>
              <w:rPr>
                <w:rFonts w:ascii="宋体" w:hAnsi="宋体" w:cs="宋体" w:hint="eastAsia"/>
                <w:kern w:val="0"/>
                <w:lang w:val="zh-CN"/>
              </w:rPr>
              <w:lastRenderedPageBreak/>
              <w:t>研究，经过几年的技术积累，以病原高通量测序技术为代表的微生物检测技术对于感染精准防控起到了重要的推动作用，并得到了临床的广泛认可。</w:t>
            </w:r>
          </w:p>
          <w:p w:rsidR="00677A29" w:rsidRDefault="00EA5052" w:rsidP="00677A29">
            <w:pPr>
              <w:spacing w:line="360" w:lineRule="auto"/>
              <w:ind w:firstLineChars="200" w:firstLine="420"/>
            </w:pPr>
            <w:r>
              <w:rPr>
                <w:rFonts w:hint="eastAsia"/>
              </w:rPr>
              <w:t>2019</w:t>
            </w:r>
            <w:r>
              <w:rPr>
                <w:rFonts w:hint="eastAsia"/>
              </w:rPr>
              <w:t>年，</w:t>
            </w:r>
            <w:r w:rsidR="00677A29" w:rsidRPr="00677A29">
              <w:rPr>
                <w:rFonts w:hint="eastAsia"/>
              </w:rPr>
              <w:t>公司感染防控业务新增</w:t>
            </w:r>
            <w:proofErr w:type="spellStart"/>
            <w:r w:rsidR="00677A29" w:rsidRPr="00677A29">
              <w:rPr>
                <w:rFonts w:hint="eastAsia"/>
              </w:rPr>
              <w:t>PMseq</w:t>
            </w:r>
            <w:proofErr w:type="spellEnd"/>
            <w:r w:rsidR="00677A29" w:rsidRPr="00677A29">
              <w:rPr>
                <w:rFonts w:hint="eastAsia"/>
              </w:rPr>
              <w:t>®</w:t>
            </w:r>
            <w:r w:rsidR="00677A29" w:rsidRPr="00677A29">
              <w:rPr>
                <w:rFonts w:hint="eastAsia"/>
              </w:rPr>
              <w:t>病原微生物高通量基因检测</w:t>
            </w:r>
            <w:r w:rsidR="00677A29" w:rsidRPr="00677A29">
              <w:rPr>
                <w:rFonts w:hint="eastAsia"/>
              </w:rPr>
              <w:t>plus+</w:t>
            </w:r>
            <w:r w:rsidR="00677A29" w:rsidRPr="00677A29">
              <w:rPr>
                <w:rFonts w:hint="eastAsia"/>
              </w:rPr>
              <w:t>系列产品，与基于宏基因组学技术的</w:t>
            </w:r>
            <w:proofErr w:type="spellStart"/>
            <w:r w:rsidR="00677A29" w:rsidRPr="00677A29">
              <w:rPr>
                <w:rFonts w:hint="eastAsia"/>
              </w:rPr>
              <w:t>PMseq</w:t>
            </w:r>
            <w:proofErr w:type="spellEnd"/>
            <w:r w:rsidR="00677A29" w:rsidRPr="00677A29">
              <w:rPr>
                <w:rFonts w:hint="eastAsia"/>
              </w:rPr>
              <w:t>®</w:t>
            </w:r>
            <w:r w:rsidR="00677A29" w:rsidRPr="00677A29">
              <w:rPr>
                <w:rFonts w:hint="eastAsia"/>
              </w:rPr>
              <w:t>检测产品联合使用，包括特定耐药基因多重检测产品、结核分枝杆菌鉴定及利福平</w:t>
            </w:r>
            <w:r w:rsidR="00677A29" w:rsidRPr="00677A29">
              <w:rPr>
                <w:rFonts w:hint="eastAsia"/>
              </w:rPr>
              <w:t>/</w:t>
            </w:r>
            <w:r w:rsidR="00677A29" w:rsidRPr="00677A29">
              <w:rPr>
                <w:rFonts w:hint="eastAsia"/>
              </w:rPr>
              <w:t>异烟肼耐药基因检测产品以及特定</w:t>
            </w:r>
            <w:r w:rsidR="00677A29" w:rsidRPr="00677A29">
              <w:rPr>
                <w:rFonts w:hint="eastAsia"/>
              </w:rPr>
              <w:t>RNA</w:t>
            </w:r>
            <w:r w:rsidR="00677A29" w:rsidRPr="00677A29">
              <w:rPr>
                <w:rFonts w:hint="eastAsia"/>
              </w:rPr>
              <w:t>病原体检测产品。公司</w:t>
            </w:r>
            <w:r>
              <w:rPr>
                <w:rFonts w:hint="eastAsia"/>
              </w:rPr>
              <w:t>还</w:t>
            </w:r>
            <w:r w:rsidR="00677A29" w:rsidRPr="00677A29">
              <w:rPr>
                <w:rFonts w:hint="eastAsia"/>
              </w:rPr>
              <w:t>新推出了</w:t>
            </w:r>
            <w:proofErr w:type="spellStart"/>
            <w:r w:rsidR="00677A29" w:rsidRPr="00677A29">
              <w:rPr>
                <w:rFonts w:hint="eastAsia"/>
              </w:rPr>
              <w:t>PMseq</w:t>
            </w:r>
            <w:proofErr w:type="spellEnd"/>
            <w:r w:rsidR="00677A29" w:rsidRPr="00677A29">
              <w:rPr>
                <w:rFonts w:hint="eastAsia"/>
              </w:rPr>
              <w:t>®</w:t>
            </w:r>
            <w:r w:rsidR="00677A29" w:rsidRPr="00677A29">
              <w:rPr>
                <w:rFonts w:hint="eastAsia"/>
              </w:rPr>
              <w:t>脓毒症病原微生物基因检测，主要应用于脓毒血症相关病原体的检测。针对</w:t>
            </w:r>
            <w:proofErr w:type="gramStart"/>
            <w:r w:rsidR="00677A29" w:rsidRPr="00677A29">
              <w:rPr>
                <w:rFonts w:hint="eastAsia"/>
              </w:rPr>
              <w:t>脓</w:t>
            </w:r>
            <w:proofErr w:type="gramEnd"/>
            <w:r w:rsidR="00677A29" w:rsidRPr="00677A29">
              <w:rPr>
                <w:rFonts w:hint="eastAsia"/>
              </w:rPr>
              <w:t>毒血症病原学检出率较低的问题，该产品的高数据量覆盖的特点提高了检测敏感性，进而显著提高病原诊断阳性率，指导临床靶向使用抗生素，实现感染的精准诊断。</w:t>
            </w:r>
          </w:p>
          <w:p w:rsidR="00CB61E4" w:rsidRPr="00CB61E4" w:rsidRDefault="00CB61E4" w:rsidP="00677A29">
            <w:pPr>
              <w:spacing w:line="360" w:lineRule="auto"/>
              <w:ind w:firstLineChars="200" w:firstLine="420"/>
              <w:rPr>
                <w:rFonts w:hint="eastAsia"/>
              </w:rPr>
            </w:pPr>
            <w:r w:rsidRPr="00CB61E4">
              <w:rPr>
                <w:rFonts w:hint="eastAsia"/>
              </w:rPr>
              <w:t>微生物检测作为基因检测的重要应用领域，发展空间值得期待。以病原高通量测序技术为代表的微生物检测技术是未来的发展方向和趋势。相较于早期的分离培养、免疫学、</w:t>
            </w:r>
            <w:r w:rsidRPr="00CB61E4">
              <w:rPr>
                <w:rFonts w:hint="eastAsia"/>
              </w:rPr>
              <w:t>PCR</w:t>
            </w:r>
            <w:r w:rsidRPr="00CB61E4">
              <w:rPr>
                <w:rFonts w:hint="eastAsia"/>
              </w:rPr>
              <w:t>和基因芯片等检测技术，宏基因组高通量测序具有检测范围广、无需预先培养样本、检测通量高、可检测未知微生物的综合优势，预计未来应用前景较为广阔。</w:t>
            </w:r>
          </w:p>
          <w:p w:rsidR="00576378" w:rsidRPr="007F72A3" w:rsidRDefault="00576378" w:rsidP="00576378">
            <w:pPr>
              <w:spacing w:line="360" w:lineRule="auto"/>
              <w:ind w:firstLineChars="200" w:firstLine="422"/>
              <w:rPr>
                <w:rFonts w:ascii="宋体" w:hAnsi="宋体"/>
              </w:rPr>
            </w:pPr>
            <w:r>
              <w:rPr>
                <w:rFonts w:ascii="宋体" w:hAnsi="宋体" w:hint="eastAsia"/>
                <w:b/>
              </w:rPr>
              <w:t>2、公司肿</w:t>
            </w:r>
            <w:r w:rsidRPr="007F72A3">
              <w:rPr>
                <w:rFonts w:ascii="宋体" w:hAnsi="宋体" w:hint="eastAsia"/>
                <w:b/>
              </w:rPr>
              <w:t>瘤</w:t>
            </w:r>
            <w:r>
              <w:rPr>
                <w:rFonts w:ascii="宋体" w:hAnsi="宋体" w:hint="eastAsia"/>
                <w:b/>
              </w:rPr>
              <w:t>防控服务的</w:t>
            </w:r>
            <w:r w:rsidRPr="007F72A3">
              <w:rPr>
                <w:rFonts w:ascii="宋体" w:hAnsi="宋体" w:hint="eastAsia"/>
                <w:b/>
              </w:rPr>
              <w:t>优势</w:t>
            </w:r>
            <w:r>
              <w:rPr>
                <w:rFonts w:ascii="宋体" w:hAnsi="宋体" w:hint="eastAsia"/>
                <w:b/>
              </w:rPr>
              <w:t>和</w:t>
            </w:r>
            <w:r w:rsidRPr="004D0D34">
              <w:rPr>
                <w:rFonts w:ascii="宋体" w:hAnsi="宋体" w:hint="eastAsia"/>
                <w:b/>
              </w:rPr>
              <w:t>发展策略？</w:t>
            </w:r>
          </w:p>
          <w:p w:rsidR="00576378" w:rsidRDefault="00576378" w:rsidP="00576378">
            <w:pPr>
              <w:spacing w:line="360" w:lineRule="auto"/>
              <w:ind w:firstLineChars="200" w:firstLine="420"/>
            </w:pPr>
            <w:r>
              <w:rPr>
                <w:rFonts w:hint="eastAsia"/>
              </w:rPr>
              <w:t>答：</w:t>
            </w:r>
            <w:r>
              <w:rPr>
                <w:rFonts w:ascii="宋体" w:hAnsi="宋体" w:cs="宋体" w:hint="eastAsia"/>
                <w:kern w:val="0"/>
                <w:lang w:val="zh-CN"/>
              </w:rPr>
              <w:t>华大基因肿瘤防控及转化医学类服务围绕多类肿瘤构建肿瘤</w:t>
            </w:r>
            <w:r>
              <w:rPr>
                <w:rFonts w:eastAsia="Times New Roman"/>
                <w:kern w:val="0"/>
                <w:lang w:val="zh-CN"/>
              </w:rPr>
              <w:t>“</w:t>
            </w:r>
            <w:r>
              <w:rPr>
                <w:rFonts w:ascii="宋体" w:hAnsi="宋体" w:cs="宋体" w:hint="eastAsia"/>
                <w:kern w:val="0"/>
                <w:lang w:val="zh-CN"/>
              </w:rPr>
              <w:t>预、筛、诊、监</w:t>
            </w:r>
            <w:r>
              <w:rPr>
                <w:rFonts w:eastAsia="Times New Roman"/>
                <w:kern w:val="0"/>
                <w:lang w:val="zh-CN"/>
              </w:rPr>
              <w:t>”</w:t>
            </w:r>
            <w:r>
              <w:rPr>
                <w:rFonts w:ascii="宋体" w:hAnsi="宋体" w:cs="宋体" w:hint="eastAsia"/>
                <w:kern w:val="0"/>
                <w:lang w:val="zh-CN"/>
              </w:rPr>
              <w:t>闭环建立全面有效的防控体系。</w:t>
            </w:r>
            <w:r>
              <w:rPr>
                <w:rFonts w:hint="eastAsia"/>
              </w:rPr>
              <w:t>2019</w:t>
            </w:r>
            <w:r>
              <w:rPr>
                <w:rFonts w:hint="eastAsia"/>
              </w:rPr>
              <w:t>年，公司肿瘤防控业务营收</w:t>
            </w:r>
            <w:r>
              <w:rPr>
                <w:rFonts w:hint="eastAsia"/>
              </w:rPr>
              <w:t>2.8</w:t>
            </w:r>
            <w:r>
              <w:rPr>
                <w:rFonts w:hint="eastAsia"/>
              </w:rPr>
              <w:t>亿元，</w:t>
            </w:r>
            <w:r w:rsidR="00146B56">
              <w:rPr>
                <w:rFonts w:hint="eastAsia"/>
              </w:rPr>
              <w:t>毛利率为</w:t>
            </w:r>
            <w:r w:rsidR="00146B56">
              <w:rPr>
                <w:rFonts w:hint="eastAsia"/>
              </w:rPr>
              <w:t>38.78%</w:t>
            </w:r>
            <w:r>
              <w:rPr>
                <w:rFonts w:hint="eastAsia"/>
              </w:rPr>
              <w:t>。</w:t>
            </w:r>
          </w:p>
          <w:p w:rsidR="007C2DFE" w:rsidRPr="00576378" w:rsidRDefault="007C2DFE" w:rsidP="007C2DFE">
            <w:pPr>
              <w:spacing w:line="360" w:lineRule="auto"/>
              <w:ind w:firstLineChars="200" w:firstLine="420"/>
              <w:rPr>
                <w:rFonts w:hint="eastAsia"/>
              </w:rPr>
            </w:pPr>
            <w:r>
              <w:rPr>
                <w:rFonts w:ascii="宋体" w:hAnsi="宋体" w:cs="宋体" w:hint="eastAsia"/>
                <w:kern w:val="0"/>
                <w:lang w:val="zh-CN"/>
              </w:rPr>
              <w:t>公司充分利用自主平台和生物信息大数据优势，围绕多类肿瘤进行精准防治。公司在肿瘤临床业务方面与中国医学科学院北京协和医院、复旦大学附属中山医院、广州医科大学附属第一医院等超过</w:t>
            </w:r>
            <w:r>
              <w:rPr>
                <w:rFonts w:eastAsia="Times New Roman"/>
                <w:kern w:val="0"/>
                <w:lang w:val="zh-CN"/>
              </w:rPr>
              <w:t>400</w:t>
            </w:r>
            <w:r>
              <w:rPr>
                <w:rFonts w:ascii="宋体" w:hAnsi="宋体" w:cs="宋体" w:hint="eastAsia"/>
                <w:kern w:val="0"/>
                <w:lang w:val="zh-CN"/>
              </w:rPr>
              <w:t>家三甲医院建立了长期业务合作关系，并成功测试运行了多家肿瘤高通量测序实验室，累计为超过</w:t>
            </w:r>
            <w:r>
              <w:rPr>
                <w:rFonts w:eastAsia="Times New Roman"/>
                <w:kern w:val="0"/>
                <w:lang w:val="zh-CN"/>
              </w:rPr>
              <w:t>8</w:t>
            </w:r>
            <w:r>
              <w:rPr>
                <w:rFonts w:ascii="宋体" w:hAnsi="宋体" w:cs="宋体" w:hint="eastAsia"/>
                <w:kern w:val="0"/>
                <w:lang w:val="zh-CN"/>
              </w:rPr>
              <w:t>万名受检者提供肿瘤相关基因检测服务。</w:t>
            </w:r>
          </w:p>
          <w:p w:rsidR="00576378" w:rsidRDefault="00AF7DEE" w:rsidP="00576378">
            <w:pPr>
              <w:spacing w:line="360" w:lineRule="auto"/>
              <w:ind w:firstLineChars="200" w:firstLine="420"/>
            </w:pPr>
            <w:r>
              <w:rPr>
                <w:rFonts w:hint="eastAsia"/>
              </w:rPr>
              <w:t>在肿瘤早筛领域，公司</w:t>
            </w:r>
            <w:r w:rsidR="00576378">
              <w:rPr>
                <w:rFonts w:hint="eastAsia"/>
              </w:rPr>
              <w:t>子公司华</w:t>
            </w:r>
            <w:proofErr w:type="gramStart"/>
            <w:r w:rsidR="00576378">
              <w:rPr>
                <w:rFonts w:hint="eastAsia"/>
              </w:rPr>
              <w:t>大数极已完成</w:t>
            </w:r>
            <w:proofErr w:type="gramEnd"/>
            <w:r w:rsidR="00576378">
              <w:rPr>
                <w:rFonts w:hint="eastAsia"/>
              </w:rPr>
              <w:t>核心癌症早</w:t>
            </w:r>
            <w:proofErr w:type="gramStart"/>
            <w:r w:rsidR="00576378">
              <w:rPr>
                <w:rFonts w:hint="eastAsia"/>
              </w:rPr>
              <w:t>筛技术</w:t>
            </w:r>
            <w:proofErr w:type="gramEnd"/>
            <w:r w:rsidR="00576378">
              <w:rPr>
                <w:rFonts w:hint="eastAsia"/>
              </w:rPr>
              <w:t>研发，检测技术性能比肩早</w:t>
            </w:r>
            <w:proofErr w:type="gramStart"/>
            <w:r w:rsidR="00576378">
              <w:rPr>
                <w:rFonts w:hint="eastAsia"/>
              </w:rPr>
              <w:t>筛领域</w:t>
            </w:r>
            <w:proofErr w:type="gramEnd"/>
            <w:r w:rsidR="00576378">
              <w:rPr>
                <w:rFonts w:hint="eastAsia"/>
              </w:rPr>
              <w:t>国际同行</w:t>
            </w:r>
            <w:r w:rsidR="007C2DFE">
              <w:rPr>
                <w:rFonts w:hint="eastAsia"/>
              </w:rPr>
              <w:t>，</w:t>
            </w:r>
            <w:r w:rsidR="00576378">
              <w:rPr>
                <w:rFonts w:hint="eastAsia"/>
              </w:rPr>
              <w:t>已推出无创肠癌早筛基因检测</w:t>
            </w:r>
            <w:proofErr w:type="gramStart"/>
            <w:r w:rsidR="00576378">
              <w:rPr>
                <w:rFonts w:hint="eastAsia"/>
              </w:rPr>
              <w:t>产品华常康</w:t>
            </w:r>
            <w:proofErr w:type="gramEnd"/>
            <w:r w:rsidR="00576378">
              <w:rPr>
                <w:rFonts w:hint="eastAsia"/>
              </w:rPr>
              <w:t>™</w:t>
            </w:r>
            <w:r w:rsidR="000D1108">
              <w:rPr>
                <w:rFonts w:hint="eastAsia"/>
              </w:rPr>
              <w:t>。</w:t>
            </w:r>
            <w:r w:rsidR="000D1108">
              <w:rPr>
                <w:rFonts w:ascii="宋体" w:hAnsi="宋体" w:cs="宋体" w:hint="eastAsia"/>
                <w:kern w:val="0"/>
                <w:lang w:val="zh-CN"/>
              </w:rPr>
              <w:t>公司积极推动宫颈癌和肠癌筛查服务，</w:t>
            </w:r>
            <w:r w:rsidR="000D1108">
              <w:rPr>
                <w:rFonts w:eastAsia="Times New Roman"/>
                <w:kern w:val="0"/>
                <w:lang w:val="zh-CN"/>
              </w:rPr>
              <w:t>HPV</w:t>
            </w:r>
            <w:r w:rsidR="000D1108">
              <w:rPr>
                <w:rFonts w:ascii="宋体" w:hAnsi="宋体" w:cs="宋体" w:hint="eastAsia"/>
                <w:kern w:val="0"/>
                <w:lang w:val="zh-CN"/>
              </w:rPr>
              <w:t>分型基因检测和无创肠癌早筛基因检测已成为服务于百姓的惠民检测项目。</w:t>
            </w:r>
            <w:r w:rsidR="007C2DFE">
              <w:rPr>
                <w:rFonts w:ascii="宋体" w:hAnsi="宋体" w:cs="宋体" w:hint="eastAsia"/>
                <w:kern w:val="0"/>
                <w:lang w:val="zh-CN"/>
              </w:rPr>
              <w:t>公司</w:t>
            </w:r>
            <w:r w:rsidR="007C2DFE" w:rsidRPr="007C2DFE">
              <w:rPr>
                <w:rFonts w:ascii="宋体" w:hAnsi="宋体" w:cs="宋体" w:hint="eastAsia"/>
                <w:kern w:val="0"/>
                <w:lang w:val="zh-CN"/>
              </w:rPr>
              <w:t>产品管</w:t>
            </w:r>
            <w:r w:rsidR="007C2DFE" w:rsidRPr="007C2DFE">
              <w:rPr>
                <w:rFonts w:ascii="宋体" w:hAnsi="宋体" w:cs="宋体" w:hint="eastAsia"/>
                <w:kern w:val="0"/>
                <w:lang w:val="zh-CN"/>
              </w:rPr>
              <w:lastRenderedPageBreak/>
              <w:t>线已完成单个癌种和综合多癌种检测技术原型开发，</w:t>
            </w:r>
            <w:r w:rsidR="007C2DFE">
              <w:rPr>
                <w:rFonts w:ascii="宋体" w:hAnsi="宋体" w:cs="宋体" w:hint="eastAsia"/>
                <w:kern w:val="0"/>
                <w:lang w:val="zh-CN"/>
              </w:rPr>
              <w:t>并</w:t>
            </w:r>
            <w:r w:rsidR="007C2DFE" w:rsidRPr="007C2DFE">
              <w:rPr>
                <w:rFonts w:ascii="宋体" w:hAnsi="宋体" w:cs="宋体" w:hint="eastAsia"/>
                <w:kern w:val="0"/>
                <w:lang w:val="zh-CN"/>
              </w:rPr>
              <w:t>表现出较高的敏感性和特异性，目前已进入扩大临床验证阶段，为未来肿瘤早</w:t>
            </w:r>
            <w:proofErr w:type="gramStart"/>
            <w:r w:rsidR="007C2DFE" w:rsidRPr="007C2DFE">
              <w:rPr>
                <w:rFonts w:ascii="宋体" w:hAnsi="宋体" w:cs="宋体" w:hint="eastAsia"/>
                <w:kern w:val="0"/>
                <w:lang w:val="zh-CN"/>
              </w:rPr>
              <w:t>筛市场</w:t>
            </w:r>
            <w:proofErr w:type="gramEnd"/>
            <w:r w:rsidR="007C2DFE" w:rsidRPr="007C2DFE">
              <w:rPr>
                <w:rFonts w:ascii="宋体" w:hAnsi="宋体" w:cs="宋体" w:hint="eastAsia"/>
                <w:kern w:val="0"/>
                <w:lang w:val="zh-CN"/>
              </w:rPr>
              <w:t>的先发产品优势打下基础。</w:t>
            </w:r>
          </w:p>
          <w:p w:rsidR="00576378" w:rsidRDefault="00AF7DEE" w:rsidP="00AF7DEE">
            <w:pPr>
              <w:spacing w:line="360" w:lineRule="auto"/>
              <w:ind w:firstLineChars="200" w:firstLine="420"/>
              <w:rPr>
                <w:rFonts w:hint="eastAsia"/>
              </w:rPr>
            </w:pPr>
            <w:r>
              <w:rPr>
                <w:rFonts w:hint="eastAsia"/>
              </w:rPr>
              <w:t>在肿瘤精准诊断领域，</w:t>
            </w:r>
            <w:r w:rsidR="00576378">
              <w:rPr>
                <w:rFonts w:hint="eastAsia"/>
              </w:rPr>
              <w:t>公司</w:t>
            </w:r>
            <w:r>
              <w:rPr>
                <w:rFonts w:hint="eastAsia"/>
              </w:rPr>
              <w:t>用于非小细胞肺癌伴随诊断的</w:t>
            </w:r>
            <w:r w:rsidR="00576378" w:rsidRPr="002D1562">
              <w:t>EGFR/KRAS/ALK</w:t>
            </w:r>
            <w:r w:rsidR="00576378">
              <w:rPr>
                <w:rFonts w:ascii="宋体" w:hAnsi="宋体" w:cs="宋体" w:hint="eastAsia"/>
                <w:kern w:val="0"/>
                <w:lang w:val="zh-CN"/>
              </w:rPr>
              <w:t>基因突变联合检测试剂盒及配套分析软件</w:t>
            </w:r>
            <w:r w:rsidR="00576378">
              <w:rPr>
                <w:rFonts w:hint="eastAsia"/>
              </w:rPr>
              <w:t>已经于</w:t>
            </w:r>
            <w:r w:rsidR="00576378">
              <w:rPr>
                <w:rFonts w:hint="eastAsia"/>
              </w:rPr>
              <w:t>2</w:t>
            </w:r>
            <w:r w:rsidR="00576378">
              <w:t>019</w:t>
            </w:r>
            <w:r w:rsidR="00576378">
              <w:rPr>
                <w:rFonts w:hint="eastAsia"/>
              </w:rPr>
              <w:t>年获得</w:t>
            </w:r>
            <w:r>
              <w:rPr>
                <w:rFonts w:hint="eastAsia"/>
              </w:rPr>
              <w:t>我国国家</w:t>
            </w:r>
            <w:r w:rsidR="00576378">
              <w:rPr>
                <w:rFonts w:hint="eastAsia"/>
              </w:rPr>
              <w:t>药监局批准，</w:t>
            </w:r>
            <w:r>
              <w:rPr>
                <w:rFonts w:hint="eastAsia"/>
              </w:rPr>
              <w:t>用于</w:t>
            </w:r>
            <w:r>
              <w:t>卵巢癌及乳腺癌</w:t>
            </w:r>
            <w:r>
              <w:rPr>
                <w:rFonts w:hint="eastAsia"/>
              </w:rPr>
              <w:t>伴随诊断的</w:t>
            </w:r>
            <w:r w:rsidR="00576378" w:rsidRPr="00F97527">
              <w:rPr>
                <w:rFonts w:hint="eastAsia"/>
              </w:rPr>
              <w:t>BRCA1/2</w:t>
            </w:r>
            <w:r w:rsidR="00576378" w:rsidRPr="00F97527">
              <w:rPr>
                <w:rFonts w:hint="eastAsia"/>
              </w:rPr>
              <w:t>基因突变检测试剂</w:t>
            </w:r>
            <w:proofErr w:type="gramStart"/>
            <w:r w:rsidR="00576378" w:rsidRPr="00F97527">
              <w:rPr>
                <w:rFonts w:hint="eastAsia"/>
              </w:rPr>
              <w:t>盒</w:t>
            </w:r>
            <w:r w:rsidR="00576378">
              <w:rPr>
                <w:rFonts w:hint="eastAsia"/>
              </w:rPr>
              <w:t>注册</w:t>
            </w:r>
            <w:proofErr w:type="gramEnd"/>
            <w:r w:rsidR="00576378">
              <w:rPr>
                <w:rFonts w:hint="eastAsia"/>
              </w:rPr>
              <w:t>申请于今年</w:t>
            </w:r>
            <w:r w:rsidR="00576378">
              <w:rPr>
                <w:rFonts w:hint="eastAsia"/>
              </w:rPr>
              <w:t>6</w:t>
            </w:r>
            <w:r w:rsidR="00576378">
              <w:rPr>
                <w:rFonts w:hint="eastAsia"/>
              </w:rPr>
              <w:t>月初获得国家药监局受理。</w:t>
            </w:r>
            <w:r>
              <w:rPr>
                <w:rFonts w:hint="eastAsia"/>
              </w:rPr>
              <w:t>在海外，以上两项肿瘤相关基因检测产品在今年</w:t>
            </w:r>
            <w:r>
              <w:rPr>
                <w:rFonts w:hint="eastAsia"/>
              </w:rPr>
              <w:t>4</w:t>
            </w:r>
            <w:r>
              <w:rPr>
                <w:rFonts w:hint="eastAsia"/>
              </w:rPr>
              <w:t>月完成欧盟</w:t>
            </w:r>
            <w:r>
              <w:rPr>
                <w:rFonts w:hint="eastAsia"/>
              </w:rPr>
              <w:t>CE</w:t>
            </w:r>
            <w:r>
              <w:rPr>
                <w:rFonts w:hint="eastAsia"/>
              </w:rPr>
              <w:t>认证</w:t>
            </w:r>
            <w:r w:rsidR="00933AA4">
              <w:rPr>
                <w:rFonts w:hint="eastAsia"/>
              </w:rPr>
              <w:t>。</w:t>
            </w:r>
            <w:r>
              <w:t>上述两项肿瘤相关检测产品</w:t>
            </w:r>
            <w:r>
              <w:rPr>
                <w:rFonts w:hint="eastAsia"/>
              </w:rPr>
              <w:t>的</w:t>
            </w:r>
            <w:r w:rsidR="00203783">
              <w:rPr>
                <w:rFonts w:hint="eastAsia"/>
              </w:rPr>
              <w:t>资质申报</w:t>
            </w:r>
            <w:r>
              <w:rPr>
                <w:rFonts w:hint="eastAsia"/>
              </w:rPr>
              <w:t>进展</w:t>
            </w:r>
            <w:r>
              <w:t>进一步提升了公司在肿瘤靶向用药基因突变检测方面的核心竞争力，对公司肿瘤防控业务将产生积极影响。</w:t>
            </w:r>
          </w:p>
          <w:p w:rsidR="00321809" w:rsidRDefault="00901FB8" w:rsidP="00321809">
            <w:pPr>
              <w:spacing w:line="360" w:lineRule="auto"/>
              <w:ind w:firstLineChars="200" w:firstLine="422"/>
              <w:rPr>
                <w:b/>
              </w:rPr>
            </w:pPr>
            <w:r>
              <w:rPr>
                <w:rFonts w:hint="eastAsia"/>
                <w:b/>
              </w:rPr>
              <w:t>3</w:t>
            </w:r>
            <w:r w:rsidR="00321809">
              <w:rPr>
                <w:rFonts w:hint="eastAsia"/>
                <w:b/>
              </w:rPr>
              <w:t>、</w:t>
            </w:r>
            <w:r w:rsidR="000E175E">
              <w:rPr>
                <w:rFonts w:hint="eastAsia"/>
                <w:b/>
              </w:rPr>
              <w:t>目前</w:t>
            </w:r>
            <w:r w:rsidR="006134E3">
              <w:rPr>
                <w:rFonts w:hint="eastAsia"/>
                <w:b/>
              </w:rPr>
              <w:t>公司</w:t>
            </w:r>
            <w:r w:rsidR="000E175E">
              <w:rPr>
                <w:rFonts w:hint="eastAsia"/>
                <w:b/>
              </w:rPr>
              <w:t>新型冠状病毒防疫物</w:t>
            </w:r>
            <w:r w:rsidR="00A53029">
              <w:rPr>
                <w:rFonts w:hint="eastAsia"/>
                <w:b/>
              </w:rPr>
              <w:t>资</w:t>
            </w:r>
            <w:r w:rsidR="000E175E">
              <w:rPr>
                <w:rFonts w:hint="eastAsia"/>
                <w:b/>
              </w:rPr>
              <w:t>物料</w:t>
            </w:r>
            <w:r w:rsidR="00B4794A">
              <w:rPr>
                <w:rFonts w:hint="eastAsia"/>
                <w:b/>
              </w:rPr>
              <w:t>在海外进入</w:t>
            </w:r>
            <w:r w:rsidR="000E175E">
              <w:rPr>
                <w:rFonts w:hint="eastAsia"/>
                <w:b/>
              </w:rPr>
              <w:t>了</w:t>
            </w:r>
            <w:r w:rsidR="00B4794A">
              <w:rPr>
                <w:rFonts w:hint="eastAsia"/>
                <w:b/>
              </w:rPr>
              <w:t>哪些国家</w:t>
            </w:r>
            <w:r w:rsidR="00794390">
              <w:rPr>
                <w:rFonts w:hint="eastAsia"/>
                <w:b/>
              </w:rPr>
              <w:t>，检测通量情况</w:t>
            </w:r>
            <w:r w:rsidR="00321809">
              <w:rPr>
                <w:rFonts w:hint="eastAsia"/>
                <w:b/>
              </w:rPr>
              <w:t>？</w:t>
            </w:r>
          </w:p>
          <w:p w:rsidR="00D96269" w:rsidRDefault="00321809" w:rsidP="00D96269">
            <w:pPr>
              <w:spacing w:line="360" w:lineRule="auto"/>
              <w:ind w:firstLineChars="200" w:firstLine="420"/>
            </w:pPr>
            <w:r>
              <w:rPr>
                <w:rFonts w:hint="eastAsia"/>
              </w:rPr>
              <w:t>答：</w:t>
            </w:r>
            <w:r w:rsidR="00B4794A" w:rsidRPr="00B4794A">
              <w:rPr>
                <w:rFonts w:hint="eastAsia"/>
              </w:rPr>
              <w:t>公司研制的两款新</w:t>
            </w:r>
            <w:r w:rsidR="002D1FBB">
              <w:rPr>
                <w:rFonts w:hint="eastAsia"/>
              </w:rPr>
              <w:t>型</w:t>
            </w:r>
            <w:r w:rsidR="00B4794A" w:rsidRPr="00B4794A">
              <w:rPr>
                <w:rFonts w:hint="eastAsia"/>
              </w:rPr>
              <w:t>冠</w:t>
            </w:r>
            <w:r w:rsidR="002D1FBB">
              <w:rPr>
                <w:rFonts w:hint="eastAsia"/>
              </w:rPr>
              <w:t>状（以下简称“新冠”）</w:t>
            </w:r>
            <w:r w:rsidR="00B4794A" w:rsidRPr="00B4794A">
              <w:rPr>
                <w:rFonts w:hint="eastAsia"/>
              </w:rPr>
              <w:t>病毒核酸检测试剂盒</w:t>
            </w:r>
            <w:r w:rsidR="00B4794A">
              <w:rPr>
                <w:rFonts w:hint="eastAsia"/>
              </w:rPr>
              <w:t>成为</w:t>
            </w:r>
            <w:r w:rsidR="00B4794A" w:rsidRPr="00B4794A">
              <w:rPr>
                <w:rFonts w:hint="eastAsia"/>
              </w:rPr>
              <w:t>首批正式获</w:t>
            </w:r>
            <w:r w:rsidR="00794390">
              <w:rPr>
                <w:rFonts w:hint="eastAsia"/>
              </w:rPr>
              <w:t>得</w:t>
            </w:r>
            <w:r w:rsidR="00794390" w:rsidRPr="00B4794A">
              <w:rPr>
                <w:rFonts w:hint="eastAsia"/>
              </w:rPr>
              <w:t>NMPA</w:t>
            </w:r>
            <w:r w:rsidR="00794390" w:rsidRPr="00B4794A">
              <w:rPr>
                <w:rFonts w:hint="eastAsia"/>
              </w:rPr>
              <w:t>应急审批</w:t>
            </w:r>
            <w:r w:rsidR="00B4794A" w:rsidRPr="00B4794A">
              <w:rPr>
                <w:rFonts w:hint="eastAsia"/>
              </w:rPr>
              <w:t>上市的</w:t>
            </w:r>
            <w:r w:rsidR="00B4794A">
              <w:rPr>
                <w:rFonts w:hint="eastAsia"/>
              </w:rPr>
              <w:t>新冠病毒</w:t>
            </w:r>
            <w:r w:rsidR="00B4794A" w:rsidRPr="00B4794A">
              <w:rPr>
                <w:rFonts w:hint="eastAsia"/>
              </w:rPr>
              <w:t>检测产品</w:t>
            </w:r>
            <w:r w:rsidR="00B4794A">
              <w:rPr>
                <w:rFonts w:hint="eastAsia"/>
              </w:rPr>
              <w:t>。</w:t>
            </w:r>
            <w:r w:rsidR="00D64F74">
              <w:rPr>
                <w:rFonts w:hint="eastAsia"/>
              </w:rPr>
              <w:t>在</w:t>
            </w:r>
            <w:r w:rsidR="00D96269">
              <w:rPr>
                <w:rFonts w:hint="eastAsia"/>
              </w:rPr>
              <w:t>海外</w:t>
            </w:r>
            <w:r w:rsidR="00D96269" w:rsidRPr="00484D48">
              <w:rPr>
                <w:rFonts w:hint="eastAsia"/>
              </w:rPr>
              <w:t>，公司新冠检测产品陆续在欧盟、美国、日本、澳大利亚</w:t>
            </w:r>
            <w:r w:rsidR="00D96269">
              <w:rPr>
                <w:rFonts w:hint="eastAsia"/>
              </w:rPr>
              <w:t>、新加坡</w:t>
            </w:r>
            <w:r w:rsidR="00D64F74">
              <w:rPr>
                <w:rFonts w:hint="eastAsia"/>
              </w:rPr>
              <w:t>、加拿大</w:t>
            </w:r>
            <w:r w:rsidR="00D96269" w:rsidRPr="00484D48">
              <w:rPr>
                <w:rFonts w:hint="eastAsia"/>
              </w:rPr>
              <w:t>等多个国家或地区取得相关资质证明或销售许可</w:t>
            </w:r>
            <w:r w:rsidR="00D96269">
              <w:rPr>
                <w:rFonts w:hint="eastAsia"/>
              </w:rPr>
              <w:t>，并</w:t>
            </w:r>
            <w:r w:rsidR="00D96269" w:rsidRPr="00D96269">
              <w:rPr>
                <w:rFonts w:hint="eastAsia"/>
              </w:rPr>
              <w:t>被列入</w:t>
            </w:r>
            <w:r w:rsidR="00D96269" w:rsidRPr="00D96269">
              <w:rPr>
                <w:rFonts w:hint="eastAsia"/>
              </w:rPr>
              <w:t xml:space="preserve">WHO </w:t>
            </w:r>
            <w:r w:rsidR="00D96269" w:rsidRPr="00D96269">
              <w:rPr>
                <w:rFonts w:hint="eastAsia"/>
              </w:rPr>
              <w:t>的应急使用清单</w:t>
            </w:r>
            <w:r w:rsidR="000E175E" w:rsidRPr="000E175E">
              <w:rPr>
                <w:rFonts w:hint="eastAsia"/>
              </w:rPr>
              <w:t>，可为</w:t>
            </w:r>
            <w:r w:rsidR="000E175E" w:rsidRPr="000E175E">
              <w:rPr>
                <w:rFonts w:hint="eastAsia"/>
              </w:rPr>
              <w:t>WHO</w:t>
            </w:r>
            <w:r w:rsidR="000E175E" w:rsidRPr="000E175E">
              <w:rPr>
                <w:rFonts w:hint="eastAsia"/>
              </w:rPr>
              <w:t>成员国和各意向采购方提供采购依据。</w:t>
            </w:r>
            <w:r w:rsidR="00D64F74">
              <w:rPr>
                <w:rFonts w:hint="eastAsia"/>
              </w:rPr>
              <w:t>截至</w:t>
            </w:r>
            <w:r w:rsidR="00D64F74">
              <w:rPr>
                <w:rFonts w:hint="eastAsia"/>
              </w:rPr>
              <w:t>4</w:t>
            </w:r>
            <w:r w:rsidR="00D64F74">
              <w:rPr>
                <w:rFonts w:hint="eastAsia"/>
              </w:rPr>
              <w:t>月末由</w:t>
            </w:r>
            <w:r w:rsidR="00104451" w:rsidRPr="00D96269">
              <w:rPr>
                <w:rFonts w:hint="eastAsia"/>
              </w:rPr>
              <w:t>华大</w:t>
            </w:r>
            <w:r w:rsidR="00D64F74">
              <w:rPr>
                <w:rFonts w:hint="eastAsia"/>
              </w:rPr>
              <w:t>基因</w:t>
            </w:r>
            <w:r w:rsidR="00104451" w:rsidRPr="00D96269">
              <w:rPr>
                <w:rFonts w:hint="eastAsia"/>
              </w:rPr>
              <w:t>生产的核酸检测试剂盒，已驰援</w:t>
            </w:r>
            <w:r w:rsidR="00104451" w:rsidRPr="00D96269">
              <w:rPr>
                <w:rFonts w:hint="eastAsia"/>
              </w:rPr>
              <w:t>80</w:t>
            </w:r>
            <w:r w:rsidR="00104451" w:rsidRPr="00D96269">
              <w:rPr>
                <w:rFonts w:hint="eastAsia"/>
              </w:rPr>
              <w:t>多个国家和地区</w:t>
            </w:r>
            <w:r w:rsidR="00104451" w:rsidRPr="00104451">
              <w:rPr>
                <w:rFonts w:hint="eastAsia"/>
              </w:rPr>
              <w:t>，并已累计完成发货超过</w:t>
            </w:r>
            <w:r w:rsidR="00104451" w:rsidRPr="00104451">
              <w:rPr>
                <w:rFonts w:hint="eastAsia"/>
              </w:rPr>
              <w:t>2,000</w:t>
            </w:r>
            <w:r w:rsidR="00104451" w:rsidRPr="00104451">
              <w:rPr>
                <w:rFonts w:hint="eastAsia"/>
              </w:rPr>
              <w:t>万人份。</w:t>
            </w:r>
          </w:p>
          <w:p w:rsidR="00B4794A" w:rsidRDefault="00B4794A" w:rsidP="00B4794A">
            <w:pPr>
              <w:spacing w:line="360" w:lineRule="auto"/>
              <w:ind w:firstLineChars="200" w:firstLine="420"/>
            </w:pPr>
            <w:r>
              <w:rPr>
                <w:rFonts w:hint="eastAsia"/>
              </w:rPr>
              <w:t>公司</w:t>
            </w:r>
            <w:r w:rsidR="003A0C39">
              <w:rPr>
                <w:rFonts w:hint="eastAsia"/>
              </w:rPr>
              <w:t>用于</w:t>
            </w:r>
            <w:r w:rsidRPr="00B4794A">
              <w:rPr>
                <w:rFonts w:hint="eastAsia"/>
              </w:rPr>
              <w:t>新冠病毒核酸检测的</w:t>
            </w:r>
            <w:r>
              <w:rPr>
                <w:rFonts w:hint="eastAsia"/>
              </w:rPr>
              <w:t>“火眼”实验室</w:t>
            </w:r>
            <w:r w:rsidR="000E175E">
              <w:rPr>
                <w:rFonts w:hint="eastAsia"/>
              </w:rPr>
              <w:t>可以</w:t>
            </w:r>
            <w:r w:rsidR="00D96269">
              <w:rPr>
                <w:rFonts w:hint="eastAsia"/>
              </w:rPr>
              <w:t>提供一整套</w:t>
            </w:r>
            <w:r w:rsidR="00D96269" w:rsidRPr="00D96269">
              <w:rPr>
                <w:rFonts w:hint="eastAsia"/>
              </w:rPr>
              <w:t>技术解决方案，包括</w:t>
            </w:r>
            <w:r w:rsidR="00A53029" w:rsidRPr="00A53029">
              <w:rPr>
                <w:rFonts w:hint="eastAsia"/>
              </w:rPr>
              <w:t>检测仪器和设备、检测试剂盒及检测实验室设计方案</w:t>
            </w:r>
            <w:r w:rsidR="00A53029">
              <w:rPr>
                <w:rFonts w:hint="eastAsia"/>
              </w:rPr>
              <w:t>等</w:t>
            </w:r>
            <w:r>
              <w:rPr>
                <w:rFonts w:hint="eastAsia"/>
              </w:rPr>
              <w:t>。</w:t>
            </w:r>
            <w:r w:rsidR="007C48CE">
              <w:rPr>
                <w:rFonts w:hint="eastAsia"/>
              </w:rPr>
              <w:t>在</w:t>
            </w:r>
            <w:r w:rsidR="00B60AD5">
              <w:rPr>
                <w:rFonts w:hint="eastAsia"/>
              </w:rPr>
              <w:t>海外，</w:t>
            </w:r>
            <w:r w:rsidR="00D96269">
              <w:rPr>
                <w:rFonts w:hint="eastAsia"/>
              </w:rPr>
              <w:t>“火眼”实验室</w:t>
            </w:r>
            <w:r>
              <w:rPr>
                <w:rFonts w:hint="eastAsia"/>
              </w:rPr>
              <w:t>已经成功在</w:t>
            </w:r>
            <w:r w:rsidR="00D569EA">
              <w:rPr>
                <w:rFonts w:hint="eastAsia"/>
              </w:rPr>
              <w:t>多个</w:t>
            </w:r>
            <w:r>
              <w:rPr>
                <w:rFonts w:hint="eastAsia"/>
              </w:rPr>
              <w:t>国家和地区落地，大幅提升了相应国家</w:t>
            </w:r>
            <w:r w:rsidR="008A0327">
              <w:rPr>
                <w:rFonts w:hint="eastAsia"/>
              </w:rPr>
              <w:t>和地区</w:t>
            </w:r>
            <w:r>
              <w:rPr>
                <w:rFonts w:hint="eastAsia"/>
              </w:rPr>
              <w:t>的</w:t>
            </w:r>
            <w:r w:rsidR="007C48CE">
              <w:rPr>
                <w:rFonts w:hint="eastAsia"/>
              </w:rPr>
              <w:t>核酸</w:t>
            </w:r>
            <w:r>
              <w:rPr>
                <w:rFonts w:hint="eastAsia"/>
              </w:rPr>
              <w:t>检测能力</w:t>
            </w:r>
            <w:r w:rsidR="00155A91">
              <w:rPr>
                <w:rFonts w:hint="eastAsia"/>
              </w:rPr>
              <w:t>。</w:t>
            </w:r>
          </w:p>
          <w:p w:rsidR="00C3371F" w:rsidRPr="005031CD" w:rsidRDefault="00901FB8" w:rsidP="00C3371F">
            <w:pPr>
              <w:spacing w:line="360" w:lineRule="auto"/>
              <w:ind w:firstLineChars="200" w:firstLine="422"/>
              <w:rPr>
                <w:rFonts w:ascii="宋体" w:hAnsi="宋体"/>
              </w:rPr>
            </w:pPr>
            <w:r>
              <w:rPr>
                <w:rFonts w:ascii="宋体" w:hAnsi="宋体" w:hint="eastAsia"/>
                <w:b/>
                <w:bCs/>
              </w:rPr>
              <w:t>4</w:t>
            </w:r>
            <w:r w:rsidR="00C3371F" w:rsidRPr="004444DB">
              <w:rPr>
                <w:rFonts w:ascii="宋体" w:hAnsi="宋体" w:hint="eastAsia"/>
                <w:b/>
                <w:bCs/>
              </w:rPr>
              <w:t>、</w:t>
            </w:r>
            <w:r w:rsidR="00B67EC7">
              <w:rPr>
                <w:rFonts w:ascii="宋体" w:hAnsi="宋体" w:hint="eastAsia"/>
                <w:b/>
                <w:bCs/>
              </w:rPr>
              <w:t>我国新生儿出生率有下降趋势，公司未来</w:t>
            </w:r>
            <w:r w:rsidR="00C3371F" w:rsidRPr="005031CD">
              <w:rPr>
                <w:rFonts w:ascii="宋体" w:hAnsi="宋体" w:hint="eastAsia"/>
                <w:b/>
              </w:rPr>
              <w:t>无创产前基因检测市场增长的空间？</w:t>
            </w:r>
          </w:p>
          <w:p w:rsidR="007A7427" w:rsidRDefault="00C3371F" w:rsidP="007A7427">
            <w:pPr>
              <w:spacing w:line="360" w:lineRule="auto"/>
              <w:ind w:firstLineChars="200" w:firstLine="420"/>
            </w:pPr>
            <w:r w:rsidRPr="00900FBA">
              <w:rPr>
                <w:rFonts w:hint="eastAsia"/>
              </w:rPr>
              <w:t>答：</w:t>
            </w:r>
            <w:r w:rsidR="007A7427">
              <w:rPr>
                <w:rFonts w:hint="eastAsia"/>
              </w:rPr>
              <w:t>在政策上，</w:t>
            </w:r>
            <w:r w:rsidR="007A7427">
              <w:t>国家</w:t>
            </w:r>
            <w:proofErr w:type="gramStart"/>
            <w:r w:rsidR="007A7427">
              <w:t>卫健委印发</w:t>
            </w:r>
            <w:proofErr w:type="gramEnd"/>
            <w:r w:rsidR="007A7427">
              <w:rPr>
                <w:rFonts w:hint="eastAsia"/>
              </w:rPr>
              <w:t>的</w:t>
            </w:r>
            <w:r w:rsidR="007A7427">
              <w:t>《关于印发全国出生缺陷综合防治方案的通知》显示，全国出生缺陷防控的具体目标为：到</w:t>
            </w:r>
            <w:r w:rsidR="007A7427">
              <w:t>2022</w:t>
            </w:r>
            <w:r w:rsidR="007A7427">
              <w:t>年，婚前医学检查率达到</w:t>
            </w:r>
            <w:r w:rsidR="007A7427">
              <w:t>65</w:t>
            </w:r>
            <w:r w:rsidR="007A7427">
              <w:t>％，孕前优生健康检查率达到</w:t>
            </w:r>
            <w:r w:rsidR="007A7427">
              <w:t>80</w:t>
            </w:r>
            <w:r w:rsidR="007A7427">
              <w:t>％，产前筛查率达到</w:t>
            </w:r>
            <w:r w:rsidR="007A7427">
              <w:lastRenderedPageBreak/>
              <w:t>70</w:t>
            </w:r>
            <w:r w:rsidR="007A7427">
              <w:t>％；新生儿遗传代谢性疾病筛查率达到</w:t>
            </w:r>
            <w:r w:rsidR="007A7427">
              <w:t>98</w:t>
            </w:r>
            <w:r w:rsidR="007A7427">
              <w:t>％，新生儿听力筛查率达到</w:t>
            </w:r>
            <w:r w:rsidR="007A7427">
              <w:t>90</w:t>
            </w:r>
            <w:r w:rsidR="007A7427">
              <w:t>％；确诊病例治疗率达到</w:t>
            </w:r>
            <w:r w:rsidR="007A7427">
              <w:t>80</w:t>
            </w:r>
            <w:r w:rsidR="007A7427">
              <w:t>％。先天性心脏病、唐氏综合征、耳聋、神经管缺陷、地中海贫血等严重出生缺陷得到有效控制。随着国家</w:t>
            </w:r>
            <w:r w:rsidR="007A7427">
              <w:rPr>
                <w:rFonts w:hint="eastAsia"/>
              </w:rPr>
              <w:t>各项</w:t>
            </w:r>
            <w:r w:rsidR="007A7427">
              <w:t>出生缺陷防治</w:t>
            </w:r>
            <w:r w:rsidR="007A7427">
              <w:rPr>
                <w:rFonts w:hint="eastAsia"/>
              </w:rPr>
              <w:t>相关政策</w:t>
            </w:r>
            <w:r w:rsidR="007A7427">
              <w:t>的实施，妇幼健康管理</w:t>
            </w:r>
            <w:r w:rsidR="007A7427">
              <w:rPr>
                <w:rFonts w:hint="eastAsia"/>
              </w:rPr>
              <w:t>和</w:t>
            </w:r>
            <w:r w:rsidR="007A7427">
              <w:t>疾病预防的需求有望继续加大。</w:t>
            </w:r>
          </w:p>
          <w:p w:rsidR="00901FB8" w:rsidRDefault="00901FB8" w:rsidP="00901FB8">
            <w:pPr>
              <w:spacing w:line="360" w:lineRule="auto"/>
              <w:ind w:firstLineChars="200" w:firstLine="420"/>
              <w:rPr>
                <w:rFonts w:hint="eastAsia"/>
              </w:rPr>
            </w:pPr>
            <w:r>
              <w:t>一直以来，华大基因致力于推进无创产前基因检测技术的民生应用，以普</w:t>
            </w:r>
            <w:proofErr w:type="gramStart"/>
            <w:r>
              <w:t>惠价格</w:t>
            </w:r>
            <w:proofErr w:type="gramEnd"/>
            <w:r>
              <w:t>让更多民众享受到基因领域的研究成果。随着检测成本的逐步降低，从卫生经济学上来看，</w:t>
            </w:r>
            <w:r>
              <w:t>NIPT</w:t>
            </w:r>
            <w:r>
              <w:t>有望逐渐成为唐氏综合征的主流筛查方式。</w:t>
            </w:r>
            <w:r w:rsidR="00B05F0F">
              <w:rPr>
                <w:rFonts w:hint="eastAsia"/>
              </w:rPr>
              <w:t>同时，</w:t>
            </w:r>
            <w:r>
              <w:rPr>
                <w:rFonts w:hint="eastAsia"/>
              </w:rPr>
              <w:t>随着人们对健康生活意识的增强，越来越多的家庭期望在产前阶段可以检测更多遗传性、发育性疾病，</w:t>
            </w:r>
            <w:r>
              <w:rPr>
                <w:rFonts w:hint="eastAsia"/>
              </w:rPr>
              <w:t>NIPT</w:t>
            </w:r>
            <w:r>
              <w:rPr>
                <w:rFonts w:hint="eastAsia"/>
              </w:rPr>
              <w:t>逐渐从仅仅检测</w:t>
            </w:r>
            <w:r>
              <w:rPr>
                <w:rFonts w:hint="eastAsia"/>
              </w:rPr>
              <w:t>21-</w:t>
            </w:r>
            <w:r>
              <w:rPr>
                <w:rFonts w:hint="eastAsia"/>
              </w:rPr>
              <w:t>三体、</w:t>
            </w:r>
            <w:r>
              <w:rPr>
                <w:rFonts w:hint="eastAsia"/>
              </w:rPr>
              <w:t>18-</w:t>
            </w:r>
            <w:r>
              <w:rPr>
                <w:rFonts w:hint="eastAsia"/>
              </w:rPr>
              <w:t>三体、</w:t>
            </w:r>
            <w:r>
              <w:rPr>
                <w:rFonts w:hint="eastAsia"/>
              </w:rPr>
              <w:t>13-</w:t>
            </w:r>
            <w:r>
              <w:rPr>
                <w:rFonts w:hint="eastAsia"/>
              </w:rPr>
              <w:t>三体扩展到其他染色体非整倍体、部分明确的染色体缺失</w:t>
            </w:r>
            <w:r>
              <w:rPr>
                <w:rFonts w:hint="eastAsia"/>
              </w:rPr>
              <w:t>/</w:t>
            </w:r>
            <w:r>
              <w:rPr>
                <w:rFonts w:hint="eastAsia"/>
              </w:rPr>
              <w:t>重复综合征，甚至单基因遗传病，华大基因推出的多种单基因病无创产前检测，同时对</w:t>
            </w:r>
            <w:r>
              <w:rPr>
                <w:rFonts w:hint="eastAsia"/>
              </w:rPr>
              <w:t>27</w:t>
            </w:r>
            <w:r>
              <w:rPr>
                <w:rFonts w:hint="eastAsia"/>
              </w:rPr>
              <w:t>种胎儿新发显性单基因病进行无创产前检测。</w:t>
            </w:r>
          </w:p>
          <w:p w:rsidR="00965D33" w:rsidRDefault="00965D33" w:rsidP="007A7427">
            <w:pPr>
              <w:spacing w:line="360" w:lineRule="auto"/>
              <w:ind w:firstLineChars="200" w:firstLine="420"/>
              <w:rPr>
                <w:rFonts w:hint="eastAsia"/>
              </w:rPr>
            </w:pPr>
            <w:r>
              <w:rPr>
                <w:rFonts w:hint="eastAsia"/>
              </w:rPr>
              <w:t>最后，</w:t>
            </w:r>
            <w:r>
              <w:t>公司始终保持着业界标杆的领先地位，在检测业务增量、新技术突破及产品更新迭代等多个方面，持续引领</w:t>
            </w:r>
            <w:r w:rsidR="006A1023">
              <w:rPr>
                <w:rFonts w:hint="eastAsia"/>
              </w:rPr>
              <w:t>生育健康</w:t>
            </w:r>
            <w:r>
              <w:t>行业</w:t>
            </w:r>
            <w:r w:rsidR="006A1023">
              <w:rPr>
                <w:rFonts w:hint="eastAsia"/>
              </w:rPr>
              <w:t>基因</w:t>
            </w:r>
            <w:r>
              <w:t>技术和应用的科技创新与产业突破。</w:t>
            </w:r>
          </w:p>
          <w:p w:rsidR="006A0782" w:rsidRPr="00696845" w:rsidRDefault="00901FB8" w:rsidP="00696845">
            <w:pPr>
              <w:spacing w:line="360" w:lineRule="auto"/>
              <w:ind w:firstLineChars="200" w:firstLine="422"/>
            </w:pPr>
            <w:r>
              <w:rPr>
                <w:rFonts w:hint="eastAsia"/>
                <w:b/>
              </w:rPr>
              <w:t>5</w:t>
            </w:r>
            <w:r w:rsidR="003F5F41" w:rsidRPr="003F5F41">
              <w:rPr>
                <w:rFonts w:hint="eastAsia"/>
                <w:b/>
              </w:rPr>
              <w:t>、</w:t>
            </w:r>
            <w:r w:rsidR="006A0782" w:rsidRPr="00F17706">
              <w:rPr>
                <w:rFonts w:hint="eastAsia"/>
                <w:b/>
              </w:rPr>
              <w:t>公司</w:t>
            </w:r>
            <w:r w:rsidR="005452AF" w:rsidRPr="00F17706">
              <w:rPr>
                <w:rFonts w:hint="eastAsia"/>
                <w:b/>
              </w:rPr>
              <w:t>精准医学</w:t>
            </w:r>
            <w:r w:rsidR="00F46C39" w:rsidRPr="00F17706">
              <w:rPr>
                <w:rFonts w:hint="eastAsia"/>
                <w:b/>
              </w:rPr>
              <w:t>检测</w:t>
            </w:r>
            <w:r w:rsidR="005452AF" w:rsidRPr="00F17706">
              <w:rPr>
                <w:rFonts w:hint="eastAsia"/>
                <w:b/>
              </w:rPr>
              <w:t>综合解决方案</w:t>
            </w:r>
            <w:r w:rsidR="006A0782" w:rsidRPr="00F17706">
              <w:rPr>
                <w:rFonts w:hint="eastAsia"/>
                <w:b/>
              </w:rPr>
              <w:t>的主要业务内容？</w:t>
            </w:r>
            <w:r w:rsidR="004156EF">
              <w:rPr>
                <w:rFonts w:hint="eastAsia"/>
                <w:b/>
              </w:rPr>
              <w:t>具备什么优势？</w:t>
            </w:r>
          </w:p>
          <w:p w:rsidR="005A287F" w:rsidRDefault="006A0782" w:rsidP="007F72A3">
            <w:pPr>
              <w:spacing w:line="360" w:lineRule="auto"/>
              <w:ind w:firstLineChars="200" w:firstLine="420"/>
            </w:pPr>
            <w:r>
              <w:rPr>
                <w:rFonts w:hint="eastAsia"/>
              </w:rPr>
              <w:t>答：</w:t>
            </w:r>
            <w:r w:rsidR="00965D33">
              <w:t>针对综合实力强、业务量大的医疗机构，公司可提供经国家药品监督管理局批准可用于临床应用的高通量基因测序仪以及配套检测试剂盒、高分辨质谱仪以及配套试剂盒、高性能大数据分析及储存平台，协助建立以测序技术和质谱技术为基础，以多组学大数据为核心的精准医学检测平台，实现科研、临床的一体化，加速新技术在临床应用的转化。</w:t>
            </w:r>
          </w:p>
          <w:p w:rsidR="005A287F" w:rsidRDefault="005A287F" w:rsidP="007F72A3">
            <w:pPr>
              <w:spacing w:line="360" w:lineRule="auto"/>
              <w:ind w:firstLineChars="200" w:firstLine="420"/>
            </w:pPr>
            <w:r>
              <w:t>在国家战略政策的引领下，国内外各类科研及临床机构竞相建立以基因检测为基础的多组学精准医学中心。仅以生育健康领域为例，自华大基因自主平台</w:t>
            </w:r>
            <w:r>
              <w:t>BGISEQ-500</w:t>
            </w:r>
            <w:r>
              <w:t>于</w:t>
            </w:r>
            <w:r>
              <w:t>2016</w:t>
            </w:r>
            <w:r>
              <w:t>年</w:t>
            </w:r>
            <w:r>
              <w:t>10</w:t>
            </w:r>
            <w:r>
              <w:t>月</w:t>
            </w:r>
            <w:r>
              <w:t>27</w:t>
            </w:r>
            <w:r>
              <w:t>日获得</w:t>
            </w:r>
            <w:r>
              <w:t>CFDA</w:t>
            </w:r>
            <w:r>
              <w:t>注册证以来，全国共</w:t>
            </w:r>
            <w:r>
              <w:t>371</w:t>
            </w:r>
            <w:r>
              <w:t>家产前诊断中心，其中与公司合作的超过</w:t>
            </w:r>
            <w:r>
              <w:t>180</w:t>
            </w:r>
            <w:r>
              <w:t>家，已经有超过</w:t>
            </w:r>
            <w:r>
              <w:t>120</w:t>
            </w:r>
            <w:r>
              <w:t>家配置了华大自主测序平台，总计超过</w:t>
            </w:r>
            <w:r>
              <w:t>140</w:t>
            </w:r>
            <w:r>
              <w:t>台测序仪。在海外，华大基因自主测序平台已经在多个国家和地区运行。</w:t>
            </w:r>
          </w:p>
          <w:p w:rsidR="00696845" w:rsidRPr="00696845" w:rsidRDefault="005A287F" w:rsidP="001A0867">
            <w:pPr>
              <w:spacing w:line="360" w:lineRule="auto"/>
              <w:ind w:firstLineChars="200" w:firstLine="420"/>
              <w:rPr>
                <w:rFonts w:hint="eastAsia"/>
              </w:rPr>
            </w:pPr>
            <w:r>
              <w:rPr>
                <w:rFonts w:hint="eastAsia"/>
              </w:rPr>
              <w:lastRenderedPageBreak/>
              <w:t>近年来随着“取消公立医疗机构医用耗材加成”、“改革完善医用耗材（含体外诊断试剂）采购政策”等相关行业政策的颁布和实施，技术自主可控、质量优、成本可控的医疗设备及试剂有望迎来更广阔的发展空间。</w:t>
            </w:r>
          </w:p>
        </w:tc>
      </w:tr>
      <w:bookmarkEnd w:id="1"/>
      <w:tr w:rsidR="0083555B" w:rsidRPr="00CD05D6" w:rsidTr="001B57C9">
        <w:trPr>
          <w:trHeight w:val="85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E7A91" w:rsidRPr="00CD05D6" w:rsidRDefault="006E7A91" w:rsidP="00FB4EF7">
            <w:pPr>
              <w:spacing w:line="480" w:lineRule="atLeast"/>
              <w:rPr>
                <w:rFonts w:ascii="宋体" w:hAnsi="宋体"/>
                <w:bCs/>
                <w:iCs/>
                <w:color w:val="000000"/>
                <w:szCs w:val="21"/>
              </w:rPr>
            </w:pPr>
            <w:r w:rsidRPr="00CD05D6">
              <w:rPr>
                <w:rFonts w:ascii="宋体" w:hAnsi="宋体" w:hint="eastAsia"/>
                <w:bCs/>
                <w:iCs/>
                <w:color w:val="000000"/>
                <w:szCs w:val="21"/>
              </w:rPr>
              <w:lastRenderedPageBreak/>
              <w:t>附件清单（如有）</w:t>
            </w:r>
          </w:p>
        </w:tc>
        <w:tc>
          <w:tcPr>
            <w:tcW w:w="6854" w:type="dxa"/>
            <w:tcBorders>
              <w:top w:val="single" w:sz="4" w:space="0" w:color="auto"/>
              <w:left w:val="single" w:sz="4" w:space="0" w:color="auto"/>
              <w:bottom w:val="single" w:sz="4" w:space="0" w:color="auto"/>
              <w:right w:val="single" w:sz="4" w:space="0" w:color="auto"/>
            </w:tcBorders>
            <w:vAlign w:val="center"/>
          </w:tcPr>
          <w:p w:rsidR="006E7A91" w:rsidRPr="003444E9" w:rsidRDefault="00C507C2" w:rsidP="00FB4EF7">
            <w:pPr>
              <w:spacing w:line="480" w:lineRule="atLeast"/>
              <w:rPr>
                <w:rFonts w:ascii="宋体" w:hAnsi="宋体" w:hint="eastAsia"/>
                <w:bCs/>
                <w:iCs/>
                <w:color w:val="000000"/>
                <w:szCs w:val="21"/>
              </w:rPr>
            </w:pPr>
            <w:r>
              <w:rPr>
                <w:rFonts w:ascii="宋体" w:hAnsi="宋体" w:hint="eastAsia"/>
                <w:bCs/>
                <w:iCs/>
                <w:color w:val="000000"/>
                <w:szCs w:val="21"/>
              </w:rPr>
              <w:t>无</w:t>
            </w:r>
          </w:p>
        </w:tc>
      </w:tr>
      <w:tr w:rsidR="0083555B" w:rsidRPr="00CD05D6" w:rsidTr="00A0447C">
        <w:trPr>
          <w:trHeight w:val="63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E7A91" w:rsidRPr="00CD05D6" w:rsidRDefault="006E7A91" w:rsidP="00A0447C">
            <w:pPr>
              <w:spacing w:line="480" w:lineRule="atLeast"/>
              <w:rPr>
                <w:rFonts w:ascii="宋体" w:hAnsi="宋体"/>
                <w:bCs/>
                <w:iCs/>
                <w:color w:val="000000"/>
                <w:szCs w:val="21"/>
              </w:rPr>
            </w:pPr>
            <w:r w:rsidRPr="00CD05D6">
              <w:rPr>
                <w:rFonts w:ascii="宋体" w:hAnsi="宋体" w:hint="eastAsia"/>
                <w:bCs/>
                <w:iCs/>
                <w:color w:val="000000"/>
                <w:szCs w:val="21"/>
              </w:rPr>
              <w:t>日期</w:t>
            </w:r>
          </w:p>
        </w:tc>
        <w:tc>
          <w:tcPr>
            <w:tcW w:w="6854" w:type="dxa"/>
            <w:tcBorders>
              <w:top w:val="single" w:sz="4" w:space="0" w:color="auto"/>
              <w:left w:val="single" w:sz="4" w:space="0" w:color="auto"/>
              <w:bottom w:val="single" w:sz="4" w:space="0" w:color="auto"/>
              <w:right w:val="single" w:sz="4" w:space="0" w:color="auto"/>
            </w:tcBorders>
            <w:vAlign w:val="center"/>
          </w:tcPr>
          <w:p w:rsidR="006E7A91" w:rsidRPr="00CD05D6" w:rsidRDefault="00191394" w:rsidP="00A0447C">
            <w:pPr>
              <w:spacing w:line="480" w:lineRule="atLeast"/>
              <w:rPr>
                <w:rFonts w:ascii="宋体" w:hAnsi="宋体"/>
                <w:bCs/>
                <w:iCs/>
                <w:color w:val="000000"/>
                <w:szCs w:val="21"/>
              </w:rPr>
            </w:pPr>
            <w:r>
              <w:rPr>
                <w:rFonts w:ascii="宋体" w:hAnsi="宋体" w:hint="eastAsia"/>
                <w:bCs/>
                <w:iCs/>
                <w:color w:val="000000"/>
                <w:szCs w:val="21"/>
              </w:rPr>
              <w:t>20</w:t>
            </w:r>
            <w:r w:rsidR="000548FF">
              <w:rPr>
                <w:rFonts w:ascii="宋体" w:hAnsi="宋体" w:hint="eastAsia"/>
                <w:bCs/>
                <w:iCs/>
                <w:color w:val="000000"/>
                <w:szCs w:val="21"/>
              </w:rPr>
              <w:t>20</w:t>
            </w:r>
            <w:r w:rsidR="00A621DB" w:rsidRPr="00CD05D6">
              <w:rPr>
                <w:rFonts w:ascii="宋体" w:hAnsi="宋体" w:hint="eastAsia"/>
                <w:bCs/>
                <w:iCs/>
                <w:color w:val="000000"/>
                <w:szCs w:val="21"/>
              </w:rPr>
              <w:t>年</w:t>
            </w:r>
            <w:r w:rsidR="000548FF">
              <w:rPr>
                <w:rFonts w:ascii="宋体" w:hAnsi="宋体" w:hint="eastAsia"/>
                <w:bCs/>
                <w:iCs/>
                <w:color w:val="000000"/>
                <w:szCs w:val="21"/>
              </w:rPr>
              <w:t>6</w:t>
            </w:r>
            <w:r w:rsidR="00A621DB" w:rsidRPr="00CD05D6">
              <w:rPr>
                <w:rFonts w:ascii="宋体" w:hAnsi="宋体" w:hint="eastAsia"/>
                <w:bCs/>
                <w:iCs/>
                <w:color w:val="000000"/>
                <w:szCs w:val="21"/>
              </w:rPr>
              <w:t>月</w:t>
            </w:r>
            <w:r w:rsidR="000548FF">
              <w:rPr>
                <w:rFonts w:ascii="宋体" w:hAnsi="宋体" w:hint="eastAsia"/>
                <w:bCs/>
                <w:iCs/>
                <w:color w:val="000000"/>
                <w:szCs w:val="21"/>
              </w:rPr>
              <w:t>1</w:t>
            </w:r>
            <w:r w:rsidR="00517FC9">
              <w:rPr>
                <w:rFonts w:ascii="宋体" w:hAnsi="宋体" w:hint="eastAsia"/>
                <w:bCs/>
                <w:iCs/>
                <w:color w:val="000000"/>
                <w:szCs w:val="21"/>
              </w:rPr>
              <w:t>6</w:t>
            </w:r>
            <w:r w:rsidR="00A621DB" w:rsidRPr="00CD05D6">
              <w:rPr>
                <w:rFonts w:ascii="宋体" w:hAnsi="宋体" w:hint="eastAsia"/>
                <w:bCs/>
                <w:iCs/>
                <w:color w:val="000000"/>
                <w:szCs w:val="21"/>
              </w:rPr>
              <w:t>日</w:t>
            </w:r>
          </w:p>
        </w:tc>
      </w:tr>
    </w:tbl>
    <w:p w:rsidR="00F352F7" w:rsidRDefault="00F352F7">
      <w:pPr>
        <w:rPr>
          <w:rFonts w:hint="eastAsia"/>
        </w:rPr>
      </w:pPr>
    </w:p>
    <w:sectPr w:rsidR="00F352F7" w:rsidSect="00A40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6AE" w:rsidRDefault="004446AE" w:rsidP="006E7A91">
      <w:r>
        <w:separator/>
      </w:r>
    </w:p>
  </w:endnote>
  <w:endnote w:type="continuationSeparator" w:id="0">
    <w:p w:rsidR="004446AE" w:rsidRDefault="004446AE" w:rsidP="006E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6AE" w:rsidRDefault="004446AE" w:rsidP="006E7A91">
      <w:r>
        <w:separator/>
      </w:r>
    </w:p>
  </w:footnote>
  <w:footnote w:type="continuationSeparator" w:id="0">
    <w:p w:rsidR="004446AE" w:rsidRDefault="004446AE" w:rsidP="006E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279"/>
    <w:multiLevelType w:val="hybridMultilevel"/>
    <w:tmpl w:val="8F648B2A"/>
    <w:lvl w:ilvl="0" w:tplc="6030A028">
      <w:start w:val="2"/>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591D33"/>
    <w:multiLevelType w:val="hybridMultilevel"/>
    <w:tmpl w:val="401244C6"/>
    <w:lvl w:ilvl="0" w:tplc="D3F4DB8C">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23CC024C"/>
    <w:multiLevelType w:val="hybridMultilevel"/>
    <w:tmpl w:val="8982D288"/>
    <w:lvl w:ilvl="0" w:tplc="47F00F98">
      <w:start w:val="1"/>
      <w:numFmt w:val="decimal"/>
      <w:lvlText w:val="%1."/>
      <w:lvlJc w:val="left"/>
      <w:pPr>
        <w:ind w:left="420" w:hanging="420"/>
      </w:pPr>
      <w:rPr>
        <w:rFonts w:ascii="华文仿宋" w:eastAsia="华文仿宋" w:hAnsi="华文仿宋"/>
        <w:b/>
        <w:bCs/>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B1EDD"/>
    <w:multiLevelType w:val="hybridMultilevel"/>
    <w:tmpl w:val="6472C7F4"/>
    <w:lvl w:ilvl="0" w:tplc="A5FE8840">
      <w:start w:val="1"/>
      <w:numFmt w:val="decimal"/>
      <w:lvlText w:val="Q%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850242"/>
    <w:multiLevelType w:val="hybridMultilevel"/>
    <w:tmpl w:val="ABDEFD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82772EE"/>
    <w:multiLevelType w:val="hybridMultilevel"/>
    <w:tmpl w:val="C43E373A"/>
    <w:lvl w:ilvl="0" w:tplc="DC7AC2E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6E7A91"/>
    <w:rsid w:val="0000061A"/>
    <w:rsid w:val="00000CD4"/>
    <w:rsid w:val="00001FD8"/>
    <w:rsid w:val="00002B0C"/>
    <w:rsid w:val="00003583"/>
    <w:rsid w:val="0000619E"/>
    <w:rsid w:val="00006459"/>
    <w:rsid w:val="00006E0C"/>
    <w:rsid w:val="00007A5C"/>
    <w:rsid w:val="0001018F"/>
    <w:rsid w:val="00010378"/>
    <w:rsid w:val="00014F85"/>
    <w:rsid w:val="0001565D"/>
    <w:rsid w:val="00016D99"/>
    <w:rsid w:val="000267D9"/>
    <w:rsid w:val="00030853"/>
    <w:rsid w:val="0003103B"/>
    <w:rsid w:val="00031DDA"/>
    <w:rsid w:val="000354B1"/>
    <w:rsid w:val="00036FFD"/>
    <w:rsid w:val="00037118"/>
    <w:rsid w:val="00037467"/>
    <w:rsid w:val="0004085A"/>
    <w:rsid w:val="00044419"/>
    <w:rsid w:val="00045544"/>
    <w:rsid w:val="000469A6"/>
    <w:rsid w:val="00047072"/>
    <w:rsid w:val="0004740D"/>
    <w:rsid w:val="000501A1"/>
    <w:rsid w:val="000514D4"/>
    <w:rsid w:val="00052C86"/>
    <w:rsid w:val="000548FF"/>
    <w:rsid w:val="00055A3B"/>
    <w:rsid w:val="0006155A"/>
    <w:rsid w:val="00066217"/>
    <w:rsid w:val="000668FF"/>
    <w:rsid w:val="00070B3B"/>
    <w:rsid w:val="00075306"/>
    <w:rsid w:val="0008063A"/>
    <w:rsid w:val="00081142"/>
    <w:rsid w:val="000816E5"/>
    <w:rsid w:val="00084AC4"/>
    <w:rsid w:val="000853CC"/>
    <w:rsid w:val="0009475A"/>
    <w:rsid w:val="00096740"/>
    <w:rsid w:val="00097692"/>
    <w:rsid w:val="000977BC"/>
    <w:rsid w:val="00097947"/>
    <w:rsid w:val="000A131C"/>
    <w:rsid w:val="000A2FCF"/>
    <w:rsid w:val="000A3985"/>
    <w:rsid w:val="000A3B5C"/>
    <w:rsid w:val="000A43E4"/>
    <w:rsid w:val="000A4491"/>
    <w:rsid w:val="000A61B6"/>
    <w:rsid w:val="000A682A"/>
    <w:rsid w:val="000B06C4"/>
    <w:rsid w:val="000B14D6"/>
    <w:rsid w:val="000B29C6"/>
    <w:rsid w:val="000B30B5"/>
    <w:rsid w:val="000B3A62"/>
    <w:rsid w:val="000B3B01"/>
    <w:rsid w:val="000B5A0B"/>
    <w:rsid w:val="000B6DB9"/>
    <w:rsid w:val="000B79BC"/>
    <w:rsid w:val="000B7CD6"/>
    <w:rsid w:val="000C0A32"/>
    <w:rsid w:val="000C1D45"/>
    <w:rsid w:val="000C380D"/>
    <w:rsid w:val="000C4009"/>
    <w:rsid w:val="000C4A2E"/>
    <w:rsid w:val="000C4A97"/>
    <w:rsid w:val="000C4EFC"/>
    <w:rsid w:val="000C77C4"/>
    <w:rsid w:val="000D0BBC"/>
    <w:rsid w:val="000D0FBD"/>
    <w:rsid w:val="000D1108"/>
    <w:rsid w:val="000D143A"/>
    <w:rsid w:val="000D1653"/>
    <w:rsid w:val="000D2971"/>
    <w:rsid w:val="000D2EF6"/>
    <w:rsid w:val="000D704B"/>
    <w:rsid w:val="000D745F"/>
    <w:rsid w:val="000D7C84"/>
    <w:rsid w:val="000E089E"/>
    <w:rsid w:val="000E175E"/>
    <w:rsid w:val="000E28A6"/>
    <w:rsid w:val="000E3F46"/>
    <w:rsid w:val="000E44E8"/>
    <w:rsid w:val="000E4CBD"/>
    <w:rsid w:val="000E52FC"/>
    <w:rsid w:val="000E58D3"/>
    <w:rsid w:val="000F73E4"/>
    <w:rsid w:val="000F75C6"/>
    <w:rsid w:val="00100F38"/>
    <w:rsid w:val="00101F1C"/>
    <w:rsid w:val="00102481"/>
    <w:rsid w:val="00103ECE"/>
    <w:rsid w:val="0010433A"/>
    <w:rsid w:val="00104451"/>
    <w:rsid w:val="0010739B"/>
    <w:rsid w:val="0010783A"/>
    <w:rsid w:val="001113E3"/>
    <w:rsid w:val="0011176B"/>
    <w:rsid w:val="0011455F"/>
    <w:rsid w:val="001162D4"/>
    <w:rsid w:val="00116E9E"/>
    <w:rsid w:val="00121F1D"/>
    <w:rsid w:val="00122F11"/>
    <w:rsid w:val="00123712"/>
    <w:rsid w:val="001248BA"/>
    <w:rsid w:val="00125CB6"/>
    <w:rsid w:val="00130710"/>
    <w:rsid w:val="001311C9"/>
    <w:rsid w:val="0013135E"/>
    <w:rsid w:val="0013169A"/>
    <w:rsid w:val="00131FB4"/>
    <w:rsid w:val="00132482"/>
    <w:rsid w:val="001352FC"/>
    <w:rsid w:val="00135A3C"/>
    <w:rsid w:val="00135A91"/>
    <w:rsid w:val="0014225C"/>
    <w:rsid w:val="00142548"/>
    <w:rsid w:val="001431B1"/>
    <w:rsid w:val="001466B9"/>
    <w:rsid w:val="00146B56"/>
    <w:rsid w:val="001519BB"/>
    <w:rsid w:val="00152272"/>
    <w:rsid w:val="001539F8"/>
    <w:rsid w:val="001545F5"/>
    <w:rsid w:val="0015465B"/>
    <w:rsid w:val="00155A91"/>
    <w:rsid w:val="001571CA"/>
    <w:rsid w:val="001600FD"/>
    <w:rsid w:val="001604FF"/>
    <w:rsid w:val="00160949"/>
    <w:rsid w:val="00161151"/>
    <w:rsid w:val="0016120C"/>
    <w:rsid w:val="0016129F"/>
    <w:rsid w:val="00162C86"/>
    <w:rsid w:val="00162F83"/>
    <w:rsid w:val="00165589"/>
    <w:rsid w:val="001656C3"/>
    <w:rsid w:val="00165902"/>
    <w:rsid w:val="00166B4B"/>
    <w:rsid w:val="00167921"/>
    <w:rsid w:val="00172402"/>
    <w:rsid w:val="00173AFA"/>
    <w:rsid w:val="001740A2"/>
    <w:rsid w:val="001761EA"/>
    <w:rsid w:val="00176751"/>
    <w:rsid w:val="00177E50"/>
    <w:rsid w:val="00181CC4"/>
    <w:rsid w:val="00181E55"/>
    <w:rsid w:val="00181F67"/>
    <w:rsid w:val="0018483F"/>
    <w:rsid w:val="00184E2B"/>
    <w:rsid w:val="00191394"/>
    <w:rsid w:val="001951B1"/>
    <w:rsid w:val="001957EF"/>
    <w:rsid w:val="00195B60"/>
    <w:rsid w:val="001966D5"/>
    <w:rsid w:val="001A0867"/>
    <w:rsid w:val="001A2167"/>
    <w:rsid w:val="001A3445"/>
    <w:rsid w:val="001A377C"/>
    <w:rsid w:val="001A6580"/>
    <w:rsid w:val="001A6EE3"/>
    <w:rsid w:val="001B235A"/>
    <w:rsid w:val="001B2783"/>
    <w:rsid w:val="001B5081"/>
    <w:rsid w:val="001B57C9"/>
    <w:rsid w:val="001C4737"/>
    <w:rsid w:val="001C5476"/>
    <w:rsid w:val="001C672E"/>
    <w:rsid w:val="001C6FC5"/>
    <w:rsid w:val="001D0BD3"/>
    <w:rsid w:val="001D13EE"/>
    <w:rsid w:val="001D229E"/>
    <w:rsid w:val="001D2A82"/>
    <w:rsid w:val="001D2B70"/>
    <w:rsid w:val="001D4A1B"/>
    <w:rsid w:val="001D4FCF"/>
    <w:rsid w:val="001D57B4"/>
    <w:rsid w:val="001D67C2"/>
    <w:rsid w:val="001E0FCA"/>
    <w:rsid w:val="001E78C7"/>
    <w:rsid w:val="001F1C57"/>
    <w:rsid w:val="001F1DB3"/>
    <w:rsid w:val="001F2551"/>
    <w:rsid w:val="001F38F5"/>
    <w:rsid w:val="001F51C5"/>
    <w:rsid w:val="001F5767"/>
    <w:rsid w:val="001F5CCD"/>
    <w:rsid w:val="001F601B"/>
    <w:rsid w:val="001F6BEB"/>
    <w:rsid w:val="001F6D70"/>
    <w:rsid w:val="00200524"/>
    <w:rsid w:val="002008E4"/>
    <w:rsid w:val="00201139"/>
    <w:rsid w:val="00202BC1"/>
    <w:rsid w:val="00203783"/>
    <w:rsid w:val="002055A4"/>
    <w:rsid w:val="0020624C"/>
    <w:rsid w:val="00207F63"/>
    <w:rsid w:val="0021177A"/>
    <w:rsid w:val="00211A55"/>
    <w:rsid w:val="00213CCE"/>
    <w:rsid w:val="00213DEE"/>
    <w:rsid w:val="00220D21"/>
    <w:rsid w:val="00220D75"/>
    <w:rsid w:val="002217A3"/>
    <w:rsid w:val="00223A07"/>
    <w:rsid w:val="0022686D"/>
    <w:rsid w:val="00230444"/>
    <w:rsid w:val="00231226"/>
    <w:rsid w:val="002357F4"/>
    <w:rsid w:val="00235DDF"/>
    <w:rsid w:val="002370CF"/>
    <w:rsid w:val="0024079E"/>
    <w:rsid w:val="00243217"/>
    <w:rsid w:val="00243509"/>
    <w:rsid w:val="0024553C"/>
    <w:rsid w:val="0024631E"/>
    <w:rsid w:val="00255818"/>
    <w:rsid w:val="00256EEB"/>
    <w:rsid w:val="0026263B"/>
    <w:rsid w:val="00263962"/>
    <w:rsid w:val="002707E5"/>
    <w:rsid w:val="00272DF5"/>
    <w:rsid w:val="002749C2"/>
    <w:rsid w:val="00275C23"/>
    <w:rsid w:val="00277CCB"/>
    <w:rsid w:val="00280E4A"/>
    <w:rsid w:val="0028497D"/>
    <w:rsid w:val="00286C5C"/>
    <w:rsid w:val="0029221F"/>
    <w:rsid w:val="0029404D"/>
    <w:rsid w:val="002A2FC2"/>
    <w:rsid w:val="002A3186"/>
    <w:rsid w:val="002A4B6F"/>
    <w:rsid w:val="002A5AA1"/>
    <w:rsid w:val="002A5C9B"/>
    <w:rsid w:val="002A6B55"/>
    <w:rsid w:val="002A7403"/>
    <w:rsid w:val="002A7BFB"/>
    <w:rsid w:val="002B1785"/>
    <w:rsid w:val="002B30F2"/>
    <w:rsid w:val="002B4F21"/>
    <w:rsid w:val="002B5A1F"/>
    <w:rsid w:val="002B5FE3"/>
    <w:rsid w:val="002B7017"/>
    <w:rsid w:val="002C0E16"/>
    <w:rsid w:val="002C2A68"/>
    <w:rsid w:val="002C2E6E"/>
    <w:rsid w:val="002C3095"/>
    <w:rsid w:val="002D1562"/>
    <w:rsid w:val="002D1FBB"/>
    <w:rsid w:val="002D4C4F"/>
    <w:rsid w:val="002D4EB3"/>
    <w:rsid w:val="002D51CB"/>
    <w:rsid w:val="002D5A16"/>
    <w:rsid w:val="002D5FBA"/>
    <w:rsid w:val="002D657E"/>
    <w:rsid w:val="002D69B2"/>
    <w:rsid w:val="002D713A"/>
    <w:rsid w:val="002E3287"/>
    <w:rsid w:val="002E3E7F"/>
    <w:rsid w:val="002E5FDE"/>
    <w:rsid w:val="002E73D9"/>
    <w:rsid w:val="002E7ABC"/>
    <w:rsid w:val="002F210A"/>
    <w:rsid w:val="002F76B9"/>
    <w:rsid w:val="002F7A90"/>
    <w:rsid w:val="0030333B"/>
    <w:rsid w:val="00303D54"/>
    <w:rsid w:val="00305034"/>
    <w:rsid w:val="00306045"/>
    <w:rsid w:val="003068C0"/>
    <w:rsid w:val="003113E0"/>
    <w:rsid w:val="00312C37"/>
    <w:rsid w:val="00312E38"/>
    <w:rsid w:val="00313255"/>
    <w:rsid w:val="00313B5D"/>
    <w:rsid w:val="00314F7B"/>
    <w:rsid w:val="0031588F"/>
    <w:rsid w:val="00315EE6"/>
    <w:rsid w:val="00316595"/>
    <w:rsid w:val="0032023F"/>
    <w:rsid w:val="00321809"/>
    <w:rsid w:val="003233BB"/>
    <w:rsid w:val="00323998"/>
    <w:rsid w:val="00323E56"/>
    <w:rsid w:val="00325431"/>
    <w:rsid w:val="00327451"/>
    <w:rsid w:val="00327762"/>
    <w:rsid w:val="00331EA0"/>
    <w:rsid w:val="00332863"/>
    <w:rsid w:val="00333D0B"/>
    <w:rsid w:val="00335C53"/>
    <w:rsid w:val="00340387"/>
    <w:rsid w:val="003410BF"/>
    <w:rsid w:val="00342F8A"/>
    <w:rsid w:val="00343631"/>
    <w:rsid w:val="003444E9"/>
    <w:rsid w:val="00347A51"/>
    <w:rsid w:val="003523D0"/>
    <w:rsid w:val="00353661"/>
    <w:rsid w:val="00353E9B"/>
    <w:rsid w:val="003549A2"/>
    <w:rsid w:val="003565C7"/>
    <w:rsid w:val="0035739E"/>
    <w:rsid w:val="00357A87"/>
    <w:rsid w:val="00357F0E"/>
    <w:rsid w:val="0036216A"/>
    <w:rsid w:val="00363BBA"/>
    <w:rsid w:val="00366396"/>
    <w:rsid w:val="00366911"/>
    <w:rsid w:val="00366EDA"/>
    <w:rsid w:val="00371DE5"/>
    <w:rsid w:val="00372444"/>
    <w:rsid w:val="0037638E"/>
    <w:rsid w:val="003768DF"/>
    <w:rsid w:val="0037710C"/>
    <w:rsid w:val="00377318"/>
    <w:rsid w:val="00382697"/>
    <w:rsid w:val="00385041"/>
    <w:rsid w:val="003867B0"/>
    <w:rsid w:val="00386E27"/>
    <w:rsid w:val="00386FF3"/>
    <w:rsid w:val="003875A7"/>
    <w:rsid w:val="00390049"/>
    <w:rsid w:val="003907C2"/>
    <w:rsid w:val="00393BAD"/>
    <w:rsid w:val="003A0C39"/>
    <w:rsid w:val="003A13A1"/>
    <w:rsid w:val="003B0C18"/>
    <w:rsid w:val="003B2433"/>
    <w:rsid w:val="003B34B3"/>
    <w:rsid w:val="003B3506"/>
    <w:rsid w:val="003B364B"/>
    <w:rsid w:val="003B3760"/>
    <w:rsid w:val="003B3805"/>
    <w:rsid w:val="003B3C01"/>
    <w:rsid w:val="003B42EF"/>
    <w:rsid w:val="003B68F0"/>
    <w:rsid w:val="003B7E01"/>
    <w:rsid w:val="003C0238"/>
    <w:rsid w:val="003C2A4C"/>
    <w:rsid w:val="003D1166"/>
    <w:rsid w:val="003D3C7A"/>
    <w:rsid w:val="003D4852"/>
    <w:rsid w:val="003D54F7"/>
    <w:rsid w:val="003D5EB2"/>
    <w:rsid w:val="003D61BF"/>
    <w:rsid w:val="003D6AA7"/>
    <w:rsid w:val="003E24A0"/>
    <w:rsid w:val="003E5392"/>
    <w:rsid w:val="003E53DB"/>
    <w:rsid w:val="003E5B51"/>
    <w:rsid w:val="003E6894"/>
    <w:rsid w:val="003F12C8"/>
    <w:rsid w:val="003F14FF"/>
    <w:rsid w:val="003F2A7D"/>
    <w:rsid w:val="003F5F41"/>
    <w:rsid w:val="004043E4"/>
    <w:rsid w:val="004049AF"/>
    <w:rsid w:val="0040500B"/>
    <w:rsid w:val="00405313"/>
    <w:rsid w:val="00405359"/>
    <w:rsid w:val="004066D3"/>
    <w:rsid w:val="00406872"/>
    <w:rsid w:val="00407249"/>
    <w:rsid w:val="00411C95"/>
    <w:rsid w:val="004122ED"/>
    <w:rsid w:val="00414BB5"/>
    <w:rsid w:val="0041503E"/>
    <w:rsid w:val="004152EA"/>
    <w:rsid w:val="004156EF"/>
    <w:rsid w:val="00417EDE"/>
    <w:rsid w:val="004216BF"/>
    <w:rsid w:val="00423ED8"/>
    <w:rsid w:val="004268E2"/>
    <w:rsid w:val="00426D86"/>
    <w:rsid w:val="00430F4A"/>
    <w:rsid w:val="00433B6B"/>
    <w:rsid w:val="004358F0"/>
    <w:rsid w:val="0043653E"/>
    <w:rsid w:val="004377D3"/>
    <w:rsid w:val="004433DB"/>
    <w:rsid w:val="004444DB"/>
    <w:rsid w:val="004446AE"/>
    <w:rsid w:val="00446541"/>
    <w:rsid w:val="00450F1F"/>
    <w:rsid w:val="00452BC1"/>
    <w:rsid w:val="00452D5E"/>
    <w:rsid w:val="00453690"/>
    <w:rsid w:val="0045559B"/>
    <w:rsid w:val="00460E88"/>
    <w:rsid w:val="00462C80"/>
    <w:rsid w:val="00464AEF"/>
    <w:rsid w:val="00465A42"/>
    <w:rsid w:val="0046787F"/>
    <w:rsid w:val="004702C5"/>
    <w:rsid w:val="00470814"/>
    <w:rsid w:val="00470BE2"/>
    <w:rsid w:val="0047119A"/>
    <w:rsid w:val="00472F30"/>
    <w:rsid w:val="004738F7"/>
    <w:rsid w:val="00474012"/>
    <w:rsid w:val="004742C0"/>
    <w:rsid w:val="00475650"/>
    <w:rsid w:val="0047614F"/>
    <w:rsid w:val="0047790B"/>
    <w:rsid w:val="00481D74"/>
    <w:rsid w:val="004821CF"/>
    <w:rsid w:val="00483690"/>
    <w:rsid w:val="004840F6"/>
    <w:rsid w:val="00484167"/>
    <w:rsid w:val="00484C75"/>
    <w:rsid w:val="00484D48"/>
    <w:rsid w:val="00484F3A"/>
    <w:rsid w:val="00485B00"/>
    <w:rsid w:val="004862A3"/>
    <w:rsid w:val="0048725B"/>
    <w:rsid w:val="00487B9B"/>
    <w:rsid w:val="00492380"/>
    <w:rsid w:val="004939B1"/>
    <w:rsid w:val="00493BDB"/>
    <w:rsid w:val="00493FC3"/>
    <w:rsid w:val="00494A47"/>
    <w:rsid w:val="0049718E"/>
    <w:rsid w:val="004A1A23"/>
    <w:rsid w:val="004A31BB"/>
    <w:rsid w:val="004A50C9"/>
    <w:rsid w:val="004A55D4"/>
    <w:rsid w:val="004A58DC"/>
    <w:rsid w:val="004A7761"/>
    <w:rsid w:val="004A7A93"/>
    <w:rsid w:val="004B1D9E"/>
    <w:rsid w:val="004B203F"/>
    <w:rsid w:val="004B27EF"/>
    <w:rsid w:val="004B5AEF"/>
    <w:rsid w:val="004B6F38"/>
    <w:rsid w:val="004B703D"/>
    <w:rsid w:val="004C034F"/>
    <w:rsid w:val="004C309A"/>
    <w:rsid w:val="004C3380"/>
    <w:rsid w:val="004C50FC"/>
    <w:rsid w:val="004C590B"/>
    <w:rsid w:val="004C5A5D"/>
    <w:rsid w:val="004C77C4"/>
    <w:rsid w:val="004D0D34"/>
    <w:rsid w:val="004D1FE6"/>
    <w:rsid w:val="004D3C78"/>
    <w:rsid w:val="004D3EED"/>
    <w:rsid w:val="004D4571"/>
    <w:rsid w:val="004D5629"/>
    <w:rsid w:val="004D6DE6"/>
    <w:rsid w:val="004E2A2F"/>
    <w:rsid w:val="004E4E10"/>
    <w:rsid w:val="004E4EFB"/>
    <w:rsid w:val="004E5084"/>
    <w:rsid w:val="004E653C"/>
    <w:rsid w:val="004E6A10"/>
    <w:rsid w:val="004E7126"/>
    <w:rsid w:val="004F03FE"/>
    <w:rsid w:val="004F051A"/>
    <w:rsid w:val="004F2BE5"/>
    <w:rsid w:val="004F616D"/>
    <w:rsid w:val="00500CE3"/>
    <w:rsid w:val="00501DF3"/>
    <w:rsid w:val="00502680"/>
    <w:rsid w:val="005031CD"/>
    <w:rsid w:val="00503D27"/>
    <w:rsid w:val="00503EBC"/>
    <w:rsid w:val="00504CF1"/>
    <w:rsid w:val="00505517"/>
    <w:rsid w:val="0050566E"/>
    <w:rsid w:val="005057FE"/>
    <w:rsid w:val="005067D3"/>
    <w:rsid w:val="00506E5A"/>
    <w:rsid w:val="005075FD"/>
    <w:rsid w:val="00507650"/>
    <w:rsid w:val="005119A1"/>
    <w:rsid w:val="0051236D"/>
    <w:rsid w:val="00513772"/>
    <w:rsid w:val="00514B1B"/>
    <w:rsid w:val="00514E03"/>
    <w:rsid w:val="00515F22"/>
    <w:rsid w:val="00516CA1"/>
    <w:rsid w:val="0051731E"/>
    <w:rsid w:val="00517C9C"/>
    <w:rsid w:val="00517FC9"/>
    <w:rsid w:val="005208F6"/>
    <w:rsid w:val="0052140F"/>
    <w:rsid w:val="00522BF1"/>
    <w:rsid w:val="00524B8E"/>
    <w:rsid w:val="005251FF"/>
    <w:rsid w:val="00526DA6"/>
    <w:rsid w:val="005270DC"/>
    <w:rsid w:val="00527282"/>
    <w:rsid w:val="0053063D"/>
    <w:rsid w:val="005318D1"/>
    <w:rsid w:val="00532247"/>
    <w:rsid w:val="005322C4"/>
    <w:rsid w:val="00533AB4"/>
    <w:rsid w:val="00533CB1"/>
    <w:rsid w:val="0053434B"/>
    <w:rsid w:val="005368B9"/>
    <w:rsid w:val="00536AF1"/>
    <w:rsid w:val="005408E9"/>
    <w:rsid w:val="00540E1E"/>
    <w:rsid w:val="00542A95"/>
    <w:rsid w:val="005452AF"/>
    <w:rsid w:val="005454E5"/>
    <w:rsid w:val="00547666"/>
    <w:rsid w:val="00552867"/>
    <w:rsid w:val="00555878"/>
    <w:rsid w:val="0055606C"/>
    <w:rsid w:val="00556CE1"/>
    <w:rsid w:val="00556E10"/>
    <w:rsid w:val="00560B3B"/>
    <w:rsid w:val="00561443"/>
    <w:rsid w:val="00562B14"/>
    <w:rsid w:val="00563DF3"/>
    <w:rsid w:val="0056447C"/>
    <w:rsid w:val="0056504A"/>
    <w:rsid w:val="005700B1"/>
    <w:rsid w:val="005726C1"/>
    <w:rsid w:val="00574E22"/>
    <w:rsid w:val="00576378"/>
    <w:rsid w:val="0058052A"/>
    <w:rsid w:val="0058090A"/>
    <w:rsid w:val="00580A6B"/>
    <w:rsid w:val="0058346D"/>
    <w:rsid w:val="005878C3"/>
    <w:rsid w:val="00590548"/>
    <w:rsid w:val="00595DEE"/>
    <w:rsid w:val="0059625C"/>
    <w:rsid w:val="005972A8"/>
    <w:rsid w:val="00597751"/>
    <w:rsid w:val="005A2407"/>
    <w:rsid w:val="005A287F"/>
    <w:rsid w:val="005A572F"/>
    <w:rsid w:val="005A6084"/>
    <w:rsid w:val="005A7C1F"/>
    <w:rsid w:val="005B0992"/>
    <w:rsid w:val="005B4589"/>
    <w:rsid w:val="005B4653"/>
    <w:rsid w:val="005B5AF7"/>
    <w:rsid w:val="005B6E75"/>
    <w:rsid w:val="005B7C0C"/>
    <w:rsid w:val="005C1E56"/>
    <w:rsid w:val="005C4C24"/>
    <w:rsid w:val="005C5B86"/>
    <w:rsid w:val="005C6D4B"/>
    <w:rsid w:val="005C7460"/>
    <w:rsid w:val="005C7ABD"/>
    <w:rsid w:val="005D048B"/>
    <w:rsid w:val="005D0502"/>
    <w:rsid w:val="005D1D93"/>
    <w:rsid w:val="005D4CE7"/>
    <w:rsid w:val="005D5424"/>
    <w:rsid w:val="005D60BD"/>
    <w:rsid w:val="005D691C"/>
    <w:rsid w:val="005E0153"/>
    <w:rsid w:val="005E0BC3"/>
    <w:rsid w:val="005E599F"/>
    <w:rsid w:val="005E5B50"/>
    <w:rsid w:val="005E5C7F"/>
    <w:rsid w:val="005E5D6F"/>
    <w:rsid w:val="005E5F54"/>
    <w:rsid w:val="005E63E0"/>
    <w:rsid w:val="005F0049"/>
    <w:rsid w:val="005F1C6A"/>
    <w:rsid w:val="005F3E42"/>
    <w:rsid w:val="005F40C3"/>
    <w:rsid w:val="005F4390"/>
    <w:rsid w:val="005F4AAD"/>
    <w:rsid w:val="005F5959"/>
    <w:rsid w:val="005F5AFB"/>
    <w:rsid w:val="005F7133"/>
    <w:rsid w:val="005F7298"/>
    <w:rsid w:val="005F77CF"/>
    <w:rsid w:val="00602DF5"/>
    <w:rsid w:val="00604949"/>
    <w:rsid w:val="0060515B"/>
    <w:rsid w:val="006068FF"/>
    <w:rsid w:val="00606DAE"/>
    <w:rsid w:val="006072D8"/>
    <w:rsid w:val="006110C2"/>
    <w:rsid w:val="00612BAA"/>
    <w:rsid w:val="006134DE"/>
    <w:rsid w:val="006134E3"/>
    <w:rsid w:val="006176A2"/>
    <w:rsid w:val="00620371"/>
    <w:rsid w:val="00620A5A"/>
    <w:rsid w:val="0062536A"/>
    <w:rsid w:val="00630085"/>
    <w:rsid w:val="00630AD3"/>
    <w:rsid w:val="0063187B"/>
    <w:rsid w:val="00631945"/>
    <w:rsid w:val="006332B7"/>
    <w:rsid w:val="0063427C"/>
    <w:rsid w:val="00636902"/>
    <w:rsid w:val="006379CF"/>
    <w:rsid w:val="00637FC7"/>
    <w:rsid w:val="0064120D"/>
    <w:rsid w:val="00651520"/>
    <w:rsid w:val="006533F7"/>
    <w:rsid w:val="00653EC6"/>
    <w:rsid w:val="00657625"/>
    <w:rsid w:val="00660619"/>
    <w:rsid w:val="006651AB"/>
    <w:rsid w:val="00665EEF"/>
    <w:rsid w:val="00665FDD"/>
    <w:rsid w:val="006670F1"/>
    <w:rsid w:val="006678B8"/>
    <w:rsid w:val="0067182B"/>
    <w:rsid w:val="00671B93"/>
    <w:rsid w:val="006729AE"/>
    <w:rsid w:val="00674320"/>
    <w:rsid w:val="00674F6A"/>
    <w:rsid w:val="00676282"/>
    <w:rsid w:val="00677A29"/>
    <w:rsid w:val="006804A8"/>
    <w:rsid w:val="00680E16"/>
    <w:rsid w:val="006829B1"/>
    <w:rsid w:val="00683396"/>
    <w:rsid w:val="00684DA3"/>
    <w:rsid w:val="00686484"/>
    <w:rsid w:val="00687D7A"/>
    <w:rsid w:val="00692CDC"/>
    <w:rsid w:val="00692E12"/>
    <w:rsid w:val="00693524"/>
    <w:rsid w:val="00693B50"/>
    <w:rsid w:val="00696845"/>
    <w:rsid w:val="00696AE7"/>
    <w:rsid w:val="006A00FA"/>
    <w:rsid w:val="006A073F"/>
    <w:rsid w:val="006A0782"/>
    <w:rsid w:val="006A1023"/>
    <w:rsid w:val="006A1E7A"/>
    <w:rsid w:val="006A207A"/>
    <w:rsid w:val="006A2C5D"/>
    <w:rsid w:val="006A3ED3"/>
    <w:rsid w:val="006A43F5"/>
    <w:rsid w:val="006A47EE"/>
    <w:rsid w:val="006A62FB"/>
    <w:rsid w:val="006B099E"/>
    <w:rsid w:val="006B0F23"/>
    <w:rsid w:val="006B1284"/>
    <w:rsid w:val="006B3F89"/>
    <w:rsid w:val="006B43B0"/>
    <w:rsid w:val="006B43B1"/>
    <w:rsid w:val="006B4522"/>
    <w:rsid w:val="006B4B11"/>
    <w:rsid w:val="006C1A4B"/>
    <w:rsid w:val="006C383E"/>
    <w:rsid w:val="006C3D42"/>
    <w:rsid w:val="006D0574"/>
    <w:rsid w:val="006D15D7"/>
    <w:rsid w:val="006D3030"/>
    <w:rsid w:val="006D4AE3"/>
    <w:rsid w:val="006D640B"/>
    <w:rsid w:val="006E1A9D"/>
    <w:rsid w:val="006E55FE"/>
    <w:rsid w:val="006E7A1A"/>
    <w:rsid w:val="006E7A91"/>
    <w:rsid w:val="006F45C3"/>
    <w:rsid w:val="006F601A"/>
    <w:rsid w:val="006F7678"/>
    <w:rsid w:val="00702952"/>
    <w:rsid w:val="007034F8"/>
    <w:rsid w:val="0070448E"/>
    <w:rsid w:val="00704552"/>
    <w:rsid w:val="00705686"/>
    <w:rsid w:val="00705731"/>
    <w:rsid w:val="00705EB7"/>
    <w:rsid w:val="00707007"/>
    <w:rsid w:val="00710378"/>
    <w:rsid w:val="00711267"/>
    <w:rsid w:val="00711534"/>
    <w:rsid w:val="007123B1"/>
    <w:rsid w:val="007173A3"/>
    <w:rsid w:val="00717FAA"/>
    <w:rsid w:val="00720002"/>
    <w:rsid w:val="00722AAE"/>
    <w:rsid w:val="00723C2A"/>
    <w:rsid w:val="0072580E"/>
    <w:rsid w:val="007258BE"/>
    <w:rsid w:val="007265AC"/>
    <w:rsid w:val="00727C01"/>
    <w:rsid w:val="007308C8"/>
    <w:rsid w:val="00730BF4"/>
    <w:rsid w:val="00731C6E"/>
    <w:rsid w:val="007337DF"/>
    <w:rsid w:val="007346AB"/>
    <w:rsid w:val="00734DD5"/>
    <w:rsid w:val="007365D8"/>
    <w:rsid w:val="0073730C"/>
    <w:rsid w:val="007408F3"/>
    <w:rsid w:val="007426E6"/>
    <w:rsid w:val="0075351C"/>
    <w:rsid w:val="0075615D"/>
    <w:rsid w:val="00757C63"/>
    <w:rsid w:val="00761EE2"/>
    <w:rsid w:val="007621B1"/>
    <w:rsid w:val="007629FF"/>
    <w:rsid w:val="00763326"/>
    <w:rsid w:val="00764109"/>
    <w:rsid w:val="00764C32"/>
    <w:rsid w:val="00764DF1"/>
    <w:rsid w:val="007656BA"/>
    <w:rsid w:val="00766BF6"/>
    <w:rsid w:val="00770A58"/>
    <w:rsid w:val="00771260"/>
    <w:rsid w:val="00771860"/>
    <w:rsid w:val="00774AA5"/>
    <w:rsid w:val="0077722A"/>
    <w:rsid w:val="007802C5"/>
    <w:rsid w:val="007808DF"/>
    <w:rsid w:val="00780FE3"/>
    <w:rsid w:val="007815E4"/>
    <w:rsid w:val="00781D49"/>
    <w:rsid w:val="00781FF0"/>
    <w:rsid w:val="00785649"/>
    <w:rsid w:val="00785AFD"/>
    <w:rsid w:val="007878C4"/>
    <w:rsid w:val="00787A39"/>
    <w:rsid w:val="00790050"/>
    <w:rsid w:val="00790676"/>
    <w:rsid w:val="00790E7C"/>
    <w:rsid w:val="00790F38"/>
    <w:rsid w:val="007915E0"/>
    <w:rsid w:val="00792F1E"/>
    <w:rsid w:val="00794390"/>
    <w:rsid w:val="007965C8"/>
    <w:rsid w:val="007A24AB"/>
    <w:rsid w:val="007A265A"/>
    <w:rsid w:val="007A57B3"/>
    <w:rsid w:val="007A65FF"/>
    <w:rsid w:val="007A7427"/>
    <w:rsid w:val="007B0729"/>
    <w:rsid w:val="007B292C"/>
    <w:rsid w:val="007B3A1B"/>
    <w:rsid w:val="007B4C3D"/>
    <w:rsid w:val="007C2DFE"/>
    <w:rsid w:val="007C30EC"/>
    <w:rsid w:val="007C48CE"/>
    <w:rsid w:val="007C4A30"/>
    <w:rsid w:val="007C4B2B"/>
    <w:rsid w:val="007C71B1"/>
    <w:rsid w:val="007C7CBE"/>
    <w:rsid w:val="007D0035"/>
    <w:rsid w:val="007D0C0A"/>
    <w:rsid w:val="007D0DAF"/>
    <w:rsid w:val="007D1693"/>
    <w:rsid w:val="007D311F"/>
    <w:rsid w:val="007D3487"/>
    <w:rsid w:val="007D4FAA"/>
    <w:rsid w:val="007D71B8"/>
    <w:rsid w:val="007E0F7A"/>
    <w:rsid w:val="007E1F38"/>
    <w:rsid w:val="007E202A"/>
    <w:rsid w:val="007E21CF"/>
    <w:rsid w:val="007E2AEB"/>
    <w:rsid w:val="007E3009"/>
    <w:rsid w:val="007E7999"/>
    <w:rsid w:val="007F00AB"/>
    <w:rsid w:val="007F0277"/>
    <w:rsid w:val="007F0335"/>
    <w:rsid w:val="007F3217"/>
    <w:rsid w:val="007F331F"/>
    <w:rsid w:val="007F40B1"/>
    <w:rsid w:val="007F542A"/>
    <w:rsid w:val="007F72A3"/>
    <w:rsid w:val="00800E64"/>
    <w:rsid w:val="00801D5D"/>
    <w:rsid w:val="00801D7E"/>
    <w:rsid w:val="0080309D"/>
    <w:rsid w:val="00803302"/>
    <w:rsid w:val="0080711D"/>
    <w:rsid w:val="00810804"/>
    <w:rsid w:val="00810ADF"/>
    <w:rsid w:val="00810DD8"/>
    <w:rsid w:val="0081186B"/>
    <w:rsid w:val="008121E1"/>
    <w:rsid w:val="00812874"/>
    <w:rsid w:val="008133E9"/>
    <w:rsid w:val="008145D0"/>
    <w:rsid w:val="00814A90"/>
    <w:rsid w:val="00815ACF"/>
    <w:rsid w:val="008202B9"/>
    <w:rsid w:val="00821F01"/>
    <w:rsid w:val="00823F4D"/>
    <w:rsid w:val="00824075"/>
    <w:rsid w:val="00826006"/>
    <w:rsid w:val="00826A83"/>
    <w:rsid w:val="0083046D"/>
    <w:rsid w:val="00830B70"/>
    <w:rsid w:val="008325B2"/>
    <w:rsid w:val="008330F9"/>
    <w:rsid w:val="00833A00"/>
    <w:rsid w:val="00834CB4"/>
    <w:rsid w:val="0083555B"/>
    <w:rsid w:val="00835741"/>
    <w:rsid w:val="0083621F"/>
    <w:rsid w:val="0083688A"/>
    <w:rsid w:val="00841ED0"/>
    <w:rsid w:val="00844E1F"/>
    <w:rsid w:val="0084604B"/>
    <w:rsid w:val="0084795C"/>
    <w:rsid w:val="00850356"/>
    <w:rsid w:val="00850C56"/>
    <w:rsid w:val="008523D0"/>
    <w:rsid w:val="00852A85"/>
    <w:rsid w:val="008544DB"/>
    <w:rsid w:val="00854CA6"/>
    <w:rsid w:val="008554BE"/>
    <w:rsid w:val="00864511"/>
    <w:rsid w:val="00866DAF"/>
    <w:rsid w:val="008679EC"/>
    <w:rsid w:val="00874C1B"/>
    <w:rsid w:val="0087640A"/>
    <w:rsid w:val="00876F17"/>
    <w:rsid w:val="00881A44"/>
    <w:rsid w:val="00884716"/>
    <w:rsid w:val="00886BB5"/>
    <w:rsid w:val="0088722F"/>
    <w:rsid w:val="00891D74"/>
    <w:rsid w:val="008921A4"/>
    <w:rsid w:val="008951EB"/>
    <w:rsid w:val="00895766"/>
    <w:rsid w:val="008A0327"/>
    <w:rsid w:val="008A085C"/>
    <w:rsid w:val="008A1A26"/>
    <w:rsid w:val="008A4068"/>
    <w:rsid w:val="008A4D12"/>
    <w:rsid w:val="008A647A"/>
    <w:rsid w:val="008A70E6"/>
    <w:rsid w:val="008B309C"/>
    <w:rsid w:val="008B3FA4"/>
    <w:rsid w:val="008B576C"/>
    <w:rsid w:val="008B7A76"/>
    <w:rsid w:val="008C0DBC"/>
    <w:rsid w:val="008C23B8"/>
    <w:rsid w:val="008C2C50"/>
    <w:rsid w:val="008C4513"/>
    <w:rsid w:val="008C5890"/>
    <w:rsid w:val="008C60B4"/>
    <w:rsid w:val="008C6641"/>
    <w:rsid w:val="008C7296"/>
    <w:rsid w:val="008C7492"/>
    <w:rsid w:val="008C7E2A"/>
    <w:rsid w:val="008D1053"/>
    <w:rsid w:val="008D30A4"/>
    <w:rsid w:val="008D37DA"/>
    <w:rsid w:val="008D49A0"/>
    <w:rsid w:val="008E159B"/>
    <w:rsid w:val="008E3651"/>
    <w:rsid w:val="008E3C82"/>
    <w:rsid w:val="008E4B91"/>
    <w:rsid w:val="008E646F"/>
    <w:rsid w:val="008E721C"/>
    <w:rsid w:val="008E7CAD"/>
    <w:rsid w:val="008E7CBB"/>
    <w:rsid w:val="008F0AA1"/>
    <w:rsid w:val="008F1106"/>
    <w:rsid w:val="008F2B1B"/>
    <w:rsid w:val="008F3C5A"/>
    <w:rsid w:val="008F7890"/>
    <w:rsid w:val="008F7E6C"/>
    <w:rsid w:val="00900FBA"/>
    <w:rsid w:val="00901FB8"/>
    <w:rsid w:val="00903125"/>
    <w:rsid w:val="00904B14"/>
    <w:rsid w:val="00904E51"/>
    <w:rsid w:val="00906B31"/>
    <w:rsid w:val="00914E4E"/>
    <w:rsid w:val="009153AF"/>
    <w:rsid w:val="00921E42"/>
    <w:rsid w:val="00923BE5"/>
    <w:rsid w:val="00923C31"/>
    <w:rsid w:val="00924553"/>
    <w:rsid w:val="0092609F"/>
    <w:rsid w:val="00931115"/>
    <w:rsid w:val="00933703"/>
    <w:rsid w:val="00933AA4"/>
    <w:rsid w:val="00935938"/>
    <w:rsid w:val="0093745C"/>
    <w:rsid w:val="0094293F"/>
    <w:rsid w:val="009445D6"/>
    <w:rsid w:val="00953494"/>
    <w:rsid w:val="00955432"/>
    <w:rsid w:val="0095546A"/>
    <w:rsid w:val="0095635B"/>
    <w:rsid w:val="00957026"/>
    <w:rsid w:val="009618C2"/>
    <w:rsid w:val="0096500D"/>
    <w:rsid w:val="009655BA"/>
    <w:rsid w:val="0096563C"/>
    <w:rsid w:val="00965D33"/>
    <w:rsid w:val="00971328"/>
    <w:rsid w:val="009727C7"/>
    <w:rsid w:val="00972D32"/>
    <w:rsid w:val="009741DE"/>
    <w:rsid w:val="0097543E"/>
    <w:rsid w:val="00976427"/>
    <w:rsid w:val="0097677C"/>
    <w:rsid w:val="00977ABC"/>
    <w:rsid w:val="0098084A"/>
    <w:rsid w:val="00982084"/>
    <w:rsid w:val="0098356A"/>
    <w:rsid w:val="00987379"/>
    <w:rsid w:val="0099027E"/>
    <w:rsid w:val="0099172C"/>
    <w:rsid w:val="00991E10"/>
    <w:rsid w:val="009926C8"/>
    <w:rsid w:val="0099355B"/>
    <w:rsid w:val="00997C83"/>
    <w:rsid w:val="009A1BE4"/>
    <w:rsid w:val="009A21A8"/>
    <w:rsid w:val="009A2D19"/>
    <w:rsid w:val="009A34C2"/>
    <w:rsid w:val="009A4B2A"/>
    <w:rsid w:val="009A5893"/>
    <w:rsid w:val="009A5F1E"/>
    <w:rsid w:val="009A65D1"/>
    <w:rsid w:val="009A6862"/>
    <w:rsid w:val="009A78AD"/>
    <w:rsid w:val="009B0776"/>
    <w:rsid w:val="009B5218"/>
    <w:rsid w:val="009B7331"/>
    <w:rsid w:val="009C0497"/>
    <w:rsid w:val="009C1C4E"/>
    <w:rsid w:val="009C3B5A"/>
    <w:rsid w:val="009C4F4D"/>
    <w:rsid w:val="009C504C"/>
    <w:rsid w:val="009C5D85"/>
    <w:rsid w:val="009C7161"/>
    <w:rsid w:val="009C7543"/>
    <w:rsid w:val="009C76E2"/>
    <w:rsid w:val="009D1C3F"/>
    <w:rsid w:val="009D1CA6"/>
    <w:rsid w:val="009D23FD"/>
    <w:rsid w:val="009D2E6F"/>
    <w:rsid w:val="009D32B0"/>
    <w:rsid w:val="009D33D9"/>
    <w:rsid w:val="009E10F6"/>
    <w:rsid w:val="009E21F9"/>
    <w:rsid w:val="009E48E4"/>
    <w:rsid w:val="009F1477"/>
    <w:rsid w:val="009F1FF3"/>
    <w:rsid w:val="009F2B0E"/>
    <w:rsid w:val="009F35D2"/>
    <w:rsid w:val="009F5C73"/>
    <w:rsid w:val="009F5D82"/>
    <w:rsid w:val="009F701A"/>
    <w:rsid w:val="009F70F6"/>
    <w:rsid w:val="00A00FD5"/>
    <w:rsid w:val="00A01897"/>
    <w:rsid w:val="00A03AB8"/>
    <w:rsid w:val="00A0447C"/>
    <w:rsid w:val="00A05FDD"/>
    <w:rsid w:val="00A07C7F"/>
    <w:rsid w:val="00A10DC6"/>
    <w:rsid w:val="00A11ABB"/>
    <w:rsid w:val="00A122B1"/>
    <w:rsid w:val="00A14875"/>
    <w:rsid w:val="00A1553C"/>
    <w:rsid w:val="00A1573E"/>
    <w:rsid w:val="00A159FF"/>
    <w:rsid w:val="00A22075"/>
    <w:rsid w:val="00A25FB3"/>
    <w:rsid w:val="00A26F2E"/>
    <w:rsid w:val="00A3233A"/>
    <w:rsid w:val="00A325DF"/>
    <w:rsid w:val="00A348B3"/>
    <w:rsid w:val="00A36072"/>
    <w:rsid w:val="00A403FE"/>
    <w:rsid w:val="00A414C3"/>
    <w:rsid w:val="00A46070"/>
    <w:rsid w:val="00A47351"/>
    <w:rsid w:val="00A50AF6"/>
    <w:rsid w:val="00A51BCF"/>
    <w:rsid w:val="00A52A11"/>
    <w:rsid w:val="00A53029"/>
    <w:rsid w:val="00A53786"/>
    <w:rsid w:val="00A54249"/>
    <w:rsid w:val="00A5430B"/>
    <w:rsid w:val="00A55CFA"/>
    <w:rsid w:val="00A55F25"/>
    <w:rsid w:val="00A621DB"/>
    <w:rsid w:val="00A6293E"/>
    <w:rsid w:val="00A63996"/>
    <w:rsid w:val="00A6651F"/>
    <w:rsid w:val="00A70D30"/>
    <w:rsid w:val="00A70E59"/>
    <w:rsid w:val="00A71752"/>
    <w:rsid w:val="00A7267A"/>
    <w:rsid w:val="00A7373B"/>
    <w:rsid w:val="00A75888"/>
    <w:rsid w:val="00A766DE"/>
    <w:rsid w:val="00A77BC4"/>
    <w:rsid w:val="00A80469"/>
    <w:rsid w:val="00A83C59"/>
    <w:rsid w:val="00A8421B"/>
    <w:rsid w:val="00A8533C"/>
    <w:rsid w:val="00A85E40"/>
    <w:rsid w:val="00A869D7"/>
    <w:rsid w:val="00A8790A"/>
    <w:rsid w:val="00A948FC"/>
    <w:rsid w:val="00A94BE8"/>
    <w:rsid w:val="00A94E7A"/>
    <w:rsid w:val="00A95436"/>
    <w:rsid w:val="00A955A5"/>
    <w:rsid w:val="00A9662E"/>
    <w:rsid w:val="00A96D76"/>
    <w:rsid w:val="00A97490"/>
    <w:rsid w:val="00AA018E"/>
    <w:rsid w:val="00AA0506"/>
    <w:rsid w:val="00AA13B4"/>
    <w:rsid w:val="00AA2A40"/>
    <w:rsid w:val="00AA69E5"/>
    <w:rsid w:val="00AA6CAA"/>
    <w:rsid w:val="00AB1871"/>
    <w:rsid w:val="00AB18EC"/>
    <w:rsid w:val="00AB1BA3"/>
    <w:rsid w:val="00AB1C46"/>
    <w:rsid w:val="00AB3A26"/>
    <w:rsid w:val="00AB5730"/>
    <w:rsid w:val="00AC02DF"/>
    <w:rsid w:val="00AC07E0"/>
    <w:rsid w:val="00AC163D"/>
    <w:rsid w:val="00AC1924"/>
    <w:rsid w:val="00AC21A0"/>
    <w:rsid w:val="00AC2ED1"/>
    <w:rsid w:val="00AC3A6C"/>
    <w:rsid w:val="00AC79EC"/>
    <w:rsid w:val="00AC7CCD"/>
    <w:rsid w:val="00AD402C"/>
    <w:rsid w:val="00AD4B87"/>
    <w:rsid w:val="00AD4BC2"/>
    <w:rsid w:val="00AD51B8"/>
    <w:rsid w:val="00AD5ABD"/>
    <w:rsid w:val="00AD61F3"/>
    <w:rsid w:val="00AD66AD"/>
    <w:rsid w:val="00AD7B5C"/>
    <w:rsid w:val="00AE76DD"/>
    <w:rsid w:val="00AF0175"/>
    <w:rsid w:val="00AF066C"/>
    <w:rsid w:val="00AF23A9"/>
    <w:rsid w:val="00AF24F5"/>
    <w:rsid w:val="00AF2619"/>
    <w:rsid w:val="00AF2A05"/>
    <w:rsid w:val="00AF589D"/>
    <w:rsid w:val="00AF5EA6"/>
    <w:rsid w:val="00AF6688"/>
    <w:rsid w:val="00AF6866"/>
    <w:rsid w:val="00AF7DEE"/>
    <w:rsid w:val="00AF7F6A"/>
    <w:rsid w:val="00B002A3"/>
    <w:rsid w:val="00B040CA"/>
    <w:rsid w:val="00B04963"/>
    <w:rsid w:val="00B04A5D"/>
    <w:rsid w:val="00B04B0A"/>
    <w:rsid w:val="00B05ECA"/>
    <w:rsid w:val="00B05F0F"/>
    <w:rsid w:val="00B0613B"/>
    <w:rsid w:val="00B0729A"/>
    <w:rsid w:val="00B10557"/>
    <w:rsid w:val="00B107BD"/>
    <w:rsid w:val="00B13E7D"/>
    <w:rsid w:val="00B143E6"/>
    <w:rsid w:val="00B150D9"/>
    <w:rsid w:val="00B15A4D"/>
    <w:rsid w:val="00B15EFA"/>
    <w:rsid w:val="00B169E0"/>
    <w:rsid w:val="00B1736D"/>
    <w:rsid w:val="00B20073"/>
    <w:rsid w:val="00B205CB"/>
    <w:rsid w:val="00B2294F"/>
    <w:rsid w:val="00B2320A"/>
    <w:rsid w:val="00B25B65"/>
    <w:rsid w:val="00B30B74"/>
    <w:rsid w:val="00B30F79"/>
    <w:rsid w:val="00B32894"/>
    <w:rsid w:val="00B32B4D"/>
    <w:rsid w:val="00B3433B"/>
    <w:rsid w:val="00B35023"/>
    <w:rsid w:val="00B379B6"/>
    <w:rsid w:val="00B4104F"/>
    <w:rsid w:val="00B428E4"/>
    <w:rsid w:val="00B43E68"/>
    <w:rsid w:val="00B44EAE"/>
    <w:rsid w:val="00B450F5"/>
    <w:rsid w:val="00B45E2D"/>
    <w:rsid w:val="00B4794A"/>
    <w:rsid w:val="00B5175F"/>
    <w:rsid w:val="00B52D35"/>
    <w:rsid w:val="00B52FEA"/>
    <w:rsid w:val="00B531F1"/>
    <w:rsid w:val="00B54375"/>
    <w:rsid w:val="00B56254"/>
    <w:rsid w:val="00B57038"/>
    <w:rsid w:val="00B60AD5"/>
    <w:rsid w:val="00B60D4A"/>
    <w:rsid w:val="00B62729"/>
    <w:rsid w:val="00B65593"/>
    <w:rsid w:val="00B65699"/>
    <w:rsid w:val="00B66ADA"/>
    <w:rsid w:val="00B67EC7"/>
    <w:rsid w:val="00B719D6"/>
    <w:rsid w:val="00B71C1E"/>
    <w:rsid w:val="00B73771"/>
    <w:rsid w:val="00B7517A"/>
    <w:rsid w:val="00B7587F"/>
    <w:rsid w:val="00B75C25"/>
    <w:rsid w:val="00B75D01"/>
    <w:rsid w:val="00B775C2"/>
    <w:rsid w:val="00B77C47"/>
    <w:rsid w:val="00B80483"/>
    <w:rsid w:val="00B81FF4"/>
    <w:rsid w:val="00B83D2A"/>
    <w:rsid w:val="00B8430C"/>
    <w:rsid w:val="00B86C4E"/>
    <w:rsid w:val="00B86DE4"/>
    <w:rsid w:val="00B945E7"/>
    <w:rsid w:val="00B95AA7"/>
    <w:rsid w:val="00B97A20"/>
    <w:rsid w:val="00B97AC6"/>
    <w:rsid w:val="00BA442D"/>
    <w:rsid w:val="00BA4784"/>
    <w:rsid w:val="00BA5317"/>
    <w:rsid w:val="00BA6A0E"/>
    <w:rsid w:val="00BA71B6"/>
    <w:rsid w:val="00BB377C"/>
    <w:rsid w:val="00BB39F4"/>
    <w:rsid w:val="00BB3EA0"/>
    <w:rsid w:val="00BB56D1"/>
    <w:rsid w:val="00BB6BAA"/>
    <w:rsid w:val="00BB7DF3"/>
    <w:rsid w:val="00BC2618"/>
    <w:rsid w:val="00BC4A5C"/>
    <w:rsid w:val="00BC7E04"/>
    <w:rsid w:val="00BD06F5"/>
    <w:rsid w:val="00BD0B86"/>
    <w:rsid w:val="00BD2973"/>
    <w:rsid w:val="00BD4158"/>
    <w:rsid w:val="00BD51F3"/>
    <w:rsid w:val="00BE0BB7"/>
    <w:rsid w:val="00BE1101"/>
    <w:rsid w:val="00BE1FAA"/>
    <w:rsid w:val="00BE251B"/>
    <w:rsid w:val="00BE3947"/>
    <w:rsid w:val="00BE5897"/>
    <w:rsid w:val="00BF14BF"/>
    <w:rsid w:val="00BF4F89"/>
    <w:rsid w:val="00BF65A1"/>
    <w:rsid w:val="00BF7202"/>
    <w:rsid w:val="00C01AAF"/>
    <w:rsid w:val="00C046E3"/>
    <w:rsid w:val="00C0644F"/>
    <w:rsid w:val="00C07B30"/>
    <w:rsid w:val="00C07B47"/>
    <w:rsid w:val="00C123ED"/>
    <w:rsid w:val="00C137A5"/>
    <w:rsid w:val="00C20B23"/>
    <w:rsid w:val="00C25A05"/>
    <w:rsid w:val="00C2750C"/>
    <w:rsid w:val="00C278FF"/>
    <w:rsid w:val="00C30905"/>
    <w:rsid w:val="00C3130F"/>
    <w:rsid w:val="00C314D3"/>
    <w:rsid w:val="00C31B49"/>
    <w:rsid w:val="00C32184"/>
    <w:rsid w:val="00C33141"/>
    <w:rsid w:val="00C3371F"/>
    <w:rsid w:val="00C34D2F"/>
    <w:rsid w:val="00C354B9"/>
    <w:rsid w:val="00C35E0A"/>
    <w:rsid w:val="00C36841"/>
    <w:rsid w:val="00C3712D"/>
    <w:rsid w:val="00C422BB"/>
    <w:rsid w:val="00C4483F"/>
    <w:rsid w:val="00C45E3C"/>
    <w:rsid w:val="00C46273"/>
    <w:rsid w:val="00C46CF5"/>
    <w:rsid w:val="00C47EC6"/>
    <w:rsid w:val="00C50415"/>
    <w:rsid w:val="00C507C2"/>
    <w:rsid w:val="00C51199"/>
    <w:rsid w:val="00C525C9"/>
    <w:rsid w:val="00C53DE4"/>
    <w:rsid w:val="00C54435"/>
    <w:rsid w:val="00C55476"/>
    <w:rsid w:val="00C5556D"/>
    <w:rsid w:val="00C55FE2"/>
    <w:rsid w:val="00C568B9"/>
    <w:rsid w:val="00C6180E"/>
    <w:rsid w:val="00C61A8C"/>
    <w:rsid w:val="00C631E5"/>
    <w:rsid w:val="00C641C8"/>
    <w:rsid w:val="00C645E3"/>
    <w:rsid w:val="00C66358"/>
    <w:rsid w:val="00C712F4"/>
    <w:rsid w:val="00C71333"/>
    <w:rsid w:val="00C7154A"/>
    <w:rsid w:val="00C73475"/>
    <w:rsid w:val="00C73B0A"/>
    <w:rsid w:val="00C758F9"/>
    <w:rsid w:val="00C759D7"/>
    <w:rsid w:val="00C777C0"/>
    <w:rsid w:val="00C80E8D"/>
    <w:rsid w:val="00C8274D"/>
    <w:rsid w:val="00C845D8"/>
    <w:rsid w:val="00C906F4"/>
    <w:rsid w:val="00C918C9"/>
    <w:rsid w:val="00C91D73"/>
    <w:rsid w:val="00C9285E"/>
    <w:rsid w:val="00C94C14"/>
    <w:rsid w:val="00C95268"/>
    <w:rsid w:val="00C95FBA"/>
    <w:rsid w:val="00C97010"/>
    <w:rsid w:val="00C972E0"/>
    <w:rsid w:val="00C973DF"/>
    <w:rsid w:val="00C97866"/>
    <w:rsid w:val="00CA130E"/>
    <w:rsid w:val="00CA1928"/>
    <w:rsid w:val="00CA2CA9"/>
    <w:rsid w:val="00CA33BC"/>
    <w:rsid w:val="00CA52FF"/>
    <w:rsid w:val="00CB00B4"/>
    <w:rsid w:val="00CB08CE"/>
    <w:rsid w:val="00CB0ABA"/>
    <w:rsid w:val="00CB18F6"/>
    <w:rsid w:val="00CB451B"/>
    <w:rsid w:val="00CB61E4"/>
    <w:rsid w:val="00CB6EF8"/>
    <w:rsid w:val="00CC0D96"/>
    <w:rsid w:val="00CC1B3C"/>
    <w:rsid w:val="00CC34F0"/>
    <w:rsid w:val="00CC3EA2"/>
    <w:rsid w:val="00CC497D"/>
    <w:rsid w:val="00CC5418"/>
    <w:rsid w:val="00CC631D"/>
    <w:rsid w:val="00CC7686"/>
    <w:rsid w:val="00CC7A67"/>
    <w:rsid w:val="00CD051D"/>
    <w:rsid w:val="00CD05D6"/>
    <w:rsid w:val="00CD13C6"/>
    <w:rsid w:val="00CD1FB3"/>
    <w:rsid w:val="00CD327B"/>
    <w:rsid w:val="00CD398E"/>
    <w:rsid w:val="00CD561B"/>
    <w:rsid w:val="00CD580F"/>
    <w:rsid w:val="00CD66CB"/>
    <w:rsid w:val="00CD6984"/>
    <w:rsid w:val="00CD71C1"/>
    <w:rsid w:val="00CD7AF3"/>
    <w:rsid w:val="00CE0EDF"/>
    <w:rsid w:val="00CE135B"/>
    <w:rsid w:val="00CE3DE3"/>
    <w:rsid w:val="00CE440B"/>
    <w:rsid w:val="00CE46CC"/>
    <w:rsid w:val="00CE47D3"/>
    <w:rsid w:val="00CE589D"/>
    <w:rsid w:val="00CE78A7"/>
    <w:rsid w:val="00CE7D6B"/>
    <w:rsid w:val="00CF31A6"/>
    <w:rsid w:val="00CF3C67"/>
    <w:rsid w:val="00CF5924"/>
    <w:rsid w:val="00CF60D2"/>
    <w:rsid w:val="00D005D5"/>
    <w:rsid w:val="00D00FBE"/>
    <w:rsid w:val="00D00FCD"/>
    <w:rsid w:val="00D01C58"/>
    <w:rsid w:val="00D01F59"/>
    <w:rsid w:val="00D01F94"/>
    <w:rsid w:val="00D02AF2"/>
    <w:rsid w:val="00D03F31"/>
    <w:rsid w:val="00D04014"/>
    <w:rsid w:val="00D0425F"/>
    <w:rsid w:val="00D05A5F"/>
    <w:rsid w:val="00D06422"/>
    <w:rsid w:val="00D06821"/>
    <w:rsid w:val="00D074DA"/>
    <w:rsid w:val="00D10D3D"/>
    <w:rsid w:val="00D1147F"/>
    <w:rsid w:val="00D12288"/>
    <w:rsid w:val="00D137D3"/>
    <w:rsid w:val="00D138CF"/>
    <w:rsid w:val="00D1494F"/>
    <w:rsid w:val="00D20EC0"/>
    <w:rsid w:val="00D212AF"/>
    <w:rsid w:val="00D22321"/>
    <w:rsid w:val="00D22A96"/>
    <w:rsid w:val="00D239B4"/>
    <w:rsid w:val="00D27E9E"/>
    <w:rsid w:val="00D30C37"/>
    <w:rsid w:val="00D31F3A"/>
    <w:rsid w:val="00D343B7"/>
    <w:rsid w:val="00D368CC"/>
    <w:rsid w:val="00D37508"/>
    <w:rsid w:val="00D37F69"/>
    <w:rsid w:val="00D406D7"/>
    <w:rsid w:val="00D41CD9"/>
    <w:rsid w:val="00D43F12"/>
    <w:rsid w:val="00D463CE"/>
    <w:rsid w:val="00D4716F"/>
    <w:rsid w:val="00D47702"/>
    <w:rsid w:val="00D502E5"/>
    <w:rsid w:val="00D5319F"/>
    <w:rsid w:val="00D569EA"/>
    <w:rsid w:val="00D62860"/>
    <w:rsid w:val="00D6303E"/>
    <w:rsid w:val="00D64F74"/>
    <w:rsid w:val="00D659ED"/>
    <w:rsid w:val="00D65E92"/>
    <w:rsid w:val="00D71E48"/>
    <w:rsid w:val="00D7277B"/>
    <w:rsid w:val="00D73E0B"/>
    <w:rsid w:val="00D74572"/>
    <w:rsid w:val="00D76576"/>
    <w:rsid w:val="00D765F4"/>
    <w:rsid w:val="00D76804"/>
    <w:rsid w:val="00D76BF1"/>
    <w:rsid w:val="00D81CEE"/>
    <w:rsid w:val="00D8231D"/>
    <w:rsid w:val="00D8360F"/>
    <w:rsid w:val="00D8518E"/>
    <w:rsid w:val="00D8531D"/>
    <w:rsid w:val="00D858C1"/>
    <w:rsid w:val="00D863CA"/>
    <w:rsid w:val="00D9160E"/>
    <w:rsid w:val="00D91AB8"/>
    <w:rsid w:val="00D92A5A"/>
    <w:rsid w:val="00D92AF4"/>
    <w:rsid w:val="00D953EE"/>
    <w:rsid w:val="00D95A61"/>
    <w:rsid w:val="00D96269"/>
    <w:rsid w:val="00DA3701"/>
    <w:rsid w:val="00DA68D6"/>
    <w:rsid w:val="00DA7410"/>
    <w:rsid w:val="00DA7EB0"/>
    <w:rsid w:val="00DB06C8"/>
    <w:rsid w:val="00DB32A5"/>
    <w:rsid w:val="00DB35F0"/>
    <w:rsid w:val="00DB3B1E"/>
    <w:rsid w:val="00DB582D"/>
    <w:rsid w:val="00DB60AE"/>
    <w:rsid w:val="00DB6D95"/>
    <w:rsid w:val="00DC2897"/>
    <w:rsid w:val="00DC57F7"/>
    <w:rsid w:val="00DC5A41"/>
    <w:rsid w:val="00DD06C6"/>
    <w:rsid w:val="00DD27D5"/>
    <w:rsid w:val="00DD4613"/>
    <w:rsid w:val="00DD6077"/>
    <w:rsid w:val="00DD7E19"/>
    <w:rsid w:val="00DE1AD0"/>
    <w:rsid w:val="00DE4630"/>
    <w:rsid w:val="00DE4C9E"/>
    <w:rsid w:val="00DF10B0"/>
    <w:rsid w:val="00DF25E6"/>
    <w:rsid w:val="00DF6F20"/>
    <w:rsid w:val="00DF786E"/>
    <w:rsid w:val="00E00EBB"/>
    <w:rsid w:val="00E0525D"/>
    <w:rsid w:val="00E12C4E"/>
    <w:rsid w:val="00E1417E"/>
    <w:rsid w:val="00E14F6D"/>
    <w:rsid w:val="00E150EA"/>
    <w:rsid w:val="00E20313"/>
    <w:rsid w:val="00E2051B"/>
    <w:rsid w:val="00E20596"/>
    <w:rsid w:val="00E23EF4"/>
    <w:rsid w:val="00E2428F"/>
    <w:rsid w:val="00E24DA2"/>
    <w:rsid w:val="00E30A3B"/>
    <w:rsid w:val="00E310BB"/>
    <w:rsid w:val="00E31257"/>
    <w:rsid w:val="00E31B9C"/>
    <w:rsid w:val="00E33463"/>
    <w:rsid w:val="00E33755"/>
    <w:rsid w:val="00E33FBE"/>
    <w:rsid w:val="00E34696"/>
    <w:rsid w:val="00E365EF"/>
    <w:rsid w:val="00E374AC"/>
    <w:rsid w:val="00E42432"/>
    <w:rsid w:val="00E42A49"/>
    <w:rsid w:val="00E45761"/>
    <w:rsid w:val="00E46039"/>
    <w:rsid w:val="00E5072D"/>
    <w:rsid w:val="00E51391"/>
    <w:rsid w:val="00E53C74"/>
    <w:rsid w:val="00E54474"/>
    <w:rsid w:val="00E5701B"/>
    <w:rsid w:val="00E5709D"/>
    <w:rsid w:val="00E613F5"/>
    <w:rsid w:val="00E62B61"/>
    <w:rsid w:val="00E6513D"/>
    <w:rsid w:val="00E67FDE"/>
    <w:rsid w:val="00E72C60"/>
    <w:rsid w:val="00E72EBE"/>
    <w:rsid w:val="00E7487B"/>
    <w:rsid w:val="00E768C6"/>
    <w:rsid w:val="00E80194"/>
    <w:rsid w:val="00E8158D"/>
    <w:rsid w:val="00E82334"/>
    <w:rsid w:val="00E8257A"/>
    <w:rsid w:val="00E844F7"/>
    <w:rsid w:val="00E86F96"/>
    <w:rsid w:val="00E87040"/>
    <w:rsid w:val="00E92309"/>
    <w:rsid w:val="00E94AF0"/>
    <w:rsid w:val="00E96AAD"/>
    <w:rsid w:val="00E973F1"/>
    <w:rsid w:val="00E977D5"/>
    <w:rsid w:val="00EA0E08"/>
    <w:rsid w:val="00EA2503"/>
    <w:rsid w:val="00EA40BD"/>
    <w:rsid w:val="00EA4E2E"/>
    <w:rsid w:val="00EA5052"/>
    <w:rsid w:val="00EA5642"/>
    <w:rsid w:val="00EA681E"/>
    <w:rsid w:val="00EB0753"/>
    <w:rsid w:val="00EB1E21"/>
    <w:rsid w:val="00EB347F"/>
    <w:rsid w:val="00EB617E"/>
    <w:rsid w:val="00EB628E"/>
    <w:rsid w:val="00EB68D5"/>
    <w:rsid w:val="00EB6F4D"/>
    <w:rsid w:val="00EB712B"/>
    <w:rsid w:val="00EB7B1F"/>
    <w:rsid w:val="00EC15A6"/>
    <w:rsid w:val="00EC2DE0"/>
    <w:rsid w:val="00EC3F24"/>
    <w:rsid w:val="00EC5E04"/>
    <w:rsid w:val="00ED0636"/>
    <w:rsid w:val="00ED114F"/>
    <w:rsid w:val="00ED1FA9"/>
    <w:rsid w:val="00ED235D"/>
    <w:rsid w:val="00ED463D"/>
    <w:rsid w:val="00ED5BCF"/>
    <w:rsid w:val="00EE01FB"/>
    <w:rsid w:val="00EE2E0F"/>
    <w:rsid w:val="00EE4938"/>
    <w:rsid w:val="00EE4E36"/>
    <w:rsid w:val="00EE5658"/>
    <w:rsid w:val="00EE5B14"/>
    <w:rsid w:val="00EE697B"/>
    <w:rsid w:val="00EF07CF"/>
    <w:rsid w:val="00EF32FD"/>
    <w:rsid w:val="00EF512C"/>
    <w:rsid w:val="00EF5BE5"/>
    <w:rsid w:val="00EF64C5"/>
    <w:rsid w:val="00EF68A6"/>
    <w:rsid w:val="00EF6D74"/>
    <w:rsid w:val="00F01635"/>
    <w:rsid w:val="00F0232F"/>
    <w:rsid w:val="00F026C0"/>
    <w:rsid w:val="00F029B4"/>
    <w:rsid w:val="00F0566B"/>
    <w:rsid w:val="00F1024A"/>
    <w:rsid w:val="00F13A21"/>
    <w:rsid w:val="00F13F46"/>
    <w:rsid w:val="00F159D2"/>
    <w:rsid w:val="00F17362"/>
    <w:rsid w:val="00F17706"/>
    <w:rsid w:val="00F20030"/>
    <w:rsid w:val="00F20D5C"/>
    <w:rsid w:val="00F22F5E"/>
    <w:rsid w:val="00F239E0"/>
    <w:rsid w:val="00F23F5C"/>
    <w:rsid w:val="00F250D7"/>
    <w:rsid w:val="00F26151"/>
    <w:rsid w:val="00F2637A"/>
    <w:rsid w:val="00F2779A"/>
    <w:rsid w:val="00F27DFF"/>
    <w:rsid w:val="00F314A7"/>
    <w:rsid w:val="00F320C6"/>
    <w:rsid w:val="00F3368E"/>
    <w:rsid w:val="00F3422D"/>
    <w:rsid w:val="00F352F7"/>
    <w:rsid w:val="00F359CF"/>
    <w:rsid w:val="00F35A8B"/>
    <w:rsid w:val="00F363AC"/>
    <w:rsid w:val="00F40582"/>
    <w:rsid w:val="00F428C5"/>
    <w:rsid w:val="00F447D1"/>
    <w:rsid w:val="00F46C39"/>
    <w:rsid w:val="00F52888"/>
    <w:rsid w:val="00F52F2F"/>
    <w:rsid w:val="00F54A9E"/>
    <w:rsid w:val="00F55B92"/>
    <w:rsid w:val="00F600F0"/>
    <w:rsid w:val="00F608EC"/>
    <w:rsid w:val="00F62236"/>
    <w:rsid w:val="00F65AED"/>
    <w:rsid w:val="00F65C8B"/>
    <w:rsid w:val="00F668E6"/>
    <w:rsid w:val="00F70B57"/>
    <w:rsid w:val="00F710F7"/>
    <w:rsid w:val="00F7111B"/>
    <w:rsid w:val="00F73462"/>
    <w:rsid w:val="00F73834"/>
    <w:rsid w:val="00F7387B"/>
    <w:rsid w:val="00F74754"/>
    <w:rsid w:val="00F74898"/>
    <w:rsid w:val="00F85149"/>
    <w:rsid w:val="00F85CEF"/>
    <w:rsid w:val="00F86395"/>
    <w:rsid w:val="00F935A5"/>
    <w:rsid w:val="00F96619"/>
    <w:rsid w:val="00F97527"/>
    <w:rsid w:val="00F97629"/>
    <w:rsid w:val="00FA49BC"/>
    <w:rsid w:val="00FA51BD"/>
    <w:rsid w:val="00FA5C27"/>
    <w:rsid w:val="00FA6E48"/>
    <w:rsid w:val="00FB123B"/>
    <w:rsid w:val="00FB1A9A"/>
    <w:rsid w:val="00FB330E"/>
    <w:rsid w:val="00FB4EF7"/>
    <w:rsid w:val="00FB6A46"/>
    <w:rsid w:val="00FB7EC8"/>
    <w:rsid w:val="00FC02A7"/>
    <w:rsid w:val="00FC2754"/>
    <w:rsid w:val="00FC2B3F"/>
    <w:rsid w:val="00FC2FFE"/>
    <w:rsid w:val="00FC34CE"/>
    <w:rsid w:val="00FC613C"/>
    <w:rsid w:val="00FC65A1"/>
    <w:rsid w:val="00FC6A8C"/>
    <w:rsid w:val="00FD1670"/>
    <w:rsid w:val="00FD5655"/>
    <w:rsid w:val="00FD6E2A"/>
    <w:rsid w:val="00FE0DA9"/>
    <w:rsid w:val="00FE1D2E"/>
    <w:rsid w:val="00FE2C1F"/>
    <w:rsid w:val="00FE3453"/>
    <w:rsid w:val="00FE3499"/>
    <w:rsid w:val="00FE488A"/>
    <w:rsid w:val="00FE494E"/>
    <w:rsid w:val="00FE5F98"/>
    <w:rsid w:val="00FE6FD7"/>
    <w:rsid w:val="00FF1573"/>
    <w:rsid w:val="00FF20AC"/>
    <w:rsid w:val="00FF279E"/>
    <w:rsid w:val="00FF333E"/>
    <w:rsid w:val="00FF3A17"/>
    <w:rsid w:val="00FF52E7"/>
    <w:rsid w:val="00FF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636642-9FDE-40CB-81AB-CB335688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7A91"/>
    <w:pPr>
      <w:widowControl w:val="0"/>
      <w:jc w:val="both"/>
    </w:pPr>
    <w:rPr>
      <w:rFonts w:ascii="Times New Roman" w:hAnsi="Times New Roman"/>
      <w:kern w:val="2"/>
      <w:sz w:val="21"/>
      <w:szCs w:val="24"/>
    </w:rPr>
  </w:style>
  <w:style w:type="paragraph" w:styleId="2">
    <w:name w:val="heading 2"/>
    <w:basedOn w:val="a"/>
    <w:next w:val="a"/>
    <w:link w:val="20"/>
    <w:uiPriority w:val="9"/>
    <w:unhideWhenUsed/>
    <w:qFormat/>
    <w:rsid w:val="00C972E0"/>
    <w:pPr>
      <w:keepNext/>
      <w:keepLines/>
      <w:outlineLvl w:val="1"/>
    </w:pPr>
    <w:rPr>
      <w:rFonts w:ascii="等线 Light" w:eastAsia="华文仿宋" w:hAnsi="等线 Light"/>
      <w:b/>
      <w:bCs/>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A91"/>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a4">
    <w:name w:val="页眉 字符"/>
    <w:link w:val="a3"/>
    <w:uiPriority w:val="99"/>
    <w:rsid w:val="006E7A91"/>
    <w:rPr>
      <w:sz w:val="18"/>
      <w:szCs w:val="18"/>
    </w:rPr>
  </w:style>
  <w:style w:type="paragraph" w:styleId="a5">
    <w:name w:val="footer"/>
    <w:basedOn w:val="a"/>
    <w:link w:val="a6"/>
    <w:uiPriority w:val="99"/>
    <w:unhideWhenUsed/>
    <w:rsid w:val="006E7A91"/>
    <w:pPr>
      <w:tabs>
        <w:tab w:val="center" w:pos="4153"/>
        <w:tab w:val="right" w:pos="8306"/>
      </w:tabs>
      <w:snapToGrid w:val="0"/>
      <w:jc w:val="left"/>
    </w:pPr>
    <w:rPr>
      <w:rFonts w:ascii="Calibri" w:hAnsi="Calibri"/>
      <w:kern w:val="0"/>
      <w:sz w:val="18"/>
      <w:szCs w:val="18"/>
      <w:lang w:val="x-none" w:eastAsia="x-none"/>
    </w:rPr>
  </w:style>
  <w:style w:type="character" w:customStyle="1" w:styleId="a6">
    <w:name w:val="页脚 字符"/>
    <w:link w:val="a5"/>
    <w:uiPriority w:val="99"/>
    <w:rsid w:val="006E7A91"/>
    <w:rPr>
      <w:sz w:val="18"/>
      <w:szCs w:val="18"/>
    </w:rPr>
  </w:style>
  <w:style w:type="paragraph" w:styleId="a7">
    <w:name w:val="Balloon Text"/>
    <w:basedOn w:val="a"/>
    <w:link w:val="a8"/>
    <w:uiPriority w:val="99"/>
    <w:semiHidden/>
    <w:unhideWhenUsed/>
    <w:rsid w:val="006110C2"/>
    <w:rPr>
      <w:sz w:val="18"/>
      <w:szCs w:val="18"/>
      <w:lang w:val="x-none" w:eastAsia="x-none"/>
    </w:rPr>
  </w:style>
  <w:style w:type="character" w:customStyle="1" w:styleId="a8">
    <w:name w:val="批注框文本 字符"/>
    <w:link w:val="a7"/>
    <w:uiPriority w:val="99"/>
    <w:semiHidden/>
    <w:rsid w:val="006110C2"/>
    <w:rPr>
      <w:rFonts w:ascii="Times New Roman" w:hAnsi="Times New Roman"/>
      <w:kern w:val="2"/>
      <w:sz w:val="18"/>
      <w:szCs w:val="18"/>
    </w:rPr>
  </w:style>
  <w:style w:type="character" w:styleId="a9">
    <w:name w:val="annotation reference"/>
    <w:uiPriority w:val="99"/>
    <w:semiHidden/>
    <w:unhideWhenUsed/>
    <w:rsid w:val="009F70F6"/>
    <w:rPr>
      <w:sz w:val="21"/>
      <w:szCs w:val="21"/>
    </w:rPr>
  </w:style>
  <w:style w:type="paragraph" w:styleId="aa">
    <w:name w:val="annotation text"/>
    <w:basedOn w:val="a"/>
    <w:link w:val="ab"/>
    <w:uiPriority w:val="99"/>
    <w:semiHidden/>
    <w:unhideWhenUsed/>
    <w:rsid w:val="009F70F6"/>
    <w:pPr>
      <w:jc w:val="left"/>
    </w:pPr>
  </w:style>
  <w:style w:type="character" w:customStyle="1" w:styleId="ab">
    <w:name w:val="批注文字 字符"/>
    <w:link w:val="aa"/>
    <w:uiPriority w:val="99"/>
    <w:semiHidden/>
    <w:rsid w:val="009F70F6"/>
    <w:rPr>
      <w:rFonts w:ascii="Times New Roman" w:hAnsi="Times New Roman"/>
      <w:kern w:val="2"/>
      <w:sz w:val="21"/>
      <w:szCs w:val="24"/>
    </w:rPr>
  </w:style>
  <w:style w:type="paragraph" w:styleId="ac">
    <w:name w:val="annotation subject"/>
    <w:basedOn w:val="aa"/>
    <w:next w:val="aa"/>
    <w:link w:val="ad"/>
    <w:uiPriority w:val="99"/>
    <w:semiHidden/>
    <w:unhideWhenUsed/>
    <w:rsid w:val="009F70F6"/>
    <w:rPr>
      <w:b/>
      <w:bCs/>
    </w:rPr>
  </w:style>
  <w:style w:type="character" w:customStyle="1" w:styleId="ad">
    <w:name w:val="批注主题 字符"/>
    <w:link w:val="ac"/>
    <w:uiPriority w:val="99"/>
    <w:semiHidden/>
    <w:rsid w:val="009F70F6"/>
    <w:rPr>
      <w:rFonts w:ascii="Times New Roman" w:hAnsi="Times New Roman"/>
      <w:b/>
      <w:bCs/>
      <w:kern w:val="2"/>
      <w:sz w:val="21"/>
      <w:szCs w:val="24"/>
    </w:rPr>
  </w:style>
  <w:style w:type="character" w:customStyle="1" w:styleId="20">
    <w:name w:val="标题 2 字符"/>
    <w:link w:val="2"/>
    <w:uiPriority w:val="9"/>
    <w:rsid w:val="00C972E0"/>
    <w:rPr>
      <w:rFonts w:ascii="等线 Light" w:eastAsia="华文仿宋" w:hAnsi="等线 Light"/>
      <w:b/>
      <w:bCs/>
      <w:kern w:val="2"/>
      <w:sz w:val="21"/>
      <w:szCs w:val="32"/>
    </w:rPr>
  </w:style>
  <w:style w:type="paragraph" w:styleId="ae">
    <w:name w:val="List Paragraph"/>
    <w:basedOn w:val="a"/>
    <w:uiPriority w:val="34"/>
    <w:qFormat/>
    <w:rsid w:val="00820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3028">
      <w:bodyDiv w:val="1"/>
      <w:marLeft w:val="0"/>
      <w:marRight w:val="0"/>
      <w:marTop w:val="0"/>
      <w:marBottom w:val="0"/>
      <w:divBdr>
        <w:top w:val="none" w:sz="0" w:space="0" w:color="auto"/>
        <w:left w:val="none" w:sz="0" w:space="0" w:color="auto"/>
        <w:bottom w:val="none" w:sz="0" w:space="0" w:color="auto"/>
        <w:right w:val="none" w:sz="0" w:space="0" w:color="auto"/>
      </w:divBdr>
    </w:div>
    <w:div w:id="97877574">
      <w:bodyDiv w:val="1"/>
      <w:marLeft w:val="0"/>
      <w:marRight w:val="0"/>
      <w:marTop w:val="0"/>
      <w:marBottom w:val="0"/>
      <w:divBdr>
        <w:top w:val="none" w:sz="0" w:space="0" w:color="auto"/>
        <w:left w:val="none" w:sz="0" w:space="0" w:color="auto"/>
        <w:bottom w:val="none" w:sz="0" w:space="0" w:color="auto"/>
        <w:right w:val="none" w:sz="0" w:space="0" w:color="auto"/>
      </w:divBdr>
    </w:div>
    <w:div w:id="204293469">
      <w:bodyDiv w:val="1"/>
      <w:marLeft w:val="0"/>
      <w:marRight w:val="0"/>
      <w:marTop w:val="0"/>
      <w:marBottom w:val="0"/>
      <w:divBdr>
        <w:top w:val="none" w:sz="0" w:space="0" w:color="auto"/>
        <w:left w:val="none" w:sz="0" w:space="0" w:color="auto"/>
        <w:bottom w:val="none" w:sz="0" w:space="0" w:color="auto"/>
        <w:right w:val="none" w:sz="0" w:space="0" w:color="auto"/>
      </w:divBdr>
    </w:div>
    <w:div w:id="235432766">
      <w:bodyDiv w:val="1"/>
      <w:marLeft w:val="0"/>
      <w:marRight w:val="0"/>
      <w:marTop w:val="0"/>
      <w:marBottom w:val="0"/>
      <w:divBdr>
        <w:top w:val="none" w:sz="0" w:space="0" w:color="auto"/>
        <w:left w:val="none" w:sz="0" w:space="0" w:color="auto"/>
        <w:bottom w:val="none" w:sz="0" w:space="0" w:color="auto"/>
        <w:right w:val="none" w:sz="0" w:space="0" w:color="auto"/>
      </w:divBdr>
    </w:div>
    <w:div w:id="263880508">
      <w:bodyDiv w:val="1"/>
      <w:marLeft w:val="0"/>
      <w:marRight w:val="0"/>
      <w:marTop w:val="0"/>
      <w:marBottom w:val="0"/>
      <w:divBdr>
        <w:top w:val="none" w:sz="0" w:space="0" w:color="auto"/>
        <w:left w:val="none" w:sz="0" w:space="0" w:color="auto"/>
        <w:bottom w:val="none" w:sz="0" w:space="0" w:color="auto"/>
        <w:right w:val="none" w:sz="0" w:space="0" w:color="auto"/>
      </w:divBdr>
    </w:div>
    <w:div w:id="317684696">
      <w:bodyDiv w:val="1"/>
      <w:marLeft w:val="0"/>
      <w:marRight w:val="0"/>
      <w:marTop w:val="0"/>
      <w:marBottom w:val="0"/>
      <w:divBdr>
        <w:top w:val="none" w:sz="0" w:space="0" w:color="auto"/>
        <w:left w:val="none" w:sz="0" w:space="0" w:color="auto"/>
        <w:bottom w:val="none" w:sz="0" w:space="0" w:color="auto"/>
        <w:right w:val="none" w:sz="0" w:space="0" w:color="auto"/>
      </w:divBdr>
    </w:div>
    <w:div w:id="383912598">
      <w:bodyDiv w:val="1"/>
      <w:marLeft w:val="0"/>
      <w:marRight w:val="0"/>
      <w:marTop w:val="0"/>
      <w:marBottom w:val="0"/>
      <w:divBdr>
        <w:top w:val="none" w:sz="0" w:space="0" w:color="auto"/>
        <w:left w:val="none" w:sz="0" w:space="0" w:color="auto"/>
        <w:bottom w:val="none" w:sz="0" w:space="0" w:color="auto"/>
        <w:right w:val="none" w:sz="0" w:space="0" w:color="auto"/>
      </w:divBdr>
    </w:div>
    <w:div w:id="553390900">
      <w:bodyDiv w:val="1"/>
      <w:marLeft w:val="0"/>
      <w:marRight w:val="0"/>
      <w:marTop w:val="0"/>
      <w:marBottom w:val="0"/>
      <w:divBdr>
        <w:top w:val="none" w:sz="0" w:space="0" w:color="auto"/>
        <w:left w:val="none" w:sz="0" w:space="0" w:color="auto"/>
        <w:bottom w:val="none" w:sz="0" w:space="0" w:color="auto"/>
        <w:right w:val="none" w:sz="0" w:space="0" w:color="auto"/>
      </w:divBdr>
    </w:div>
    <w:div w:id="759834991">
      <w:bodyDiv w:val="1"/>
      <w:marLeft w:val="0"/>
      <w:marRight w:val="0"/>
      <w:marTop w:val="0"/>
      <w:marBottom w:val="0"/>
      <w:divBdr>
        <w:top w:val="none" w:sz="0" w:space="0" w:color="auto"/>
        <w:left w:val="none" w:sz="0" w:space="0" w:color="auto"/>
        <w:bottom w:val="none" w:sz="0" w:space="0" w:color="auto"/>
        <w:right w:val="none" w:sz="0" w:space="0" w:color="auto"/>
      </w:divBdr>
    </w:div>
    <w:div w:id="1018896243">
      <w:bodyDiv w:val="1"/>
      <w:marLeft w:val="0"/>
      <w:marRight w:val="0"/>
      <w:marTop w:val="0"/>
      <w:marBottom w:val="0"/>
      <w:divBdr>
        <w:top w:val="none" w:sz="0" w:space="0" w:color="auto"/>
        <w:left w:val="none" w:sz="0" w:space="0" w:color="auto"/>
        <w:bottom w:val="none" w:sz="0" w:space="0" w:color="auto"/>
        <w:right w:val="none" w:sz="0" w:space="0" w:color="auto"/>
      </w:divBdr>
      <w:divsChild>
        <w:div w:id="20937715">
          <w:marLeft w:val="0"/>
          <w:marRight w:val="0"/>
          <w:marTop w:val="0"/>
          <w:marBottom w:val="0"/>
          <w:divBdr>
            <w:top w:val="none" w:sz="0" w:space="0" w:color="auto"/>
            <w:left w:val="none" w:sz="0" w:space="0" w:color="auto"/>
            <w:bottom w:val="none" w:sz="0" w:space="0" w:color="auto"/>
            <w:right w:val="none" w:sz="0" w:space="0" w:color="auto"/>
          </w:divBdr>
        </w:div>
      </w:divsChild>
    </w:div>
    <w:div w:id="1038316620">
      <w:bodyDiv w:val="1"/>
      <w:marLeft w:val="0"/>
      <w:marRight w:val="0"/>
      <w:marTop w:val="0"/>
      <w:marBottom w:val="0"/>
      <w:divBdr>
        <w:top w:val="none" w:sz="0" w:space="0" w:color="auto"/>
        <w:left w:val="none" w:sz="0" w:space="0" w:color="auto"/>
        <w:bottom w:val="none" w:sz="0" w:space="0" w:color="auto"/>
        <w:right w:val="none" w:sz="0" w:space="0" w:color="auto"/>
      </w:divBdr>
      <w:divsChild>
        <w:div w:id="887494472">
          <w:marLeft w:val="0"/>
          <w:marRight w:val="0"/>
          <w:marTop w:val="0"/>
          <w:marBottom w:val="0"/>
          <w:divBdr>
            <w:top w:val="none" w:sz="0" w:space="0" w:color="auto"/>
            <w:left w:val="none" w:sz="0" w:space="0" w:color="auto"/>
            <w:bottom w:val="none" w:sz="0" w:space="0" w:color="auto"/>
            <w:right w:val="none" w:sz="0" w:space="0" w:color="auto"/>
          </w:divBdr>
        </w:div>
      </w:divsChild>
    </w:div>
    <w:div w:id="1091587637">
      <w:bodyDiv w:val="1"/>
      <w:marLeft w:val="0"/>
      <w:marRight w:val="0"/>
      <w:marTop w:val="0"/>
      <w:marBottom w:val="0"/>
      <w:divBdr>
        <w:top w:val="none" w:sz="0" w:space="0" w:color="auto"/>
        <w:left w:val="none" w:sz="0" w:space="0" w:color="auto"/>
        <w:bottom w:val="none" w:sz="0" w:space="0" w:color="auto"/>
        <w:right w:val="none" w:sz="0" w:space="0" w:color="auto"/>
      </w:divBdr>
    </w:div>
    <w:div w:id="1147745796">
      <w:bodyDiv w:val="1"/>
      <w:marLeft w:val="0"/>
      <w:marRight w:val="0"/>
      <w:marTop w:val="0"/>
      <w:marBottom w:val="0"/>
      <w:divBdr>
        <w:top w:val="none" w:sz="0" w:space="0" w:color="auto"/>
        <w:left w:val="none" w:sz="0" w:space="0" w:color="auto"/>
        <w:bottom w:val="none" w:sz="0" w:space="0" w:color="auto"/>
        <w:right w:val="none" w:sz="0" w:space="0" w:color="auto"/>
      </w:divBdr>
    </w:div>
    <w:div w:id="1313559687">
      <w:bodyDiv w:val="1"/>
      <w:marLeft w:val="0"/>
      <w:marRight w:val="0"/>
      <w:marTop w:val="0"/>
      <w:marBottom w:val="0"/>
      <w:divBdr>
        <w:top w:val="none" w:sz="0" w:space="0" w:color="auto"/>
        <w:left w:val="none" w:sz="0" w:space="0" w:color="auto"/>
        <w:bottom w:val="none" w:sz="0" w:space="0" w:color="auto"/>
        <w:right w:val="none" w:sz="0" w:space="0" w:color="auto"/>
      </w:divBdr>
    </w:div>
    <w:div w:id="1763913637">
      <w:bodyDiv w:val="1"/>
      <w:marLeft w:val="0"/>
      <w:marRight w:val="0"/>
      <w:marTop w:val="0"/>
      <w:marBottom w:val="0"/>
      <w:divBdr>
        <w:top w:val="none" w:sz="0" w:space="0" w:color="auto"/>
        <w:left w:val="none" w:sz="0" w:space="0" w:color="auto"/>
        <w:bottom w:val="none" w:sz="0" w:space="0" w:color="auto"/>
        <w:right w:val="none" w:sz="0" w:space="0" w:color="auto"/>
      </w:divBdr>
      <w:divsChild>
        <w:div w:id="45687937">
          <w:marLeft w:val="0"/>
          <w:marRight w:val="0"/>
          <w:marTop w:val="0"/>
          <w:marBottom w:val="0"/>
          <w:divBdr>
            <w:top w:val="none" w:sz="0" w:space="0" w:color="auto"/>
            <w:left w:val="none" w:sz="0" w:space="0" w:color="auto"/>
            <w:bottom w:val="none" w:sz="0" w:space="0" w:color="auto"/>
            <w:right w:val="none" w:sz="0" w:space="0" w:color="auto"/>
          </w:divBdr>
        </w:div>
      </w:divsChild>
    </w:div>
    <w:div w:id="1897819051">
      <w:bodyDiv w:val="1"/>
      <w:marLeft w:val="0"/>
      <w:marRight w:val="0"/>
      <w:marTop w:val="0"/>
      <w:marBottom w:val="0"/>
      <w:divBdr>
        <w:top w:val="none" w:sz="0" w:space="0" w:color="auto"/>
        <w:left w:val="none" w:sz="0" w:space="0" w:color="auto"/>
        <w:bottom w:val="none" w:sz="0" w:space="0" w:color="auto"/>
        <w:right w:val="none" w:sz="0" w:space="0" w:color="auto"/>
      </w:divBdr>
    </w:div>
    <w:div w:id="2062094921">
      <w:bodyDiv w:val="1"/>
      <w:marLeft w:val="0"/>
      <w:marRight w:val="0"/>
      <w:marTop w:val="0"/>
      <w:marBottom w:val="0"/>
      <w:divBdr>
        <w:top w:val="none" w:sz="0" w:space="0" w:color="auto"/>
        <w:left w:val="none" w:sz="0" w:space="0" w:color="auto"/>
        <w:bottom w:val="none" w:sz="0" w:space="0" w:color="auto"/>
        <w:right w:val="none" w:sz="0" w:space="0" w:color="auto"/>
      </w:divBdr>
    </w:div>
    <w:div w:id="20682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3CE8-B691-4D58-BA0C-756B4FD2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498</Words>
  <Characters>2839</Characters>
  <Application>Microsoft Office Word</Application>
  <DocSecurity>0</DocSecurity>
  <Lines>23</Lines>
  <Paragraphs>6</Paragraphs>
  <ScaleCrop>false</ScaleCrop>
  <Company>zzz</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敖莉萍</dc:creator>
  <cp:keywords/>
  <dc:description/>
  <cp:lastModifiedBy>宋丹伦(Danlun Song)</cp:lastModifiedBy>
  <cp:revision>2</cp:revision>
  <cp:lastPrinted>2020-06-11T04:18:00Z</cp:lastPrinted>
  <dcterms:created xsi:type="dcterms:W3CDTF">2020-06-17T11:59:00Z</dcterms:created>
  <dcterms:modified xsi:type="dcterms:W3CDTF">2020-06-17T11:59:00Z</dcterms:modified>
</cp:coreProperties>
</file>