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95263E">
        <w:rPr>
          <w:rFonts w:eastAsia="新宋体"/>
          <w:b/>
          <w:w w:val="95"/>
          <w:sz w:val="24"/>
        </w:rPr>
        <w:t>6</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EE2E7E" w:rsidRDefault="00EE2E7E" w:rsidP="0069549A">
            <w:pPr>
              <w:widowControl/>
              <w:jc w:val="left"/>
              <w:rPr>
                <w:rFonts w:eastAsia="新宋体"/>
                <w:color w:val="000000"/>
                <w:kern w:val="0"/>
                <w:sz w:val="24"/>
              </w:rPr>
            </w:pPr>
            <w:r w:rsidRPr="00EE2E7E">
              <w:rPr>
                <w:rFonts w:eastAsia="新宋体" w:hint="eastAsia"/>
                <w:color w:val="000000"/>
                <w:kern w:val="0"/>
                <w:sz w:val="24"/>
              </w:rPr>
              <w:t>建信基金：陶灿，袁蓓，刘博生，牛兴华，黄斐玉、田元泉、王丽媛、许杰、刘克飞、何珅华、王东杰、胡泽元、姜锋、孙晟、姚锦、张湘龙；</w:t>
            </w:r>
            <w:bookmarkStart w:id="49" w:name="_GoBack"/>
            <w:bookmarkEnd w:id="49"/>
          </w:p>
          <w:p w:rsidR="0069549A" w:rsidRPr="000F05D4" w:rsidRDefault="00EE2E7E" w:rsidP="0069549A">
            <w:pPr>
              <w:widowControl/>
              <w:jc w:val="left"/>
              <w:rPr>
                <w:rFonts w:eastAsia="新宋体"/>
                <w:color w:val="000000"/>
                <w:kern w:val="0"/>
                <w:sz w:val="24"/>
              </w:rPr>
            </w:pPr>
            <w:r w:rsidRPr="00EE2E7E">
              <w:rPr>
                <w:rFonts w:eastAsia="新宋体" w:hint="eastAsia"/>
                <w:color w:val="000000"/>
                <w:kern w:val="0"/>
                <w:sz w:val="24"/>
              </w:rPr>
              <w:t>中信证券：张帅、赵征</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时间</w:t>
            </w:r>
          </w:p>
        </w:tc>
        <w:tc>
          <w:tcPr>
            <w:tcW w:w="6766" w:type="dxa"/>
            <w:shd w:val="clear" w:color="auto" w:fill="auto"/>
            <w:vAlign w:val="center"/>
          </w:tcPr>
          <w:p w:rsidR="003B1AE7" w:rsidRPr="000B2927" w:rsidRDefault="003E7DEE" w:rsidP="0095263E">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CD17B6">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月</w:t>
            </w:r>
            <w:r w:rsidR="0069549A">
              <w:rPr>
                <w:rFonts w:ascii="Times New Roman" w:eastAsia="新宋体" w:hAnsi="Times New Roman" w:cs="Times New Roman"/>
                <w:sz w:val="24"/>
                <w:lang w:eastAsia="zh-CN"/>
              </w:rPr>
              <w:t>1</w:t>
            </w:r>
            <w:r w:rsidR="0095263E">
              <w:rPr>
                <w:rFonts w:ascii="Times New Roman" w:eastAsia="新宋体" w:hAnsi="Times New Roman" w:cs="Times New Roman"/>
                <w:sz w:val="24"/>
                <w:lang w:eastAsia="zh-CN"/>
              </w:rPr>
              <w:t>8</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676737">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69549A">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676737">
              <w:rPr>
                <w:rFonts w:ascii="Times New Roman" w:eastAsia="新宋体" w:hAnsi="Times New Roman" w:cs="Times New Roman"/>
                <w:sz w:val="24"/>
                <w:lang w:eastAsia="zh-CN"/>
              </w:rPr>
              <w:t>6</w:t>
            </w:r>
            <w:r w:rsidR="00EB04FE" w:rsidRPr="000B2927">
              <w:rPr>
                <w:rFonts w:ascii="Times New Roman" w:eastAsia="新宋体" w:hAnsi="Times New Roman" w:cs="Times New Roman"/>
                <w:sz w:val="24"/>
                <w:lang w:eastAsia="zh-CN"/>
              </w:rPr>
              <w:t>:</w:t>
            </w:r>
            <w:r w:rsidR="0069549A">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69549A" w:rsidRDefault="0069549A" w:rsidP="008C0257">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公司董事会秘书：章俊先生</w:t>
            </w:r>
          </w:p>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2C1A36" w:rsidRPr="002C1A36" w:rsidRDefault="0095263E" w:rsidP="002C1A3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sidR="002C1A36" w:rsidRPr="002C1A36">
              <w:rPr>
                <w:rFonts w:ascii="Times New Roman" w:hAnsi="Times New Roman" w:cs="Times New Roman" w:hint="eastAsia"/>
                <w:kern w:val="2"/>
                <w:sz w:val="24"/>
                <w:szCs w:val="24"/>
                <w:lang w:val="zh-CN" w:eastAsia="zh-CN"/>
              </w:rPr>
              <w:t>、公司的竞争优势是什么？</w:t>
            </w:r>
            <w:r w:rsidR="002C1A36" w:rsidRPr="002C1A36">
              <w:rPr>
                <w:rFonts w:ascii="Times New Roman" w:hAnsi="Times New Roman" w:cs="Times New Roman" w:hint="eastAsia"/>
                <w:kern w:val="2"/>
                <w:sz w:val="24"/>
                <w:szCs w:val="24"/>
                <w:lang w:val="zh-CN" w:eastAsia="zh-CN"/>
              </w:rPr>
              <w:t xml:space="preserve"> </w:t>
            </w:r>
          </w:p>
          <w:p w:rsidR="0095263E" w:rsidRPr="002C1A36" w:rsidRDefault="002C1A36" w:rsidP="0095263E">
            <w:pPr>
              <w:pStyle w:val="TableParagraph"/>
              <w:spacing w:line="400" w:lineRule="exact"/>
              <w:ind w:firstLineChars="200" w:firstLine="480"/>
              <w:rPr>
                <w:rFonts w:ascii="Times New Roman" w:hAnsi="Times New Roman" w:cs="Times New Roman"/>
                <w:kern w:val="2"/>
                <w:sz w:val="24"/>
                <w:szCs w:val="24"/>
                <w:lang w:val="zh-CN" w:eastAsia="zh-CN"/>
              </w:rPr>
            </w:pPr>
            <w:r w:rsidRPr="002C1A36">
              <w:rPr>
                <w:rFonts w:ascii="Times New Roman" w:hAnsi="Times New Roman" w:cs="Times New Roman" w:hint="eastAsia"/>
                <w:kern w:val="2"/>
                <w:sz w:val="24"/>
                <w:szCs w:val="24"/>
                <w:lang w:val="zh-CN" w:eastAsia="zh-CN"/>
              </w:rPr>
              <w:t>答：</w:t>
            </w:r>
            <w:r w:rsidR="0095263E" w:rsidRPr="002C1A36">
              <w:rPr>
                <w:rFonts w:ascii="Times New Roman" w:hAnsi="Times New Roman" w:cs="Times New Roman" w:hint="eastAsia"/>
                <w:kern w:val="2"/>
                <w:sz w:val="24"/>
                <w:szCs w:val="24"/>
                <w:lang w:val="zh-CN" w:eastAsia="zh-CN"/>
              </w:rPr>
              <w:t>公司近年来持续维持较高水平的研发投入，主要投入于智能驾驶、</w:t>
            </w:r>
            <w:r w:rsidR="0095263E">
              <w:rPr>
                <w:rFonts w:ascii="Times New Roman" w:hAnsi="Times New Roman" w:cs="Times New Roman" w:hint="eastAsia"/>
                <w:kern w:val="2"/>
                <w:sz w:val="24"/>
                <w:szCs w:val="24"/>
                <w:lang w:val="zh-CN" w:eastAsia="zh-CN"/>
              </w:rPr>
              <w:t>智能座舱和车联网等新技术</w:t>
            </w:r>
            <w:r w:rsidR="0095263E" w:rsidRPr="002C1A36">
              <w:rPr>
                <w:rFonts w:ascii="Times New Roman" w:hAnsi="Times New Roman" w:cs="Times New Roman" w:hint="eastAsia"/>
                <w:kern w:val="2"/>
                <w:sz w:val="24"/>
                <w:szCs w:val="24"/>
                <w:lang w:val="zh-CN" w:eastAsia="zh-CN"/>
              </w:rPr>
              <w:t>。</w:t>
            </w:r>
            <w:r w:rsidR="0095263E">
              <w:rPr>
                <w:rFonts w:ascii="Times New Roman" w:hAnsi="Times New Roman" w:cs="Times New Roman" w:hint="eastAsia"/>
                <w:kern w:val="2"/>
                <w:sz w:val="24"/>
                <w:szCs w:val="24"/>
                <w:lang w:val="zh-CN" w:eastAsia="zh-CN"/>
              </w:rPr>
              <w:t xml:space="preserve"> </w:t>
            </w:r>
            <w:r w:rsidR="0095263E">
              <w:rPr>
                <w:rFonts w:ascii="Times New Roman" w:hAnsi="Times New Roman" w:cs="Times New Roman" w:hint="eastAsia"/>
                <w:kern w:val="2"/>
                <w:sz w:val="24"/>
                <w:szCs w:val="24"/>
                <w:lang w:val="zh-CN" w:eastAsia="zh-CN"/>
              </w:rPr>
              <w:t>公司着力打造兼顾软硬件综合能力的研发团队，特别是软件能力的提升。</w:t>
            </w:r>
          </w:p>
          <w:p w:rsidR="00CD17B6" w:rsidRDefault="002C1A36" w:rsidP="002C1A36">
            <w:pPr>
              <w:pStyle w:val="TableParagraph"/>
              <w:spacing w:line="400" w:lineRule="exact"/>
              <w:ind w:firstLineChars="200" w:firstLine="480"/>
              <w:rPr>
                <w:rFonts w:ascii="Times New Roman" w:hAnsi="Times New Roman" w:cs="Times New Roman"/>
                <w:kern w:val="2"/>
                <w:sz w:val="24"/>
                <w:szCs w:val="24"/>
                <w:lang w:val="zh-CN" w:eastAsia="zh-CN"/>
              </w:rPr>
            </w:pPr>
            <w:r w:rsidRPr="002C1A36">
              <w:rPr>
                <w:rFonts w:ascii="Times New Roman" w:hAnsi="Times New Roman" w:cs="Times New Roman" w:hint="eastAsia"/>
                <w:kern w:val="2"/>
                <w:sz w:val="24"/>
                <w:szCs w:val="24"/>
                <w:lang w:val="zh-CN" w:eastAsia="zh-CN"/>
              </w:rPr>
              <w:t>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技术和经验积累，具备较高的整体解决方案开发能力，能够提供更加复杂、更加统一、以及更多交互的整体解决方案。同时，高水平的制造能力、质量把控能力等，共同构成公司的综合竞争优势。</w:t>
            </w:r>
          </w:p>
          <w:p w:rsidR="00534A42" w:rsidRDefault="00534A42" w:rsidP="002C1A36">
            <w:pPr>
              <w:pStyle w:val="TableParagraph"/>
              <w:spacing w:line="400" w:lineRule="exact"/>
              <w:ind w:firstLineChars="200" w:firstLine="480"/>
              <w:rPr>
                <w:rFonts w:ascii="Times New Roman" w:hAnsi="Times New Roman" w:cs="Times New Roman"/>
                <w:kern w:val="2"/>
                <w:sz w:val="24"/>
                <w:szCs w:val="24"/>
                <w:lang w:val="zh-CN" w:eastAsia="zh-CN"/>
              </w:rPr>
            </w:pPr>
            <w:r w:rsidRPr="00534A42">
              <w:rPr>
                <w:rFonts w:ascii="Times New Roman" w:hAnsi="Times New Roman" w:cs="Times New Roman" w:hint="eastAsia"/>
                <w:kern w:val="2"/>
                <w:sz w:val="24"/>
                <w:szCs w:val="24"/>
                <w:lang w:val="zh-CN" w:eastAsia="zh-CN"/>
              </w:rPr>
              <w:t>信息娱乐系统作为公司长期以来的核心业务，具备国际领先的竞争力。根据全球知名的市场调查机构</w:t>
            </w:r>
            <w:r w:rsidRPr="00534A42">
              <w:rPr>
                <w:rFonts w:ascii="Times New Roman" w:hAnsi="Times New Roman" w:cs="Times New Roman" w:hint="eastAsia"/>
                <w:kern w:val="2"/>
                <w:sz w:val="24"/>
                <w:szCs w:val="24"/>
                <w:lang w:val="zh-CN" w:eastAsia="zh-CN"/>
              </w:rPr>
              <w:t>IHS</w:t>
            </w:r>
            <w:r w:rsidRPr="00534A42">
              <w:rPr>
                <w:rFonts w:ascii="Times New Roman" w:hAnsi="Times New Roman" w:cs="Times New Roman" w:hint="eastAsia"/>
                <w:kern w:val="2"/>
                <w:sz w:val="24"/>
                <w:szCs w:val="24"/>
                <w:lang w:val="zh-CN" w:eastAsia="zh-CN"/>
              </w:rPr>
              <w:t>公司发布的报告显示，</w:t>
            </w:r>
            <w:r w:rsidRPr="00534A42">
              <w:rPr>
                <w:rFonts w:ascii="Times New Roman" w:hAnsi="Times New Roman" w:cs="Times New Roman" w:hint="eastAsia"/>
                <w:kern w:val="2"/>
                <w:sz w:val="24"/>
                <w:szCs w:val="24"/>
                <w:lang w:val="zh-CN" w:eastAsia="zh-CN"/>
              </w:rPr>
              <w:t>2019</w:t>
            </w:r>
            <w:r w:rsidRPr="00534A42">
              <w:rPr>
                <w:rFonts w:ascii="Times New Roman" w:hAnsi="Times New Roman" w:cs="Times New Roman" w:hint="eastAsia"/>
                <w:kern w:val="2"/>
                <w:sz w:val="24"/>
                <w:szCs w:val="24"/>
                <w:lang w:val="zh-CN" w:eastAsia="zh-CN"/>
              </w:rPr>
              <w:t>年德赛西威的信息娱乐系统产品销量排名全球第</w:t>
            </w:r>
            <w:r w:rsidRPr="00534A42">
              <w:rPr>
                <w:rFonts w:ascii="Times New Roman" w:hAnsi="Times New Roman" w:cs="Times New Roman" w:hint="eastAsia"/>
                <w:kern w:val="2"/>
                <w:sz w:val="24"/>
                <w:szCs w:val="24"/>
                <w:lang w:val="zh-CN" w:eastAsia="zh-CN"/>
              </w:rPr>
              <w:t>15</w:t>
            </w:r>
            <w:r w:rsidRPr="00534A42">
              <w:rPr>
                <w:rFonts w:ascii="Times New Roman" w:hAnsi="Times New Roman" w:cs="Times New Roman" w:hint="eastAsia"/>
                <w:kern w:val="2"/>
                <w:sz w:val="24"/>
                <w:szCs w:val="24"/>
                <w:lang w:val="zh-CN" w:eastAsia="zh-CN"/>
              </w:rPr>
              <w:t>名，在国内自主品牌排名第</w:t>
            </w:r>
            <w:r w:rsidRPr="00534A42">
              <w:rPr>
                <w:rFonts w:ascii="Times New Roman" w:hAnsi="Times New Roman" w:cs="Times New Roman" w:hint="eastAsia"/>
                <w:kern w:val="2"/>
                <w:sz w:val="24"/>
                <w:szCs w:val="24"/>
                <w:lang w:val="zh-CN" w:eastAsia="zh-CN"/>
              </w:rPr>
              <w:t>1</w:t>
            </w:r>
            <w:r w:rsidRPr="00534A42">
              <w:rPr>
                <w:rFonts w:ascii="Times New Roman" w:hAnsi="Times New Roman" w:cs="Times New Roman" w:hint="eastAsia"/>
                <w:kern w:val="2"/>
                <w:sz w:val="24"/>
                <w:szCs w:val="24"/>
                <w:lang w:val="zh-CN" w:eastAsia="zh-CN"/>
              </w:rPr>
              <w:t>名。</w:t>
            </w:r>
          </w:p>
          <w:p w:rsidR="0095263E" w:rsidRDefault="0095263E" w:rsidP="002C1A36">
            <w:pPr>
              <w:pStyle w:val="TableParagraph"/>
              <w:spacing w:line="400" w:lineRule="exact"/>
              <w:ind w:firstLineChars="200" w:firstLine="480"/>
              <w:rPr>
                <w:rFonts w:ascii="Times New Roman" w:hAnsi="Times New Roman" w:cs="Times New Roman"/>
                <w:kern w:val="2"/>
                <w:sz w:val="24"/>
                <w:szCs w:val="24"/>
                <w:lang w:val="zh-CN" w:eastAsia="zh-CN"/>
              </w:rPr>
            </w:pPr>
          </w:p>
          <w:p w:rsidR="00534A42" w:rsidRDefault="000803E5" w:rsidP="002C1A3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00534A42">
              <w:rPr>
                <w:rFonts w:ascii="Times New Roman" w:hAnsi="Times New Roman" w:cs="Times New Roman" w:hint="eastAsia"/>
                <w:kern w:val="2"/>
                <w:sz w:val="24"/>
                <w:szCs w:val="24"/>
                <w:lang w:val="zh-CN" w:eastAsia="zh-CN"/>
              </w:rPr>
              <w:t>、公司在客户的开拓？</w:t>
            </w:r>
          </w:p>
          <w:p w:rsidR="00534A42" w:rsidRDefault="000803E5" w:rsidP="000803E5">
            <w:pPr>
              <w:pStyle w:val="TableParagraph"/>
              <w:spacing w:line="400" w:lineRule="exact"/>
              <w:ind w:firstLineChars="200" w:firstLine="480"/>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sidRPr="000803E5">
              <w:rPr>
                <w:rFonts w:ascii="Times New Roman" w:hAnsi="Times New Roman" w:cs="Times New Roman" w:hint="eastAsia"/>
                <w:kern w:val="2"/>
                <w:sz w:val="24"/>
                <w:szCs w:val="24"/>
                <w:lang w:val="zh-CN" w:eastAsia="zh-CN"/>
              </w:rPr>
              <w:t>2019</w:t>
            </w:r>
            <w:r w:rsidRPr="000803E5">
              <w:rPr>
                <w:rFonts w:ascii="Times New Roman" w:hAnsi="Times New Roman" w:cs="Times New Roman" w:hint="eastAsia"/>
                <w:kern w:val="2"/>
                <w:sz w:val="24"/>
                <w:szCs w:val="24"/>
                <w:lang w:val="zh-CN" w:eastAsia="zh-CN"/>
              </w:rPr>
              <w:t>年，公司突破了</w:t>
            </w:r>
            <w:proofErr w:type="gramStart"/>
            <w:r w:rsidRPr="000803E5">
              <w:rPr>
                <w:rFonts w:ascii="Times New Roman" w:hAnsi="Times New Roman" w:cs="Times New Roman" w:hint="eastAsia"/>
                <w:kern w:val="2"/>
                <w:sz w:val="24"/>
                <w:szCs w:val="24"/>
                <w:lang w:val="zh-CN" w:eastAsia="zh-CN"/>
              </w:rPr>
              <w:t>一</w:t>
            </w:r>
            <w:proofErr w:type="gramEnd"/>
            <w:r w:rsidRPr="000803E5">
              <w:rPr>
                <w:rFonts w:ascii="Times New Roman" w:hAnsi="Times New Roman" w:cs="Times New Roman" w:hint="eastAsia"/>
                <w:kern w:val="2"/>
                <w:sz w:val="24"/>
                <w:szCs w:val="24"/>
                <w:lang w:val="zh-CN" w:eastAsia="zh-CN"/>
              </w:rPr>
              <w:t>汽丰田、长安福特、雷克萨斯、</w:t>
            </w:r>
            <w:r w:rsidRPr="000803E5">
              <w:rPr>
                <w:rFonts w:ascii="Times New Roman" w:hAnsi="Times New Roman" w:cs="Times New Roman" w:hint="eastAsia"/>
                <w:kern w:val="2"/>
                <w:sz w:val="24"/>
                <w:szCs w:val="24"/>
                <w:lang w:val="zh-CN" w:eastAsia="zh-CN"/>
              </w:rPr>
              <w:lastRenderedPageBreak/>
              <w:t>DAF</w:t>
            </w:r>
            <w:r w:rsidRPr="000803E5">
              <w:rPr>
                <w:rFonts w:ascii="Times New Roman" w:hAnsi="Times New Roman" w:cs="Times New Roman" w:hint="eastAsia"/>
                <w:kern w:val="2"/>
                <w:sz w:val="24"/>
                <w:szCs w:val="24"/>
                <w:lang w:val="zh-CN" w:eastAsia="zh-CN"/>
              </w:rPr>
              <w:t>等新客户，并获得</w:t>
            </w:r>
            <w:proofErr w:type="gramStart"/>
            <w:r w:rsidRPr="000803E5">
              <w:rPr>
                <w:rFonts w:ascii="Times New Roman" w:hAnsi="Times New Roman" w:cs="Times New Roman" w:hint="eastAsia"/>
                <w:kern w:val="2"/>
                <w:sz w:val="24"/>
                <w:szCs w:val="24"/>
                <w:lang w:val="zh-CN" w:eastAsia="zh-CN"/>
              </w:rPr>
              <w:t>一</w:t>
            </w:r>
            <w:proofErr w:type="gramEnd"/>
            <w:r w:rsidRPr="000803E5">
              <w:rPr>
                <w:rFonts w:ascii="Times New Roman" w:hAnsi="Times New Roman" w:cs="Times New Roman" w:hint="eastAsia"/>
                <w:kern w:val="2"/>
                <w:sz w:val="24"/>
                <w:szCs w:val="24"/>
                <w:lang w:val="zh-CN" w:eastAsia="zh-CN"/>
              </w:rPr>
              <w:t>汽</w:t>
            </w:r>
            <w:r w:rsidRPr="000803E5">
              <w:rPr>
                <w:rFonts w:ascii="Times New Roman" w:hAnsi="Times New Roman" w:cs="Times New Roman" w:hint="eastAsia"/>
                <w:kern w:val="2"/>
                <w:sz w:val="24"/>
                <w:szCs w:val="24"/>
                <w:lang w:val="zh-CN" w:eastAsia="zh-CN"/>
              </w:rPr>
              <w:t>-</w:t>
            </w:r>
            <w:r w:rsidRPr="000803E5">
              <w:rPr>
                <w:rFonts w:ascii="Times New Roman" w:hAnsi="Times New Roman" w:cs="Times New Roman" w:hint="eastAsia"/>
                <w:kern w:val="2"/>
                <w:sz w:val="24"/>
                <w:szCs w:val="24"/>
                <w:lang w:val="zh-CN" w:eastAsia="zh-CN"/>
              </w:rPr>
              <w:t>大众、上汽大众、</w:t>
            </w:r>
            <w:proofErr w:type="gramStart"/>
            <w:r w:rsidRPr="000803E5">
              <w:rPr>
                <w:rFonts w:ascii="Times New Roman" w:hAnsi="Times New Roman" w:cs="Times New Roman" w:hint="eastAsia"/>
                <w:kern w:val="2"/>
                <w:sz w:val="24"/>
                <w:szCs w:val="24"/>
                <w:lang w:val="zh-CN" w:eastAsia="zh-CN"/>
              </w:rPr>
              <w:t>广汽丰田</w:t>
            </w:r>
            <w:proofErr w:type="gramEnd"/>
            <w:r w:rsidRPr="000803E5">
              <w:rPr>
                <w:rFonts w:ascii="Times New Roman" w:hAnsi="Times New Roman" w:cs="Times New Roman" w:hint="eastAsia"/>
                <w:kern w:val="2"/>
                <w:sz w:val="24"/>
                <w:szCs w:val="24"/>
                <w:lang w:val="zh-CN" w:eastAsia="zh-CN"/>
              </w:rPr>
              <w:t>、吉利汽车、</w:t>
            </w:r>
            <w:proofErr w:type="gramStart"/>
            <w:r w:rsidRPr="000803E5">
              <w:rPr>
                <w:rFonts w:ascii="Times New Roman" w:hAnsi="Times New Roman" w:cs="Times New Roman" w:hint="eastAsia"/>
                <w:kern w:val="2"/>
                <w:sz w:val="24"/>
                <w:szCs w:val="24"/>
                <w:lang w:val="zh-CN" w:eastAsia="zh-CN"/>
              </w:rPr>
              <w:t>广汽乘</w:t>
            </w:r>
            <w:proofErr w:type="gramEnd"/>
            <w:r w:rsidRPr="000803E5">
              <w:rPr>
                <w:rFonts w:ascii="Times New Roman" w:hAnsi="Times New Roman" w:cs="Times New Roman" w:hint="eastAsia"/>
                <w:kern w:val="2"/>
                <w:sz w:val="24"/>
                <w:szCs w:val="24"/>
                <w:lang w:val="zh-CN" w:eastAsia="zh-CN"/>
              </w:rPr>
              <w:t>用车等众多</w:t>
            </w:r>
            <w:proofErr w:type="gramStart"/>
            <w:r w:rsidRPr="000803E5">
              <w:rPr>
                <w:rFonts w:ascii="Times New Roman" w:hAnsi="Times New Roman" w:cs="Times New Roman" w:hint="eastAsia"/>
                <w:kern w:val="2"/>
                <w:sz w:val="24"/>
                <w:szCs w:val="24"/>
                <w:lang w:val="zh-CN" w:eastAsia="zh-CN"/>
              </w:rPr>
              <w:t>优秀车企的</w:t>
            </w:r>
            <w:proofErr w:type="gramEnd"/>
            <w:r w:rsidRPr="000803E5">
              <w:rPr>
                <w:rFonts w:ascii="Times New Roman" w:hAnsi="Times New Roman" w:cs="Times New Roman" w:hint="eastAsia"/>
                <w:kern w:val="2"/>
                <w:sz w:val="24"/>
                <w:szCs w:val="24"/>
                <w:lang w:val="zh-CN" w:eastAsia="zh-CN"/>
              </w:rPr>
              <w:t>新项目订单</w:t>
            </w:r>
            <w:r>
              <w:rPr>
                <w:rFonts w:ascii="Times New Roman" w:hAnsi="Times New Roman" w:cs="Times New Roman" w:hint="eastAsia"/>
                <w:kern w:val="2"/>
                <w:sz w:val="24"/>
                <w:szCs w:val="24"/>
                <w:lang w:val="zh-CN" w:eastAsia="zh-CN"/>
              </w:rPr>
              <w:t>，</w:t>
            </w:r>
            <w:r w:rsidRPr="000803E5">
              <w:rPr>
                <w:rFonts w:ascii="Times New Roman" w:hAnsi="Times New Roman" w:cs="Times New Roman" w:hint="eastAsia"/>
                <w:kern w:val="2"/>
                <w:sz w:val="24"/>
                <w:szCs w:val="24"/>
                <w:lang w:val="zh-CN" w:eastAsia="zh-CN"/>
              </w:rPr>
              <w:t>涵盖智能座舱、智能驾驶、液晶仪表等新产品以及车载信息娱乐系统等传统业务。</w:t>
            </w:r>
            <w:r>
              <w:rPr>
                <w:rFonts w:ascii="Times New Roman" w:hAnsi="Times New Roman" w:cs="Times New Roman" w:hint="eastAsia"/>
                <w:kern w:val="2"/>
                <w:sz w:val="24"/>
                <w:szCs w:val="24"/>
                <w:lang w:val="zh-CN" w:eastAsia="zh-CN"/>
              </w:rPr>
              <w:t>公司的客户结构持续改善</w:t>
            </w:r>
            <w:r w:rsidRPr="000803E5">
              <w:rPr>
                <w:rFonts w:ascii="Times New Roman" w:hAnsi="Times New Roman" w:cs="Times New Roman" w:hint="eastAsia"/>
                <w:kern w:val="2"/>
                <w:sz w:val="24"/>
                <w:szCs w:val="24"/>
                <w:lang w:val="zh-CN" w:eastAsia="zh-CN"/>
              </w:rPr>
              <w:t>。</w:t>
            </w:r>
          </w:p>
          <w:p w:rsidR="000803E5" w:rsidRDefault="000803E5" w:rsidP="000803E5">
            <w:pPr>
              <w:pStyle w:val="TableParagraph"/>
              <w:spacing w:line="400" w:lineRule="exact"/>
              <w:ind w:firstLineChars="200" w:firstLine="480"/>
              <w:rPr>
                <w:rFonts w:ascii="Times New Roman" w:hAnsi="Times New Roman" w:cs="Times New Roman"/>
                <w:kern w:val="2"/>
                <w:sz w:val="24"/>
                <w:szCs w:val="24"/>
                <w:lang w:val="zh-CN" w:eastAsia="zh-CN"/>
              </w:rPr>
            </w:pPr>
          </w:p>
          <w:p w:rsidR="000803E5" w:rsidRDefault="000803E5" w:rsidP="000803E5">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、公司过两年的研发投入？</w:t>
            </w:r>
          </w:p>
          <w:p w:rsidR="000803E5" w:rsidRPr="009C09E7" w:rsidRDefault="000803E5" w:rsidP="00767C26">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答：公司近年来保持较高水平的研发投入，主要投入到智能驾驶、网联服务和智能座舱相关的新技术、新产品。公司同时着力推进新技术、新产品的落地量产，提升研发投入</w:t>
            </w:r>
            <w:r w:rsidR="00767C26">
              <w:rPr>
                <w:rFonts w:ascii="Times New Roman" w:hAnsi="Times New Roman" w:cs="Times New Roman" w:hint="eastAsia"/>
                <w:kern w:val="2"/>
                <w:sz w:val="24"/>
                <w:szCs w:val="24"/>
                <w:lang w:val="zh-CN" w:eastAsia="zh-CN"/>
              </w:rPr>
              <w:t>的</w:t>
            </w:r>
            <w:r>
              <w:rPr>
                <w:rFonts w:ascii="Times New Roman" w:hAnsi="Times New Roman" w:cs="Times New Roman" w:hint="eastAsia"/>
                <w:kern w:val="2"/>
                <w:sz w:val="24"/>
                <w:szCs w:val="24"/>
                <w:lang w:val="zh-CN" w:eastAsia="zh-CN"/>
              </w:rPr>
              <w:t>效益。</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767C26">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CD17B6">
              <w:rPr>
                <w:rFonts w:ascii="Times New Roman" w:eastAsia="新宋体" w:hAnsi="Times New Roman" w:cs="Times New Roman" w:hint="eastAsia"/>
                <w:sz w:val="24"/>
                <w:lang w:eastAsia="zh-CN"/>
              </w:rPr>
              <w:t>6</w:t>
            </w:r>
            <w:r w:rsidR="00AF6497" w:rsidRPr="000B2927">
              <w:rPr>
                <w:rFonts w:ascii="Times New Roman" w:eastAsia="新宋体" w:hAnsi="Times New Roman" w:cs="Times New Roman"/>
                <w:sz w:val="24"/>
                <w:lang w:eastAsia="zh-CN"/>
              </w:rPr>
              <w:t>月</w:t>
            </w:r>
            <w:r w:rsidR="00534A42">
              <w:rPr>
                <w:rFonts w:ascii="Times New Roman" w:eastAsia="新宋体" w:hAnsi="Times New Roman" w:cs="Times New Roman"/>
                <w:sz w:val="24"/>
                <w:lang w:eastAsia="zh-CN"/>
              </w:rPr>
              <w:t>1</w:t>
            </w:r>
            <w:r w:rsidR="00767C26">
              <w:rPr>
                <w:rFonts w:ascii="Times New Roman" w:eastAsia="新宋体" w:hAnsi="Times New Roman" w:cs="Times New Roman"/>
                <w:sz w:val="24"/>
                <w:lang w:eastAsia="zh-CN"/>
              </w:rPr>
              <w:t>8</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093"/>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1.3mm,5mm,1.3mm,5mm"/>
    </o:shapedefaults>
    <o:shapelayout v:ext="edit">
      <o:idmap v:ext="edit" data="1"/>
    </o:shapelayout>
  </w:shapeDefaults>
  <w:decimalSymbol w:val="."/>
  <w:listSeparator w:val=","/>
  <w14:docId w14:val="2C145A79"/>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BB5E-78FD-4939-899C-03AD14D7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142</Words>
  <Characters>815</Characters>
  <Application>Microsoft Office Word</Application>
  <DocSecurity>0</DocSecurity>
  <Lines>6</Lines>
  <Paragraphs>1</Paragraphs>
  <ScaleCrop>false</ScaleCrop>
  <Company>China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103</cp:revision>
  <cp:lastPrinted>2017-12-28T08:59:00Z</cp:lastPrinted>
  <dcterms:created xsi:type="dcterms:W3CDTF">2019-09-20T08:21:00Z</dcterms:created>
  <dcterms:modified xsi:type="dcterms:W3CDTF">2020-06-19T08:31:00Z</dcterms:modified>
</cp:coreProperties>
</file>