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FF" w:rsidRPr="00F82E05" w:rsidRDefault="005C56FF" w:rsidP="00100A90">
      <w:pPr>
        <w:spacing w:beforeLines="50" w:before="156" w:afterLines="50" w:after="156" w:line="400" w:lineRule="exact"/>
        <w:rPr>
          <w:bCs/>
          <w:iCs/>
          <w:color w:val="000000"/>
          <w:sz w:val="24"/>
        </w:rPr>
      </w:pPr>
      <w:r w:rsidRPr="00F82E05">
        <w:rPr>
          <w:bCs/>
          <w:iCs/>
          <w:color w:val="000000"/>
          <w:sz w:val="24"/>
        </w:rPr>
        <w:t>证券代码：</w:t>
      </w:r>
      <w:r w:rsidR="00527BF1" w:rsidRPr="00F82E05">
        <w:rPr>
          <w:bCs/>
          <w:iCs/>
          <w:color w:val="000000"/>
          <w:sz w:val="24"/>
        </w:rPr>
        <w:t>002559</w:t>
      </w:r>
      <w:r w:rsidR="00DD696E" w:rsidRPr="00F82E05">
        <w:rPr>
          <w:bCs/>
          <w:iCs/>
          <w:color w:val="000000"/>
          <w:sz w:val="24"/>
        </w:rPr>
        <w:t xml:space="preserve">                                   </w:t>
      </w:r>
      <w:r w:rsidRPr="00F82E05">
        <w:rPr>
          <w:bCs/>
          <w:iCs/>
          <w:color w:val="000000"/>
          <w:sz w:val="24"/>
        </w:rPr>
        <w:t>证券简称：</w:t>
      </w:r>
      <w:r w:rsidR="00527BF1" w:rsidRPr="00F82E05">
        <w:rPr>
          <w:bCs/>
          <w:iCs/>
          <w:color w:val="000000"/>
          <w:sz w:val="24"/>
        </w:rPr>
        <w:t>亚威股份</w:t>
      </w:r>
    </w:p>
    <w:p w:rsidR="00F31AE5" w:rsidRPr="00F82E05" w:rsidRDefault="00F31AE5" w:rsidP="00100A90">
      <w:pPr>
        <w:spacing w:beforeLines="50" w:before="156" w:afterLines="50" w:after="156" w:line="400" w:lineRule="exact"/>
        <w:jc w:val="center"/>
        <w:rPr>
          <w:b/>
          <w:bCs/>
          <w:iCs/>
          <w:color w:val="000000"/>
          <w:sz w:val="32"/>
          <w:szCs w:val="32"/>
        </w:rPr>
      </w:pPr>
    </w:p>
    <w:p w:rsidR="005C56FF" w:rsidRPr="00F82E05" w:rsidRDefault="005C56FF" w:rsidP="00100A90">
      <w:pPr>
        <w:spacing w:beforeLines="50" w:before="156" w:afterLines="50" w:after="156" w:line="400" w:lineRule="exact"/>
        <w:jc w:val="center"/>
        <w:rPr>
          <w:b/>
          <w:bCs/>
          <w:iCs/>
          <w:color w:val="000000"/>
          <w:sz w:val="32"/>
          <w:szCs w:val="32"/>
        </w:rPr>
      </w:pPr>
      <w:r w:rsidRPr="00F82E05">
        <w:rPr>
          <w:b/>
          <w:bCs/>
          <w:iCs/>
          <w:color w:val="000000"/>
          <w:sz w:val="32"/>
          <w:szCs w:val="32"/>
        </w:rPr>
        <w:t>江苏亚威机床股份有限公司投资者关系活动记录表</w:t>
      </w:r>
    </w:p>
    <w:p w:rsidR="007A74C7" w:rsidRPr="00F82E05" w:rsidRDefault="007A74C7" w:rsidP="00100A90">
      <w:pPr>
        <w:spacing w:beforeLines="50" w:before="156" w:afterLines="50" w:after="156" w:line="400" w:lineRule="exact"/>
        <w:jc w:val="center"/>
        <w:rPr>
          <w:b/>
          <w:bCs/>
          <w:iCs/>
          <w:color w:val="000000"/>
          <w:sz w:val="32"/>
          <w:szCs w:val="32"/>
        </w:rPr>
      </w:pPr>
    </w:p>
    <w:p w:rsidR="005C56FF" w:rsidRPr="00F82E05" w:rsidRDefault="005C56FF" w:rsidP="00F14892">
      <w:pPr>
        <w:spacing w:line="400" w:lineRule="exact"/>
        <w:jc w:val="right"/>
        <w:rPr>
          <w:bCs/>
          <w:iCs/>
          <w:color w:val="000000"/>
          <w:sz w:val="24"/>
        </w:rPr>
      </w:pPr>
      <w:r w:rsidRPr="00F82E05">
        <w:rPr>
          <w:bCs/>
          <w:iCs/>
          <w:color w:val="000000"/>
          <w:sz w:val="24"/>
        </w:rPr>
        <w:t xml:space="preserve">                                             </w:t>
      </w:r>
      <w:r w:rsidRPr="00F82E05">
        <w:rPr>
          <w:bCs/>
          <w:iCs/>
          <w:color w:val="000000"/>
          <w:sz w:val="24"/>
        </w:rPr>
        <w:t>编号：</w:t>
      </w:r>
      <w:r w:rsidR="004D2E24">
        <w:rPr>
          <w:rFonts w:hint="eastAsia"/>
          <w:bCs/>
          <w:iCs/>
          <w:color w:val="000000"/>
          <w:sz w:val="24"/>
        </w:rPr>
        <w:t>20</w:t>
      </w:r>
      <w:r w:rsidR="00FA00D7">
        <w:rPr>
          <w:bCs/>
          <w:iCs/>
          <w:color w:val="000000"/>
          <w:sz w:val="24"/>
        </w:rPr>
        <w:t>20</w:t>
      </w:r>
      <w:r w:rsidR="004D2E24">
        <w:rPr>
          <w:rFonts w:hint="eastAsia"/>
          <w:bCs/>
          <w:iCs/>
          <w:color w:val="000000"/>
          <w:sz w:val="24"/>
        </w:rPr>
        <w:t>-</w:t>
      </w:r>
      <w:r w:rsidR="00527BF1" w:rsidRPr="00F82E05">
        <w:rPr>
          <w:bCs/>
          <w:iCs/>
          <w:color w:val="000000"/>
          <w:sz w:val="24"/>
        </w:rPr>
        <w:t>0</w:t>
      </w:r>
      <w:r w:rsidR="00110EB4">
        <w:rPr>
          <w:rFonts w:hint="eastAsia"/>
          <w:bCs/>
          <w:iCs/>
          <w:color w:val="000000"/>
          <w:sz w:val="24"/>
        </w:rPr>
        <w:t>0</w:t>
      </w:r>
      <w:r w:rsidR="00100E6E">
        <w:rPr>
          <w:bCs/>
          <w:iCs/>
          <w:color w:val="000000"/>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6431"/>
      </w:tblGrid>
      <w:tr w:rsidR="005C56FF" w:rsidRPr="00F82E05" w:rsidTr="00317145">
        <w:tc>
          <w:tcPr>
            <w:tcW w:w="1908" w:type="dxa"/>
            <w:vAlign w:val="center"/>
          </w:tcPr>
          <w:p w:rsidR="005C56FF" w:rsidRPr="00F82E05" w:rsidRDefault="005C56FF" w:rsidP="005B35F9">
            <w:pPr>
              <w:spacing w:line="480" w:lineRule="atLeast"/>
              <w:jc w:val="left"/>
              <w:rPr>
                <w:b/>
                <w:bCs/>
                <w:iCs/>
                <w:color w:val="000000"/>
                <w:kern w:val="0"/>
                <w:sz w:val="24"/>
              </w:rPr>
            </w:pPr>
            <w:r w:rsidRPr="00F82E05">
              <w:rPr>
                <w:b/>
                <w:bCs/>
                <w:iCs/>
                <w:color w:val="000000"/>
                <w:kern w:val="0"/>
                <w:sz w:val="24"/>
              </w:rPr>
              <w:t>投资者关系活动类别</w:t>
            </w:r>
          </w:p>
        </w:tc>
        <w:tc>
          <w:tcPr>
            <w:tcW w:w="6614" w:type="dxa"/>
          </w:tcPr>
          <w:p w:rsidR="005C56FF" w:rsidRPr="00F82E05" w:rsidRDefault="003A50E4" w:rsidP="002B1DA2">
            <w:pPr>
              <w:spacing w:line="480" w:lineRule="atLeast"/>
              <w:rPr>
                <w:rFonts w:ascii="宋体" w:hAnsi="宋体"/>
                <w:bCs/>
                <w:iCs/>
                <w:color w:val="000000"/>
                <w:kern w:val="0"/>
                <w:sz w:val="24"/>
              </w:rPr>
            </w:pPr>
            <w:r w:rsidRPr="00F82E05">
              <w:rPr>
                <w:rFonts w:ascii="宋体" w:hAnsi="宋体"/>
                <w:bCs/>
                <w:iCs/>
                <w:color w:val="000000"/>
                <w:kern w:val="0"/>
                <w:sz w:val="24"/>
              </w:rPr>
              <w:t>■</w:t>
            </w:r>
            <w:r w:rsidR="005C56FF" w:rsidRPr="00F82E05">
              <w:rPr>
                <w:rFonts w:ascii="宋体" w:hAnsi="宋体"/>
                <w:kern w:val="0"/>
                <w:sz w:val="24"/>
                <w:szCs w:val="28"/>
              </w:rPr>
              <w:t xml:space="preserve">特定对象调研        </w:t>
            </w:r>
            <w:r w:rsidR="005C56FF" w:rsidRPr="00F82E05">
              <w:rPr>
                <w:rFonts w:ascii="宋体" w:hAnsi="宋体"/>
                <w:bCs/>
                <w:iCs/>
                <w:color w:val="000000"/>
                <w:kern w:val="0"/>
                <w:sz w:val="24"/>
              </w:rPr>
              <w:t>□</w:t>
            </w:r>
            <w:r w:rsidR="005C56FF" w:rsidRPr="00F82E05">
              <w:rPr>
                <w:rFonts w:ascii="宋体" w:hAnsi="宋体"/>
                <w:kern w:val="0"/>
                <w:sz w:val="24"/>
                <w:szCs w:val="28"/>
              </w:rPr>
              <w:t>分析师会议</w:t>
            </w:r>
          </w:p>
          <w:p w:rsidR="005C56FF" w:rsidRPr="00F82E05" w:rsidRDefault="003A50E4" w:rsidP="002B1DA2">
            <w:pPr>
              <w:spacing w:line="480" w:lineRule="atLeast"/>
              <w:rPr>
                <w:rFonts w:ascii="宋体" w:hAnsi="宋体"/>
                <w:bCs/>
                <w:iCs/>
                <w:color w:val="000000"/>
                <w:kern w:val="0"/>
                <w:sz w:val="24"/>
              </w:rPr>
            </w:pPr>
            <w:r w:rsidRPr="00F82E05">
              <w:rPr>
                <w:rFonts w:ascii="宋体" w:hAnsi="宋体"/>
                <w:bCs/>
                <w:iCs/>
                <w:color w:val="000000"/>
                <w:kern w:val="0"/>
                <w:sz w:val="24"/>
              </w:rPr>
              <w:t>□</w:t>
            </w:r>
            <w:r w:rsidR="005C56FF" w:rsidRPr="00F82E05">
              <w:rPr>
                <w:rFonts w:ascii="宋体" w:hAnsi="宋体"/>
                <w:kern w:val="0"/>
                <w:sz w:val="24"/>
                <w:szCs w:val="28"/>
              </w:rPr>
              <w:t xml:space="preserve">媒体采访            </w:t>
            </w:r>
            <w:r w:rsidR="005C56FF" w:rsidRPr="00F82E05">
              <w:rPr>
                <w:rFonts w:ascii="宋体" w:hAnsi="宋体"/>
                <w:bCs/>
                <w:iCs/>
                <w:color w:val="000000"/>
                <w:kern w:val="0"/>
                <w:sz w:val="24"/>
              </w:rPr>
              <w:t>□</w:t>
            </w:r>
            <w:r w:rsidR="005C56FF" w:rsidRPr="00F82E05">
              <w:rPr>
                <w:rFonts w:ascii="宋体" w:hAnsi="宋体"/>
                <w:kern w:val="0"/>
                <w:sz w:val="24"/>
                <w:szCs w:val="28"/>
              </w:rPr>
              <w:t>业绩说明会</w:t>
            </w:r>
          </w:p>
          <w:p w:rsidR="005C56FF" w:rsidRPr="00F82E05" w:rsidRDefault="005C56FF" w:rsidP="002B1DA2">
            <w:pPr>
              <w:spacing w:line="480" w:lineRule="atLeast"/>
              <w:rPr>
                <w:rFonts w:ascii="宋体" w:hAnsi="宋体"/>
                <w:bCs/>
                <w:iCs/>
                <w:color w:val="000000"/>
                <w:kern w:val="0"/>
                <w:sz w:val="24"/>
              </w:rPr>
            </w:pPr>
            <w:r w:rsidRPr="00F82E05">
              <w:rPr>
                <w:rFonts w:ascii="宋体" w:hAnsi="宋体"/>
                <w:bCs/>
                <w:iCs/>
                <w:color w:val="000000"/>
                <w:kern w:val="0"/>
                <w:sz w:val="24"/>
              </w:rPr>
              <w:t>□</w:t>
            </w:r>
            <w:r w:rsidRPr="00F82E05">
              <w:rPr>
                <w:rFonts w:ascii="宋体" w:hAnsi="宋体"/>
                <w:kern w:val="0"/>
                <w:sz w:val="24"/>
                <w:szCs w:val="28"/>
              </w:rPr>
              <w:t xml:space="preserve">新闻发布会          </w:t>
            </w:r>
            <w:r w:rsidRPr="00F82E05">
              <w:rPr>
                <w:rFonts w:ascii="宋体" w:hAnsi="宋体"/>
                <w:bCs/>
                <w:iCs/>
                <w:color w:val="000000"/>
                <w:kern w:val="0"/>
                <w:sz w:val="24"/>
              </w:rPr>
              <w:t>□</w:t>
            </w:r>
            <w:r w:rsidRPr="00F82E05">
              <w:rPr>
                <w:rFonts w:ascii="宋体" w:hAnsi="宋体"/>
                <w:kern w:val="0"/>
                <w:sz w:val="24"/>
                <w:szCs w:val="28"/>
              </w:rPr>
              <w:t>路演活动</w:t>
            </w:r>
          </w:p>
          <w:p w:rsidR="005C56FF" w:rsidRPr="00F82E05" w:rsidRDefault="005C56FF" w:rsidP="002B1DA2">
            <w:pPr>
              <w:tabs>
                <w:tab w:val="left" w:pos="3045"/>
                <w:tab w:val="center" w:pos="3199"/>
              </w:tabs>
              <w:spacing w:line="480" w:lineRule="atLeast"/>
              <w:rPr>
                <w:rFonts w:ascii="宋体" w:hAnsi="宋体"/>
                <w:bCs/>
                <w:iCs/>
                <w:color w:val="000000"/>
                <w:kern w:val="0"/>
                <w:sz w:val="24"/>
              </w:rPr>
            </w:pPr>
            <w:r w:rsidRPr="00F82E05">
              <w:rPr>
                <w:rFonts w:ascii="宋体" w:hAnsi="宋体"/>
                <w:bCs/>
                <w:iCs/>
                <w:color w:val="000000"/>
                <w:kern w:val="0"/>
                <w:sz w:val="24"/>
              </w:rPr>
              <w:t>□</w:t>
            </w:r>
            <w:r w:rsidRPr="00F82E05">
              <w:rPr>
                <w:rFonts w:ascii="宋体" w:hAnsi="宋体"/>
                <w:kern w:val="0"/>
                <w:sz w:val="24"/>
                <w:szCs w:val="28"/>
              </w:rPr>
              <w:t>现场参观</w:t>
            </w:r>
          </w:p>
          <w:p w:rsidR="005C56FF" w:rsidRPr="00F82E05" w:rsidRDefault="005C56FF" w:rsidP="002B1DA2">
            <w:pPr>
              <w:tabs>
                <w:tab w:val="center" w:pos="3199"/>
              </w:tabs>
              <w:spacing w:line="480" w:lineRule="atLeast"/>
              <w:rPr>
                <w:rFonts w:ascii="宋体" w:hAnsi="宋体"/>
                <w:bCs/>
                <w:iCs/>
                <w:color w:val="000000"/>
                <w:kern w:val="0"/>
                <w:sz w:val="24"/>
              </w:rPr>
            </w:pPr>
            <w:r w:rsidRPr="00F82E05">
              <w:rPr>
                <w:rFonts w:ascii="宋体" w:hAnsi="宋体"/>
                <w:bCs/>
                <w:iCs/>
                <w:color w:val="000000"/>
                <w:kern w:val="0"/>
                <w:sz w:val="24"/>
              </w:rPr>
              <w:t>□</w:t>
            </w:r>
            <w:r w:rsidRPr="00F82E05">
              <w:rPr>
                <w:rFonts w:ascii="宋体" w:hAnsi="宋体"/>
                <w:kern w:val="0"/>
                <w:sz w:val="24"/>
                <w:szCs w:val="28"/>
              </w:rPr>
              <w:t xml:space="preserve">其他 </w:t>
            </w:r>
            <w:r w:rsidRPr="00F82E05">
              <w:rPr>
                <w:rFonts w:ascii="宋体" w:hAnsi="宋体"/>
                <w:kern w:val="0"/>
                <w:sz w:val="24"/>
                <w:szCs w:val="28"/>
                <w:u w:val="single"/>
              </w:rPr>
              <w:t>（请文字说明其他活动内容）</w:t>
            </w:r>
          </w:p>
        </w:tc>
      </w:tr>
      <w:tr w:rsidR="005C56FF" w:rsidRPr="00F82E05" w:rsidTr="00F82B8C">
        <w:tc>
          <w:tcPr>
            <w:tcW w:w="1908" w:type="dxa"/>
            <w:vAlign w:val="center"/>
          </w:tcPr>
          <w:p w:rsidR="005C56FF" w:rsidRPr="00F82E05" w:rsidRDefault="005C56FF" w:rsidP="005B35F9">
            <w:pPr>
              <w:spacing w:line="480" w:lineRule="atLeast"/>
              <w:jc w:val="left"/>
              <w:rPr>
                <w:b/>
                <w:bCs/>
                <w:iCs/>
                <w:color w:val="000000"/>
                <w:kern w:val="0"/>
                <w:sz w:val="24"/>
              </w:rPr>
            </w:pPr>
            <w:r w:rsidRPr="00F82E05">
              <w:rPr>
                <w:b/>
                <w:bCs/>
                <w:iCs/>
                <w:color w:val="000000"/>
                <w:kern w:val="0"/>
                <w:sz w:val="24"/>
              </w:rPr>
              <w:t>参与单位名称及人员姓名</w:t>
            </w:r>
          </w:p>
        </w:tc>
        <w:tc>
          <w:tcPr>
            <w:tcW w:w="6614" w:type="dxa"/>
            <w:vAlign w:val="center"/>
          </w:tcPr>
          <w:p w:rsidR="00D24376" w:rsidRPr="00F82E05" w:rsidRDefault="00100E6E" w:rsidP="00100E6E">
            <w:pPr>
              <w:spacing w:line="480" w:lineRule="atLeast"/>
              <w:rPr>
                <w:bCs/>
                <w:iCs/>
                <w:color w:val="000000"/>
                <w:kern w:val="0"/>
                <w:sz w:val="24"/>
              </w:rPr>
            </w:pPr>
            <w:r>
              <w:rPr>
                <w:rFonts w:hint="eastAsia"/>
                <w:bCs/>
                <w:iCs/>
                <w:color w:val="000000"/>
                <w:kern w:val="0"/>
                <w:sz w:val="24"/>
              </w:rPr>
              <w:t>招商证券</w:t>
            </w:r>
            <w:r w:rsidR="003E4E5E">
              <w:rPr>
                <w:rFonts w:hint="eastAsia"/>
                <w:bCs/>
                <w:iCs/>
                <w:color w:val="000000"/>
                <w:kern w:val="0"/>
                <w:sz w:val="24"/>
              </w:rPr>
              <w:t>—</w:t>
            </w:r>
            <w:r>
              <w:rPr>
                <w:rFonts w:hint="eastAsia"/>
                <w:bCs/>
                <w:iCs/>
                <w:color w:val="000000"/>
                <w:kern w:val="0"/>
                <w:sz w:val="24"/>
              </w:rPr>
              <w:t>时文博</w:t>
            </w:r>
          </w:p>
        </w:tc>
      </w:tr>
      <w:tr w:rsidR="005C56FF" w:rsidRPr="00F82E05" w:rsidTr="00F82B8C">
        <w:tc>
          <w:tcPr>
            <w:tcW w:w="1908" w:type="dxa"/>
            <w:vAlign w:val="center"/>
          </w:tcPr>
          <w:p w:rsidR="005C56FF" w:rsidRPr="00F82E05" w:rsidRDefault="005C56FF" w:rsidP="00317145">
            <w:pPr>
              <w:spacing w:line="480" w:lineRule="atLeast"/>
              <w:rPr>
                <w:b/>
                <w:bCs/>
                <w:iCs/>
                <w:color w:val="000000"/>
                <w:kern w:val="0"/>
                <w:sz w:val="24"/>
              </w:rPr>
            </w:pPr>
            <w:r w:rsidRPr="00F82E05">
              <w:rPr>
                <w:b/>
                <w:bCs/>
                <w:iCs/>
                <w:color w:val="000000"/>
                <w:kern w:val="0"/>
                <w:sz w:val="24"/>
              </w:rPr>
              <w:t>时间</w:t>
            </w:r>
          </w:p>
        </w:tc>
        <w:tc>
          <w:tcPr>
            <w:tcW w:w="6614" w:type="dxa"/>
            <w:vAlign w:val="center"/>
          </w:tcPr>
          <w:p w:rsidR="005C56FF" w:rsidRPr="00F82E05" w:rsidRDefault="000D4BB5" w:rsidP="00100E6E">
            <w:pPr>
              <w:spacing w:line="480" w:lineRule="atLeast"/>
              <w:rPr>
                <w:bCs/>
                <w:iCs/>
                <w:color w:val="000000"/>
                <w:kern w:val="0"/>
                <w:sz w:val="24"/>
              </w:rPr>
            </w:pPr>
            <w:r w:rsidRPr="00F82E05">
              <w:rPr>
                <w:bCs/>
                <w:iCs/>
                <w:color w:val="000000"/>
                <w:kern w:val="0"/>
                <w:sz w:val="24"/>
              </w:rPr>
              <w:t>20</w:t>
            </w:r>
            <w:r w:rsidR="00FA00D7">
              <w:rPr>
                <w:bCs/>
                <w:iCs/>
                <w:color w:val="000000"/>
                <w:kern w:val="0"/>
                <w:sz w:val="24"/>
              </w:rPr>
              <w:t>20</w:t>
            </w:r>
            <w:r w:rsidRPr="00F82E05">
              <w:rPr>
                <w:bCs/>
                <w:iCs/>
                <w:color w:val="000000"/>
                <w:kern w:val="0"/>
                <w:sz w:val="24"/>
              </w:rPr>
              <w:t>年</w:t>
            </w:r>
            <w:r w:rsidR="003E4E5E">
              <w:rPr>
                <w:bCs/>
                <w:iCs/>
                <w:color w:val="000000"/>
                <w:kern w:val="0"/>
                <w:sz w:val="24"/>
              </w:rPr>
              <w:t>6</w:t>
            </w:r>
            <w:r w:rsidRPr="00F82E05">
              <w:rPr>
                <w:bCs/>
                <w:iCs/>
                <w:color w:val="000000"/>
                <w:kern w:val="0"/>
                <w:sz w:val="24"/>
              </w:rPr>
              <w:t>月</w:t>
            </w:r>
            <w:r w:rsidR="00100E6E">
              <w:rPr>
                <w:bCs/>
                <w:iCs/>
                <w:color w:val="000000"/>
                <w:kern w:val="0"/>
                <w:sz w:val="24"/>
              </w:rPr>
              <w:t>19</w:t>
            </w:r>
            <w:r w:rsidRPr="00F82E05">
              <w:rPr>
                <w:bCs/>
                <w:iCs/>
                <w:color w:val="000000"/>
                <w:kern w:val="0"/>
                <w:sz w:val="24"/>
              </w:rPr>
              <w:t>日</w:t>
            </w:r>
          </w:p>
        </w:tc>
      </w:tr>
      <w:tr w:rsidR="005C56FF" w:rsidRPr="00F82E05" w:rsidTr="00317145">
        <w:tc>
          <w:tcPr>
            <w:tcW w:w="1908" w:type="dxa"/>
            <w:vAlign w:val="center"/>
          </w:tcPr>
          <w:p w:rsidR="005C56FF" w:rsidRPr="00F82E05" w:rsidRDefault="005C56FF" w:rsidP="00317145">
            <w:pPr>
              <w:spacing w:line="480" w:lineRule="atLeast"/>
              <w:rPr>
                <w:b/>
                <w:bCs/>
                <w:iCs/>
                <w:color w:val="000000"/>
                <w:kern w:val="0"/>
                <w:sz w:val="24"/>
              </w:rPr>
            </w:pPr>
            <w:r w:rsidRPr="00F82E05">
              <w:rPr>
                <w:b/>
                <w:bCs/>
                <w:iCs/>
                <w:color w:val="000000"/>
                <w:kern w:val="0"/>
                <w:sz w:val="24"/>
              </w:rPr>
              <w:t>地点</w:t>
            </w:r>
          </w:p>
        </w:tc>
        <w:tc>
          <w:tcPr>
            <w:tcW w:w="6614" w:type="dxa"/>
          </w:tcPr>
          <w:p w:rsidR="005C56FF" w:rsidRPr="00F82E05" w:rsidRDefault="000D4BB5" w:rsidP="00021724">
            <w:pPr>
              <w:tabs>
                <w:tab w:val="left" w:pos="2415"/>
              </w:tabs>
              <w:spacing w:line="480" w:lineRule="atLeast"/>
              <w:rPr>
                <w:bCs/>
                <w:iCs/>
                <w:color w:val="000000"/>
                <w:kern w:val="0"/>
                <w:sz w:val="24"/>
              </w:rPr>
            </w:pPr>
            <w:r w:rsidRPr="00F82E05">
              <w:rPr>
                <w:bCs/>
                <w:iCs/>
                <w:color w:val="000000"/>
                <w:kern w:val="0"/>
                <w:sz w:val="24"/>
              </w:rPr>
              <w:t>公司会议室</w:t>
            </w:r>
            <w:r w:rsidR="00021724">
              <w:rPr>
                <w:bCs/>
                <w:iCs/>
                <w:color w:val="000000"/>
                <w:kern w:val="0"/>
                <w:sz w:val="24"/>
              </w:rPr>
              <w:tab/>
            </w:r>
          </w:p>
        </w:tc>
      </w:tr>
      <w:tr w:rsidR="005C56FF" w:rsidRPr="00F82E05" w:rsidTr="00F82B8C">
        <w:tc>
          <w:tcPr>
            <w:tcW w:w="1908" w:type="dxa"/>
            <w:vAlign w:val="center"/>
          </w:tcPr>
          <w:p w:rsidR="005C56FF" w:rsidRPr="00F82E05" w:rsidRDefault="005C56FF" w:rsidP="00317145">
            <w:pPr>
              <w:spacing w:line="480" w:lineRule="atLeast"/>
              <w:rPr>
                <w:b/>
                <w:bCs/>
                <w:iCs/>
                <w:color w:val="000000"/>
                <w:kern w:val="0"/>
                <w:sz w:val="24"/>
              </w:rPr>
            </w:pPr>
            <w:r w:rsidRPr="00F82E05">
              <w:rPr>
                <w:b/>
                <w:bCs/>
                <w:iCs/>
                <w:color w:val="000000"/>
                <w:kern w:val="0"/>
                <w:sz w:val="24"/>
              </w:rPr>
              <w:t>上市公司接待人员姓名</w:t>
            </w:r>
          </w:p>
        </w:tc>
        <w:tc>
          <w:tcPr>
            <w:tcW w:w="6614" w:type="dxa"/>
            <w:vAlign w:val="center"/>
          </w:tcPr>
          <w:p w:rsidR="00A572A4" w:rsidRPr="00F82E05" w:rsidRDefault="00100E6E" w:rsidP="000F5633">
            <w:pPr>
              <w:spacing w:line="480" w:lineRule="atLeast"/>
              <w:rPr>
                <w:bCs/>
                <w:iCs/>
                <w:color w:val="000000"/>
                <w:kern w:val="0"/>
                <w:sz w:val="24"/>
              </w:rPr>
            </w:pPr>
            <w:r>
              <w:rPr>
                <w:rFonts w:hint="eastAsia"/>
                <w:bCs/>
                <w:iCs/>
                <w:color w:val="000000"/>
                <w:kern w:val="0"/>
                <w:sz w:val="24"/>
              </w:rPr>
              <w:t>董事会秘书</w:t>
            </w:r>
            <w:r>
              <w:rPr>
                <w:bCs/>
                <w:iCs/>
                <w:color w:val="000000"/>
                <w:kern w:val="0"/>
                <w:sz w:val="24"/>
              </w:rPr>
              <w:t>童娟、</w:t>
            </w:r>
            <w:r w:rsidR="00FA00D7">
              <w:rPr>
                <w:rFonts w:hint="eastAsia"/>
                <w:bCs/>
                <w:iCs/>
                <w:color w:val="000000"/>
                <w:kern w:val="0"/>
                <w:sz w:val="24"/>
              </w:rPr>
              <w:t>证券事务代表曹伟伟</w:t>
            </w:r>
          </w:p>
        </w:tc>
      </w:tr>
      <w:tr w:rsidR="005C56FF" w:rsidRPr="00F82E05" w:rsidTr="00B8183F">
        <w:trPr>
          <w:trHeight w:val="913"/>
        </w:trPr>
        <w:tc>
          <w:tcPr>
            <w:tcW w:w="1908" w:type="dxa"/>
            <w:vAlign w:val="center"/>
          </w:tcPr>
          <w:p w:rsidR="005C56FF" w:rsidRPr="00F82E05" w:rsidRDefault="005C56FF" w:rsidP="00317145">
            <w:pPr>
              <w:spacing w:line="480" w:lineRule="atLeast"/>
              <w:rPr>
                <w:b/>
                <w:bCs/>
                <w:iCs/>
                <w:color w:val="000000"/>
                <w:kern w:val="0"/>
                <w:sz w:val="24"/>
              </w:rPr>
            </w:pPr>
            <w:r w:rsidRPr="00F82E05">
              <w:rPr>
                <w:b/>
                <w:bCs/>
                <w:iCs/>
                <w:color w:val="000000"/>
                <w:kern w:val="0"/>
                <w:sz w:val="24"/>
              </w:rPr>
              <w:t>投资者关系活动主要内容介绍</w:t>
            </w:r>
          </w:p>
        </w:tc>
        <w:tc>
          <w:tcPr>
            <w:tcW w:w="6614" w:type="dxa"/>
          </w:tcPr>
          <w:p w:rsidR="00866489" w:rsidRDefault="00AA6395" w:rsidP="00AA6395">
            <w:pPr>
              <w:tabs>
                <w:tab w:val="left" w:pos="3660"/>
              </w:tabs>
              <w:spacing w:line="360" w:lineRule="auto"/>
              <w:ind w:firstLine="480"/>
              <w:rPr>
                <w:kern w:val="0"/>
                <w:sz w:val="24"/>
              </w:rPr>
            </w:pPr>
            <w:r>
              <w:rPr>
                <w:rFonts w:hint="eastAsia"/>
                <w:kern w:val="0"/>
                <w:sz w:val="24"/>
              </w:rPr>
              <w:t>参观了</w:t>
            </w:r>
            <w:r>
              <w:rPr>
                <w:kern w:val="0"/>
                <w:sz w:val="24"/>
              </w:rPr>
              <w:t>公司企业文化展示厅、智能产品展示厅、生产车间现场，</w:t>
            </w:r>
            <w:r w:rsidR="00167350">
              <w:rPr>
                <w:rFonts w:hint="eastAsia"/>
                <w:kern w:val="0"/>
                <w:sz w:val="24"/>
              </w:rPr>
              <w:t>对</w:t>
            </w:r>
            <w:r w:rsidR="00CE33B6">
              <w:rPr>
                <w:rFonts w:hint="eastAsia"/>
                <w:kern w:val="0"/>
                <w:sz w:val="24"/>
              </w:rPr>
              <w:t>公司</w:t>
            </w:r>
            <w:r w:rsidR="00CE33B6">
              <w:rPr>
                <w:kern w:val="0"/>
                <w:sz w:val="24"/>
              </w:rPr>
              <w:t>基本情况进行了介绍，</w:t>
            </w:r>
            <w:r w:rsidR="00EF757E" w:rsidRPr="00F82E05">
              <w:rPr>
                <w:kern w:val="0"/>
                <w:sz w:val="24"/>
              </w:rPr>
              <w:t>围绕行业</w:t>
            </w:r>
            <w:r w:rsidR="00B854B5">
              <w:rPr>
                <w:rFonts w:hint="eastAsia"/>
                <w:kern w:val="0"/>
                <w:sz w:val="24"/>
              </w:rPr>
              <w:t>、</w:t>
            </w:r>
            <w:r w:rsidR="002C5F28">
              <w:rPr>
                <w:kern w:val="0"/>
                <w:sz w:val="24"/>
              </w:rPr>
              <w:t>公司</w:t>
            </w:r>
            <w:r>
              <w:rPr>
                <w:rFonts w:hint="eastAsia"/>
                <w:kern w:val="0"/>
                <w:sz w:val="24"/>
              </w:rPr>
              <w:t>发展现状</w:t>
            </w:r>
            <w:r w:rsidR="00B854B5">
              <w:rPr>
                <w:rFonts w:hint="eastAsia"/>
                <w:kern w:val="0"/>
                <w:sz w:val="24"/>
              </w:rPr>
              <w:t>及</w:t>
            </w:r>
            <w:r>
              <w:rPr>
                <w:rFonts w:hint="eastAsia"/>
                <w:kern w:val="0"/>
                <w:sz w:val="24"/>
              </w:rPr>
              <w:t>未来</w:t>
            </w:r>
            <w:r w:rsidR="00B854B5">
              <w:rPr>
                <w:kern w:val="0"/>
                <w:sz w:val="24"/>
              </w:rPr>
              <w:t>规划</w:t>
            </w:r>
            <w:r w:rsidR="00850257">
              <w:rPr>
                <w:rFonts w:hint="eastAsia"/>
                <w:kern w:val="0"/>
                <w:sz w:val="24"/>
              </w:rPr>
              <w:t>等</w:t>
            </w:r>
            <w:r w:rsidR="00EF757E" w:rsidRPr="00F82E05">
              <w:rPr>
                <w:kern w:val="0"/>
                <w:sz w:val="24"/>
              </w:rPr>
              <w:t>进行了交流讨论</w:t>
            </w:r>
            <w:r w:rsidR="00850257">
              <w:rPr>
                <w:kern w:val="0"/>
                <w:sz w:val="24"/>
              </w:rPr>
              <w:t>。</w:t>
            </w:r>
          </w:p>
          <w:p w:rsidR="009122BC" w:rsidRPr="008D2419" w:rsidRDefault="009122BC" w:rsidP="00AA6395">
            <w:pPr>
              <w:tabs>
                <w:tab w:val="left" w:pos="3660"/>
              </w:tabs>
              <w:spacing w:line="360" w:lineRule="auto"/>
              <w:rPr>
                <w:kern w:val="0"/>
                <w:sz w:val="24"/>
              </w:rPr>
            </w:pPr>
          </w:p>
          <w:p w:rsidR="00EE327D" w:rsidRDefault="004E4A19" w:rsidP="00AA6395">
            <w:pPr>
              <w:tabs>
                <w:tab w:val="left" w:pos="3660"/>
              </w:tabs>
              <w:spacing w:line="360" w:lineRule="auto"/>
              <w:rPr>
                <w:kern w:val="0"/>
                <w:sz w:val="24"/>
              </w:rPr>
            </w:pPr>
            <w:r>
              <w:rPr>
                <w:rFonts w:hint="eastAsia"/>
                <w:kern w:val="0"/>
                <w:sz w:val="24"/>
              </w:rPr>
              <w:t>主要交流问题</w:t>
            </w:r>
            <w:r>
              <w:rPr>
                <w:kern w:val="0"/>
                <w:sz w:val="24"/>
              </w:rPr>
              <w:t>：</w:t>
            </w:r>
          </w:p>
          <w:p w:rsidR="00AA6395" w:rsidRPr="00AA6395" w:rsidRDefault="00AA6395" w:rsidP="00AA6395">
            <w:pPr>
              <w:tabs>
                <w:tab w:val="left" w:pos="3660"/>
              </w:tabs>
              <w:spacing w:line="360" w:lineRule="auto"/>
              <w:ind w:firstLine="482"/>
              <w:rPr>
                <w:b/>
                <w:kern w:val="0"/>
                <w:sz w:val="24"/>
              </w:rPr>
            </w:pPr>
            <w:r w:rsidRPr="00AA6395">
              <w:rPr>
                <w:rFonts w:hint="eastAsia"/>
                <w:b/>
                <w:kern w:val="0"/>
                <w:sz w:val="24"/>
              </w:rPr>
              <w:t>1</w:t>
            </w:r>
            <w:r w:rsidRPr="00AA6395">
              <w:rPr>
                <w:rFonts w:hint="eastAsia"/>
                <w:b/>
                <w:kern w:val="0"/>
                <w:sz w:val="24"/>
              </w:rPr>
              <w:t>、</w:t>
            </w:r>
            <w:r w:rsidR="003E4E5E">
              <w:rPr>
                <w:b/>
                <w:kern w:val="0"/>
                <w:sz w:val="24"/>
              </w:rPr>
              <w:t>公司</w:t>
            </w:r>
            <w:r w:rsidR="005D1763">
              <w:rPr>
                <w:rFonts w:hint="eastAsia"/>
                <w:b/>
                <w:kern w:val="0"/>
                <w:sz w:val="24"/>
              </w:rPr>
              <w:t>业务布局</w:t>
            </w:r>
            <w:r w:rsidR="005D1763">
              <w:rPr>
                <w:b/>
                <w:kern w:val="0"/>
                <w:sz w:val="24"/>
              </w:rPr>
              <w:t>和拓展情况</w:t>
            </w:r>
            <w:r w:rsidR="003E4E5E">
              <w:rPr>
                <w:b/>
                <w:kern w:val="0"/>
                <w:sz w:val="24"/>
              </w:rPr>
              <w:t>；</w:t>
            </w:r>
          </w:p>
          <w:p w:rsidR="00655AE1" w:rsidRDefault="00AA6395" w:rsidP="00A6521E">
            <w:pPr>
              <w:tabs>
                <w:tab w:val="left" w:pos="3660"/>
              </w:tabs>
              <w:spacing w:line="360" w:lineRule="auto"/>
              <w:ind w:firstLine="482"/>
              <w:rPr>
                <w:kern w:val="0"/>
                <w:sz w:val="24"/>
              </w:rPr>
            </w:pPr>
            <w:r>
              <w:rPr>
                <w:rFonts w:hint="eastAsia"/>
                <w:kern w:val="0"/>
                <w:sz w:val="24"/>
              </w:rPr>
              <w:t>回复</w:t>
            </w:r>
            <w:r>
              <w:rPr>
                <w:kern w:val="0"/>
                <w:sz w:val="24"/>
              </w:rPr>
              <w:t>：</w:t>
            </w:r>
            <w:r w:rsidR="005D1763" w:rsidRPr="005D1763">
              <w:rPr>
                <w:rFonts w:hint="eastAsia"/>
                <w:kern w:val="0"/>
                <w:sz w:val="24"/>
              </w:rPr>
              <w:t>近年来公司积极响应、主动融入制造强国战略，加快推动智能制造和“互联网</w:t>
            </w:r>
            <w:r w:rsidR="005D1763" w:rsidRPr="005D1763">
              <w:rPr>
                <w:rFonts w:hint="eastAsia"/>
                <w:kern w:val="0"/>
                <w:sz w:val="24"/>
              </w:rPr>
              <w:t>+</w:t>
            </w:r>
            <w:r w:rsidR="005D1763" w:rsidRPr="005D1763">
              <w:rPr>
                <w:rFonts w:hint="eastAsia"/>
                <w:kern w:val="0"/>
                <w:sz w:val="24"/>
              </w:rPr>
              <w:t>”整合发展，前瞻性调整产业布局，形成激光加工装备业务、金属成形机床业务、智能制造解决方案业务三大业务板块。目前，公司激光加工装备业务积极拓展产业链，进军精密激光加工领域；金属成形机床业务自动化水平显著提升，盈利能力持续增强；智能制造解决方案业务建设加速，构建行业完整智能制造服务能力。</w:t>
            </w:r>
          </w:p>
          <w:p w:rsidR="005D1763" w:rsidRPr="005D1763" w:rsidRDefault="005D1763" w:rsidP="00A6521E">
            <w:pPr>
              <w:tabs>
                <w:tab w:val="left" w:pos="3660"/>
              </w:tabs>
              <w:spacing w:line="360" w:lineRule="auto"/>
              <w:ind w:firstLine="482"/>
              <w:rPr>
                <w:b/>
                <w:kern w:val="0"/>
                <w:sz w:val="24"/>
              </w:rPr>
            </w:pPr>
            <w:r w:rsidRPr="005D1763">
              <w:rPr>
                <w:rFonts w:hint="eastAsia"/>
                <w:b/>
                <w:kern w:val="0"/>
                <w:sz w:val="24"/>
              </w:rPr>
              <w:t>2</w:t>
            </w:r>
            <w:r w:rsidRPr="005D1763">
              <w:rPr>
                <w:rFonts w:hint="eastAsia"/>
                <w:b/>
                <w:kern w:val="0"/>
                <w:sz w:val="24"/>
              </w:rPr>
              <w:t>、公司</w:t>
            </w:r>
            <w:r w:rsidRPr="005D1763">
              <w:rPr>
                <w:b/>
                <w:kern w:val="0"/>
                <w:sz w:val="24"/>
              </w:rPr>
              <w:t>引入战略投资者的作用</w:t>
            </w:r>
            <w:r w:rsidRPr="005D1763">
              <w:rPr>
                <w:rFonts w:hint="eastAsia"/>
                <w:b/>
                <w:kern w:val="0"/>
                <w:sz w:val="24"/>
              </w:rPr>
              <w:t>和</w:t>
            </w:r>
            <w:r w:rsidRPr="005D1763">
              <w:rPr>
                <w:b/>
                <w:kern w:val="0"/>
                <w:sz w:val="24"/>
              </w:rPr>
              <w:t>目前事项进展；</w:t>
            </w:r>
          </w:p>
          <w:p w:rsidR="00E80E30" w:rsidRPr="00E80E30" w:rsidRDefault="005D1763" w:rsidP="00E80E30">
            <w:pPr>
              <w:tabs>
                <w:tab w:val="left" w:pos="3660"/>
              </w:tabs>
              <w:spacing w:line="360" w:lineRule="auto"/>
              <w:ind w:firstLine="482"/>
              <w:rPr>
                <w:rFonts w:hint="eastAsia"/>
                <w:kern w:val="0"/>
                <w:sz w:val="24"/>
              </w:rPr>
            </w:pPr>
            <w:r>
              <w:rPr>
                <w:rFonts w:hint="eastAsia"/>
                <w:kern w:val="0"/>
                <w:sz w:val="24"/>
              </w:rPr>
              <w:t>回复</w:t>
            </w:r>
            <w:r>
              <w:rPr>
                <w:kern w:val="0"/>
                <w:sz w:val="24"/>
              </w:rPr>
              <w:t>：</w:t>
            </w:r>
            <w:r w:rsidR="00E80E30" w:rsidRPr="00E80E30">
              <w:rPr>
                <w:rFonts w:hint="eastAsia"/>
                <w:kern w:val="0"/>
                <w:sz w:val="24"/>
              </w:rPr>
              <w:t>通过引入战略投资者，在发展战略层面可以积极推动公司后续对产业链中核心技术和新兴业务的产业投资并购，推动公司国际化进程加快，促进公司向“世界一流的高端装备与智能制造解决方案供应商”的愿景迈进；在公司治理层面可以通过建投投资专业化投资及投后管理团队，协助董事会及其专门委员会进行决策，在公司治理中发挥积极作用，保障公司利益最大化，维护全体股东权益；在经营业务层面未来建投投资除积极推动现有已投资的先进制造公司与上市公司建立业务合作关系外，也将依托其全球化视野和投资并购渠道建设，寻找处于上市公司上、下游的投资并购项目，积极协助上市公司拓展国内外市场，以期获取潜在新客户和业务机会。</w:t>
            </w:r>
          </w:p>
          <w:p w:rsidR="005D1763" w:rsidRDefault="00E80E30" w:rsidP="00E80E30">
            <w:pPr>
              <w:tabs>
                <w:tab w:val="left" w:pos="3660"/>
              </w:tabs>
              <w:spacing w:line="360" w:lineRule="auto"/>
              <w:ind w:firstLine="482"/>
              <w:rPr>
                <w:kern w:val="0"/>
                <w:sz w:val="24"/>
              </w:rPr>
            </w:pPr>
            <w:r w:rsidRPr="00E80E30">
              <w:rPr>
                <w:rFonts w:hint="eastAsia"/>
                <w:kern w:val="0"/>
                <w:sz w:val="24"/>
              </w:rPr>
              <w:t>目前</w:t>
            </w:r>
            <w:r>
              <w:rPr>
                <w:rFonts w:hint="eastAsia"/>
                <w:kern w:val="0"/>
                <w:sz w:val="24"/>
              </w:rPr>
              <w:t>该</w:t>
            </w:r>
            <w:r w:rsidRPr="00E80E30">
              <w:rPr>
                <w:rFonts w:hint="eastAsia"/>
                <w:kern w:val="0"/>
                <w:sz w:val="24"/>
              </w:rPr>
              <w:t>项目进展顺利，已获中国证监会受理。</w:t>
            </w:r>
          </w:p>
          <w:p w:rsidR="00E80E30" w:rsidRPr="00E80E30" w:rsidRDefault="00E80E30" w:rsidP="00E80E30">
            <w:pPr>
              <w:tabs>
                <w:tab w:val="left" w:pos="3660"/>
              </w:tabs>
              <w:spacing w:line="360" w:lineRule="auto"/>
              <w:ind w:firstLine="482"/>
              <w:rPr>
                <w:b/>
                <w:kern w:val="0"/>
                <w:sz w:val="24"/>
              </w:rPr>
            </w:pPr>
            <w:r w:rsidRPr="00E80E30">
              <w:rPr>
                <w:rFonts w:hint="eastAsia"/>
                <w:b/>
                <w:kern w:val="0"/>
                <w:sz w:val="24"/>
              </w:rPr>
              <w:t>3</w:t>
            </w:r>
            <w:r w:rsidRPr="00E80E30">
              <w:rPr>
                <w:rFonts w:hint="eastAsia"/>
                <w:b/>
                <w:kern w:val="0"/>
                <w:sz w:val="24"/>
              </w:rPr>
              <w:t>、</w:t>
            </w:r>
            <w:r w:rsidRPr="00E80E30">
              <w:rPr>
                <w:b/>
                <w:kern w:val="0"/>
                <w:sz w:val="24"/>
              </w:rPr>
              <w:t>公司</w:t>
            </w:r>
            <w:r w:rsidRPr="00E80E30">
              <w:rPr>
                <w:b/>
                <w:kern w:val="0"/>
                <w:sz w:val="24"/>
              </w:rPr>
              <w:t>2019</w:t>
            </w:r>
            <w:r w:rsidRPr="00E80E30">
              <w:rPr>
                <w:rFonts w:hint="eastAsia"/>
                <w:b/>
                <w:kern w:val="0"/>
                <w:sz w:val="24"/>
              </w:rPr>
              <w:t>年</w:t>
            </w:r>
            <w:r w:rsidRPr="00E80E30">
              <w:rPr>
                <w:b/>
                <w:kern w:val="0"/>
                <w:sz w:val="24"/>
              </w:rPr>
              <w:t>贷款增加的原因；</w:t>
            </w:r>
          </w:p>
          <w:p w:rsidR="00E80E30" w:rsidRDefault="00E80E30" w:rsidP="00E80E30">
            <w:pPr>
              <w:tabs>
                <w:tab w:val="left" w:pos="3660"/>
              </w:tabs>
              <w:spacing w:line="360" w:lineRule="auto"/>
              <w:ind w:firstLine="482"/>
              <w:rPr>
                <w:kern w:val="0"/>
                <w:sz w:val="24"/>
              </w:rPr>
            </w:pPr>
            <w:r>
              <w:rPr>
                <w:rFonts w:hint="eastAsia"/>
                <w:kern w:val="0"/>
                <w:sz w:val="24"/>
              </w:rPr>
              <w:t>回复</w:t>
            </w:r>
            <w:r>
              <w:rPr>
                <w:kern w:val="0"/>
                <w:sz w:val="24"/>
              </w:rPr>
              <w:t>：</w:t>
            </w:r>
            <w:r w:rsidR="00CD0E76" w:rsidRPr="00CD0E76">
              <w:rPr>
                <w:rFonts w:hint="eastAsia"/>
                <w:kern w:val="0"/>
                <w:sz w:val="24"/>
              </w:rPr>
              <w:t>2019</w:t>
            </w:r>
            <w:r w:rsidR="00CD0E76" w:rsidRPr="00CD0E76">
              <w:rPr>
                <w:rFonts w:hint="eastAsia"/>
                <w:kern w:val="0"/>
                <w:sz w:val="24"/>
              </w:rPr>
              <w:t>年公司贷款增加原因主要为：公司为持续完善国际销售业务布局，推动产品出口规模快速成长，向中国进出口银行江苏省分行申请</w:t>
            </w:r>
            <w:r w:rsidR="00CD0E76" w:rsidRPr="00CD0E76">
              <w:rPr>
                <w:rFonts w:hint="eastAsia"/>
                <w:kern w:val="0"/>
                <w:sz w:val="24"/>
              </w:rPr>
              <w:t>15,000</w:t>
            </w:r>
            <w:r w:rsidR="00CD0E76" w:rsidRPr="00CD0E76">
              <w:rPr>
                <w:rFonts w:hint="eastAsia"/>
                <w:kern w:val="0"/>
                <w:sz w:val="24"/>
              </w:rPr>
              <w:t>万元人民币一般机电产品出口卖方信贷贷款</w:t>
            </w:r>
            <w:r w:rsidR="00CD0E76">
              <w:rPr>
                <w:rFonts w:hint="eastAsia"/>
                <w:kern w:val="0"/>
                <w:sz w:val="24"/>
              </w:rPr>
              <w:t>。</w:t>
            </w:r>
          </w:p>
          <w:p w:rsidR="00CD0E76" w:rsidRPr="00CD0E76" w:rsidRDefault="00CD0E76" w:rsidP="00E80E30">
            <w:pPr>
              <w:tabs>
                <w:tab w:val="left" w:pos="3660"/>
              </w:tabs>
              <w:spacing w:line="360" w:lineRule="auto"/>
              <w:ind w:firstLine="482"/>
              <w:rPr>
                <w:b/>
                <w:kern w:val="0"/>
                <w:sz w:val="24"/>
              </w:rPr>
            </w:pPr>
            <w:r w:rsidRPr="00CD0E76">
              <w:rPr>
                <w:rFonts w:hint="eastAsia"/>
                <w:b/>
                <w:kern w:val="0"/>
                <w:sz w:val="24"/>
              </w:rPr>
              <w:t>4</w:t>
            </w:r>
            <w:r w:rsidRPr="00CD0E76">
              <w:rPr>
                <w:rFonts w:hint="eastAsia"/>
                <w:b/>
                <w:kern w:val="0"/>
                <w:sz w:val="24"/>
              </w:rPr>
              <w:t>、</w:t>
            </w:r>
            <w:r w:rsidRPr="00CD0E76">
              <w:rPr>
                <w:b/>
                <w:kern w:val="0"/>
                <w:sz w:val="24"/>
              </w:rPr>
              <w:t>公司产品生产周期</w:t>
            </w:r>
            <w:r w:rsidR="00CB4943">
              <w:rPr>
                <w:rFonts w:hint="eastAsia"/>
                <w:b/>
                <w:kern w:val="0"/>
                <w:sz w:val="24"/>
              </w:rPr>
              <w:t>和</w:t>
            </w:r>
            <w:r w:rsidR="00CB4943">
              <w:rPr>
                <w:b/>
                <w:kern w:val="0"/>
                <w:sz w:val="24"/>
              </w:rPr>
              <w:t>主要下游行业</w:t>
            </w:r>
            <w:r w:rsidRPr="00CD0E76">
              <w:rPr>
                <w:b/>
                <w:kern w:val="0"/>
                <w:sz w:val="24"/>
              </w:rPr>
              <w:t>；</w:t>
            </w:r>
          </w:p>
          <w:p w:rsidR="00CD0E76" w:rsidRDefault="00CD0E76" w:rsidP="00E80E30">
            <w:pPr>
              <w:tabs>
                <w:tab w:val="left" w:pos="3660"/>
              </w:tabs>
              <w:spacing w:line="360" w:lineRule="auto"/>
              <w:ind w:firstLine="482"/>
              <w:rPr>
                <w:rFonts w:hint="eastAsia"/>
                <w:kern w:val="0"/>
                <w:sz w:val="24"/>
              </w:rPr>
            </w:pPr>
            <w:r>
              <w:rPr>
                <w:rFonts w:hint="eastAsia"/>
                <w:kern w:val="0"/>
                <w:sz w:val="24"/>
              </w:rPr>
              <w:t>回复</w:t>
            </w:r>
            <w:r>
              <w:rPr>
                <w:kern w:val="0"/>
                <w:sz w:val="24"/>
              </w:rPr>
              <w:t>：公司产品生产周期一般为</w:t>
            </w:r>
            <w:r>
              <w:rPr>
                <w:rFonts w:hint="eastAsia"/>
                <w:kern w:val="0"/>
                <w:sz w:val="24"/>
              </w:rPr>
              <w:t>2</w:t>
            </w:r>
            <w:r>
              <w:rPr>
                <w:kern w:val="0"/>
                <w:sz w:val="24"/>
              </w:rPr>
              <w:t>-6</w:t>
            </w:r>
            <w:r>
              <w:rPr>
                <w:rFonts w:hint="eastAsia"/>
                <w:kern w:val="0"/>
                <w:sz w:val="24"/>
              </w:rPr>
              <w:t>个月</w:t>
            </w:r>
            <w:r w:rsidR="00CB4943">
              <w:rPr>
                <w:rFonts w:hint="eastAsia"/>
                <w:kern w:val="0"/>
                <w:sz w:val="24"/>
              </w:rPr>
              <w:t>，</w:t>
            </w:r>
            <w:r w:rsidR="00CB4943">
              <w:rPr>
                <w:rFonts w:hint="eastAsia"/>
                <w:kern w:val="0"/>
                <w:sz w:val="24"/>
              </w:rPr>
              <w:t>主要为钣金</w:t>
            </w:r>
            <w:r w:rsidR="00CB4943">
              <w:rPr>
                <w:kern w:val="0"/>
                <w:sz w:val="24"/>
              </w:rPr>
              <w:t>加工、</w:t>
            </w:r>
            <w:r w:rsidR="00CB4943">
              <w:rPr>
                <w:rFonts w:hint="eastAsia"/>
                <w:kern w:val="0"/>
                <w:sz w:val="24"/>
              </w:rPr>
              <w:t>汽车</w:t>
            </w:r>
            <w:r w:rsidR="00CB4943">
              <w:rPr>
                <w:kern w:val="0"/>
                <w:sz w:val="24"/>
              </w:rPr>
              <w:t>、</w:t>
            </w:r>
            <w:r w:rsidR="00CB4943">
              <w:rPr>
                <w:rFonts w:hint="eastAsia"/>
                <w:kern w:val="0"/>
                <w:sz w:val="24"/>
              </w:rPr>
              <w:t>家电</w:t>
            </w:r>
            <w:r w:rsidR="00CB4943">
              <w:rPr>
                <w:kern w:val="0"/>
                <w:sz w:val="24"/>
              </w:rPr>
              <w:t>、</w:t>
            </w:r>
            <w:r w:rsidR="00CB4943">
              <w:rPr>
                <w:rFonts w:hint="eastAsia"/>
                <w:kern w:val="0"/>
                <w:sz w:val="24"/>
              </w:rPr>
              <w:t>钢材加工</w:t>
            </w:r>
            <w:r w:rsidR="00CB4943">
              <w:rPr>
                <w:kern w:val="0"/>
                <w:sz w:val="24"/>
              </w:rPr>
              <w:t>、电力电气、电梯幕墙</w:t>
            </w:r>
            <w:r w:rsidR="00CB4943">
              <w:rPr>
                <w:rFonts w:hint="eastAsia"/>
                <w:kern w:val="0"/>
                <w:sz w:val="24"/>
              </w:rPr>
              <w:t>等行业</w:t>
            </w:r>
            <w:r w:rsidR="00CB4943">
              <w:rPr>
                <w:kern w:val="0"/>
                <w:sz w:val="24"/>
              </w:rPr>
              <w:t>中高端客户提供</w:t>
            </w:r>
            <w:r w:rsidR="00CB4943" w:rsidRPr="00CB1449">
              <w:rPr>
                <w:kern w:val="0"/>
                <w:sz w:val="24"/>
              </w:rPr>
              <w:t>数字化、柔性化、自动化、智能化</w:t>
            </w:r>
            <w:r w:rsidR="00CB4943">
              <w:rPr>
                <w:rFonts w:hint="eastAsia"/>
                <w:kern w:val="0"/>
                <w:sz w:val="24"/>
              </w:rPr>
              <w:t>的</w:t>
            </w:r>
            <w:r w:rsidR="00CB4943" w:rsidRPr="00CB1449">
              <w:rPr>
                <w:kern w:val="0"/>
                <w:sz w:val="24"/>
              </w:rPr>
              <w:t>金属板材加工解决方案</w:t>
            </w:r>
            <w:r w:rsidR="00CB4943">
              <w:rPr>
                <w:kern w:val="0"/>
                <w:sz w:val="24"/>
              </w:rPr>
              <w:t>。</w:t>
            </w:r>
          </w:p>
          <w:p w:rsidR="00CD0E76" w:rsidRPr="00CD0E76" w:rsidRDefault="00CD0E76" w:rsidP="00E80E30">
            <w:pPr>
              <w:tabs>
                <w:tab w:val="left" w:pos="3660"/>
              </w:tabs>
              <w:spacing w:line="360" w:lineRule="auto"/>
              <w:ind w:firstLine="482"/>
              <w:rPr>
                <w:b/>
                <w:kern w:val="0"/>
                <w:sz w:val="24"/>
              </w:rPr>
            </w:pPr>
            <w:r w:rsidRPr="00CD0E76">
              <w:rPr>
                <w:b/>
                <w:kern w:val="0"/>
                <w:sz w:val="24"/>
              </w:rPr>
              <w:t>5</w:t>
            </w:r>
            <w:r w:rsidRPr="00CD0E76">
              <w:rPr>
                <w:rFonts w:hint="eastAsia"/>
                <w:b/>
                <w:kern w:val="0"/>
                <w:sz w:val="24"/>
              </w:rPr>
              <w:t>、</w:t>
            </w:r>
            <w:r w:rsidRPr="00CD0E76">
              <w:rPr>
                <w:b/>
                <w:kern w:val="0"/>
                <w:sz w:val="24"/>
              </w:rPr>
              <w:t>公司</w:t>
            </w:r>
            <w:r w:rsidRPr="00CD0E76">
              <w:rPr>
                <w:rFonts w:hint="eastAsia"/>
                <w:b/>
                <w:kern w:val="0"/>
                <w:sz w:val="24"/>
              </w:rPr>
              <w:t>2019</w:t>
            </w:r>
            <w:r w:rsidRPr="00CD0E76">
              <w:rPr>
                <w:rFonts w:hint="eastAsia"/>
                <w:b/>
                <w:kern w:val="0"/>
                <w:sz w:val="24"/>
              </w:rPr>
              <w:t>年</w:t>
            </w:r>
            <w:r w:rsidRPr="00CD0E76">
              <w:rPr>
                <w:b/>
                <w:kern w:val="0"/>
                <w:sz w:val="24"/>
              </w:rPr>
              <w:t>金属板材成形机床毛利率上升原因；</w:t>
            </w:r>
          </w:p>
          <w:p w:rsidR="00CD0E76" w:rsidRDefault="00CD0E76" w:rsidP="00E80E30">
            <w:pPr>
              <w:tabs>
                <w:tab w:val="left" w:pos="3660"/>
              </w:tabs>
              <w:spacing w:line="360" w:lineRule="auto"/>
              <w:ind w:firstLine="482"/>
              <w:rPr>
                <w:kern w:val="0"/>
                <w:sz w:val="24"/>
              </w:rPr>
            </w:pPr>
            <w:r>
              <w:rPr>
                <w:rFonts w:hint="eastAsia"/>
                <w:kern w:val="0"/>
                <w:sz w:val="24"/>
              </w:rPr>
              <w:t>回复</w:t>
            </w:r>
            <w:r>
              <w:rPr>
                <w:kern w:val="0"/>
                <w:sz w:val="24"/>
              </w:rPr>
              <w:t>：</w:t>
            </w:r>
            <w:r w:rsidR="00893D82" w:rsidRPr="00893D82">
              <w:rPr>
                <w:rFonts w:hint="eastAsia"/>
                <w:kern w:val="0"/>
                <w:sz w:val="24"/>
              </w:rPr>
              <w:t>（</w:t>
            </w:r>
            <w:r w:rsidR="00893D82" w:rsidRPr="00893D82">
              <w:rPr>
                <w:rFonts w:hint="eastAsia"/>
                <w:kern w:val="0"/>
                <w:sz w:val="24"/>
              </w:rPr>
              <w:t>1</w:t>
            </w:r>
            <w:r w:rsidR="00893D82">
              <w:rPr>
                <w:rFonts w:hint="eastAsia"/>
                <w:kern w:val="0"/>
                <w:sz w:val="24"/>
              </w:rPr>
              <w:t>）公司</w:t>
            </w:r>
            <w:r w:rsidR="00893D82" w:rsidRPr="00893D82">
              <w:rPr>
                <w:rFonts w:hint="eastAsia"/>
                <w:kern w:val="0"/>
                <w:sz w:val="24"/>
              </w:rPr>
              <w:t>深耕</w:t>
            </w:r>
            <w:r w:rsidR="00893D82" w:rsidRPr="00893D82">
              <w:rPr>
                <w:rFonts w:hint="eastAsia"/>
                <w:kern w:val="0"/>
                <w:sz w:val="24"/>
              </w:rPr>
              <w:t>金属成形机床行业多年，数控折弯机、数控转塔冲床、卷板加工机械等产品营销规模和技术质量水平稳居国内第一，在市场上具</w:t>
            </w:r>
            <w:r w:rsidR="00893D82">
              <w:rPr>
                <w:rFonts w:hint="eastAsia"/>
                <w:kern w:val="0"/>
                <w:sz w:val="24"/>
              </w:rPr>
              <w:t>有</w:t>
            </w:r>
            <w:r w:rsidR="00893D82" w:rsidRPr="00893D82">
              <w:rPr>
                <w:rFonts w:hint="eastAsia"/>
                <w:kern w:val="0"/>
                <w:sz w:val="24"/>
              </w:rPr>
              <w:t>充分的定价权；（</w:t>
            </w:r>
            <w:r w:rsidR="00893D82" w:rsidRPr="00893D82">
              <w:rPr>
                <w:rFonts w:hint="eastAsia"/>
                <w:kern w:val="0"/>
                <w:sz w:val="24"/>
              </w:rPr>
              <w:t>2</w:t>
            </w:r>
            <w:r w:rsidR="00893D82" w:rsidRPr="00893D82">
              <w:rPr>
                <w:rFonts w:hint="eastAsia"/>
                <w:kern w:val="0"/>
                <w:sz w:val="24"/>
              </w:rPr>
              <w:t>）公司不断推动金属成形机床业务由高端主机设备向自动化成套生产线方向发展，提升产品附加值，</w:t>
            </w:r>
            <w:r w:rsidR="00893D82" w:rsidRPr="00893D82">
              <w:rPr>
                <w:rFonts w:hint="eastAsia"/>
                <w:kern w:val="0"/>
                <w:sz w:val="24"/>
              </w:rPr>
              <w:t>2019</w:t>
            </w:r>
            <w:r w:rsidR="00893D82" w:rsidRPr="00893D82">
              <w:rPr>
                <w:rFonts w:hint="eastAsia"/>
                <w:kern w:val="0"/>
                <w:sz w:val="24"/>
              </w:rPr>
              <w:t>年自动化成套生产线产品营收规模增长显著，全年实现营业收入</w:t>
            </w:r>
            <w:r w:rsidR="00893D82" w:rsidRPr="00893D82">
              <w:rPr>
                <w:rFonts w:hint="eastAsia"/>
                <w:kern w:val="0"/>
                <w:sz w:val="24"/>
              </w:rPr>
              <w:t>2.85</w:t>
            </w:r>
            <w:r w:rsidR="00893D82" w:rsidRPr="00893D82">
              <w:rPr>
                <w:rFonts w:hint="eastAsia"/>
                <w:kern w:val="0"/>
                <w:sz w:val="24"/>
              </w:rPr>
              <w:t>亿元，同比增长</w:t>
            </w:r>
            <w:r w:rsidR="00893D82" w:rsidRPr="00893D82">
              <w:rPr>
                <w:rFonts w:hint="eastAsia"/>
                <w:kern w:val="0"/>
                <w:sz w:val="24"/>
              </w:rPr>
              <w:t>10.47%</w:t>
            </w:r>
            <w:r w:rsidR="00893D82" w:rsidRPr="00893D82">
              <w:rPr>
                <w:rFonts w:hint="eastAsia"/>
                <w:kern w:val="0"/>
                <w:sz w:val="24"/>
              </w:rPr>
              <w:t>，市场占有率和影响力</w:t>
            </w:r>
            <w:r w:rsidR="00893D82">
              <w:rPr>
                <w:rFonts w:hint="eastAsia"/>
                <w:kern w:val="0"/>
                <w:sz w:val="24"/>
              </w:rPr>
              <w:t>稳步</w:t>
            </w:r>
            <w:r w:rsidR="00893D82" w:rsidRPr="00893D82">
              <w:rPr>
                <w:rFonts w:hint="eastAsia"/>
                <w:kern w:val="0"/>
                <w:sz w:val="24"/>
              </w:rPr>
              <w:t>提升；（</w:t>
            </w:r>
            <w:r w:rsidR="00893D82" w:rsidRPr="00893D82">
              <w:rPr>
                <w:rFonts w:hint="eastAsia"/>
                <w:kern w:val="0"/>
                <w:sz w:val="24"/>
              </w:rPr>
              <w:t>3</w:t>
            </w:r>
            <w:r w:rsidR="00893D82" w:rsidRPr="00893D82">
              <w:rPr>
                <w:rFonts w:hint="eastAsia"/>
                <w:kern w:val="0"/>
                <w:sz w:val="24"/>
              </w:rPr>
              <w:t>）公司不断加大新产品研发拓展力度，</w:t>
            </w:r>
            <w:r w:rsidR="00893D82" w:rsidRPr="00893D82">
              <w:rPr>
                <w:rFonts w:hint="eastAsia"/>
                <w:kern w:val="0"/>
                <w:sz w:val="24"/>
              </w:rPr>
              <w:t>2019</w:t>
            </w:r>
            <w:r w:rsidR="00893D82" w:rsidRPr="00893D82">
              <w:rPr>
                <w:rFonts w:hint="eastAsia"/>
                <w:kern w:val="0"/>
                <w:sz w:val="24"/>
              </w:rPr>
              <w:t>年冲割复合机和激光落料线等产品实现首台销售突破。综上，</w:t>
            </w:r>
            <w:r w:rsidR="00893D82" w:rsidRPr="00893D82">
              <w:rPr>
                <w:rFonts w:hint="eastAsia"/>
                <w:kern w:val="0"/>
                <w:sz w:val="24"/>
              </w:rPr>
              <w:t>2019</w:t>
            </w:r>
            <w:r w:rsidR="00893D82" w:rsidRPr="00893D82">
              <w:rPr>
                <w:rFonts w:hint="eastAsia"/>
                <w:kern w:val="0"/>
                <w:sz w:val="24"/>
              </w:rPr>
              <w:t>年公司</w:t>
            </w:r>
            <w:r w:rsidR="00893D82">
              <w:rPr>
                <w:rFonts w:hint="eastAsia"/>
                <w:kern w:val="0"/>
                <w:sz w:val="24"/>
              </w:rPr>
              <w:t>金属成形机床业务毛利率</w:t>
            </w:r>
            <w:r w:rsidR="00893D82" w:rsidRPr="00893D82">
              <w:rPr>
                <w:rFonts w:hint="eastAsia"/>
                <w:kern w:val="0"/>
                <w:sz w:val="24"/>
              </w:rPr>
              <w:t>实现了</w:t>
            </w:r>
            <w:r w:rsidR="00893D82" w:rsidRPr="00893D82">
              <w:rPr>
                <w:rFonts w:hint="eastAsia"/>
                <w:kern w:val="0"/>
                <w:sz w:val="24"/>
              </w:rPr>
              <w:t>有效提升。</w:t>
            </w:r>
          </w:p>
          <w:p w:rsidR="00893D82" w:rsidRPr="00893D82" w:rsidRDefault="00893D82" w:rsidP="00E80E30">
            <w:pPr>
              <w:tabs>
                <w:tab w:val="left" w:pos="3660"/>
              </w:tabs>
              <w:spacing w:line="360" w:lineRule="auto"/>
              <w:ind w:firstLine="482"/>
              <w:rPr>
                <w:b/>
                <w:kern w:val="0"/>
                <w:sz w:val="24"/>
              </w:rPr>
            </w:pPr>
            <w:r w:rsidRPr="00893D82">
              <w:rPr>
                <w:rFonts w:hint="eastAsia"/>
                <w:b/>
                <w:kern w:val="0"/>
                <w:sz w:val="24"/>
              </w:rPr>
              <w:t>6</w:t>
            </w:r>
            <w:r w:rsidRPr="00893D82">
              <w:rPr>
                <w:rFonts w:hint="eastAsia"/>
                <w:b/>
                <w:kern w:val="0"/>
                <w:sz w:val="24"/>
              </w:rPr>
              <w:t>、</w:t>
            </w:r>
            <w:r w:rsidRPr="00893D82">
              <w:rPr>
                <w:rFonts w:hint="eastAsia"/>
                <w:b/>
                <w:kern w:val="0"/>
                <w:sz w:val="24"/>
              </w:rPr>
              <w:t>2019</w:t>
            </w:r>
            <w:r w:rsidRPr="00893D82">
              <w:rPr>
                <w:rFonts w:hint="eastAsia"/>
                <w:b/>
                <w:kern w:val="0"/>
                <w:sz w:val="24"/>
              </w:rPr>
              <w:t>年</w:t>
            </w:r>
            <w:r w:rsidRPr="00893D82">
              <w:rPr>
                <w:b/>
                <w:kern w:val="0"/>
                <w:sz w:val="24"/>
              </w:rPr>
              <w:t>公司销售费用</w:t>
            </w:r>
            <w:r w:rsidRPr="00893D82">
              <w:rPr>
                <w:rFonts w:hint="eastAsia"/>
                <w:b/>
                <w:kern w:val="0"/>
                <w:sz w:val="24"/>
              </w:rPr>
              <w:t>1.41</w:t>
            </w:r>
            <w:r w:rsidRPr="00893D82">
              <w:rPr>
                <w:rFonts w:hint="eastAsia"/>
                <w:b/>
                <w:kern w:val="0"/>
                <w:sz w:val="24"/>
              </w:rPr>
              <w:t>亿元</w:t>
            </w:r>
            <w:r w:rsidRPr="00893D82">
              <w:rPr>
                <w:b/>
                <w:kern w:val="0"/>
                <w:sz w:val="24"/>
              </w:rPr>
              <w:t>，同比增长</w:t>
            </w:r>
            <w:r w:rsidRPr="00893D82">
              <w:rPr>
                <w:rFonts w:hint="eastAsia"/>
                <w:b/>
                <w:kern w:val="0"/>
                <w:sz w:val="24"/>
              </w:rPr>
              <w:t>17.84</w:t>
            </w:r>
            <w:r w:rsidRPr="00893D82">
              <w:rPr>
                <w:b/>
                <w:kern w:val="0"/>
                <w:sz w:val="24"/>
              </w:rPr>
              <w:t>%</w:t>
            </w:r>
            <w:r w:rsidRPr="00893D82">
              <w:rPr>
                <w:b/>
                <w:kern w:val="0"/>
                <w:sz w:val="24"/>
              </w:rPr>
              <w:t>的原因；</w:t>
            </w:r>
          </w:p>
          <w:p w:rsidR="00893D82" w:rsidRDefault="00893D82" w:rsidP="00E80E30">
            <w:pPr>
              <w:tabs>
                <w:tab w:val="left" w:pos="3660"/>
              </w:tabs>
              <w:spacing w:line="360" w:lineRule="auto"/>
              <w:ind w:firstLine="482"/>
              <w:rPr>
                <w:kern w:val="0"/>
                <w:sz w:val="24"/>
              </w:rPr>
            </w:pPr>
            <w:r>
              <w:rPr>
                <w:rFonts w:hint="eastAsia"/>
                <w:kern w:val="0"/>
                <w:sz w:val="24"/>
              </w:rPr>
              <w:t>回复</w:t>
            </w:r>
            <w:r>
              <w:rPr>
                <w:kern w:val="0"/>
                <w:sz w:val="24"/>
              </w:rPr>
              <w:t>：</w:t>
            </w:r>
            <w:r>
              <w:rPr>
                <w:rFonts w:hint="eastAsia"/>
                <w:kern w:val="0"/>
                <w:sz w:val="24"/>
              </w:rPr>
              <w:t>（</w:t>
            </w:r>
            <w:r>
              <w:rPr>
                <w:rFonts w:hint="eastAsia"/>
                <w:kern w:val="0"/>
                <w:sz w:val="24"/>
              </w:rPr>
              <w:t>1</w:t>
            </w:r>
            <w:r>
              <w:rPr>
                <w:rFonts w:hint="eastAsia"/>
                <w:kern w:val="0"/>
                <w:sz w:val="24"/>
              </w:rPr>
              <w:t>）公司</w:t>
            </w:r>
            <w:r>
              <w:rPr>
                <w:kern w:val="0"/>
                <w:sz w:val="24"/>
              </w:rPr>
              <w:t>不断加大销售</w:t>
            </w:r>
            <w:r>
              <w:rPr>
                <w:rFonts w:hint="eastAsia"/>
                <w:kern w:val="0"/>
                <w:sz w:val="24"/>
              </w:rPr>
              <w:t>服务</w:t>
            </w:r>
            <w:r>
              <w:rPr>
                <w:kern w:val="0"/>
                <w:sz w:val="24"/>
              </w:rPr>
              <w:t>网络建设，在国内建立了</w:t>
            </w:r>
            <w:r>
              <w:rPr>
                <w:rFonts w:hint="eastAsia"/>
                <w:kern w:val="0"/>
                <w:sz w:val="24"/>
              </w:rPr>
              <w:t>43</w:t>
            </w:r>
            <w:r>
              <w:rPr>
                <w:rFonts w:hint="eastAsia"/>
                <w:kern w:val="0"/>
                <w:sz w:val="24"/>
              </w:rPr>
              <w:t>个</w:t>
            </w:r>
            <w:r>
              <w:rPr>
                <w:kern w:val="0"/>
                <w:sz w:val="24"/>
              </w:rPr>
              <w:t>集</w:t>
            </w:r>
            <w:r>
              <w:rPr>
                <w:rFonts w:hint="eastAsia"/>
                <w:kern w:val="0"/>
                <w:sz w:val="24"/>
              </w:rPr>
              <w:t>销售服务</w:t>
            </w:r>
            <w:r>
              <w:rPr>
                <w:kern w:val="0"/>
                <w:sz w:val="24"/>
              </w:rPr>
              <w:t>为一体的办事处</w:t>
            </w:r>
            <w:r>
              <w:rPr>
                <w:rFonts w:hint="eastAsia"/>
                <w:kern w:val="0"/>
                <w:sz w:val="24"/>
              </w:rPr>
              <w:t>，</w:t>
            </w:r>
            <w:r>
              <w:rPr>
                <w:kern w:val="0"/>
                <w:sz w:val="24"/>
              </w:rPr>
              <w:t>在国外</w:t>
            </w:r>
            <w:r>
              <w:rPr>
                <w:rFonts w:hint="eastAsia"/>
                <w:kern w:val="0"/>
                <w:sz w:val="24"/>
              </w:rPr>
              <w:t>40</w:t>
            </w:r>
            <w:r>
              <w:rPr>
                <w:rFonts w:hint="eastAsia"/>
                <w:kern w:val="0"/>
                <w:sz w:val="24"/>
              </w:rPr>
              <w:t>多个国家</w:t>
            </w:r>
            <w:r>
              <w:rPr>
                <w:kern w:val="0"/>
                <w:sz w:val="24"/>
              </w:rPr>
              <w:t>设有销售代理机构</w:t>
            </w:r>
            <w:r w:rsidR="00CB4943">
              <w:rPr>
                <w:rFonts w:hint="eastAsia"/>
                <w:kern w:val="0"/>
                <w:sz w:val="24"/>
              </w:rPr>
              <w:t>；（</w:t>
            </w:r>
            <w:r w:rsidR="00CB4943">
              <w:rPr>
                <w:rFonts w:hint="eastAsia"/>
                <w:kern w:val="0"/>
                <w:sz w:val="24"/>
              </w:rPr>
              <w:t>2</w:t>
            </w:r>
            <w:r w:rsidR="00CB4943">
              <w:rPr>
                <w:rFonts w:hint="eastAsia"/>
                <w:kern w:val="0"/>
                <w:sz w:val="24"/>
              </w:rPr>
              <w:t>）公司</w:t>
            </w:r>
            <w:r w:rsidR="00CB4943">
              <w:rPr>
                <w:kern w:val="0"/>
                <w:sz w:val="24"/>
              </w:rPr>
              <w:t>持续加强销售人才队伍建设，并</w:t>
            </w:r>
            <w:r w:rsidR="00CB4943">
              <w:rPr>
                <w:rFonts w:hint="eastAsia"/>
                <w:kern w:val="0"/>
                <w:sz w:val="24"/>
              </w:rPr>
              <w:t>强化</w:t>
            </w:r>
            <w:r w:rsidR="00CB4943">
              <w:rPr>
                <w:kern w:val="0"/>
                <w:sz w:val="24"/>
              </w:rPr>
              <w:t>对</w:t>
            </w:r>
            <w:r w:rsidR="00CB4943">
              <w:rPr>
                <w:rFonts w:hint="eastAsia"/>
                <w:kern w:val="0"/>
                <w:sz w:val="24"/>
              </w:rPr>
              <w:t>优秀</w:t>
            </w:r>
            <w:r w:rsidR="00CB4943">
              <w:rPr>
                <w:kern w:val="0"/>
                <w:sz w:val="24"/>
              </w:rPr>
              <w:t>销售人才的激励</w:t>
            </w:r>
            <w:r w:rsidR="00CB4943">
              <w:rPr>
                <w:rFonts w:hint="eastAsia"/>
                <w:kern w:val="0"/>
                <w:sz w:val="24"/>
              </w:rPr>
              <w:t>措施</w:t>
            </w:r>
            <w:r w:rsidR="00CB4943">
              <w:rPr>
                <w:kern w:val="0"/>
                <w:sz w:val="24"/>
              </w:rPr>
              <w:t>；</w:t>
            </w:r>
            <w:r w:rsidR="00CB4943">
              <w:rPr>
                <w:rFonts w:hint="eastAsia"/>
                <w:kern w:val="0"/>
                <w:sz w:val="24"/>
              </w:rPr>
              <w:t>（</w:t>
            </w:r>
            <w:r w:rsidR="00CB4943">
              <w:rPr>
                <w:rFonts w:hint="eastAsia"/>
                <w:kern w:val="0"/>
                <w:sz w:val="24"/>
              </w:rPr>
              <w:t>3</w:t>
            </w:r>
            <w:r w:rsidR="00CB4943">
              <w:rPr>
                <w:rFonts w:hint="eastAsia"/>
                <w:kern w:val="0"/>
                <w:sz w:val="24"/>
              </w:rPr>
              <w:t>）公司全面</w:t>
            </w:r>
            <w:r w:rsidR="00CB4943">
              <w:rPr>
                <w:kern w:val="0"/>
                <w:sz w:val="24"/>
              </w:rPr>
              <w:t>推进全价值链品牌宣传，</w:t>
            </w:r>
            <w:r w:rsidR="00CB4943">
              <w:rPr>
                <w:rFonts w:hint="eastAsia"/>
                <w:kern w:val="0"/>
                <w:sz w:val="24"/>
              </w:rPr>
              <w:t>展宣费用</w:t>
            </w:r>
            <w:r w:rsidR="00CB4943">
              <w:rPr>
                <w:kern w:val="0"/>
                <w:sz w:val="24"/>
              </w:rPr>
              <w:t>和广告费用有一定增长。</w:t>
            </w:r>
          </w:p>
          <w:p w:rsidR="00CB4943" w:rsidRPr="00CB4943" w:rsidRDefault="00CB4943" w:rsidP="00E80E30">
            <w:pPr>
              <w:tabs>
                <w:tab w:val="left" w:pos="3660"/>
              </w:tabs>
              <w:spacing w:line="360" w:lineRule="auto"/>
              <w:ind w:firstLine="482"/>
              <w:rPr>
                <w:b/>
                <w:kern w:val="0"/>
                <w:sz w:val="24"/>
              </w:rPr>
            </w:pPr>
            <w:r w:rsidRPr="00CB4943">
              <w:rPr>
                <w:b/>
                <w:kern w:val="0"/>
                <w:sz w:val="24"/>
              </w:rPr>
              <w:t>7</w:t>
            </w:r>
            <w:r w:rsidRPr="00CB4943">
              <w:rPr>
                <w:rFonts w:hint="eastAsia"/>
                <w:b/>
                <w:kern w:val="0"/>
                <w:sz w:val="24"/>
              </w:rPr>
              <w:t>、江苏亚威创科源激光装备有限公司业务发展</w:t>
            </w:r>
            <w:r w:rsidRPr="00CB4943">
              <w:rPr>
                <w:b/>
                <w:kern w:val="0"/>
                <w:sz w:val="24"/>
              </w:rPr>
              <w:t>情况；</w:t>
            </w:r>
          </w:p>
          <w:p w:rsidR="00CB4943" w:rsidRDefault="00CB4943" w:rsidP="00E80E30">
            <w:pPr>
              <w:tabs>
                <w:tab w:val="left" w:pos="3660"/>
              </w:tabs>
              <w:spacing w:line="360" w:lineRule="auto"/>
              <w:ind w:firstLine="482"/>
              <w:rPr>
                <w:kern w:val="0"/>
                <w:sz w:val="24"/>
              </w:rPr>
            </w:pPr>
            <w:r>
              <w:rPr>
                <w:rFonts w:hint="eastAsia"/>
                <w:kern w:val="0"/>
                <w:sz w:val="24"/>
              </w:rPr>
              <w:t>回复</w:t>
            </w:r>
            <w:r>
              <w:rPr>
                <w:kern w:val="0"/>
                <w:sz w:val="24"/>
              </w:rPr>
              <w:t>：</w:t>
            </w:r>
            <w:r>
              <w:rPr>
                <w:rFonts w:hint="eastAsia"/>
                <w:kern w:val="0"/>
                <w:sz w:val="24"/>
              </w:rPr>
              <w:t>公司持续加大</w:t>
            </w:r>
            <w:r>
              <w:rPr>
                <w:kern w:val="0"/>
                <w:sz w:val="24"/>
              </w:rPr>
              <w:t>对亚威创科源</w:t>
            </w:r>
            <w:r>
              <w:rPr>
                <w:rFonts w:hint="eastAsia"/>
                <w:kern w:val="0"/>
                <w:sz w:val="24"/>
              </w:rPr>
              <w:t>整合力度</w:t>
            </w:r>
            <w:r>
              <w:rPr>
                <w:kern w:val="0"/>
                <w:sz w:val="24"/>
              </w:rPr>
              <w:t>，目前亚威创科源业绩向好，</w:t>
            </w:r>
            <w:r>
              <w:rPr>
                <w:rFonts w:hint="eastAsia"/>
                <w:kern w:val="0"/>
                <w:sz w:val="24"/>
              </w:rPr>
              <w:t>2020</w:t>
            </w:r>
            <w:r>
              <w:rPr>
                <w:rFonts w:hint="eastAsia"/>
                <w:kern w:val="0"/>
                <w:sz w:val="24"/>
              </w:rPr>
              <w:t>年</w:t>
            </w:r>
            <w:r>
              <w:rPr>
                <w:rFonts w:hint="eastAsia"/>
                <w:kern w:val="0"/>
                <w:sz w:val="24"/>
              </w:rPr>
              <w:t>1</w:t>
            </w:r>
            <w:r>
              <w:rPr>
                <w:kern w:val="0"/>
                <w:sz w:val="24"/>
              </w:rPr>
              <w:t>-5</w:t>
            </w:r>
            <w:r>
              <w:rPr>
                <w:rFonts w:hint="eastAsia"/>
                <w:kern w:val="0"/>
                <w:sz w:val="24"/>
              </w:rPr>
              <w:t>月份</w:t>
            </w:r>
            <w:r>
              <w:rPr>
                <w:kern w:val="0"/>
                <w:sz w:val="24"/>
              </w:rPr>
              <w:t>订单有所增长。</w:t>
            </w:r>
          </w:p>
          <w:p w:rsidR="00CB4943" w:rsidRPr="00CB4943" w:rsidRDefault="00CB4943" w:rsidP="00E80E30">
            <w:pPr>
              <w:tabs>
                <w:tab w:val="left" w:pos="3660"/>
              </w:tabs>
              <w:spacing w:line="360" w:lineRule="auto"/>
              <w:ind w:firstLine="482"/>
              <w:rPr>
                <w:b/>
                <w:kern w:val="0"/>
                <w:sz w:val="24"/>
              </w:rPr>
            </w:pPr>
            <w:r w:rsidRPr="00CB4943">
              <w:rPr>
                <w:b/>
                <w:kern w:val="0"/>
                <w:sz w:val="24"/>
              </w:rPr>
              <w:t>8</w:t>
            </w:r>
            <w:r w:rsidRPr="00CB4943">
              <w:rPr>
                <w:rFonts w:hint="eastAsia"/>
                <w:b/>
                <w:kern w:val="0"/>
                <w:sz w:val="24"/>
              </w:rPr>
              <w:t>、</w:t>
            </w:r>
            <w:r w:rsidRPr="00CB4943">
              <w:rPr>
                <w:b/>
                <w:kern w:val="0"/>
                <w:sz w:val="24"/>
              </w:rPr>
              <w:t>亚威徕斯</w:t>
            </w:r>
            <w:r w:rsidRPr="00CB4943">
              <w:rPr>
                <w:rFonts w:hint="eastAsia"/>
                <w:b/>
                <w:kern w:val="0"/>
                <w:sz w:val="24"/>
              </w:rPr>
              <w:t>机器人（江苏）有限公司</w:t>
            </w:r>
            <w:r w:rsidRPr="00CB4943">
              <w:rPr>
                <w:b/>
                <w:kern w:val="0"/>
                <w:sz w:val="24"/>
              </w:rPr>
              <w:t>业务发展情况；</w:t>
            </w:r>
          </w:p>
          <w:p w:rsidR="00CB4943" w:rsidRDefault="00CB4943" w:rsidP="00E80E30">
            <w:pPr>
              <w:tabs>
                <w:tab w:val="left" w:pos="3660"/>
              </w:tabs>
              <w:spacing w:line="360" w:lineRule="auto"/>
              <w:ind w:firstLine="482"/>
              <w:rPr>
                <w:kern w:val="0"/>
                <w:sz w:val="24"/>
              </w:rPr>
            </w:pPr>
            <w:r>
              <w:rPr>
                <w:rFonts w:hint="eastAsia"/>
                <w:kern w:val="0"/>
                <w:sz w:val="24"/>
              </w:rPr>
              <w:t>回复</w:t>
            </w:r>
            <w:r>
              <w:rPr>
                <w:kern w:val="0"/>
                <w:sz w:val="24"/>
              </w:rPr>
              <w:t>：</w:t>
            </w:r>
            <w:r w:rsidR="00E45E6B" w:rsidRPr="00C47D42">
              <w:rPr>
                <w:rFonts w:hint="eastAsia"/>
                <w:kern w:val="0"/>
                <w:sz w:val="24"/>
              </w:rPr>
              <w:t>2019</w:t>
            </w:r>
            <w:r w:rsidR="00E45E6B" w:rsidRPr="00C47D42">
              <w:rPr>
                <w:rFonts w:hint="eastAsia"/>
                <w:kern w:val="0"/>
                <w:sz w:val="24"/>
              </w:rPr>
              <w:t>年公司工业机器人业务顺利进入中国中车系客户，机器人集成工作站业务进军航空航天领域。</w:t>
            </w:r>
            <w:r w:rsidR="00E45E6B" w:rsidRPr="00C47D42">
              <w:rPr>
                <w:rFonts w:hint="eastAsia"/>
                <w:kern w:val="0"/>
                <w:sz w:val="24"/>
              </w:rPr>
              <w:t>2020</w:t>
            </w:r>
            <w:r w:rsidR="00E45E6B" w:rsidRPr="00C47D42">
              <w:rPr>
                <w:rFonts w:hint="eastAsia"/>
                <w:kern w:val="0"/>
                <w:sz w:val="24"/>
              </w:rPr>
              <w:t>年</w:t>
            </w:r>
            <w:r w:rsidR="00E45E6B">
              <w:rPr>
                <w:rFonts w:hint="eastAsia"/>
                <w:kern w:val="0"/>
                <w:sz w:val="24"/>
              </w:rPr>
              <w:t>目前</w:t>
            </w:r>
            <w:r w:rsidR="00E45E6B">
              <w:rPr>
                <w:kern w:val="0"/>
                <w:sz w:val="24"/>
              </w:rPr>
              <w:t>工业机器人</w:t>
            </w:r>
            <w:r w:rsidR="00E45E6B">
              <w:rPr>
                <w:rFonts w:hint="eastAsia"/>
                <w:kern w:val="0"/>
                <w:sz w:val="24"/>
              </w:rPr>
              <w:t>业务</w:t>
            </w:r>
            <w:r w:rsidR="00E45E6B">
              <w:rPr>
                <w:kern w:val="0"/>
                <w:sz w:val="24"/>
              </w:rPr>
              <w:t>已</w:t>
            </w:r>
            <w:r w:rsidR="00E45E6B">
              <w:rPr>
                <w:rFonts w:hint="eastAsia"/>
                <w:kern w:val="0"/>
                <w:sz w:val="24"/>
              </w:rPr>
              <w:t>顺利</w:t>
            </w:r>
            <w:r w:rsidR="00E45E6B">
              <w:rPr>
                <w:kern w:val="0"/>
                <w:sz w:val="24"/>
              </w:rPr>
              <w:t>进入徐工集团等工程机械</w:t>
            </w:r>
            <w:r w:rsidR="00E45E6B">
              <w:rPr>
                <w:rFonts w:hint="eastAsia"/>
                <w:kern w:val="0"/>
                <w:sz w:val="24"/>
              </w:rPr>
              <w:t>龙头</w:t>
            </w:r>
            <w:r w:rsidR="00E45E6B">
              <w:rPr>
                <w:kern w:val="0"/>
                <w:sz w:val="24"/>
              </w:rPr>
              <w:t>。</w:t>
            </w:r>
            <w:r w:rsidR="00E45E6B" w:rsidRPr="00C47D42">
              <w:rPr>
                <w:rFonts w:hint="eastAsia"/>
                <w:kern w:val="0"/>
                <w:sz w:val="24"/>
              </w:rPr>
              <w:t>公司将继续加大工业机器人外部市场拓展力度，确保实现汽车主机厂批量化订单；直线机器人形成航空航天、军工市场持续订单；焊接集成工作站打开工程机械行业市场。</w:t>
            </w:r>
          </w:p>
          <w:p w:rsidR="00E45E6B" w:rsidRPr="00E45E6B" w:rsidRDefault="00E45E6B" w:rsidP="00E45E6B">
            <w:pPr>
              <w:tabs>
                <w:tab w:val="left" w:pos="3660"/>
              </w:tabs>
              <w:spacing w:line="360" w:lineRule="auto"/>
              <w:ind w:firstLine="482"/>
              <w:rPr>
                <w:b/>
                <w:kern w:val="0"/>
                <w:sz w:val="24"/>
              </w:rPr>
            </w:pPr>
            <w:r w:rsidRPr="00E45E6B">
              <w:rPr>
                <w:b/>
                <w:kern w:val="0"/>
                <w:sz w:val="24"/>
              </w:rPr>
              <w:t>9</w:t>
            </w:r>
            <w:r w:rsidRPr="00E45E6B">
              <w:rPr>
                <w:rFonts w:hint="eastAsia"/>
                <w:b/>
                <w:kern w:val="0"/>
                <w:sz w:val="24"/>
              </w:rPr>
              <w:t>、公司从事金属材料</w:t>
            </w:r>
            <w:r w:rsidRPr="00E45E6B">
              <w:rPr>
                <w:b/>
                <w:kern w:val="0"/>
                <w:sz w:val="24"/>
              </w:rPr>
              <w:t>激光</w:t>
            </w:r>
            <w:r w:rsidRPr="00E45E6B">
              <w:rPr>
                <w:rFonts w:hint="eastAsia"/>
                <w:b/>
                <w:kern w:val="0"/>
                <w:sz w:val="24"/>
              </w:rPr>
              <w:t>加工装备业务</w:t>
            </w:r>
            <w:r w:rsidRPr="00E45E6B">
              <w:rPr>
                <w:b/>
                <w:kern w:val="0"/>
                <w:sz w:val="24"/>
              </w:rPr>
              <w:t>的优势；</w:t>
            </w:r>
          </w:p>
          <w:p w:rsidR="00E45E6B" w:rsidRPr="00E45E6B" w:rsidRDefault="00E45E6B" w:rsidP="00E45E6B">
            <w:pPr>
              <w:tabs>
                <w:tab w:val="left" w:pos="3660"/>
              </w:tabs>
              <w:spacing w:line="360" w:lineRule="auto"/>
              <w:ind w:firstLine="482"/>
              <w:rPr>
                <w:rFonts w:hint="eastAsia"/>
                <w:kern w:val="0"/>
                <w:sz w:val="24"/>
              </w:rPr>
            </w:pPr>
            <w:r>
              <w:rPr>
                <w:rFonts w:hint="eastAsia"/>
                <w:kern w:val="0"/>
                <w:sz w:val="24"/>
              </w:rPr>
              <w:t>回复</w:t>
            </w:r>
            <w:r>
              <w:rPr>
                <w:kern w:val="0"/>
                <w:sz w:val="24"/>
              </w:rPr>
              <w:t>：</w:t>
            </w:r>
            <w:r w:rsidRPr="001D04BC">
              <w:rPr>
                <w:rFonts w:hint="eastAsia"/>
                <w:kern w:val="0"/>
                <w:sz w:val="24"/>
              </w:rPr>
              <w:t>（</w:t>
            </w:r>
            <w:r w:rsidRPr="001D04BC">
              <w:rPr>
                <w:rFonts w:hint="eastAsia"/>
                <w:kern w:val="0"/>
                <w:sz w:val="24"/>
              </w:rPr>
              <w:t>1</w:t>
            </w:r>
            <w:r w:rsidRPr="001D04BC">
              <w:rPr>
                <w:rFonts w:hint="eastAsia"/>
                <w:kern w:val="0"/>
                <w:sz w:val="24"/>
              </w:rPr>
              <w:t>）市场优势：公司经多年耕耘，拥有</w:t>
            </w:r>
            <w:r>
              <w:rPr>
                <w:rFonts w:hint="eastAsia"/>
                <w:kern w:val="0"/>
                <w:sz w:val="24"/>
              </w:rPr>
              <w:t>身后</w:t>
            </w:r>
            <w:r w:rsidRPr="001D04BC">
              <w:rPr>
                <w:rFonts w:hint="eastAsia"/>
                <w:kern w:val="0"/>
                <w:sz w:val="24"/>
              </w:rPr>
              <w:t>的下游客户基础，目前公司成交的订单当中有</w:t>
            </w:r>
            <w:r w:rsidRPr="001D04BC">
              <w:rPr>
                <w:rFonts w:hint="eastAsia"/>
                <w:kern w:val="0"/>
                <w:sz w:val="24"/>
              </w:rPr>
              <w:t>50%</w:t>
            </w:r>
            <w:r>
              <w:rPr>
                <w:rFonts w:hint="eastAsia"/>
                <w:kern w:val="0"/>
                <w:sz w:val="24"/>
              </w:rPr>
              <w:t>左右来自老客户，</w:t>
            </w:r>
            <w:r w:rsidRPr="001D04BC">
              <w:rPr>
                <w:rFonts w:hint="eastAsia"/>
                <w:kern w:val="0"/>
                <w:sz w:val="24"/>
              </w:rPr>
              <w:t>随着老客户设备更新升级需求，对激光加工装备的需求越来越旺。（</w:t>
            </w:r>
            <w:r w:rsidRPr="001D04BC">
              <w:rPr>
                <w:rFonts w:hint="eastAsia"/>
                <w:kern w:val="0"/>
                <w:sz w:val="24"/>
              </w:rPr>
              <w:t>2</w:t>
            </w:r>
            <w:r w:rsidRPr="001D04BC">
              <w:rPr>
                <w:rFonts w:hint="eastAsia"/>
                <w:kern w:val="0"/>
                <w:sz w:val="24"/>
              </w:rPr>
              <w:t>）技术优势：公司从机床行业</w:t>
            </w:r>
            <w:r>
              <w:rPr>
                <w:rFonts w:hint="eastAsia"/>
                <w:kern w:val="0"/>
                <w:sz w:val="24"/>
              </w:rPr>
              <w:t>延伸，</w:t>
            </w:r>
            <w:r>
              <w:rPr>
                <w:kern w:val="0"/>
                <w:sz w:val="24"/>
              </w:rPr>
              <w:t>拓展激光加工装备业务</w:t>
            </w:r>
            <w:r w:rsidRPr="001D04BC">
              <w:rPr>
                <w:rFonts w:hint="eastAsia"/>
                <w:kern w:val="0"/>
                <w:sz w:val="24"/>
              </w:rPr>
              <w:t>，</w:t>
            </w:r>
            <w:r>
              <w:rPr>
                <w:rFonts w:hint="eastAsia"/>
                <w:kern w:val="0"/>
                <w:sz w:val="24"/>
              </w:rPr>
              <w:t>在设备</w:t>
            </w:r>
            <w:r>
              <w:rPr>
                <w:kern w:val="0"/>
                <w:sz w:val="24"/>
              </w:rPr>
              <w:t>的</w:t>
            </w:r>
            <w:r w:rsidRPr="001D04BC">
              <w:rPr>
                <w:rFonts w:hint="eastAsia"/>
                <w:kern w:val="0"/>
                <w:sz w:val="24"/>
              </w:rPr>
              <w:t>机械设计、系统控制等方面有</w:t>
            </w:r>
            <w:r>
              <w:rPr>
                <w:rFonts w:hint="eastAsia"/>
                <w:kern w:val="0"/>
                <w:sz w:val="24"/>
              </w:rPr>
              <w:t>先天</w:t>
            </w:r>
            <w:r w:rsidRPr="001D04BC">
              <w:rPr>
                <w:rFonts w:hint="eastAsia"/>
                <w:kern w:val="0"/>
                <w:sz w:val="24"/>
              </w:rPr>
              <w:t>优势。</w:t>
            </w:r>
          </w:p>
          <w:p w:rsidR="00E45E6B" w:rsidRPr="00E45E6B" w:rsidRDefault="00E45E6B" w:rsidP="00E45E6B">
            <w:pPr>
              <w:tabs>
                <w:tab w:val="left" w:pos="3660"/>
              </w:tabs>
              <w:spacing w:line="360" w:lineRule="auto"/>
              <w:ind w:firstLine="482"/>
              <w:rPr>
                <w:b/>
                <w:kern w:val="0"/>
                <w:sz w:val="24"/>
              </w:rPr>
            </w:pPr>
            <w:r>
              <w:rPr>
                <w:b/>
                <w:kern w:val="0"/>
                <w:sz w:val="24"/>
              </w:rPr>
              <w:t>10</w:t>
            </w:r>
            <w:r w:rsidRPr="00E45E6B">
              <w:rPr>
                <w:rFonts w:hint="eastAsia"/>
                <w:b/>
                <w:kern w:val="0"/>
                <w:sz w:val="24"/>
              </w:rPr>
              <w:t>、</w:t>
            </w:r>
            <w:r w:rsidRPr="00E45E6B">
              <w:rPr>
                <w:rFonts w:hint="eastAsia"/>
                <w:b/>
                <w:kern w:val="0"/>
                <w:sz w:val="24"/>
              </w:rPr>
              <w:t>精密激光加工设备</w:t>
            </w:r>
            <w:r w:rsidRPr="00E45E6B">
              <w:rPr>
                <w:b/>
                <w:kern w:val="0"/>
                <w:sz w:val="24"/>
              </w:rPr>
              <w:t>业务</w:t>
            </w:r>
            <w:r w:rsidRPr="00E45E6B">
              <w:rPr>
                <w:rFonts w:hint="eastAsia"/>
                <w:b/>
                <w:kern w:val="0"/>
                <w:sz w:val="24"/>
              </w:rPr>
              <w:t>目前</w:t>
            </w:r>
            <w:r w:rsidRPr="00E45E6B">
              <w:rPr>
                <w:b/>
                <w:kern w:val="0"/>
                <w:sz w:val="24"/>
              </w:rPr>
              <w:t>进展</w:t>
            </w:r>
            <w:r w:rsidRPr="00E45E6B">
              <w:rPr>
                <w:rFonts w:hint="eastAsia"/>
                <w:b/>
                <w:kern w:val="0"/>
                <w:sz w:val="24"/>
              </w:rPr>
              <w:t>和</w:t>
            </w:r>
            <w:r w:rsidRPr="00E45E6B">
              <w:rPr>
                <w:b/>
                <w:kern w:val="0"/>
                <w:sz w:val="24"/>
              </w:rPr>
              <w:t>未来计划；</w:t>
            </w:r>
          </w:p>
          <w:p w:rsidR="000C26FC" w:rsidRDefault="00E45E6B" w:rsidP="00E45E6B">
            <w:pPr>
              <w:tabs>
                <w:tab w:val="left" w:pos="3660"/>
              </w:tabs>
              <w:spacing w:line="360" w:lineRule="auto"/>
              <w:ind w:firstLine="482"/>
              <w:rPr>
                <w:rFonts w:hint="eastAsia"/>
                <w:kern w:val="0"/>
                <w:sz w:val="24"/>
              </w:rPr>
            </w:pPr>
            <w:r>
              <w:rPr>
                <w:rFonts w:hint="eastAsia"/>
                <w:kern w:val="0"/>
                <w:sz w:val="24"/>
              </w:rPr>
              <w:t>回复</w:t>
            </w:r>
            <w:r>
              <w:rPr>
                <w:kern w:val="0"/>
                <w:sz w:val="24"/>
              </w:rPr>
              <w:t>：</w:t>
            </w:r>
            <w:r w:rsidRPr="00C47D42">
              <w:rPr>
                <w:rFonts w:hint="eastAsia"/>
                <w:kern w:val="0"/>
                <w:sz w:val="24"/>
              </w:rPr>
              <w:t>受新冠疫情影响，江苏亚威艾欧斯激光科技有限公司的投产进展整体未及预期，公司积极克服困难，保证项目顺利开展，目前项目已处于试生产阶段，已有设备投产。</w:t>
            </w:r>
            <w:r>
              <w:rPr>
                <w:rFonts w:hint="eastAsia"/>
                <w:kern w:val="0"/>
                <w:sz w:val="24"/>
              </w:rPr>
              <w:t>后续将</w:t>
            </w:r>
            <w:r w:rsidRPr="00C47D42">
              <w:rPr>
                <w:rFonts w:hint="eastAsia"/>
                <w:kern w:val="0"/>
                <w:sz w:val="24"/>
              </w:rPr>
              <w:t>加快精密激光加工设备国产化步伐，</w:t>
            </w:r>
            <w:r>
              <w:rPr>
                <w:kern w:val="0"/>
                <w:sz w:val="24"/>
              </w:rPr>
              <w:t>加</w:t>
            </w:r>
            <w:r>
              <w:rPr>
                <w:rFonts w:hint="eastAsia"/>
                <w:kern w:val="0"/>
                <w:sz w:val="24"/>
              </w:rPr>
              <w:t>强和</w:t>
            </w:r>
            <w:r>
              <w:rPr>
                <w:rFonts w:hint="eastAsia"/>
                <w:kern w:val="0"/>
                <w:sz w:val="24"/>
              </w:rPr>
              <w:t>LIS</w:t>
            </w:r>
            <w:r>
              <w:rPr>
                <w:rFonts w:hint="eastAsia"/>
                <w:kern w:val="0"/>
                <w:sz w:val="24"/>
              </w:rPr>
              <w:t>人员</w:t>
            </w:r>
            <w:r>
              <w:rPr>
                <w:kern w:val="0"/>
                <w:sz w:val="24"/>
              </w:rPr>
              <w:t>、业务整合，</w:t>
            </w:r>
            <w:r>
              <w:rPr>
                <w:rFonts w:hint="eastAsia"/>
                <w:kern w:val="0"/>
                <w:sz w:val="24"/>
              </w:rPr>
              <w:t>加大</w:t>
            </w:r>
            <w:r>
              <w:rPr>
                <w:kern w:val="0"/>
                <w:sz w:val="24"/>
              </w:rPr>
              <w:t>市场拓展力度，</w:t>
            </w:r>
            <w:r w:rsidRPr="00C47D42">
              <w:rPr>
                <w:rFonts w:hint="eastAsia"/>
                <w:kern w:val="0"/>
                <w:sz w:val="24"/>
              </w:rPr>
              <w:t>确保面向</w:t>
            </w:r>
            <w:r w:rsidRPr="00C47D42">
              <w:rPr>
                <w:rFonts w:hint="eastAsia"/>
                <w:kern w:val="0"/>
                <w:sz w:val="24"/>
              </w:rPr>
              <w:t>OLED</w:t>
            </w:r>
            <w:r w:rsidRPr="00C47D42">
              <w:rPr>
                <w:rFonts w:hint="eastAsia"/>
                <w:kern w:val="0"/>
                <w:sz w:val="24"/>
              </w:rPr>
              <w:t>显示面板行业的订单规模快速成长；确保面向半导体、光伏设备等行业的订单实现突破。</w:t>
            </w:r>
          </w:p>
          <w:p w:rsidR="001E1E17" w:rsidRPr="001E1E17" w:rsidRDefault="001E1E17" w:rsidP="0047296E">
            <w:pPr>
              <w:tabs>
                <w:tab w:val="left" w:pos="3660"/>
              </w:tabs>
              <w:spacing w:line="360" w:lineRule="auto"/>
              <w:rPr>
                <w:kern w:val="0"/>
                <w:sz w:val="24"/>
              </w:rPr>
            </w:pPr>
          </w:p>
        </w:tc>
      </w:tr>
      <w:tr w:rsidR="005C56FF" w:rsidRPr="00F82E05" w:rsidTr="00317145">
        <w:tc>
          <w:tcPr>
            <w:tcW w:w="1908" w:type="dxa"/>
            <w:vAlign w:val="center"/>
          </w:tcPr>
          <w:p w:rsidR="005C56FF" w:rsidRPr="00F82E05" w:rsidRDefault="005C56FF" w:rsidP="00317145">
            <w:pPr>
              <w:spacing w:line="480" w:lineRule="atLeast"/>
              <w:rPr>
                <w:b/>
                <w:bCs/>
                <w:iCs/>
                <w:color w:val="000000"/>
                <w:kern w:val="0"/>
                <w:sz w:val="24"/>
              </w:rPr>
            </w:pPr>
            <w:r w:rsidRPr="00F82E05">
              <w:rPr>
                <w:b/>
                <w:bCs/>
                <w:iCs/>
                <w:color w:val="000000"/>
                <w:kern w:val="0"/>
                <w:sz w:val="24"/>
              </w:rPr>
              <w:lastRenderedPageBreak/>
              <w:t>附件清单（如有）</w:t>
            </w:r>
          </w:p>
        </w:tc>
        <w:tc>
          <w:tcPr>
            <w:tcW w:w="6614" w:type="dxa"/>
          </w:tcPr>
          <w:p w:rsidR="005C56FF" w:rsidRPr="00F82E05" w:rsidRDefault="005C56FF" w:rsidP="002B1DA2">
            <w:pPr>
              <w:spacing w:line="480" w:lineRule="atLeast"/>
              <w:rPr>
                <w:bCs/>
                <w:iCs/>
                <w:color w:val="000000"/>
                <w:kern w:val="0"/>
                <w:sz w:val="24"/>
              </w:rPr>
            </w:pPr>
          </w:p>
        </w:tc>
      </w:tr>
      <w:tr w:rsidR="005C56FF" w:rsidRPr="00F82E05" w:rsidTr="00317145">
        <w:tc>
          <w:tcPr>
            <w:tcW w:w="1908" w:type="dxa"/>
            <w:vAlign w:val="center"/>
          </w:tcPr>
          <w:p w:rsidR="005C56FF" w:rsidRPr="00F82E05" w:rsidRDefault="005C56FF" w:rsidP="00317145">
            <w:pPr>
              <w:spacing w:line="480" w:lineRule="atLeast"/>
              <w:rPr>
                <w:b/>
                <w:bCs/>
                <w:iCs/>
                <w:color w:val="000000"/>
                <w:kern w:val="0"/>
                <w:sz w:val="24"/>
              </w:rPr>
            </w:pPr>
            <w:r w:rsidRPr="00F82E05">
              <w:rPr>
                <w:b/>
                <w:bCs/>
                <w:iCs/>
                <w:color w:val="000000"/>
                <w:kern w:val="0"/>
                <w:sz w:val="24"/>
              </w:rPr>
              <w:t>日期</w:t>
            </w:r>
          </w:p>
        </w:tc>
        <w:tc>
          <w:tcPr>
            <w:tcW w:w="6614" w:type="dxa"/>
          </w:tcPr>
          <w:p w:rsidR="005C56FF" w:rsidRPr="00F82E05" w:rsidRDefault="00727204" w:rsidP="00E45E6B">
            <w:pPr>
              <w:spacing w:line="480" w:lineRule="atLeast"/>
              <w:rPr>
                <w:bCs/>
                <w:iCs/>
                <w:color w:val="000000"/>
                <w:kern w:val="0"/>
                <w:sz w:val="24"/>
              </w:rPr>
            </w:pPr>
            <w:r w:rsidRPr="00F82E05">
              <w:rPr>
                <w:bCs/>
                <w:iCs/>
                <w:color w:val="000000"/>
                <w:kern w:val="0"/>
                <w:sz w:val="24"/>
              </w:rPr>
              <w:t>20</w:t>
            </w:r>
            <w:r w:rsidR="00B87962">
              <w:rPr>
                <w:bCs/>
                <w:iCs/>
                <w:color w:val="000000"/>
                <w:kern w:val="0"/>
                <w:sz w:val="24"/>
              </w:rPr>
              <w:t>20</w:t>
            </w:r>
            <w:r w:rsidRPr="00F82E05">
              <w:rPr>
                <w:bCs/>
                <w:iCs/>
                <w:color w:val="000000"/>
                <w:kern w:val="0"/>
                <w:sz w:val="24"/>
              </w:rPr>
              <w:t>年</w:t>
            </w:r>
            <w:r w:rsidR="00C47D42">
              <w:rPr>
                <w:bCs/>
                <w:iCs/>
                <w:color w:val="000000"/>
                <w:kern w:val="0"/>
                <w:sz w:val="24"/>
              </w:rPr>
              <w:t>6</w:t>
            </w:r>
            <w:r w:rsidRPr="00F82E05">
              <w:rPr>
                <w:bCs/>
                <w:iCs/>
                <w:color w:val="000000"/>
                <w:kern w:val="0"/>
                <w:sz w:val="24"/>
              </w:rPr>
              <w:t>月</w:t>
            </w:r>
            <w:r w:rsidR="00E45E6B">
              <w:rPr>
                <w:bCs/>
                <w:iCs/>
                <w:color w:val="000000"/>
                <w:kern w:val="0"/>
                <w:sz w:val="24"/>
              </w:rPr>
              <w:t>19</w:t>
            </w:r>
            <w:bookmarkStart w:id="0" w:name="_GoBack"/>
            <w:bookmarkEnd w:id="0"/>
            <w:r w:rsidRPr="00F82E05">
              <w:rPr>
                <w:bCs/>
                <w:iCs/>
                <w:color w:val="000000"/>
                <w:kern w:val="0"/>
                <w:sz w:val="24"/>
              </w:rPr>
              <w:t>日</w:t>
            </w:r>
          </w:p>
        </w:tc>
      </w:tr>
    </w:tbl>
    <w:p w:rsidR="00754FF9" w:rsidRDefault="00754FF9" w:rsidP="000447B8"/>
    <w:sectPr w:rsidR="00754FF9" w:rsidSect="00252F05">
      <w:pgSz w:w="11906" w:h="16838"/>
      <w:pgMar w:top="1418"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50" w:rsidRDefault="00BA5350" w:rsidP="005C56FF">
      <w:r>
        <w:separator/>
      </w:r>
    </w:p>
  </w:endnote>
  <w:endnote w:type="continuationSeparator" w:id="0">
    <w:p w:rsidR="00BA5350" w:rsidRDefault="00BA5350" w:rsidP="005C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50" w:rsidRDefault="00BA5350" w:rsidP="005C56FF">
      <w:r>
        <w:separator/>
      </w:r>
    </w:p>
  </w:footnote>
  <w:footnote w:type="continuationSeparator" w:id="0">
    <w:p w:rsidR="00BA5350" w:rsidRDefault="00BA5350" w:rsidP="005C5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C11"/>
    <w:multiLevelType w:val="hybridMultilevel"/>
    <w:tmpl w:val="08A05D66"/>
    <w:lvl w:ilvl="0" w:tplc="A31AC1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AC0298C"/>
    <w:multiLevelType w:val="hybridMultilevel"/>
    <w:tmpl w:val="C576B92A"/>
    <w:lvl w:ilvl="0" w:tplc="0409000B">
      <w:start w:val="1"/>
      <w:numFmt w:val="bullet"/>
      <w:lvlText w:val=""/>
      <w:lvlJc w:val="left"/>
      <w:pPr>
        <w:tabs>
          <w:tab w:val="num" w:pos="475"/>
        </w:tabs>
        <w:ind w:left="475" w:hanging="420"/>
      </w:pPr>
      <w:rPr>
        <w:rFonts w:ascii="Wingdings" w:hAnsi="Wingdings" w:hint="default"/>
      </w:rPr>
    </w:lvl>
    <w:lvl w:ilvl="1" w:tplc="04090003" w:tentative="1">
      <w:start w:val="1"/>
      <w:numFmt w:val="bullet"/>
      <w:lvlText w:val=""/>
      <w:lvlJc w:val="left"/>
      <w:pPr>
        <w:tabs>
          <w:tab w:val="num" w:pos="895"/>
        </w:tabs>
        <w:ind w:left="895" w:hanging="420"/>
      </w:pPr>
      <w:rPr>
        <w:rFonts w:ascii="Wingdings" w:hAnsi="Wingdings" w:hint="default"/>
      </w:rPr>
    </w:lvl>
    <w:lvl w:ilvl="2" w:tplc="04090005" w:tentative="1">
      <w:start w:val="1"/>
      <w:numFmt w:val="bullet"/>
      <w:lvlText w:val=""/>
      <w:lvlJc w:val="left"/>
      <w:pPr>
        <w:tabs>
          <w:tab w:val="num" w:pos="1315"/>
        </w:tabs>
        <w:ind w:left="1315" w:hanging="420"/>
      </w:pPr>
      <w:rPr>
        <w:rFonts w:ascii="Wingdings" w:hAnsi="Wingdings" w:hint="default"/>
      </w:rPr>
    </w:lvl>
    <w:lvl w:ilvl="3" w:tplc="04090001" w:tentative="1">
      <w:start w:val="1"/>
      <w:numFmt w:val="bullet"/>
      <w:lvlText w:val=""/>
      <w:lvlJc w:val="left"/>
      <w:pPr>
        <w:tabs>
          <w:tab w:val="num" w:pos="1735"/>
        </w:tabs>
        <w:ind w:left="1735" w:hanging="420"/>
      </w:pPr>
      <w:rPr>
        <w:rFonts w:ascii="Wingdings" w:hAnsi="Wingdings" w:hint="default"/>
      </w:rPr>
    </w:lvl>
    <w:lvl w:ilvl="4" w:tplc="04090003" w:tentative="1">
      <w:start w:val="1"/>
      <w:numFmt w:val="bullet"/>
      <w:lvlText w:val=""/>
      <w:lvlJc w:val="left"/>
      <w:pPr>
        <w:tabs>
          <w:tab w:val="num" w:pos="2155"/>
        </w:tabs>
        <w:ind w:left="2155" w:hanging="420"/>
      </w:pPr>
      <w:rPr>
        <w:rFonts w:ascii="Wingdings" w:hAnsi="Wingdings" w:hint="default"/>
      </w:rPr>
    </w:lvl>
    <w:lvl w:ilvl="5" w:tplc="04090005" w:tentative="1">
      <w:start w:val="1"/>
      <w:numFmt w:val="bullet"/>
      <w:lvlText w:val=""/>
      <w:lvlJc w:val="left"/>
      <w:pPr>
        <w:tabs>
          <w:tab w:val="num" w:pos="2575"/>
        </w:tabs>
        <w:ind w:left="2575" w:hanging="420"/>
      </w:pPr>
      <w:rPr>
        <w:rFonts w:ascii="Wingdings" w:hAnsi="Wingdings" w:hint="default"/>
      </w:rPr>
    </w:lvl>
    <w:lvl w:ilvl="6" w:tplc="04090001" w:tentative="1">
      <w:start w:val="1"/>
      <w:numFmt w:val="bullet"/>
      <w:lvlText w:val=""/>
      <w:lvlJc w:val="left"/>
      <w:pPr>
        <w:tabs>
          <w:tab w:val="num" w:pos="2995"/>
        </w:tabs>
        <w:ind w:left="2995" w:hanging="420"/>
      </w:pPr>
      <w:rPr>
        <w:rFonts w:ascii="Wingdings" w:hAnsi="Wingdings" w:hint="default"/>
      </w:rPr>
    </w:lvl>
    <w:lvl w:ilvl="7" w:tplc="04090003" w:tentative="1">
      <w:start w:val="1"/>
      <w:numFmt w:val="bullet"/>
      <w:lvlText w:val=""/>
      <w:lvlJc w:val="left"/>
      <w:pPr>
        <w:tabs>
          <w:tab w:val="num" w:pos="3415"/>
        </w:tabs>
        <w:ind w:left="3415" w:hanging="420"/>
      </w:pPr>
      <w:rPr>
        <w:rFonts w:ascii="Wingdings" w:hAnsi="Wingdings" w:hint="default"/>
      </w:rPr>
    </w:lvl>
    <w:lvl w:ilvl="8" w:tplc="04090005" w:tentative="1">
      <w:start w:val="1"/>
      <w:numFmt w:val="bullet"/>
      <w:lvlText w:val=""/>
      <w:lvlJc w:val="left"/>
      <w:pPr>
        <w:tabs>
          <w:tab w:val="num" w:pos="3835"/>
        </w:tabs>
        <w:ind w:left="3835" w:hanging="420"/>
      </w:pPr>
      <w:rPr>
        <w:rFonts w:ascii="Wingdings" w:hAnsi="Wingdings" w:hint="default"/>
      </w:rPr>
    </w:lvl>
  </w:abstractNum>
  <w:abstractNum w:abstractNumId="2">
    <w:nsid w:val="0DB50170"/>
    <w:multiLevelType w:val="hybridMultilevel"/>
    <w:tmpl w:val="6BF86020"/>
    <w:lvl w:ilvl="0" w:tplc="D604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4C6BDF"/>
    <w:multiLevelType w:val="hybridMultilevel"/>
    <w:tmpl w:val="AB764FDE"/>
    <w:lvl w:ilvl="0" w:tplc="22AC7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C249C"/>
    <w:multiLevelType w:val="hybridMultilevel"/>
    <w:tmpl w:val="E8DE4582"/>
    <w:lvl w:ilvl="0" w:tplc="6422D1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2783337"/>
    <w:multiLevelType w:val="hybridMultilevel"/>
    <w:tmpl w:val="3126E9D6"/>
    <w:lvl w:ilvl="0" w:tplc="17C2EB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43A1791"/>
    <w:multiLevelType w:val="hybridMultilevel"/>
    <w:tmpl w:val="3D4E522A"/>
    <w:lvl w:ilvl="0" w:tplc="55E49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C77B89"/>
    <w:multiLevelType w:val="hybridMultilevel"/>
    <w:tmpl w:val="4D682460"/>
    <w:lvl w:ilvl="0" w:tplc="A8868F3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103725"/>
    <w:multiLevelType w:val="hybridMultilevel"/>
    <w:tmpl w:val="2A4C0656"/>
    <w:lvl w:ilvl="0" w:tplc="FA924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4A5A77"/>
    <w:multiLevelType w:val="hybridMultilevel"/>
    <w:tmpl w:val="AD38E76C"/>
    <w:lvl w:ilvl="0" w:tplc="A926B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127C71"/>
    <w:multiLevelType w:val="hybridMultilevel"/>
    <w:tmpl w:val="FD9042E8"/>
    <w:lvl w:ilvl="0" w:tplc="66C2B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586E32"/>
    <w:multiLevelType w:val="hybridMultilevel"/>
    <w:tmpl w:val="395AB862"/>
    <w:lvl w:ilvl="0" w:tplc="F3D851B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3"/>
  </w:num>
  <w:num w:numId="4">
    <w:abstractNumId w:val="2"/>
  </w:num>
  <w:num w:numId="5">
    <w:abstractNumId w:val="10"/>
  </w:num>
  <w:num w:numId="6">
    <w:abstractNumId w:val="1"/>
  </w:num>
  <w:num w:numId="7">
    <w:abstractNumId w:val="8"/>
  </w:num>
  <w:num w:numId="8">
    <w:abstractNumId w:val="7"/>
  </w:num>
  <w:num w:numId="9">
    <w:abstractNumId w:val="1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FF"/>
    <w:rsid w:val="0000131C"/>
    <w:rsid w:val="00003E90"/>
    <w:rsid w:val="0001051E"/>
    <w:rsid w:val="00013FF7"/>
    <w:rsid w:val="00014119"/>
    <w:rsid w:val="00014C05"/>
    <w:rsid w:val="00020F59"/>
    <w:rsid w:val="00021724"/>
    <w:rsid w:val="00022C42"/>
    <w:rsid w:val="00024F90"/>
    <w:rsid w:val="00030099"/>
    <w:rsid w:val="000322ED"/>
    <w:rsid w:val="0003252B"/>
    <w:rsid w:val="00033ED0"/>
    <w:rsid w:val="00036E20"/>
    <w:rsid w:val="000419F8"/>
    <w:rsid w:val="000447B8"/>
    <w:rsid w:val="000526B6"/>
    <w:rsid w:val="00061000"/>
    <w:rsid w:val="000617E2"/>
    <w:rsid w:val="0007039B"/>
    <w:rsid w:val="00083040"/>
    <w:rsid w:val="000833E3"/>
    <w:rsid w:val="000874D5"/>
    <w:rsid w:val="00095869"/>
    <w:rsid w:val="000A02B7"/>
    <w:rsid w:val="000A0ECD"/>
    <w:rsid w:val="000A136F"/>
    <w:rsid w:val="000A217F"/>
    <w:rsid w:val="000A630C"/>
    <w:rsid w:val="000B5148"/>
    <w:rsid w:val="000B56CE"/>
    <w:rsid w:val="000B5AE9"/>
    <w:rsid w:val="000B7D29"/>
    <w:rsid w:val="000C0557"/>
    <w:rsid w:val="000C26FC"/>
    <w:rsid w:val="000C6283"/>
    <w:rsid w:val="000D4BB5"/>
    <w:rsid w:val="000E296C"/>
    <w:rsid w:val="000E3251"/>
    <w:rsid w:val="000E3AB5"/>
    <w:rsid w:val="000E52E2"/>
    <w:rsid w:val="000E77C2"/>
    <w:rsid w:val="000E7FB0"/>
    <w:rsid w:val="000F5633"/>
    <w:rsid w:val="00100A90"/>
    <w:rsid w:val="00100E6E"/>
    <w:rsid w:val="0011041C"/>
    <w:rsid w:val="00110EB4"/>
    <w:rsid w:val="00111007"/>
    <w:rsid w:val="00121A27"/>
    <w:rsid w:val="00124A6A"/>
    <w:rsid w:val="0012577A"/>
    <w:rsid w:val="00127952"/>
    <w:rsid w:val="00136BC7"/>
    <w:rsid w:val="00142652"/>
    <w:rsid w:val="001465C1"/>
    <w:rsid w:val="00165405"/>
    <w:rsid w:val="00167350"/>
    <w:rsid w:val="00171557"/>
    <w:rsid w:val="001722FA"/>
    <w:rsid w:val="00172EA9"/>
    <w:rsid w:val="0017367B"/>
    <w:rsid w:val="00173EE1"/>
    <w:rsid w:val="00182935"/>
    <w:rsid w:val="00195103"/>
    <w:rsid w:val="001A27B4"/>
    <w:rsid w:val="001B3990"/>
    <w:rsid w:val="001C2438"/>
    <w:rsid w:val="001C3A04"/>
    <w:rsid w:val="001C4FE6"/>
    <w:rsid w:val="001C6752"/>
    <w:rsid w:val="001C69CA"/>
    <w:rsid w:val="001D04BC"/>
    <w:rsid w:val="001D1BA2"/>
    <w:rsid w:val="001E10C7"/>
    <w:rsid w:val="001E1E17"/>
    <w:rsid w:val="001E2033"/>
    <w:rsid w:val="001E2B23"/>
    <w:rsid w:val="001E6351"/>
    <w:rsid w:val="001E6DFF"/>
    <w:rsid w:val="00200238"/>
    <w:rsid w:val="0022240E"/>
    <w:rsid w:val="0022632E"/>
    <w:rsid w:val="002274C0"/>
    <w:rsid w:val="00234DE3"/>
    <w:rsid w:val="0024367D"/>
    <w:rsid w:val="00247A65"/>
    <w:rsid w:val="00252F05"/>
    <w:rsid w:val="002554DE"/>
    <w:rsid w:val="00257492"/>
    <w:rsid w:val="00264238"/>
    <w:rsid w:val="0026574E"/>
    <w:rsid w:val="002706C0"/>
    <w:rsid w:val="00271AC6"/>
    <w:rsid w:val="00271DF6"/>
    <w:rsid w:val="002755DE"/>
    <w:rsid w:val="0027697D"/>
    <w:rsid w:val="00277270"/>
    <w:rsid w:val="002831D4"/>
    <w:rsid w:val="00285B3B"/>
    <w:rsid w:val="00286BB7"/>
    <w:rsid w:val="00293548"/>
    <w:rsid w:val="00296A64"/>
    <w:rsid w:val="002A34B4"/>
    <w:rsid w:val="002B1DA2"/>
    <w:rsid w:val="002B3B17"/>
    <w:rsid w:val="002B7B36"/>
    <w:rsid w:val="002C2652"/>
    <w:rsid w:val="002C5F28"/>
    <w:rsid w:val="002C6696"/>
    <w:rsid w:val="002D153B"/>
    <w:rsid w:val="002D16DD"/>
    <w:rsid w:val="002E1916"/>
    <w:rsid w:val="002E4274"/>
    <w:rsid w:val="002E498E"/>
    <w:rsid w:val="002F249F"/>
    <w:rsid w:val="002F5EEF"/>
    <w:rsid w:val="00306E84"/>
    <w:rsid w:val="00317145"/>
    <w:rsid w:val="003245E6"/>
    <w:rsid w:val="003258EC"/>
    <w:rsid w:val="00327ED3"/>
    <w:rsid w:val="0033041C"/>
    <w:rsid w:val="00333871"/>
    <w:rsid w:val="00334DA6"/>
    <w:rsid w:val="00335B9D"/>
    <w:rsid w:val="00337DFB"/>
    <w:rsid w:val="003508C2"/>
    <w:rsid w:val="0036097D"/>
    <w:rsid w:val="0036500D"/>
    <w:rsid w:val="0036727D"/>
    <w:rsid w:val="00370B16"/>
    <w:rsid w:val="00382B27"/>
    <w:rsid w:val="00386287"/>
    <w:rsid w:val="003905C6"/>
    <w:rsid w:val="003949EA"/>
    <w:rsid w:val="0039525D"/>
    <w:rsid w:val="00396AB5"/>
    <w:rsid w:val="003A50E4"/>
    <w:rsid w:val="003B47A2"/>
    <w:rsid w:val="003C51D7"/>
    <w:rsid w:val="003C5ABB"/>
    <w:rsid w:val="003C708B"/>
    <w:rsid w:val="003E0690"/>
    <w:rsid w:val="003E3781"/>
    <w:rsid w:val="003E4E5E"/>
    <w:rsid w:val="003F1B21"/>
    <w:rsid w:val="003F7E3A"/>
    <w:rsid w:val="00403D85"/>
    <w:rsid w:val="004045C6"/>
    <w:rsid w:val="00405CA6"/>
    <w:rsid w:val="00424BEB"/>
    <w:rsid w:val="0043287E"/>
    <w:rsid w:val="004342AE"/>
    <w:rsid w:val="00434A97"/>
    <w:rsid w:val="004373AE"/>
    <w:rsid w:val="00437CE6"/>
    <w:rsid w:val="00441D09"/>
    <w:rsid w:val="00443684"/>
    <w:rsid w:val="00457932"/>
    <w:rsid w:val="00460186"/>
    <w:rsid w:val="0046176F"/>
    <w:rsid w:val="00466112"/>
    <w:rsid w:val="0047296E"/>
    <w:rsid w:val="00473F7F"/>
    <w:rsid w:val="00475DC0"/>
    <w:rsid w:val="00476036"/>
    <w:rsid w:val="004779C0"/>
    <w:rsid w:val="00483CD0"/>
    <w:rsid w:val="0048543E"/>
    <w:rsid w:val="00485C32"/>
    <w:rsid w:val="004A07C0"/>
    <w:rsid w:val="004A3532"/>
    <w:rsid w:val="004A7665"/>
    <w:rsid w:val="004B3530"/>
    <w:rsid w:val="004B5E8C"/>
    <w:rsid w:val="004C3B36"/>
    <w:rsid w:val="004C5166"/>
    <w:rsid w:val="004D2E24"/>
    <w:rsid w:val="004D3B73"/>
    <w:rsid w:val="004D4A7C"/>
    <w:rsid w:val="004E176F"/>
    <w:rsid w:val="004E3A93"/>
    <w:rsid w:val="004E3ECD"/>
    <w:rsid w:val="004E4A19"/>
    <w:rsid w:val="004E6B78"/>
    <w:rsid w:val="004F212B"/>
    <w:rsid w:val="004F29B6"/>
    <w:rsid w:val="004F7829"/>
    <w:rsid w:val="004F7D1C"/>
    <w:rsid w:val="00502C63"/>
    <w:rsid w:val="00514472"/>
    <w:rsid w:val="00516E17"/>
    <w:rsid w:val="00517A7C"/>
    <w:rsid w:val="00527BF1"/>
    <w:rsid w:val="005315A4"/>
    <w:rsid w:val="005372EE"/>
    <w:rsid w:val="00543235"/>
    <w:rsid w:val="00544A57"/>
    <w:rsid w:val="00545A65"/>
    <w:rsid w:val="00545D36"/>
    <w:rsid w:val="005514FB"/>
    <w:rsid w:val="005533B3"/>
    <w:rsid w:val="00554A2D"/>
    <w:rsid w:val="00565402"/>
    <w:rsid w:val="00565D77"/>
    <w:rsid w:val="00571D4F"/>
    <w:rsid w:val="00572423"/>
    <w:rsid w:val="00575AF4"/>
    <w:rsid w:val="00575C42"/>
    <w:rsid w:val="00577C5B"/>
    <w:rsid w:val="00581A37"/>
    <w:rsid w:val="005851A8"/>
    <w:rsid w:val="005853F2"/>
    <w:rsid w:val="00592672"/>
    <w:rsid w:val="00593A0B"/>
    <w:rsid w:val="005A45EC"/>
    <w:rsid w:val="005A78DF"/>
    <w:rsid w:val="005B35F9"/>
    <w:rsid w:val="005B4DE2"/>
    <w:rsid w:val="005B574A"/>
    <w:rsid w:val="005B5989"/>
    <w:rsid w:val="005B6050"/>
    <w:rsid w:val="005C48B1"/>
    <w:rsid w:val="005C5254"/>
    <w:rsid w:val="005C56FF"/>
    <w:rsid w:val="005C7B94"/>
    <w:rsid w:val="005D130E"/>
    <w:rsid w:val="005D1763"/>
    <w:rsid w:val="005D3C4D"/>
    <w:rsid w:val="005D5A88"/>
    <w:rsid w:val="005E070D"/>
    <w:rsid w:val="005E6346"/>
    <w:rsid w:val="005F4EA9"/>
    <w:rsid w:val="006032B1"/>
    <w:rsid w:val="00604465"/>
    <w:rsid w:val="00610471"/>
    <w:rsid w:val="00611356"/>
    <w:rsid w:val="0061355A"/>
    <w:rsid w:val="006136EC"/>
    <w:rsid w:val="00613DA6"/>
    <w:rsid w:val="00620C48"/>
    <w:rsid w:val="00622734"/>
    <w:rsid w:val="006233D2"/>
    <w:rsid w:val="0062384F"/>
    <w:rsid w:val="00627B61"/>
    <w:rsid w:val="00627E11"/>
    <w:rsid w:val="00633974"/>
    <w:rsid w:val="006353BB"/>
    <w:rsid w:val="0064065D"/>
    <w:rsid w:val="00643768"/>
    <w:rsid w:val="0065287F"/>
    <w:rsid w:val="00653C5C"/>
    <w:rsid w:val="00655AE1"/>
    <w:rsid w:val="0065680C"/>
    <w:rsid w:val="00657AB4"/>
    <w:rsid w:val="00661F90"/>
    <w:rsid w:val="006637B4"/>
    <w:rsid w:val="00664B32"/>
    <w:rsid w:val="006659DD"/>
    <w:rsid w:val="006703ED"/>
    <w:rsid w:val="00673F64"/>
    <w:rsid w:val="00680CDB"/>
    <w:rsid w:val="00681681"/>
    <w:rsid w:val="0068759A"/>
    <w:rsid w:val="00691368"/>
    <w:rsid w:val="006945A3"/>
    <w:rsid w:val="006A4A28"/>
    <w:rsid w:val="006A6587"/>
    <w:rsid w:val="006A6735"/>
    <w:rsid w:val="006B0EFB"/>
    <w:rsid w:val="006C031E"/>
    <w:rsid w:val="006C089D"/>
    <w:rsid w:val="006C213C"/>
    <w:rsid w:val="006C2BA7"/>
    <w:rsid w:val="006C3CBC"/>
    <w:rsid w:val="006D0C3C"/>
    <w:rsid w:val="006D1197"/>
    <w:rsid w:val="006D13D6"/>
    <w:rsid w:val="006D6D83"/>
    <w:rsid w:val="006D77DF"/>
    <w:rsid w:val="006E4840"/>
    <w:rsid w:val="006F2A51"/>
    <w:rsid w:val="006F4F3E"/>
    <w:rsid w:val="006F5749"/>
    <w:rsid w:val="006F6CA5"/>
    <w:rsid w:val="00704C86"/>
    <w:rsid w:val="00704E36"/>
    <w:rsid w:val="007050AB"/>
    <w:rsid w:val="0071480E"/>
    <w:rsid w:val="00717099"/>
    <w:rsid w:val="0072242C"/>
    <w:rsid w:val="00722AB8"/>
    <w:rsid w:val="00724333"/>
    <w:rsid w:val="00724A82"/>
    <w:rsid w:val="00725B2A"/>
    <w:rsid w:val="00727204"/>
    <w:rsid w:val="00732FBA"/>
    <w:rsid w:val="0074218E"/>
    <w:rsid w:val="00743D3F"/>
    <w:rsid w:val="00747DCA"/>
    <w:rsid w:val="007514C2"/>
    <w:rsid w:val="00752E92"/>
    <w:rsid w:val="007533AE"/>
    <w:rsid w:val="007547E7"/>
    <w:rsid w:val="00754FF9"/>
    <w:rsid w:val="00755FF1"/>
    <w:rsid w:val="00764BCB"/>
    <w:rsid w:val="00765C2B"/>
    <w:rsid w:val="00766206"/>
    <w:rsid w:val="0077302B"/>
    <w:rsid w:val="007734B4"/>
    <w:rsid w:val="00784517"/>
    <w:rsid w:val="0078615E"/>
    <w:rsid w:val="007949C3"/>
    <w:rsid w:val="00795882"/>
    <w:rsid w:val="007A3A63"/>
    <w:rsid w:val="007A5BC4"/>
    <w:rsid w:val="007A5D3E"/>
    <w:rsid w:val="007A691D"/>
    <w:rsid w:val="007A74C7"/>
    <w:rsid w:val="007B0C64"/>
    <w:rsid w:val="007B3EEA"/>
    <w:rsid w:val="007D637B"/>
    <w:rsid w:val="007D6FF5"/>
    <w:rsid w:val="007E28FB"/>
    <w:rsid w:val="007E50B6"/>
    <w:rsid w:val="007E6507"/>
    <w:rsid w:val="007F108D"/>
    <w:rsid w:val="007F4051"/>
    <w:rsid w:val="007F506E"/>
    <w:rsid w:val="007F50BB"/>
    <w:rsid w:val="007F5806"/>
    <w:rsid w:val="007F7E87"/>
    <w:rsid w:val="00803567"/>
    <w:rsid w:val="0080469A"/>
    <w:rsid w:val="00812587"/>
    <w:rsid w:val="00821583"/>
    <w:rsid w:val="008229E9"/>
    <w:rsid w:val="00823736"/>
    <w:rsid w:val="008345CC"/>
    <w:rsid w:val="00835892"/>
    <w:rsid w:val="0083688A"/>
    <w:rsid w:val="00837198"/>
    <w:rsid w:val="00842836"/>
    <w:rsid w:val="00844332"/>
    <w:rsid w:val="00844B94"/>
    <w:rsid w:val="0084725A"/>
    <w:rsid w:val="00847D12"/>
    <w:rsid w:val="00850257"/>
    <w:rsid w:val="008537B7"/>
    <w:rsid w:val="008549E0"/>
    <w:rsid w:val="00860AA0"/>
    <w:rsid w:val="0086574E"/>
    <w:rsid w:val="00866489"/>
    <w:rsid w:val="00872958"/>
    <w:rsid w:val="00872F56"/>
    <w:rsid w:val="00874DED"/>
    <w:rsid w:val="00876D28"/>
    <w:rsid w:val="008872EF"/>
    <w:rsid w:val="00891C32"/>
    <w:rsid w:val="00893D82"/>
    <w:rsid w:val="0089449B"/>
    <w:rsid w:val="008A6276"/>
    <w:rsid w:val="008B4E59"/>
    <w:rsid w:val="008B7683"/>
    <w:rsid w:val="008B7E0E"/>
    <w:rsid w:val="008C1DB3"/>
    <w:rsid w:val="008C2F65"/>
    <w:rsid w:val="008C77B5"/>
    <w:rsid w:val="008C7B12"/>
    <w:rsid w:val="008D2419"/>
    <w:rsid w:val="008D2A9F"/>
    <w:rsid w:val="008D4C89"/>
    <w:rsid w:val="008D6B62"/>
    <w:rsid w:val="008E033A"/>
    <w:rsid w:val="008E1E03"/>
    <w:rsid w:val="008E3316"/>
    <w:rsid w:val="008E3718"/>
    <w:rsid w:val="008F5B22"/>
    <w:rsid w:val="00900A4E"/>
    <w:rsid w:val="00910C01"/>
    <w:rsid w:val="009122BC"/>
    <w:rsid w:val="00915E57"/>
    <w:rsid w:val="00916D32"/>
    <w:rsid w:val="0092320E"/>
    <w:rsid w:val="00925C61"/>
    <w:rsid w:val="00927ED8"/>
    <w:rsid w:val="00940BBB"/>
    <w:rsid w:val="00943716"/>
    <w:rsid w:val="00952520"/>
    <w:rsid w:val="009610B0"/>
    <w:rsid w:val="0096125F"/>
    <w:rsid w:val="00967531"/>
    <w:rsid w:val="00980EB6"/>
    <w:rsid w:val="0098375A"/>
    <w:rsid w:val="0098585F"/>
    <w:rsid w:val="009A0444"/>
    <w:rsid w:val="009B17E0"/>
    <w:rsid w:val="009C0502"/>
    <w:rsid w:val="009D10B1"/>
    <w:rsid w:val="009D7D81"/>
    <w:rsid w:val="009F353F"/>
    <w:rsid w:val="009F39B9"/>
    <w:rsid w:val="00A06216"/>
    <w:rsid w:val="00A27D57"/>
    <w:rsid w:val="00A32D36"/>
    <w:rsid w:val="00A340E5"/>
    <w:rsid w:val="00A34737"/>
    <w:rsid w:val="00A35671"/>
    <w:rsid w:val="00A41917"/>
    <w:rsid w:val="00A55BFD"/>
    <w:rsid w:val="00A562FE"/>
    <w:rsid w:val="00A572A4"/>
    <w:rsid w:val="00A57EB4"/>
    <w:rsid w:val="00A61116"/>
    <w:rsid w:val="00A6138B"/>
    <w:rsid w:val="00A630AA"/>
    <w:rsid w:val="00A6521E"/>
    <w:rsid w:val="00A658DA"/>
    <w:rsid w:val="00A856DC"/>
    <w:rsid w:val="00A902E1"/>
    <w:rsid w:val="00A938B3"/>
    <w:rsid w:val="00A94F86"/>
    <w:rsid w:val="00AA6395"/>
    <w:rsid w:val="00AB4BAA"/>
    <w:rsid w:val="00AB5317"/>
    <w:rsid w:val="00AB654D"/>
    <w:rsid w:val="00AC13C8"/>
    <w:rsid w:val="00AC43EF"/>
    <w:rsid w:val="00AC6863"/>
    <w:rsid w:val="00AC72EB"/>
    <w:rsid w:val="00AD35A2"/>
    <w:rsid w:val="00AD47B6"/>
    <w:rsid w:val="00AD4865"/>
    <w:rsid w:val="00AE340A"/>
    <w:rsid w:val="00AF6AEB"/>
    <w:rsid w:val="00AF6C5B"/>
    <w:rsid w:val="00B07C11"/>
    <w:rsid w:val="00B10426"/>
    <w:rsid w:val="00B12098"/>
    <w:rsid w:val="00B16181"/>
    <w:rsid w:val="00B17B67"/>
    <w:rsid w:val="00B234C7"/>
    <w:rsid w:val="00B30457"/>
    <w:rsid w:val="00B329A0"/>
    <w:rsid w:val="00B3437F"/>
    <w:rsid w:val="00B3447F"/>
    <w:rsid w:val="00B344B3"/>
    <w:rsid w:val="00B46EE0"/>
    <w:rsid w:val="00B537E5"/>
    <w:rsid w:val="00B559F3"/>
    <w:rsid w:val="00B63274"/>
    <w:rsid w:val="00B74023"/>
    <w:rsid w:val="00B8183F"/>
    <w:rsid w:val="00B82F73"/>
    <w:rsid w:val="00B854B5"/>
    <w:rsid w:val="00B8754E"/>
    <w:rsid w:val="00B87962"/>
    <w:rsid w:val="00B94ED1"/>
    <w:rsid w:val="00B95E94"/>
    <w:rsid w:val="00BA5350"/>
    <w:rsid w:val="00BA7C2C"/>
    <w:rsid w:val="00BB003D"/>
    <w:rsid w:val="00BB440D"/>
    <w:rsid w:val="00BB6438"/>
    <w:rsid w:val="00BC111B"/>
    <w:rsid w:val="00BC6F85"/>
    <w:rsid w:val="00BD41FB"/>
    <w:rsid w:val="00BD461B"/>
    <w:rsid w:val="00BE1F21"/>
    <w:rsid w:val="00BE6416"/>
    <w:rsid w:val="00BF031F"/>
    <w:rsid w:val="00BF1EF4"/>
    <w:rsid w:val="00BF2394"/>
    <w:rsid w:val="00BF2CB0"/>
    <w:rsid w:val="00BF2F1B"/>
    <w:rsid w:val="00BF70B8"/>
    <w:rsid w:val="00C1358A"/>
    <w:rsid w:val="00C14D32"/>
    <w:rsid w:val="00C16F64"/>
    <w:rsid w:val="00C1789E"/>
    <w:rsid w:val="00C203F1"/>
    <w:rsid w:val="00C23517"/>
    <w:rsid w:val="00C263B5"/>
    <w:rsid w:val="00C314CB"/>
    <w:rsid w:val="00C342CB"/>
    <w:rsid w:val="00C357A5"/>
    <w:rsid w:val="00C40FA2"/>
    <w:rsid w:val="00C425B3"/>
    <w:rsid w:val="00C42BE1"/>
    <w:rsid w:val="00C47228"/>
    <w:rsid w:val="00C4749F"/>
    <w:rsid w:val="00C47AA4"/>
    <w:rsid w:val="00C47D42"/>
    <w:rsid w:val="00C5376C"/>
    <w:rsid w:val="00C62AA3"/>
    <w:rsid w:val="00C63D86"/>
    <w:rsid w:val="00C75E6C"/>
    <w:rsid w:val="00C76DD5"/>
    <w:rsid w:val="00C80574"/>
    <w:rsid w:val="00C86FE5"/>
    <w:rsid w:val="00C96282"/>
    <w:rsid w:val="00C96BE2"/>
    <w:rsid w:val="00CA18AB"/>
    <w:rsid w:val="00CA4181"/>
    <w:rsid w:val="00CB1449"/>
    <w:rsid w:val="00CB2A55"/>
    <w:rsid w:val="00CB4943"/>
    <w:rsid w:val="00CB6AC9"/>
    <w:rsid w:val="00CB72B2"/>
    <w:rsid w:val="00CC7658"/>
    <w:rsid w:val="00CD0E76"/>
    <w:rsid w:val="00CD4335"/>
    <w:rsid w:val="00CD4FBF"/>
    <w:rsid w:val="00CD784F"/>
    <w:rsid w:val="00CD7AD9"/>
    <w:rsid w:val="00CE0210"/>
    <w:rsid w:val="00CE33B6"/>
    <w:rsid w:val="00CE496F"/>
    <w:rsid w:val="00CE6BA3"/>
    <w:rsid w:val="00CE6E9F"/>
    <w:rsid w:val="00CF48D6"/>
    <w:rsid w:val="00CF74CA"/>
    <w:rsid w:val="00D0098F"/>
    <w:rsid w:val="00D07D21"/>
    <w:rsid w:val="00D1183F"/>
    <w:rsid w:val="00D12FF3"/>
    <w:rsid w:val="00D24376"/>
    <w:rsid w:val="00D26378"/>
    <w:rsid w:val="00D266A3"/>
    <w:rsid w:val="00D26BD1"/>
    <w:rsid w:val="00D3007E"/>
    <w:rsid w:val="00D34A11"/>
    <w:rsid w:val="00D5176E"/>
    <w:rsid w:val="00D5280F"/>
    <w:rsid w:val="00D535D1"/>
    <w:rsid w:val="00D5633A"/>
    <w:rsid w:val="00D61647"/>
    <w:rsid w:val="00D62719"/>
    <w:rsid w:val="00D65A37"/>
    <w:rsid w:val="00D9696F"/>
    <w:rsid w:val="00DB32BA"/>
    <w:rsid w:val="00DC00E4"/>
    <w:rsid w:val="00DC2BB3"/>
    <w:rsid w:val="00DC31C6"/>
    <w:rsid w:val="00DC4BC9"/>
    <w:rsid w:val="00DC66F8"/>
    <w:rsid w:val="00DC6A81"/>
    <w:rsid w:val="00DD228D"/>
    <w:rsid w:val="00DD696E"/>
    <w:rsid w:val="00DE6312"/>
    <w:rsid w:val="00DF0040"/>
    <w:rsid w:val="00DF5252"/>
    <w:rsid w:val="00DF7889"/>
    <w:rsid w:val="00E015F3"/>
    <w:rsid w:val="00E01866"/>
    <w:rsid w:val="00E108ED"/>
    <w:rsid w:val="00E10937"/>
    <w:rsid w:val="00E10C16"/>
    <w:rsid w:val="00E11C85"/>
    <w:rsid w:val="00E11CED"/>
    <w:rsid w:val="00E20014"/>
    <w:rsid w:val="00E22FAE"/>
    <w:rsid w:val="00E24784"/>
    <w:rsid w:val="00E2661B"/>
    <w:rsid w:val="00E26AE4"/>
    <w:rsid w:val="00E35A79"/>
    <w:rsid w:val="00E35C21"/>
    <w:rsid w:val="00E3707D"/>
    <w:rsid w:val="00E42D7D"/>
    <w:rsid w:val="00E4536C"/>
    <w:rsid w:val="00E45E6B"/>
    <w:rsid w:val="00E46396"/>
    <w:rsid w:val="00E47B61"/>
    <w:rsid w:val="00E65B53"/>
    <w:rsid w:val="00E7246F"/>
    <w:rsid w:val="00E741C0"/>
    <w:rsid w:val="00E75E1E"/>
    <w:rsid w:val="00E767CA"/>
    <w:rsid w:val="00E7698B"/>
    <w:rsid w:val="00E80E30"/>
    <w:rsid w:val="00E81F72"/>
    <w:rsid w:val="00E85911"/>
    <w:rsid w:val="00E859BC"/>
    <w:rsid w:val="00E91FCC"/>
    <w:rsid w:val="00E97C84"/>
    <w:rsid w:val="00EA27EB"/>
    <w:rsid w:val="00EA464D"/>
    <w:rsid w:val="00EA4B03"/>
    <w:rsid w:val="00EA74AF"/>
    <w:rsid w:val="00EB0934"/>
    <w:rsid w:val="00EB5BB0"/>
    <w:rsid w:val="00EC6DFE"/>
    <w:rsid w:val="00EE3236"/>
    <w:rsid w:val="00EE327D"/>
    <w:rsid w:val="00EF030C"/>
    <w:rsid w:val="00EF1BBB"/>
    <w:rsid w:val="00EF1F68"/>
    <w:rsid w:val="00EF757E"/>
    <w:rsid w:val="00F021C9"/>
    <w:rsid w:val="00F100B9"/>
    <w:rsid w:val="00F14892"/>
    <w:rsid w:val="00F14B48"/>
    <w:rsid w:val="00F21D78"/>
    <w:rsid w:val="00F223C5"/>
    <w:rsid w:val="00F2367F"/>
    <w:rsid w:val="00F24F93"/>
    <w:rsid w:val="00F31AE5"/>
    <w:rsid w:val="00F41067"/>
    <w:rsid w:val="00F41CB0"/>
    <w:rsid w:val="00F42DC6"/>
    <w:rsid w:val="00F43638"/>
    <w:rsid w:val="00F43AE9"/>
    <w:rsid w:val="00F45BE5"/>
    <w:rsid w:val="00F4679C"/>
    <w:rsid w:val="00F507CA"/>
    <w:rsid w:val="00F577BC"/>
    <w:rsid w:val="00F7049E"/>
    <w:rsid w:val="00F72415"/>
    <w:rsid w:val="00F748B5"/>
    <w:rsid w:val="00F75973"/>
    <w:rsid w:val="00F81368"/>
    <w:rsid w:val="00F8263C"/>
    <w:rsid w:val="00F82B8C"/>
    <w:rsid w:val="00F82E05"/>
    <w:rsid w:val="00F91A73"/>
    <w:rsid w:val="00F94A82"/>
    <w:rsid w:val="00F94EB8"/>
    <w:rsid w:val="00FA00D7"/>
    <w:rsid w:val="00FA488D"/>
    <w:rsid w:val="00FA5739"/>
    <w:rsid w:val="00FB0E67"/>
    <w:rsid w:val="00FC4BAE"/>
    <w:rsid w:val="00FC5846"/>
    <w:rsid w:val="00FC5A3B"/>
    <w:rsid w:val="00FD0B05"/>
    <w:rsid w:val="00FD11E3"/>
    <w:rsid w:val="00FD7676"/>
    <w:rsid w:val="00FE28AF"/>
    <w:rsid w:val="00FF0619"/>
    <w:rsid w:val="00FF5A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5E8C8E7-1862-4588-BE72-E22EFBA6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FF"/>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1722FA"/>
    <w:pPr>
      <w:keepNext/>
      <w:keepLines/>
      <w:spacing w:before="340" w:after="330" w:line="578" w:lineRule="auto"/>
      <w:ind w:firstLineChars="200" w:firstLine="200"/>
      <w:outlineLvl w:val="0"/>
    </w:pPr>
    <w:rPr>
      <w:rFonts w:ascii="Calibri" w:hAnsi="Calibri"/>
      <w:b/>
      <w:bCs/>
      <w:kern w:val="44"/>
      <w:sz w:val="44"/>
      <w:szCs w:val="44"/>
    </w:rPr>
  </w:style>
  <w:style w:type="paragraph" w:styleId="2">
    <w:name w:val="heading 2"/>
    <w:basedOn w:val="a"/>
    <w:next w:val="a"/>
    <w:link w:val="2Char"/>
    <w:uiPriority w:val="99"/>
    <w:qFormat/>
    <w:rsid w:val="001722FA"/>
    <w:pPr>
      <w:keepNext/>
      <w:keepLines/>
      <w:spacing w:before="260" w:after="260" w:line="416" w:lineRule="auto"/>
      <w:ind w:firstLineChars="200" w:firstLine="200"/>
      <w:outlineLvl w:val="1"/>
    </w:pPr>
    <w:rPr>
      <w:rFonts w:ascii="Cambria" w:hAnsi="Cambria"/>
      <w:b/>
      <w:bCs/>
      <w:sz w:val="32"/>
      <w:szCs w:val="32"/>
    </w:rPr>
  </w:style>
  <w:style w:type="paragraph" w:styleId="3">
    <w:name w:val="heading 3"/>
    <w:basedOn w:val="a"/>
    <w:next w:val="a"/>
    <w:link w:val="3Char"/>
    <w:uiPriority w:val="99"/>
    <w:qFormat/>
    <w:rsid w:val="001722FA"/>
    <w:pPr>
      <w:keepNext/>
      <w:keepLines/>
      <w:spacing w:before="260" w:after="260" w:line="416" w:lineRule="auto"/>
      <w:ind w:firstLineChars="200" w:firstLine="200"/>
      <w:outlineLvl w:val="2"/>
    </w:pPr>
    <w:rPr>
      <w:rFonts w:ascii="Calibri" w:hAnsi="Calibri"/>
      <w:b/>
      <w:bCs/>
      <w:sz w:val="32"/>
      <w:szCs w:val="32"/>
    </w:rPr>
  </w:style>
  <w:style w:type="paragraph" w:styleId="4">
    <w:name w:val="heading 4"/>
    <w:basedOn w:val="a"/>
    <w:next w:val="a"/>
    <w:link w:val="4Char"/>
    <w:uiPriority w:val="99"/>
    <w:qFormat/>
    <w:rsid w:val="001722FA"/>
    <w:pPr>
      <w:keepNext/>
      <w:keepLines/>
      <w:spacing w:before="280" w:after="290" w:line="376" w:lineRule="auto"/>
      <w:ind w:firstLineChars="200" w:firstLine="200"/>
      <w:outlineLvl w:val="3"/>
    </w:pPr>
    <w:rPr>
      <w:rFonts w:ascii="Cambria" w:hAnsi="Cambria"/>
      <w:b/>
      <w:bCs/>
      <w:sz w:val="28"/>
      <w:szCs w:val="28"/>
    </w:rPr>
  </w:style>
  <w:style w:type="paragraph" w:styleId="5">
    <w:name w:val="heading 5"/>
    <w:basedOn w:val="a"/>
    <w:next w:val="a"/>
    <w:link w:val="5Char"/>
    <w:uiPriority w:val="99"/>
    <w:qFormat/>
    <w:rsid w:val="001722FA"/>
    <w:pPr>
      <w:keepNext/>
      <w:keepLines/>
      <w:spacing w:before="280" w:after="290" w:line="376" w:lineRule="auto"/>
      <w:ind w:firstLineChars="200" w:firstLine="200"/>
      <w:outlineLvl w:val="4"/>
    </w:pPr>
    <w:rPr>
      <w:rFonts w:ascii="Calibri" w:hAnsi="Calibri"/>
      <w:b/>
      <w:bCs/>
      <w:sz w:val="28"/>
      <w:szCs w:val="28"/>
    </w:rPr>
  </w:style>
  <w:style w:type="paragraph" w:styleId="6">
    <w:name w:val="heading 6"/>
    <w:basedOn w:val="a"/>
    <w:next w:val="a"/>
    <w:link w:val="6Char"/>
    <w:uiPriority w:val="99"/>
    <w:qFormat/>
    <w:rsid w:val="001722FA"/>
    <w:pPr>
      <w:keepNext/>
      <w:keepLines/>
      <w:spacing w:before="240" w:after="64" w:line="320" w:lineRule="auto"/>
      <w:ind w:firstLineChars="200" w:firstLine="200"/>
      <w:outlineLvl w:val="5"/>
    </w:pPr>
    <w:rPr>
      <w:rFonts w:ascii="Cambria" w:hAnsi="Cambria"/>
      <w:b/>
      <w:bCs/>
      <w:sz w:val="24"/>
    </w:rPr>
  </w:style>
  <w:style w:type="paragraph" w:styleId="7">
    <w:name w:val="heading 7"/>
    <w:basedOn w:val="a"/>
    <w:next w:val="a"/>
    <w:link w:val="7Char"/>
    <w:uiPriority w:val="99"/>
    <w:qFormat/>
    <w:rsid w:val="001722FA"/>
    <w:pPr>
      <w:keepNext/>
      <w:keepLines/>
      <w:spacing w:before="240" w:after="64" w:line="320" w:lineRule="auto"/>
      <w:ind w:firstLineChars="200" w:firstLine="200"/>
      <w:outlineLvl w:val="6"/>
    </w:pPr>
    <w:rPr>
      <w:rFonts w:ascii="Calibri" w:hAnsi="Calibri"/>
      <w:b/>
      <w:bCs/>
      <w:sz w:val="24"/>
    </w:rPr>
  </w:style>
  <w:style w:type="paragraph" w:styleId="8">
    <w:name w:val="heading 8"/>
    <w:basedOn w:val="a"/>
    <w:next w:val="a"/>
    <w:link w:val="8Char"/>
    <w:uiPriority w:val="99"/>
    <w:qFormat/>
    <w:rsid w:val="001722FA"/>
    <w:pPr>
      <w:keepNext/>
      <w:keepLines/>
      <w:spacing w:before="240" w:after="64" w:line="320" w:lineRule="auto"/>
      <w:ind w:firstLineChars="200" w:firstLine="200"/>
      <w:outlineLvl w:val="7"/>
    </w:pPr>
    <w:rPr>
      <w:rFonts w:ascii="Cambria" w:hAnsi="Cambria"/>
      <w:sz w:val="24"/>
    </w:rPr>
  </w:style>
  <w:style w:type="paragraph" w:styleId="9">
    <w:name w:val="heading 9"/>
    <w:basedOn w:val="a"/>
    <w:next w:val="a"/>
    <w:link w:val="9Char"/>
    <w:uiPriority w:val="99"/>
    <w:qFormat/>
    <w:rsid w:val="001722FA"/>
    <w:pPr>
      <w:keepNext/>
      <w:keepLines/>
      <w:spacing w:before="240" w:after="64" w:line="320" w:lineRule="auto"/>
      <w:ind w:firstLineChars="200" w:firstLine="200"/>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722FA"/>
    <w:rPr>
      <w:rFonts w:cs="Times New Roman"/>
      <w:b/>
      <w:bCs/>
      <w:kern w:val="44"/>
      <w:sz w:val="44"/>
      <w:szCs w:val="44"/>
    </w:rPr>
  </w:style>
  <w:style w:type="character" w:customStyle="1" w:styleId="2Char">
    <w:name w:val="标题 2 Char"/>
    <w:basedOn w:val="a0"/>
    <w:link w:val="2"/>
    <w:uiPriority w:val="99"/>
    <w:rsid w:val="001722FA"/>
    <w:rPr>
      <w:rFonts w:ascii="Cambria" w:hAnsi="Cambria" w:cs="Times New Roman"/>
      <w:b/>
      <w:bCs/>
      <w:sz w:val="32"/>
      <w:szCs w:val="32"/>
    </w:rPr>
  </w:style>
  <w:style w:type="character" w:customStyle="1" w:styleId="3Char">
    <w:name w:val="标题 3 Char"/>
    <w:basedOn w:val="a0"/>
    <w:link w:val="3"/>
    <w:uiPriority w:val="99"/>
    <w:rsid w:val="001722FA"/>
    <w:rPr>
      <w:rFonts w:cs="Times New Roman"/>
      <w:b/>
      <w:bCs/>
      <w:sz w:val="32"/>
      <w:szCs w:val="32"/>
    </w:rPr>
  </w:style>
  <w:style w:type="character" w:customStyle="1" w:styleId="4Char">
    <w:name w:val="标题 4 Char"/>
    <w:basedOn w:val="a0"/>
    <w:link w:val="4"/>
    <w:uiPriority w:val="99"/>
    <w:rsid w:val="001722FA"/>
    <w:rPr>
      <w:rFonts w:ascii="Cambria" w:hAnsi="Cambria" w:cs="Times New Roman"/>
      <w:b/>
      <w:bCs/>
      <w:sz w:val="28"/>
      <w:szCs w:val="28"/>
    </w:rPr>
  </w:style>
  <w:style w:type="character" w:customStyle="1" w:styleId="5Char">
    <w:name w:val="标题 5 Char"/>
    <w:basedOn w:val="a0"/>
    <w:link w:val="5"/>
    <w:uiPriority w:val="99"/>
    <w:rsid w:val="001722FA"/>
    <w:rPr>
      <w:rFonts w:cs="Times New Roman"/>
      <w:b/>
      <w:bCs/>
      <w:sz w:val="28"/>
      <w:szCs w:val="28"/>
    </w:rPr>
  </w:style>
  <w:style w:type="character" w:customStyle="1" w:styleId="6Char">
    <w:name w:val="标题 6 Char"/>
    <w:basedOn w:val="a0"/>
    <w:link w:val="6"/>
    <w:uiPriority w:val="99"/>
    <w:rsid w:val="001722FA"/>
    <w:rPr>
      <w:rFonts w:ascii="Cambria" w:hAnsi="Cambria" w:cs="Times New Roman"/>
      <w:b/>
      <w:bCs/>
      <w:sz w:val="24"/>
      <w:szCs w:val="24"/>
    </w:rPr>
  </w:style>
  <w:style w:type="character" w:customStyle="1" w:styleId="7Char">
    <w:name w:val="标题 7 Char"/>
    <w:basedOn w:val="a0"/>
    <w:link w:val="7"/>
    <w:uiPriority w:val="99"/>
    <w:rsid w:val="001722FA"/>
    <w:rPr>
      <w:rFonts w:cs="Times New Roman"/>
      <w:b/>
      <w:bCs/>
      <w:sz w:val="24"/>
      <w:szCs w:val="24"/>
    </w:rPr>
  </w:style>
  <w:style w:type="character" w:customStyle="1" w:styleId="8Char">
    <w:name w:val="标题 8 Char"/>
    <w:basedOn w:val="a0"/>
    <w:link w:val="8"/>
    <w:uiPriority w:val="99"/>
    <w:rsid w:val="001722FA"/>
    <w:rPr>
      <w:rFonts w:ascii="Cambria" w:hAnsi="Cambria" w:cs="Times New Roman"/>
      <w:sz w:val="24"/>
      <w:szCs w:val="24"/>
    </w:rPr>
  </w:style>
  <w:style w:type="character" w:customStyle="1" w:styleId="9Char">
    <w:name w:val="标题 9 Char"/>
    <w:basedOn w:val="a0"/>
    <w:link w:val="9"/>
    <w:uiPriority w:val="99"/>
    <w:rsid w:val="001722FA"/>
    <w:rPr>
      <w:rFonts w:ascii="Cambria" w:hAnsi="Cambria" w:cs="Times New Roman"/>
      <w:szCs w:val="21"/>
    </w:rPr>
  </w:style>
  <w:style w:type="paragraph" w:styleId="a3">
    <w:name w:val="caption"/>
    <w:basedOn w:val="a"/>
    <w:next w:val="a"/>
    <w:uiPriority w:val="99"/>
    <w:qFormat/>
    <w:rsid w:val="001722FA"/>
    <w:rPr>
      <w:rFonts w:ascii="Cambria" w:eastAsia="黑体" w:hAnsi="Cambria"/>
      <w:sz w:val="20"/>
      <w:szCs w:val="20"/>
    </w:rPr>
  </w:style>
  <w:style w:type="paragraph" w:styleId="a4">
    <w:name w:val="Title"/>
    <w:basedOn w:val="a"/>
    <w:next w:val="a"/>
    <w:link w:val="Char"/>
    <w:uiPriority w:val="99"/>
    <w:qFormat/>
    <w:rsid w:val="001722FA"/>
    <w:pPr>
      <w:spacing w:before="240" w:after="60" w:line="360" w:lineRule="auto"/>
      <w:ind w:firstLineChars="200" w:firstLine="200"/>
      <w:jc w:val="center"/>
      <w:outlineLvl w:val="0"/>
    </w:pPr>
    <w:rPr>
      <w:rFonts w:ascii="Cambria" w:hAnsi="Cambria"/>
      <w:b/>
      <w:bCs/>
      <w:sz w:val="32"/>
      <w:szCs w:val="32"/>
    </w:rPr>
  </w:style>
  <w:style w:type="character" w:customStyle="1" w:styleId="Char">
    <w:name w:val="标题 Char"/>
    <w:basedOn w:val="a0"/>
    <w:link w:val="a4"/>
    <w:uiPriority w:val="99"/>
    <w:rsid w:val="001722FA"/>
    <w:rPr>
      <w:rFonts w:ascii="Cambria" w:hAnsi="Cambria" w:cs="Times New Roman"/>
      <w:b/>
      <w:bCs/>
      <w:sz w:val="32"/>
      <w:szCs w:val="32"/>
    </w:rPr>
  </w:style>
  <w:style w:type="paragraph" w:styleId="a5">
    <w:name w:val="Subtitle"/>
    <w:basedOn w:val="a"/>
    <w:next w:val="a"/>
    <w:link w:val="Char0"/>
    <w:uiPriority w:val="99"/>
    <w:qFormat/>
    <w:rsid w:val="001722FA"/>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0">
    <w:name w:val="副标题 Char"/>
    <w:basedOn w:val="a0"/>
    <w:link w:val="a5"/>
    <w:uiPriority w:val="99"/>
    <w:rsid w:val="001722FA"/>
    <w:rPr>
      <w:rFonts w:ascii="Cambria" w:hAnsi="Cambria" w:cs="Times New Roman"/>
      <w:b/>
      <w:bCs/>
      <w:kern w:val="28"/>
      <w:sz w:val="32"/>
      <w:szCs w:val="32"/>
    </w:rPr>
  </w:style>
  <w:style w:type="character" w:styleId="a6">
    <w:name w:val="Strong"/>
    <w:basedOn w:val="a0"/>
    <w:uiPriority w:val="99"/>
    <w:qFormat/>
    <w:rsid w:val="001722FA"/>
    <w:rPr>
      <w:rFonts w:cs="Times New Roman"/>
      <w:b/>
    </w:rPr>
  </w:style>
  <w:style w:type="character" w:styleId="a7">
    <w:name w:val="Emphasis"/>
    <w:basedOn w:val="a0"/>
    <w:uiPriority w:val="99"/>
    <w:qFormat/>
    <w:rsid w:val="001722FA"/>
    <w:rPr>
      <w:rFonts w:cs="Times New Roman"/>
      <w:i/>
    </w:rPr>
  </w:style>
  <w:style w:type="paragraph" w:styleId="a8">
    <w:name w:val="No Spacing"/>
    <w:basedOn w:val="a"/>
    <w:link w:val="Char1"/>
    <w:uiPriority w:val="99"/>
    <w:qFormat/>
    <w:rsid w:val="001722FA"/>
    <w:pPr>
      <w:ind w:firstLineChars="200" w:firstLine="200"/>
    </w:pPr>
    <w:rPr>
      <w:rFonts w:ascii="Calibri" w:hAnsi="Calibri"/>
      <w:szCs w:val="22"/>
    </w:rPr>
  </w:style>
  <w:style w:type="character" w:customStyle="1" w:styleId="Char1">
    <w:name w:val="无间隔 Char"/>
    <w:basedOn w:val="a0"/>
    <w:link w:val="a8"/>
    <w:uiPriority w:val="99"/>
    <w:rsid w:val="001722FA"/>
    <w:rPr>
      <w:rFonts w:cs="Times New Roman"/>
    </w:rPr>
  </w:style>
  <w:style w:type="paragraph" w:styleId="a9">
    <w:name w:val="List Paragraph"/>
    <w:basedOn w:val="a"/>
    <w:uiPriority w:val="99"/>
    <w:qFormat/>
    <w:rsid w:val="001722FA"/>
    <w:pPr>
      <w:spacing w:line="360" w:lineRule="auto"/>
      <w:ind w:firstLineChars="200" w:firstLine="420"/>
    </w:pPr>
    <w:rPr>
      <w:rFonts w:ascii="Calibri" w:hAnsi="Calibri"/>
      <w:szCs w:val="22"/>
    </w:rPr>
  </w:style>
  <w:style w:type="paragraph" w:styleId="aa">
    <w:name w:val="Quote"/>
    <w:basedOn w:val="a"/>
    <w:next w:val="a"/>
    <w:link w:val="Char2"/>
    <w:uiPriority w:val="99"/>
    <w:qFormat/>
    <w:rsid w:val="001722FA"/>
    <w:pPr>
      <w:spacing w:line="360" w:lineRule="auto"/>
      <w:ind w:firstLineChars="200" w:firstLine="200"/>
    </w:pPr>
    <w:rPr>
      <w:rFonts w:ascii="Calibri" w:hAnsi="Calibri"/>
      <w:i/>
      <w:iCs/>
      <w:color w:val="000000"/>
      <w:szCs w:val="22"/>
    </w:rPr>
  </w:style>
  <w:style w:type="character" w:customStyle="1" w:styleId="Char2">
    <w:name w:val="引用 Char"/>
    <w:basedOn w:val="a0"/>
    <w:link w:val="aa"/>
    <w:uiPriority w:val="99"/>
    <w:rsid w:val="001722FA"/>
    <w:rPr>
      <w:rFonts w:cs="Times New Roman"/>
      <w:i/>
      <w:iCs/>
      <w:color w:val="000000"/>
    </w:rPr>
  </w:style>
  <w:style w:type="paragraph" w:styleId="ab">
    <w:name w:val="Intense Quote"/>
    <w:basedOn w:val="a"/>
    <w:next w:val="a"/>
    <w:link w:val="Char3"/>
    <w:uiPriority w:val="99"/>
    <w:qFormat/>
    <w:rsid w:val="001722FA"/>
    <w:pPr>
      <w:pBdr>
        <w:bottom w:val="single" w:sz="4" w:space="4" w:color="4F81BD"/>
      </w:pBdr>
      <w:spacing w:before="200" w:after="280" w:line="360" w:lineRule="auto"/>
      <w:ind w:left="936" w:right="936" w:firstLineChars="200" w:firstLine="200"/>
    </w:pPr>
    <w:rPr>
      <w:rFonts w:ascii="Calibri" w:hAnsi="Calibri"/>
      <w:b/>
      <w:bCs/>
      <w:i/>
      <w:iCs/>
      <w:color w:val="4F81BD"/>
      <w:szCs w:val="22"/>
    </w:rPr>
  </w:style>
  <w:style w:type="character" w:customStyle="1" w:styleId="Char3">
    <w:name w:val="明显引用 Char"/>
    <w:basedOn w:val="a0"/>
    <w:link w:val="ab"/>
    <w:uiPriority w:val="99"/>
    <w:rsid w:val="001722FA"/>
    <w:rPr>
      <w:rFonts w:cs="Times New Roman"/>
      <w:b/>
      <w:bCs/>
      <w:i/>
      <w:iCs/>
      <w:color w:val="4F81BD"/>
    </w:rPr>
  </w:style>
  <w:style w:type="character" w:styleId="ac">
    <w:name w:val="Subtle Emphasis"/>
    <w:basedOn w:val="a0"/>
    <w:uiPriority w:val="99"/>
    <w:qFormat/>
    <w:rsid w:val="001722FA"/>
    <w:rPr>
      <w:i/>
      <w:color w:val="808080"/>
    </w:rPr>
  </w:style>
  <w:style w:type="character" w:styleId="ad">
    <w:name w:val="Intense Emphasis"/>
    <w:basedOn w:val="a0"/>
    <w:uiPriority w:val="99"/>
    <w:qFormat/>
    <w:rsid w:val="001722FA"/>
    <w:rPr>
      <w:b/>
      <w:i/>
      <w:color w:val="4F81BD"/>
    </w:rPr>
  </w:style>
  <w:style w:type="character" w:styleId="ae">
    <w:name w:val="Subtle Reference"/>
    <w:basedOn w:val="a0"/>
    <w:uiPriority w:val="99"/>
    <w:qFormat/>
    <w:rsid w:val="001722FA"/>
    <w:rPr>
      <w:smallCaps/>
      <w:color w:val="C0504D"/>
      <w:u w:val="single"/>
    </w:rPr>
  </w:style>
  <w:style w:type="character" w:styleId="af">
    <w:name w:val="Intense Reference"/>
    <w:basedOn w:val="a0"/>
    <w:uiPriority w:val="99"/>
    <w:qFormat/>
    <w:rsid w:val="001722FA"/>
    <w:rPr>
      <w:b/>
      <w:smallCaps/>
      <w:color w:val="C0504D"/>
      <w:spacing w:val="5"/>
      <w:u w:val="single"/>
    </w:rPr>
  </w:style>
  <w:style w:type="character" w:styleId="af0">
    <w:name w:val="Book Title"/>
    <w:basedOn w:val="a0"/>
    <w:uiPriority w:val="99"/>
    <w:qFormat/>
    <w:rsid w:val="001722FA"/>
    <w:rPr>
      <w:b/>
      <w:smallCaps/>
      <w:spacing w:val="5"/>
    </w:rPr>
  </w:style>
  <w:style w:type="paragraph" w:styleId="TOC">
    <w:name w:val="TOC Heading"/>
    <w:basedOn w:val="1"/>
    <w:next w:val="a"/>
    <w:uiPriority w:val="99"/>
    <w:qFormat/>
    <w:rsid w:val="001722FA"/>
    <w:pPr>
      <w:outlineLvl w:val="9"/>
    </w:pPr>
  </w:style>
  <w:style w:type="paragraph" w:styleId="af1">
    <w:name w:val="header"/>
    <w:basedOn w:val="a"/>
    <w:link w:val="Char4"/>
    <w:uiPriority w:val="99"/>
    <w:unhideWhenUsed/>
    <w:rsid w:val="005C56F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rsid w:val="005C56FF"/>
    <w:rPr>
      <w:rFonts w:ascii="Times New Roman" w:hAnsi="Times New Roman"/>
      <w:sz w:val="18"/>
      <w:szCs w:val="18"/>
    </w:rPr>
  </w:style>
  <w:style w:type="paragraph" w:styleId="af2">
    <w:name w:val="footer"/>
    <w:basedOn w:val="a"/>
    <w:link w:val="Char5"/>
    <w:uiPriority w:val="99"/>
    <w:unhideWhenUsed/>
    <w:rsid w:val="005C56FF"/>
    <w:pPr>
      <w:tabs>
        <w:tab w:val="center" w:pos="4153"/>
        <w:tab w:val="right" w:pos="8306"/>
      </w:tabs>
      <w:snapToGrid w:val="0"/>
      <w:jc w:val="left"/>
    </w:pPr>
    <w:rPr>
      <w:sz w:val="18"/>
      <w:szCs w:val="18"/>
    </w:rPr>
  </w:style>
  <w:style w:type="character" w:customStyle="1" w:styleId="Char5">
    <w:name w:val="页脚 Char"/>
    <w:basedOn w:val="a0"/>
    <w:link w:val="af2"/>
    <w:uiPriority w:val="99"/>
    <w:rsid w:val="005C56FF"/>
    <w:rPr>
      <w:rFonts w:ascii="Times New Roman" w:hAnsi="Times New Roman"/>
      <w:sz w:val="18"/>
      <w:szCs w:val="18"/>
    </w:rPr>
  </w:style>
  <w:style w:type="table" w:styleId="af3">
    <w:name w:val="Table Grid"/>
    <w:basedOn w:val="a1"/>
    <w:rsid w:val="005C56F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1368"/>
    <w:pPr>
      <w:widowControl w:val="0"/>
      <w:autoSpaceDE w:val="0"/>
      <w:autoSpaceDN w:val="0"/>
      <w:adjustRightInd w:val="0"/>
    </w:pPr>
    <w:rPr>
      <w:rFonts w:ascii="宋体" w:cs="宋体"/>
      <w:color w:val="000000"/>
      <w:sz w:val="24"/>
      <w:szCs w:val="24"/>
    </w:rPr>
  </w:style>
  <w:style w:type="character" w:styleId="af4">
    <w:name w:val="Hyperlink"/>
    <w:basedOn w:val="a0"/>
    <w:uiPriority w:val="99"/>
    <w:semiHidden/>
    <w:unhideWhenUsed/>
    <w:rsid w:val="0000131C"/>
    <w:rPr>
      <w:color w:val="0000FF"/>
      <w:u w:val="single"/>
    </w:rPr>
  </w:style>
  <w:style w:type="character" w:customStyle="1" w:styleId="apple-converted-space">
    <w:name w:val="apple-converted-space"/>
    <w:basedOn w:val="a0"/>
    <w:rsid w:val="0000131C"/>
  </w:style>
  <w:style w:type="paragraph" w:styleId="af5">
    <w:name w:val="Balloon Text"/>
    <w:basedOn w:val="a"/>
    <w:link w:val="Char6"/>
    <w:uiPriority w:val="99"/>
    <w:semiHidden/>
    <w:unhideWhenUsed/>
    <w:rsid w:val="002F5EEF"/>
    <w:rPr>
      <w:sz w:val="18"/>
      <w:szCs w:val="18"/>
    </w:rPr>
  </w:style>
  <w:style w:type="character" w:customStyle="1" w:styleId="Char6">
    <w:name w:val="批注框文本 Char"/>
    <w:basedOn w:val="a0"/>
    <w:link w:val="af5"/>
    <w:uiPriority w:val="99"/>
    <w:semiHidden/>
    <w:rsid w:val="002F5EEF"/>
    <w:rPr>
      <w:rFonts w:ascii="Times New Roman" w:hAnsi="Times New Roman"/>
      <w:kern w:val="2"/>
      <w:sz w:val="18"/>
      <w:szCs w:val="18"/>
    </w:rPr>
  </w:style>
  <w:style w:type="paragraph" w:styleId="af6">
    <w:name w:val="Normal (Web)"/>
    <w:basedOn w:val="a"/>
    <w:uiPriority w:val="99"/>
    <w:semiHidden/>
    <w:unhideWhenUsed/>
    <w:rsid w:val="006F6CA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926">
      <w:bodyDiv w:val="1"/>
      <w:marLeft w:val="0"/>
      <w:marRight w:val="0"/>
      <w:marTop w:val="0"/>
      <w:marBottom w:val="0"/>
      <w:divBdr>
        <w:top w:val="none" w:sz="0" w:space="0" w:color="auto"/>
        <w:left w:val="none" w:sz="0" w:space="0" w:color="auto"/>
        <w:bottom w:val="none" w:sz="0" w:space="0" w:color="auto"/>
        <w:right w:val="none" w:sz="0" w:space="0" w:color="auto"/>
      </w:divBdr>
    </w:div>
    <w:div w:id="884872524">
      <w:bodyDiv w:val="1"/>
      <w:marLeft w:val="0"/>
      <w:marRight w:val="0"/>
      <w:marTop w:val="0"/>
      <w:marBottom w:val="0"/>
      <w:divBdr>
        <w:top w:val="none" w:sz="0" w:space="0" w:color="auto"/>
        <w:left w:val="none" w:sz="0" w:space="0" w:color="auto"/>
        <w:bottom w:val="none" w:sz="0" w:space="0" w:color="auto"/>
        <w:right w:val="none" w:sz="0" w:space="0" w:color="auto"/>
      </w:divBdr>
    </w:div>
    <w:div w:id="1500732088">
      <w:bodyDiv w:val="1"/>
      <w:marLeft w:val="0"/>
      <w:marRight w:val="0"/>
      <w:marTop w:val="0"/>
      <w:marBottom w:val="0"/>
      <w:divBdr>
        <w:top w:val="none" w:sz="0" w:space="0" w:color="auto"/>
        <w:left w:val="none" w:sz="0" w:space="0" w:color="auto"/>
        <w:bottom w:val="none" w:sz="0" w:space="0" w:color="auto"/>
        <w:right w:val="none" w:sz="0" w:space="0" w:color="auto"/>
      </w:divBdr>
    </w:div>
    <w:div w:id="15211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Pages>
  <Words>334</Words>
  <Characters>1904</Characters>
  <Application>Microsoft Office Word</Application>
  <DocSecurity>0</DocSecurity>
  <Lines>15</Lines>
  <Paragraphs>4</Paragraphs>
  <ScaleCrop>false</ScaleCrop>
  <Company>yw</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dc:description/>
  <cp:lastModifiedBy>tong.juan1</cp:lastModifiedBy>
  <cp:revision>34</cp:revision>
  <cp:lastPrinted>2014-07-04T01:52:00Z</cp:lastPrinted>
  <dcterms:created xsi:type="dcterms:W3CDTF">2019-05-10T00:23:00Z</dcterms:created>
  <dcterms:modified xsi:type="dcterms:W3CDTF">2020-06-21T09:03:00Z</dcterms:modified>
</cp:coreProperties>
</file>