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29" w:rsidRDefault="00DF3029" w:rsidP="00A01D9F">
      <w:pPr>
        <w:spacing w:beforeLines="50" w:before="156" w:afterLines="50" w:after="156" w:line="400" w:lineRule="exact"/>
        <w:rPr>
          <w:rFonts w:ascii="宋体" w:hAnsi="宋体"/>
          <w:b/>
          <w:bCs/>
          <w:iCs/>
          <w:color w:val="000000"/>
          <w:szCs w:val="21"/>
        </w:rPr>
      </w:pPr>
      <w:r w:rsidRPr="00042DB7">
        <w:rPr>
          <w:rFonts w:ascii="宋体" w:hAnsi="宋体" w:hint="eastAsia"/>
          <w:b/>
          <w:bCs/>
          <w:iCs/>
          <w:color w:val="000000"/>
          <w:szCs w:val="21"/>
        </w:rPr>
        <w:t>证券代码：00</w:t>
      </w:r>
      <w:r w:rsidR="00892EE7">
        <w:rPr>
          <w:rFonts w:ascii="宋体" w:hAnsi="宋体" w:hint="eastAsia"/>
          <w:b/>
          <w:bCs/>
          <w:iCs/>
          <w:color w:val="000000"/>
          <w:szCs w:val="21"/>
        </w:rPr>
        <w:t>2095</w:t>
      </w:r>
      <w:r w:rsidRPr="00042DB7">
        <w:rPr>
          <w:rFonts w:ascii="宋体" w:hAnsi="宋体" w:hint="eastAsia"/>
          <w:b/>
          <w:bCs/>
          <w:iCs/>
          <w:color w:val="000000"/>
          <w:szCs w:val="21"/>
        </w:rPr>
        <w:t xml:space="preserve">            </w:t>
      </w:r>
      <w:r>
        <w:rPr>
          <w:rFonts w:ascii="宋体" w:hAnsi="宋体" w:hint="eastAsia"/>
          <w:b/>
          <w:bCs/>
          <w:iCs/>
          <w:color w:val="000000"/>
          <w:szCs w:val="21"/>
        </w:rPr>
        <w:t xml:space="preserve">                   </w:t>
      </w:r>
      <w:r w:rsidRPr="00042DB7">
        <w:rPr>
          <w:rFonts w:ascii="宋体" w:hAnsi="宋体" w:hint="eastAsia"/>
          <w:b/>
          <w:bCs/>
          <w:iCs/>
          <w:color w:val="000000"/>
          <w:szCs w:val="21"/>
        </w:rPr>
        <w:t xml:space="preserve">             证券简称：</w:t>
      </w:r>
      <w:r w:rsidR="00892EE7">
        <w:rPr>
          <w:rFonts w:ascii="宋体" w:hAnsi="宋体" w:hint="eastAsia"/>
          <w:b/>
          <w:bCs/>
          <w:iCs/>
          <w:color w:val="000000"/>
          <w:szCs w:val="21"/>
        </w:rPr>
        <w:t>生意宝</w:t>
      </w:r>
    </w:p>
    <w:p w:rsidR="00DF3029" w:rsidRPr="00042DB7" w:rsidRDefault="00892EE7" w:rsidP="00A01D9F">
      <w:pPr>
        <w:spacing w:beforeLines="50" w:before="156" w:afterLines="50" w:after="156" w:line="400" w:lineRule="exact"/>
        <w:jc w:val="center"/>
        <w:rPr>
          <w:rFonts w:ascii="宋体" w:hAnsi="宋体"/>
          <w:b/>
          <w:bCs/>
          <w:iCs/>
          <w:color w:val="000000"/>
          <w:sz w:val="28"/>
          <w:szCs w:val="28"/>
        </w:rPr>
      </w:pPr>
      <w:proofErr w:type="gramStart"/>
      <w:r>
        <w:rPr>
          <w:rFonts w:ascii="宋体" w:hAnsi="宋体" w:hint="eastAsia"/>
          <w:b/>
          <w:bCs/>
          <w:iCs/>
          <w:color w:val="000000"/>
          <w:sz w:val="28"/>
          <w:szCs w:val="28"/>
        </w:rPr>
        <w:t>浙江网盛生意</w:t>
      </w:r>
      <w:proofErr w:type="gramEnd"/>
      <w:r>
        <w:rPr>
          <w:rFonts w:ascii="宋体" w:hAnsi="宋体" w:hint="eastAsia"/>
          <w:b/>
          <w:bCs/>
          <w:iCs/>
          <w:color w:val="000000"/>
          <w:sz w:val="28"/>
          <w:szCs w:val="28"/>
        </w:rPr>
        <w:t>宝</w:t>
      </w:r>
      <w:r w:rsidR="00DF3029" w:rsidRPr="00042DB7">
        <w:rPr>
          <w:rFonts w:ascii="宋体" w:hAnsi="宋体" w:hint="eastAsia"/>
          <w:b/>
          <w:bCs/>
          <w:iCs/>
          <w:color w:val="000000"/>
          <w:sz w:val="28"/>
          <w:szCs w:val="28"/>
        </w:rPr>
        <w:t>股份有限公司投资者关系活动记录表</w:t>
      </w:r>
    </w:p>
    <w:p w:rsidR="00DF3029" w:rsidRPr="00A94694" w:rsidRDefault="00DF3029" w:rsidP="00DF3029">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编号：</w:t>
      </w:r>
      <w:r>
        <w:rPr>
          <w:rFonts w:ascii="宋体" w:hAnsi="宋体" w:hint="eastAsia"/>
          <w:bCs/>
          <w:iCs/>
          <w:color w:val="000000"/>
          <w:sz w:val="24"/>
        </w:rPr>
        <w:t>20</w:t>
      </w:r>
      <w:r w:rsidR="002C6C49">
        <w:rPr>
          <w:rFonts w:ascii="宋体" w:hAnsi="宋体" w:hint="eastAsia"/>
          <w:bCs/>
          <w:iCs/>
          <w:color w:val="000000"/>
          <w:sz w:val="24"/>
        </w:rPr>
        <w:t>20001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DF3029" w:rsidRPr="00A94694" w:rsidTr="00D50BAC">
        <w:tc>
          <w:tcPr>
            <w:tcW w:w="1908" w:type="dxa"/>
          </w:tcPr>
          <w:p w:rsidR="00DF3029" w:rsidRPr="004D6E84" w:rsidRDefault="00DF3029" w:rsidP="00D50BAC">
            <w:pPr>
              <w:spacing w:line="480" w:lineRule="atLeast"/>
              <w:rPr>
                <w:rFonts w:ascii="宋体" w:hAnsi="宋体"/>
                <w:b/>
                <w:bCs/>
                <w:iCs/>
                <w:color w:val="000000"/>
                <w:kern w:val="0"/>
                <w:sz w:val="24"/>
              </w:rPr>
            </w:pPr>
            <w:r w:rsidRPr="004D6E84">
              <w:rPr>
                <w:rFonts w:ascii="宋体" w:hAnsi="宋体" w:hint="eastAsia"/>
                <w:b/>
                <w:bCs/>
                <w:iCs/>
                <w:color w:val="000000"/>
                <w:kern w:val="0"/>
                <w:sz w:val="24"/>
              </w:rPr>
              <w:t>投资者关系活动类别</w:t>
            </w:r>
          </w:p>
          <w:p w:rsidR="00DF3029" w:rsidRPr="00AF2A9C" w:rsidRDefault="00DF3029" w:rsidP="00D50BAC">
            <w:pPr>
              <w:spacing w:line="480" w:lineRule="atLeast"/>
              <w:rPr>
                <w:rFonts w:ascii="宋体" w:hAnsi="宋体"/>
                <w:b/>
                <w:bCs/>
                <w:iCs/>
                <w:color w:val="000000"/>
                <w:kern w:val="0"/>
                <w:szCs w:val="21"/>
              </w:rPr>
            </w:pPr>
          </w:p>
        </w:tc>
        <w:tc>
          <w:tcPr>
            <w:tcW w:w="6614" w:type="dxa"/>
          </w:tcPr>
          <w:p w:rsidR="00DF3029" w:rsidRPr="00AF2A9C" w:rsidRDefault="00370B80" w:rsidP="00D50BAC">
            <w:pPr>
              <w:spacing w:line="480" w:lineRule="atLeast"/>
              <w:rPr>
                <w:rFonts w:ascii="宋体" w:hAnsi="宋体"/>
                <w:bCs/>
                <w:iCs/>
                <w:color w:val="000000"/>
                <w:kern w:val="0"/>
                <w:szCs w:val="21"/>
              </w:rPr>
            </w:pPr>
            <w:r w:rsidRPr="00AF2A9C">
              <w:rPr>
                <w:rFonts w:ascii="宋体" w:hAnsi="宋体" w:hint="eastAsia"/>
                <w:bCs/>
                <w:iCs/>
                <w:color w:val="000000"/>
                <w:kern w:val="0"/>
                <w:szCs w:val="21"/>
              </w:rPr>
              <w:t>□</w:t>
            </w:r>
            <w:r w:rsidR="00C96AA1" w:rsidRPr="00C96AA1">
              <w:rPr>
                <w:rFonts w:ascii="宋体" w:hAnsi="宋体" w:hint="eastAsia"/>
                <w:bCs/>
                <w:iCs/>
                <w:color w:val="000000"/>
                <w:kern w:val="0"/>
                <w:szCs w:val="21"/>
              </w:rPr>
              <w:t xml:space="preserve">特定对象调研  </w:t>
            </w:r>
            <w:r w:rsidR="00DF3029" w:rsidRPr="00AF2A9C">
              <w:rPr>
                <w:rFonts w:ascii="宋体" w:hAnsi="宋体" w:hint="eastAsia"/>
                <w:kern w:val="0"/>
                <w:szCs w:val="21"/>
              </w:rPr>
              <w:t xml:space="preserve">       </w:t>
            </w:r>
            <w:r w:rsidR="00DF3029" w:rsidRPr="00AF2A9C">
              <w:rPr>
                <w:rFonts w:ascii="宋体" w:hAnsi="宋体" w:hint="eastAsia"/>
                <w:bCs/>
                <w:iCs/>
                <w:color w:val="000000"/>
                <w:kern w:val="0"/>
                <w:szCs w:val="21"/>
              </w:rPr>
              <w:t>□</w:t>
            </w:r>
            <w:r w:rsidR="00DF3029" w:rsidRPr="00AF2A9C">
              <w:rPr>
                <w:rFonts w:ascii="宋体" w:hAnsi="宋体" w:hint="eastAsia"/>
                <w:kern w:val="0"/>
                <w:szCs w:val="21"/>
              </w:rPr>
              <w:t>分析</w:t>
            </w:r>
            <w:proofErr w:type="gramStart"/>
            <w:r w:rsidR="00DF3029" w:rsidRPr="00AF2A9C">
              <w:rPr>
                <w:rFonts w:ascii="宋体" w:hAnsi="宋体" w:hint="eastAsia"/>
                <w:kern w:val="0"/>
                <w:szCs w:val="21"/>
              </w:rPr>
              <w:t>师会议</w:t>
            </w:r>
            <w:proofErr w:type="gramEnd"/>
            <w:r w:rsidR="00DF3029" w:rsidRPr="00AF2A9C">
              <w:rPr>
                <w:rFonts w:ascii="宋体" w:hAnsi="宋体" w:hint="eastAsia"/>
                <w:kern w:val="0"/>
                <w:szCs w:val="21"/>
              </w:rPr>
              <w:t xml:space="preserve">      </w:t>
            </w:r>
            <w:r w:rsidR="00DF3029" w:rsidRPr="00AF2A9C">
              <w:rPr>
                <w:rFonts w:ascii="宋体" w:hAnsi="宋体" w:hint="eastAsia"/>
                <w:bCs/>
                <w:iCs/>
                <w:color w:val="000000"/>
                <w:kern w:val="0"/>
                <w:szCs w:val="21"/>
              </w:rPr>
              <w:t>□</w:t>
            </w:r>
            <w:r w:rsidR="00DF3029" w:rsidRPr="00AF2A9C">
              <w:rPr>
                <w:rFonts w:ascii="宋体" w:hAnsi="宋体" w:hint="eastAsia"/>
                <w:kern w:val="0"/>
                <w:szCs w:val="21"/>
              </w:rPr>
              <w:t>现场参观</w:t>
            </w:r>
          </w:p>
          <w:p w:rsidR="00DF3029" w:rsidRPr="00AF2A9C" w:rsidRDefault="00DF3029" w:rsidP="00D50BAC">
            <w:pPr>
              <w:spacing w:line="480" w:lineRule="atLeast"/>
              <w:rPr>
                <w:rFonts w:ascii="宋体" w:hAnsi="宋体"/>
                <w:bCs/>
                <w:iCs/>
                <w:color w:val="000000"/>
                <w:kern w:val="0"/>
                <w:szCs w:val="21"/>
              </w:rPr>
            </w:pPr>
            <w:r w:rsidRPr="00AF2A9C">
              <w:rPr>
                <w:rFonts w:ascii="宋体" w:hAnsi="宋体" w:hint="eastAsia"/>
                <w:bCs/>
                <w:iCs/>
                <w:color w:val="000000"/>
                <w:kern w:val="0"/>
                <w:szCs w:val="21"/>
              </w:rPr>
              <w:t>□</w:t>
            </w:r>
            <w:r w:rsidRPr="00AF2A9C">
              <w:rPr>
                <w:rFonts w:ascii="宋体" w:hAnsi="宋体" w:hint="eastAsia"/>
                <w:kern w:val="0"/>
                <w:szCs w:val="21"/>
              </w:rPr>
              <w:t xml:space="preserve">媒体采访      </w:t>
            </w:r>
            <w:r w:rsidR="008F2D67">
              <w:rPr>
                <w:rFonts w:ascii="宋体" w:hAnsi="宋体" w:hint="eastAsia"/>
                <w:kern w:val="0"/>
                <w:szCs w:val="21"/>
              </w:rPr>
              <w:t xml:space="preserve"> </w:t>
            </w:r>
            <w:r w:rsidRPr="00AF2A9C">
              <w:rPr>
                <w:rFonts w:ascii="宋体" w:hAnsi="宋体" w:hint="eastAsia"/>
                <w:kern w:val="0"/>
                <w:szCs w:val="21"/>
              </w:rPr>
              <w:t xml:space="preserve">      </w:t>
            </w:r>
            <w:r w:rsidR="00A034CD" w:rsidRPr="00AF2A9C">
              <w:rPr>
                <w:rFonts w:ascii="宋体" w:hAnsi="宋体" w:hint="eastAsia"/>
                <w:bCs/>
                <w:iCs/>
                <w:color w:val="000000"/>
                <w:kern w:val="0"/>
                <w:szCs w:val="21"/>
              </w:rPr>
              <w:t>□</w:t>
            </w:r>
            <w:r w:rsidRPr="00AF2A9C">
              <w:rPr>
                <w:rFonts w:ascii="宋体" w:hAnsi="宋体" w:hint="eastAsia"/>
                <w:kern w:val="0"/>
                <w:szCs w:val="21"/>
              </w:rPr>
              <w:t xml:space="preserve">业绩说明会    </w:t>
            </w:r>
            <w:r w:rsidR="008F2D67">
              <w:rPr>
                <w:rFonts w:ascii="宋体" w:hAnsi="宋体" w:hint="eastAsia"/>
                <w:kern w:val="0"/>
                <w:szCs w:val="21"/>
              </w:rPr>
              <w:t xml:space="preserve">  </w:t>
            </w:r>
            <w:r w:rsidRPr="00AF2A9C">
              <w:rPr>
                <w:rFonts w:ascii="宋体" w:hAnsi="宋体" w:hint="eastAsia"/>
                <w:bCs/>
                <w:iCs/>
                <w:color w:val="000000"/>
                <w:kern w:val="0"/>
                <w:szCs w:val="21"/>
              </w:rPr>
              <w:t>□</w:t>
            </w:r>
            <w:r w:rsidRPr="00AF2A9C">
              <w:rPr>
                <w:rFonts w:ascii="宋体" w:hAnsi="宋体" w:hint="eastAsia"/>
                <w:kern w:val="0"/>
                <w:szCs w:val="21"/>
              </w:rPr>
              <w:t>新闻发布会</w:t>
            </w:r>
          </w:p>
          <w:p w:rsidR="00DF3029" w:rsidRPr="00AF2A9C" w:rsidRDefault="00DF3029" w:rsidP="00094CEA">
            <w:pPr>
              <w:spacing w:line="480" w:lineRule="atLeast"/>
              <w:rPr>
                <w:rFonts w:ascii="宋体" w:hAnsi="宋体"/>
                <w:bCs/>
                <w:iCs/>
                <w:color w:val="000000"/>
                <w:kern w:val="0"/>
                <w:szCs w:val="21"/>
              </w:rPr>
            </w:pPr>
            <w:r w:rsidRPr="00AF2A9C">
              <w:rPr>
                <w:rFonts w:ascii="宋体" w:hAnsi="宋体" w:hint="eastAsia"/>
                <w:bCs/>
                <w:iCs/>
                <w:color w:val="000000"/>
                <w:kern w:val="0"/>
                <w:szCs w:val="21"/>
              </w:rPr>
              <w:t>□</w:t>
            </w:r>
            <w:r w:rsidRPr="00AF2A9C">
              <w:rPr>
                <w:rFonts w:ascii="宋体" w:hAnsi="宋体" w:hint="eastAsia"/>
                <w:kern w:val="0"/>
                <w:szCs w:val="21"/>
              </w:rPr>
              <w:t>路演活动</w:t>
            </w:r>
            <w:r w:rsidRPr="00AF2A9C">
              <w:rPr>
                <w:rFonts w:ascii="宋体" w:hAnsi="宋体"/>
                <w:bCs/>
                <w:iCs/>
                <w:color w:val="000000"/>
                <w:kern w:val="0"/>
                <w:szCs w:val="21"/>
              </w:rPr>
              <w:tab/>
            </w:r>
            <w:r w:rsidRPr="00AF2A9C">
              <w:rPr>
                <w:rFonts w:ascii="宋体" w:hAnsi="宋体" w:hint="eastAsia"/>
                <w:bCs/>
                <w:iCs/>
                <w:color w:val="000000"/>
                <w:kern w:val="0"/>
                <w:szCs w:val="21"/>
              </w:rPr>
              <w:t xml:space="preserve">       </w:t>
            </w:r>
            <w:r w:rsidR="00796248">
              <w:rPr>
                <w:rFonts w:ascii="宋体" w:hAnsi="宋体" w:hint="eastAsia"/>
                <w:bCs/>
                <w:iCs/>
                <w:color w:val="000000"/>
                <w:kern w:val="0"/>
                <w:szCs w:val="21"/>
              </w:rPr>
              <w:t xml:space="preserve"> </w:t>
            </w:r>
            <w:r w:rsidRPr="00AF2A9C">
              <w:rPr>
                <w:rFonts w:ascii="宋体" w:hAnsi="宋体" w:hint="eastAsia"/>
                <w:bCs/>
                <w:iCs/>
                <w:color w:val="000000"/>
                <w:kern w:val="0"/>
                <w:szCs w:val="21"/>
              </w:rPr>
              <w:t xml:space="preserve">   </w:t>
            </w:r>
            <w:r w:rsidR="00094CEA">
              <w:rPr>
                <w:rFonts w:ascii="宋体" w:hAnsi="宋体" w:hint="eastAsia"/>
                <w:bCs/>
                <w:iCs/>
                <w:kern w:val="0"/>
                <w:szCs w:val="21"/>
              </w:rPr>
              <w:t>√</w:t>
            </w:r>
            <w:r w:rsidR="00C96AA1" w:rsidRPr="00C96AA1">
              <w:rPr>
                <w:rFonts w:ascii="宋体" w:hAnsi="宋体" w:hint="eastAsia"/>
                <w:kern w:val="0"/>
                <w:szCs w:val="21"/>
              </w:rPr>
              <w:t>其他</w:t>
            </w:r>
            <w:r w:rsidR="00370B80">
              <w:rPr>
                <w:rFonts w:ascii="宋体" w:hAnsi="宋体" w:hint="eastAsia"/>
                <w:kern w:val="0"/>
                <w:szCs w:val="21"/>
                <w:u w:val="single"/>
              </w:rPr>
              <w:t xml:space="preserve"> </w:t>
            </w:r>
            <w:r w:rsidR="00F2778D">
              <w:rPr>
                <w:rFonts w:ascii="宋体" w:hAnsi="宋体" w:hint="eastAsia"/>
                <w:kern w:val="0"/>
                <w:szCs w:val="21"/>
                <w:u w:val="single"/>
              </w:rPr>
              <w:t xml:space="preserve">  </w:t>
            </w:r>
            <w:r w:rsidR="00B01C83" w:rsidRPr="00B01C83">
              <w:rPr>
                <w:rFonts w:ascii="宋体" w:hAnsi="宋体" w:hint="eastAsia"/>
                <w:kern w:val="0"/>
                <w:szCs w:val="21"/>
                <w:u w:val="single"/>
              </w:rPr>
              <w:t>投资者接待日</w:t>
            </w:r>
            <w:r w:rsidR="00F2778D">
              <w:rPr>
                <w:rFonts w:ascii="宋体" w:hAnsi="宋体" w:hint="eastAsia"/>
                <w:kern w:val="0"/>
                <w:szCs w:val="21"/>
                <w:u w:val="single"/>
              </w:rPr>
              <w:t xml:space="preserve"> </w:t>
            </w:r>
            <w:r w:rsidR="00370B80">
              <w:rPr>
                <w:rFonts w:ascii="宋体" w:hAnsi="宋体" w:hint="eastAsia"/>
                <w:kern w:val="0"/>
                <w:szCs w:val="21"/>
                <w:u w:val="single"/>
              </w:rPr>
              <w:t xml:space="preserve"> </w:t>
            </w:r>
            <w:r w:rsidR="00370B80" w:rsidRPr="00370B80">
              <w:rPr>
                <w:rFonts w:ascii="宋体" w:hAnsi="宋体" w:hint="eastAsia"/>
                <w:kern w:val="0"/>
                <w:szCs w:val="21"/>
              </w:rPr>
              <w:t xml:space="preserve">   </w:t>
            </w:r>
          </w:p>
        </w:tc>
      </w:tr>
      <w:tr w:rsidR="00DF3029" w:rsidRPr="00A94694" w:rsidTr="00D50BAC">
        <w:tc>
          <w:tcPr>
            <w:tcW w:w="1908" w:type="dxa"/>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t>参与单位名称及人员姓名</w:t>
            </w:r>
          </w:p>
        </w:tc>
        <w:tc>
          <w:tcPr>
            <w:tcW w:w="6614" w:type="dxa"/>
          </w:tcPr>
          <w:p w:rsidR="00C5091B" w:rsidRPr="00D11032" w:rsidRDefault="00D0661A" w:rsidP="00C5091B">
            <w:pPr>
              <w:spacing w:line="480" w:lineRule="atLeast"/>
              <w:rPr>
                <w:rFonts w:ascii="宋体" w:hAnsi="宋体"/>
                <w:bCs/>
                <w:iCs/>
                <w:color w:val="000000"/>
                <w:kern w:val="0"/>
                <w:szCs w:val="21"/>
              </w:rPr>
            </w:pPr>
            <w:r>
              <w:rPr>
                <w:rFonts w:ascii="宋体" w:hAnsi="宋体" w:hint="eastAsia"/>
                <w:bCs/>
                <w:iCs/>
                <w:color w:val="000000"/>
                <w:kern w:val="0"/>
                <w:szCs w:val="21"/>
              </w:rPr>
              <w:t>机构投资者</w:t>
            </w:r>
            <w:r w:rsidR="00D11032">
              <w:rPr>
                <w:rFonts w:ascii="宋体" w:hAnsi="宋体" w:hint="eastAsia"/>
                <w:bCs/>
                <w:iCs/>
                <w:color w:val="000000"/>
                <w:kern w:val="0"/>
                <w:szCs w:val="21"/>
              </w:rPr>
              <w:t>：</w:t>
            </w:r>
            <w:r w:rsidR="00D11032" w:rsidRPr="00D11032">
              <w:rPr>
                <w:rFonts w:ascii="宋体" w:hAnsi="宋体" w:hint="eastAsia"/>
                <w:bCs/>
                <w:iCs/>
                <w:color w:val="000000"/>
                <w:kern w:val="0"/>
                <w:szCs w:val="21"/>
              </w:rPr>
              <w:t>凯梵资产</w:t>
            </w:r>
            <w:r w:rsidR="00C5091B" w:rsidRPr="00D11032">
              <w:rPr>
                <w:rFonts w:ascii="宋体" w:hAnsi="宋体" w:hint="eastAsia"/>
                <w:bCs/>
                <w:iCs/>
                <w:color w:val="000000"/>
                <w:kern w:val="0"/>
                <w:szCs w:val="21"/>
              </w:rPr>
              <w:t>、</w:t>
            </w:r>
            <w:r w:rsidR="00D11032" w:rsidRPr="00D11032">
              <w:rPr>
                <w:rFonts w:ascii="宋体" w:hAnsi="宋体" w:hint="eastAsia"/>
                <w:bCs/>
                <w:iCs/>
                <w:color w:val="000000"/>
                <w:kern w:val="0"/>
                <w:szCs w:val="21"/>
              </w:rPr>
              <w:t>御河资本</w:t>
            </w:r>
            <w:r w:rsidR="00953E10" w:rsidRPr="00D11032">
              <w:rPr>
                <w:rFonts w:ascii="宋体" w:hAnsi="宋体" w:hint="eastAsia"/>
                <w:bCs/>
                <w:iCs/>
                <w:color w:val="000000"/>
                <w:kern w:val="0"/>
                <w:szCs w:val="21"/>
              </w:rPr>
              <w:t>、</w:t>
            </w:r>
            <w:r w:rsidR="00D11032" w:rsidRPr="00D11032">
              <w:rPr>
                <w:rFonts w:ascii="宋体" w:hAnsi="宋体" w:hint="eastAsia"/>
                <w:bCs/>
                <w:iCs/>
                <w:color w:val="000000"/>
                <w:kern w:val="0"/>
                <w:szCs w:val="21"/>
              </w:rPr>
              <w:t>财通证券、爵盛投资</w:t>
            </w:r>
            <w:r w:rsidR="00987420">
              <w:rPr>
                <w:rFonts w:ascii="宋体" w:hAnsi="宋体" w:hint="eastAsia"/>
                <w:bCs/>
                <w:iCs/>
                <w:color w:val="000000"/>
                <w:kern w:val="0"/>
                <w:szCs w:val="21"/>
              </w:rPr>
              <w:t>、惟像资本</w:t>
            </w:r>
            <w:bookmarkStart w:id="0" w:name="_GoBack"/>
            <w:bookmarkEnd w:id="0"/>
          </w:p>
          <w:p w:rsidR="0071099A" w:rsidRPr="009C44CB" w:rsidRDefault="00C5091B" w:rsidP="00D11032">
            <w:pPr>
              <w:spacing w:line="480" w:lineRule="atLeast"/>
              <w:rPr>
                <w:rFonts w:ascii="宋体" w:hAnsi="宋体"/>
                <w:bCs/>
                <w:iCs/>
                <w:color w:val="000000"/>
                <w:kern w:val="0"/>
                <w:szCs w:val="21"/>
              </w:rPr>
            </w:pPr>
            <w:r w:rsidRPr="00D11032">
              <w:rPr>
                <w:rFonts w:ascii="宋体" w:hAnsi="宋体" w:hint="eastAsia"/>
                <w:bCs/>
                <w:iCs/>
                <w:color w:val="000000"/>
                <w:kern w:val="0"/>
                <w:szCs w:val="21"/>
              </w:rPr>
              <w:t>个人</w:t>
            </w:r>
            <w:r w:rsidRPr="00D11032">
              <w:rPr>
                <w:rFonts w:ascii="宋体" w:hAnsi="宋体"/>
                <w:bCs/>
                <w:iCs/>
                <w:color w:val="000000"/>
                <w:kern w:val="0"/>
                <w:szCs w:val="21"/>
              </w:rPr>
              <w:t>投资者</w:t>
            </w:r>
            <w:r w:rsidRPr="00D11032">
              <w:rPr>
                <w:rFonts w:ascii="宋体" w:hAnsi="宋体" w:hint="eastAsia"/>
                <w:bCs/>
                <w:iCs/>
                <w:color w:val="000000"/>
                <w:kern w:val="0"/>
                <w:szCs w:val="21"/>
              </w:rPr>
              <w:t>：</w:t>
            </w:r>
            <w:proofErr w:type="gramStart"/>
            <w:r w:rsidR="00F034EB" w:rsidRPr="00D11032">
              <w:rPr>
                <w:rFonts w:ascii="宋体" w:hAnsi="宋体" w:hint="eastAsia"/>
                <w:bCs/>
                <w:iCs/>
                <w:color w:val="000000"/>
                <w:kern w:val="0"/>
                <w:szCs w:val="21"/>
              </w:rPr>
              <w:t>张峰宁</w:t>
            </w:r>
            <w:proofErr w:type="gramEnd"/>
          </w:p>
        </w:tc>
      </w:tr>
      <w:tr w:rsidR="00DF3029" w:rsidRPr="00A94694" w:rsidTr="00D50BAC">
        <w:tc>
          <w:tcPr>
            <w:tcW w:w="1908" w:type="dxa"/>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t>时间</w:t>
            </w:r>
          </w:p>
        </w:tc>
        <w:tc>
          <w:tcPr>
            <w:tcW w:w="6614" w:type="dxa"/>
          </w:tcPr>
          <w:p w:rsidR="00DF3029" w:rsidRPr="00A53BD2" w:rsidRDefault="00DF3029" w:rsidP="008833C0">
            <w:pPr>
              <w:spacing w:line="480" w:lineRule="atLeast"/>
              <w:rPr>
                <w:rFonts w:ascii="宋体" w:hAnsi="宋体"/>
                <w:bCs/>
                <w:iCs/>
                <w:color w:val="000000"/>
                <w:kern w:val="0"/>
                <w:szCs w:val="21"/>
              </w:rPr>
            </w:pPr>
            <w:r w:rsidRPr="00A53BD2">
              <w:rPr>
                <w:rFonts w:ascii="宋体" w:hAnsi="宋体" w:hint="eastAsia"/>
                <w:bCs/>
                <w:iCs/>
                <w:color w:val="000000"/>
                <w:kern w:val="0"/>
                <w:szCs w:val="21"/>
              </w:rPr>
              <w:t>20</w:t>
            </w:r>
            <w:r w:rsidR="002C6C49">
              <w:rPr>
                <w:rFonts w:ascii="宋体" w:hAnsi="宋体" w:hint="eastAsia"/>
                <w:bCs/>
                <w:iCs/>
                <w:color w:val="000000"/>
                <w:kern w:val="0"/>
                <w:szCs w:val="21"/>
              </w:rPr>
              <w:t>20</w:t>
            </w:r>
            <w:r w:rsidRPr="00A53BD2">
              <w:rPr>
                <w:rFonts w:ascii="宋体" w:hAnsi="宋体" w:hint="eastAsia"/>
                <w:bCs/>
                <w:iCs/>
                <w:color w:val="000000"/>
                <w:kern w:val="0"/>
                <w:szCs w:val="21"/>
              </w:rPr>
              <w:t>年</w:t>
            </w:r>
            <w:r w:rsidR="009D6CE8">
              <w:rPr>
                <w:rFonts w:ascii="宋体" w:hAnsi="宋体" w:hint="eastAsia"/>
                <w:bCs/>
                <w:iCs/>
                <w:color w:val="000000"/>
                <w:kern w:val="0"/>
                <w:szCs w:val="21"/>
              </w:rPr>
              <w:t>6</w:t>
            </w:r>
            <w:r w:rsidRPr="00A53BD2">
              <w:rPr>
                <w:rFonts w:ascii="宋体" w:hAnsi="宋体" w:hint="eastAsia"/>
                <w:bCs/>
                <w:iCs/>
                <w:color w:val="000000"/>
                <w:kern w:val="0"/>
                <w:szCs w:val="21"/>
              </w:rPr>
              <w:t>月</w:t>
            </w:r>
            <w:r w:rsidR="008833C0">
              <w:rPr>
                <w:rFonts w:ascii="宋体" w:hAnsi="宋体" w:hint="eastAsia"/>
                <w:bCs/>
                <w:iCs/>
                <w:color w:val="000000"/>
                <w:kern w:val="0"/>
                <w:szCs w:val="21"/>
              </w:rPr>
              <w:t>2</w:t>
            </w:r>
            <w:r w:rsidR="002C6C49">
              <w:rPr>
                <w:rFonts w:ascii="宋体" w:hAnsi="宋体" w:hint="eastAsia"/>
                <w:bCs/>
                <w:iCs/>
                <w:color w:val="000000"/>
                <w:kern w:val="0"/>
                <w:szCs w:val="21"/>
              </w:rPr>
              <w:t>4</w:t>
            </w:r>
            <w:r w:rsidR="00730343">
              <w:rPr>
                <w:rFonts w:ascii="宋体" w:hAnsi="宋体" w:hint="eastAsia"/>
                <w:bCs/>
                <w:iCs/>
                <w:color w:val="000000"/>
                <w:kern w:val="0"/>
                <w:szCs w:val="21"/>
              </w:rPr>
              <w:t>日</w:t>
            </w:r>
            <w:r w:rsidR="00132DC5">
              <w:rPr>
                <w:rFonts w:ascii="宋体" w:hAnsi="宋体" w:hint="eastAsia"/>
                <w:bCs/>
                <w:iCs/>
                <w:color w:val="000000"/>
                <w:kern w:val="0"/>
                <w:szCs w:val="21"/>
              </w:rPr>
              <w:t>下</w:t>
            </w:r>
            <w:r w:rsidR="00EF1E43">
              <w:rPr>
                <w:rFonts w:ascii="宋体" w:hAnsi="宋体" w:hint="eastAsia"/>
                <w:bCs/>
                <w:iCs/>
                <w:color w:val="000000"/>
                <w:kern w:val="0"/>
                <w:szCs w:val="21"/>
              </w:rPr>
              <w:t>午</w:t>
            </w:r>
            <w:r w:rsidR="004957CD">
              <w:rPr>
                <w:rFonts w:ascii="宋体" w:hAnsi="宋体" w:hint="eastAsia"/>
                <w:bCs/>
                <w:iCs/>
                <w:color w:val="000000"/>
                <w:kern w:val="0"/>
                <w:szCs w:val="21"/>
              </w:rPr>
              <w:t>3时</w:t>
            </w:r>
          </w:p>
        </w:tc>
      </w:tr>
      <w:tr w:rsidR="00DF3029" w:rsidRPr="00A94694" w:rsidTr="00D50BAC">
        <w:tc>
          <w:tcPr>
            <w:tcW w:w="1908" w:type="dxa"/>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t>地点</w:t>
            </w:r>
          </w:p>
        </w:tc>
        <w:tc>
          <w:tcPr>
            <w:tcW w:w="6614" w:type="dxa"/>
          </w:tcPr>
          <w:p w:rsidR="00DF3029" w:rsidRPr="00A53BD2" w:rsidRDefault="008833C0" w:rsidP="00002B49">
            <w:pPr>
              <w:spacing w:line="480" w:lineRule="atLeast"/>
              <w:rPr>
                <w:rFonts w:ascii="宋体" w:hAnsi="宋体"/>
                <w:bCs/>
                <w:iCs/>
                <w:color w:val="000000"/>
                <w:kern w:val="0"/>
                <w:szCs w:val="21"/>
              </w:rPr>
            </w:pPr>
            <w:r>
              <w:rPr>
                <w:rFonts w:ascii="宋体" w:hAnsi="宋体" w:hint="eastAsia"/>
                <w:bCs/>
                <w:iCs/>
                <w:color w:val="000000"/>
                <w:kern w:val="0"/>
                <w:szCs w:val="21"/>
              </w:rPr>
              <w:t>公司11楼会议室</w:t>
            </w:r>
          </w:p>
        </w:tc>
      </w:tr>
      <w:tr w:rsidR="00DF3029" w:rsidRPr="00A94694" w:rsidTr="00D50BAC">
        <w:tc>
          <w:tcPr>
            <w:tcW w:w="1908" w:type="dxa"/>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t>上市公司接待人员姓名</w:t>
            </w:r>
          </w:p>
        </w:tc>
        <w:tc>
          <w:tcPr>
            <w:tcW w:w="6614" w:type="dxa"/>
          </w:tcPr>
          <w:p w:rsidR="00DF3029" w:rsidRPr="00A53BD2" w:rsidRDefault="00957A82" w:rsidP="005F120D">
            <w:pPr>
              <w:spacing w:line="480" w:lineRule="atLeast"/>
              <w:rPr>
                <w:rFonts w:ascii="宋体" w:hAnsi="宋体"/>
                <w:bCs/>
                <w:iCs/>
                <w:color w:val="000000"/>
                <w:kern w:val="0"/>
                <w:szCs w:val="21"/>
              </w:rPr>
            </w:pPr>
            <w:r w:rsidRPr="00D539CA">
              <w:rPr>
                <w:rFonts w:ascii="宋体" w:hAnsi="宋体" w:hint="eastAsia"/>
                <w:bCs/>
                <w:iCs/>
                <w:color w:val="000000"/>
                <w:kern w:val="0"/>
                <w:szCs w:val="21"/>
              </w:rPr>
              <w:t>董事长孙德良先生</w:t>
            </w:r>
            <w:r w:rsidR="00DD03FC" w:rsidRPr="00DD03FC">
              <w:rPr>
                <w:rFonts w:ascii="宋体" w:hAnsi="宋体" w:hint="eastAsia"/>
                <w:bCs/>
                <w:iCs/>
                <w:color w:val="000000"/>
                <w:kern w:val="0"/>
                <w:szCs w:val="21"/>
              </w:rPr>
              <w:t>、</w:t>
            </w:r>
            <w:r w:rsidR="00C21E29" w:rsidRPr="00D539CA">
              <w:rPr>
                <w:rFonts w:ascii="宋体" w:hAnsi="宋体" w:hint="eastAsia"/>
                <w:bCs/>
                <w:iCs/>
                <w:color w:val="000000"/>
                <w:kern w:val="0"/>
                <w:szCs w:val="21"/>
              </w:rPr>
              <w:t>副总经理</w:t>
            </w:r>
            <w:r w:rsidR="00DF3029" w:rsidRPr="00D539CA">
              <w:rPr>
                <w:rFonts w:ascii="宋体" w:hAnsi="宋体" w:hint="eastAsia"/>
                <w:bCs/>
                <w:iCs/>
                <w:color w:val="000000"/>
                <w:kern w:val="0"/>
                <w:szCs w:val="21"/>
              </w:rPr>
              <w:t>董事会秘书</w:t>
            </w:r>
            <w:r w:rsidR="00892EE7" w:rsidRPr="00D539CA">
              <w:rPr>
                <w:rFonts w:ascii="宋体" w:hAnsi="宋体" w:hint="eastAsia"/>
                <w:bCs/>
                <w:iCs/>
                <w:color w:val="000000"/>
                <w:kern w:val="0"/>
                <w:szCs w:val="21"/>
              </w:rPr>
              <w:t>范悦龙</w:t>
            </w:r>
            <w:r w:rsidR="00C21E29" w:rsidRPr="00D539CA">
              <w:rPr>
                <w:rFonts w:ascii="宋体" w:hAnsi="宋体" w:hint="eastAsia"/>
                <w:bCs/>
                <w:iCs/>
                <w:color w:val="000000"/>
                <w:kern w:val="0"/>
                <w:szCs w:val="21"/>
              </w:rPr>
              <w:t>先生</w:t>
            </w:r>
          </w:p>
        </w:tc>
      </w:tr>
      <w:tr w:rsidR="00DF3029" w:rsidRPr="00D539CA" w:rsidTr="00D50BAC">
        <w:trPr>
          <w:trHeight w:val="1757"/>
        </w:trPr>
        <w:tc>
          <w:tcPr>
            <w:tcW w:w="1908" w:type="dxa"/>
            <w:vAlign w:val="center"/>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t>投资者关系活动主要内容介绍</w:t>
            </w:r>
          </w:p>
        </w:tc>
        <w:tc>
          <w:tcPr>
            <w:tcW w:w="6614" w:type="dxa"/>
          </w:tcPr>
          <w:p w:rsidR="0067035F" w:rsidRPr="0067035F" w:rsidRDefault="0067035F" w:rsidP="0067035F">
            <w:pPr>
              <w:spacing w:line="480" w:lineRule="atLeast"/>
              <w:rPr>
                <w:rFonts w:ascii="宋体" w:hAnsi="宋体"/>
                <w:b/>
                <w:bCs/>
                <w:iCs/>
                <w:color w:val="000000"/>
                <w:kern w:val="0"/>
                <w:szCs w:val="21"/>
              </w:rPr>
            </w:pPr>
            <w:r w:rsidRPr="0067035F">
              <w:rPr>
                <w:rFonts w:ascii="宋体" w:hAnsi="宋体" w:hint="eastAsia"/>
                <w:b/>
                <w:bCs/>
                <w:iCs/>
                <w:color w:val="000000"/>
                <w:kern w:val="0"/>
                <w:szCs w:val="21"/>
              </w:rPr>
              <w:t>一、公司201</w:t>
            </w:r>
            <w:r w:rsidR="002C6C49">
              <w:rPr>
                <w:rFonts w:ascii="宋体" w:hAnsi="宋体" w:hint="eastAsia"/>
                <w:b/>
                <w:bCs/>
                <w:iCs/>
                <w:color w:val="000000"/>
                <w:kern w:val="0"/>
                <w:szCs w:val="21"/>
              </w:rPr>
              <w:t>9</w:t>
            </w:r>
            <w:r w:rsidR="00287FCB">
              <w:rPr>
                <w:rFonts w:ascii="宋体" w:hAnsi="宋体" w:hint="eastAsia"/>
                <w:b/>
                <w:bCs/>
                <w:iCs/>
                <w:color w:val="000000"/>
                <w:kern w:val="0"/>
                <w:szCs w:val="21"/>
              </w:rPr>
              <w:t>年</w:t>
            </w:r>
            <w:r w:rsidRPr="0067035F">
              <w:rPr>
                <w:rFonts w:ascii="宋体" w:hAnsi="宋体" w:hint="eastAsia"/>
                <w:b/>
                <w:bCs/>
                <w:iCs/>
                <w:color w:val="000000"/>
                <w:kern w:val="0"/>
                <w:szCs w:val="21"/>
              </w:rPr>
              <w:t>的整体情况</w:t>
            </w:r>
          </w:p>
          <w:p w:rsidR="001A58FC" w:rsidRPr="0019229E" w:rsidRDefault="0067035F" w:rsidP="0019229E">
            <w:pPr>
              <w:spacing w:line="480" w:lineRule="atLeast"/>
              <w:ind w:firstLineChars="200" w:firstLine="420"/>
              <w:rPr>
                <w:rFonts w:ascii="宋体" w:hAnsi="宋体"/>
                <w:bCs/>
                <w:iCs/>
                <w:color w:val="000000"/>
                <w:kern w:val="0"/>
                <w:szCs w:val="21"/>
                <w:lang w:val="zh-CN"/>
              </w:rPr>
            </w:pPr>
            <w:r w:rsidRPr="0067035F">
              <w:rPr>
                <w:rFonts w:ascii="宋体" w:hAnsi="宋体" w:hint="eastAsia"/>
                <w:bCs/>
                <w:iCs/>
                <w:color w:val="000000"/>
                <w:kern w:val="0"/>
                <w:szCs w:val="21"/>
                <w:lang w:val="zh-CN"/>
              </w:rPr>
              <w:t>公司于</w:t>
            </w:r>
            <w:r w:rsidR="00287FCB">
              <w:rPr>
                <w:rFonts w:ascii="宋体" w:hAnsi="宋体" w:hint="eastAsia"/>
                <w:bCs/>
                <w:iCs/>
                <w:color w:val="000000"/>
                <w:kern w:val="0"/>
                <w:szCs w:val="21"/>
                <w:lang w:val="zh-CN"/>
              </w:rPr>
              <w:t>20</w:t>
            </w:r>
            <w:r w:rsidR="002125DF">
              <w:rPr>
                <w:rFonts w:ascii="宋体" w:hAnsi="宋体" w:hint="eastAsia"/>
                <w:bCs/>
                <w:iCs/>
                <w:color w:val="000000"/>
                <w:kern w:val="0"/>
                <w:szCs w:val="21"/>
                <w:lang w:val="zh-CN"/>
              </w:rPr>
              <w:t>20</w:t>
            </w:r>
            <w:r w:rsidR="00287FCB">
              <w:rPr>
                <w:rFonts w:ascii="宋体" w:hAnsi="宋体" w:hint="eastAsia"/>
                <w:bCs/>
                <w:iCs/>
                <w:color w:val="000000"/>
                <w:kern w:val="0"/>
                <w:szCs w:val="21"/>
                <w:lang w:val="zh-CN"/>
              </w:rPr>
              <w:t>年</w:t>
            </w:r>
            <w:r w:rsidR="0019229E">
              <w:rPr>
                <w:rFonts w:ascii="宋体" w:hAnsi="宋体" w:hint="eastAsia"/>
                <w:bCs/>
                <w:iCs/>
                <w:color w:val="000000"/>
                <w:kern w:val="0"/>
                <w:szCs w:val="21"/>
                <w:lang w:val="zh-CN"/>
              </w:rPr>
              <w:t>4</w:t>
            </w:r>
            <w:r w:rsidRPr="0067035F">
              <w:rPr>
                <w:rFonts w:ascii="宋体" w:hAnsi="宋体" w:hint="eastAsia"/>
                <w:bCs/>
                <w:iCs/>
                <w:color w:val="000000"/>
                <w:kern w:val="0"/>
                <w:szCs w:val="21"/>
                <w:lang w:val="zh-CN"/>
              </w:rPr>
              <w:t>月2</w:t>
            </w:r>
            <w:r w:rsidR="002C6C49">
              <w:rPr>
                <w:rFonts w:ascii="宋体" w:hAnsi="宋体" w:hint="eastAsia"/>
                <w:bCs/>
                <w:iCs/>
                <w:color w:val="000000"/>
                <w:kern w:val="0"/>
                <w:szCs w:val="21"/>
                <w:lang w:val="zh-CN"/>
              </w:rPr>
              <w:t>9</w:t>
            </w:r>
            <w:r w:rsidRPr="0067035F">
              <w:rPr>
                <w:rFonts w:ascii="宋体" w:hAnsi="宋体" w:hint="eastAsia"/>
                <w:bCs/>
                <w:iCs/>
                <w:color w:val="000000"/>
                <w:kern w:val="0"/>
                <w:szCs w:val="21"/>
                <w:lang w:val="zh-CN"/>
              </w:rPr>
              <w:t>日发布了公司201</w:t>
            </w:r>
            <w:r w:rsidR="002C6C49">
              <w:rPr>
                <w:rFonts w:ascii="宋体" w:hAnsi="宋体" w:hint="eastAsia"/>
                <w:bCs/>
                <w:iCs/>
                <w:color w:val="000000"/>
                <w:kern w:val="0"/>
                <w:szCs w:val="21"/>
                <w:lang w:val="zh-CN"/>
              </w:rPr>
              <w:t>9</w:t>
            </w:r>
            <w:r w:rsidR="0019229E">
              <w:rPr>
                <w:rFonts w:ascii="宋体" w:hAnsi="宋体" w:hint="eastAsia"/>
                <w:bCs/>
                <w:iCs/>
                <w:color w:val="000000"/>
                <w:kern w:val="0"/>
                <w:szCs w:val="21"/>
                <w:lang w:val="zh-CN"/>
              </w:rPr>
              <w:t>年年度报告</w:t>
            </w:r>
            <w:r w:rsidRPr="0067035F">
              <w:rPr>
                <w:rFonts w:ascii="宋体" w:hAnsi="宋体" w:hint="eastAsia"/>
                <w:bCs/>
                <w:iCs/>
                <w:color w:val="000000"/>
                <w:kern w:val="0"/>
                <w:szCs w:val="21"/>
                <w:lang w:val="zh-CN"/>
              </w:rPr>
              <w:t>。</w:t>
            </w:r>
            <w:r w:rsidR="002C6C49" w:rsidRPr="002C6C49">
              <w:rPr>
                <w:rFonts w:ascii="宋体" w:hAnsi="宋体" w:hint="eastAsia"/>
                <w:bCs/>
                <w:iCs/>
                <w:color w:val="000000"/>
                <w:kern w:val="0"/>
                <w:szCs w:val="21"/>
                <w:lang w:val="zh-CN"/>
              </w:rPr>
              <w:t>2019年度，公司实现营业总收入370,607,762.79元，较2018年度下降13.28%，主要原因系本期信息平台业务基础上B2B交易平台和供应</w:t>
            </w:r>
            <w:proofErr w:type="gramStart"/>
            <w:r w:rsidR="002C6C49" w:rsidRPr="002C6C49">
              <w:rPr>
                <w:rFonts w:ascii="宋体" w:hAnsi="宋体" w:hint="eastAsia"/>
                <w:bCs/>
                <w:iCs/>
                <w:color w:val="000000"/>
                <w:kern w:val="0"/>
                <w:szCs w:val="21"/>
                <w:lang w:val="zh-CN"/>
              </w:rPr>
              <w:t>链金融</w:t>
            </w:r>
            <w:proofErr w:type="gramEnd"/>
            <w:r w:rsidR="002C6C49" w:rsidRPr="002C6C49">
              <w:rPr>
                <w:rFonts w:ascii="宋体" w:hAnsi="宋体" w:hint="eastAsia"/>
                <w:bCs/>
                <w:iCs/>
                <w:color w:val="000000"/>
                <w:kern w:val="0"/>
                <w:szCs w:val="21"/>
                <w:lang w:val="zh-CN"/>
              </w:rPr>
              <w:t>平台的建设业务收入减少所致。公司实现归属于母公司所有者的净利润34,998,326.81元，较2018年度增长了0.44%，主要原因系基于以前年度的投入和发展，本期信息平台业务基础上B2B交易平台和供应</w:t>
            </w:r>
            <w:proofErr w:type="gramStart"/>
            <w:r w:rsidR="002C6C49" w:rsidRPr="002C6C49">
              <w:rPr>
                <w:rFonts w:ascii="宋体" w:hAnsi="宋体" w:hint="eastAsia"/>
                <w:bCs/>
                <w:iCs/>
                <w:color w:val="000000"/>
                <w:kern w:val="0"/>
                <w:szCs w:val="21"/>
                <w:lang w:val="zh-CN"/>
              </w:rPr>
              <w:t>链金融</w:t>
            </w:r>
            <w:proofErr w:type="gramEnd"/>
            <w:r w:rsidR="002C6C49" w:rsidRPr="002C6C49">
              <w:rPr>
                <w:rFonts w:ascii="宋体" w:hAnsi="宋体" w:hint="eastAsia"/>
                <w:bCs/>
                <w:iCs/>
                <w:color w:val="000000"/>
                <w:kern w:val="0"/>
                <w:szCs w:val="21"/>
                <w:lang w:val="zh-CN"/>
              </w:rPr>
              <w:t>平台的建设业务开始成型并发展较快，使得本公司净利润同比有所上升。</w:t>
            </w:r>
          </w:p>
          <w:p w:rsidR="00361F6F" w:rsidRPr="00537EFE" w:rsidRDefault="00361F6F" w:rsidP="00537EFE">
            <w:pPr>
              <w:spacing w:line="480" w:lineRule="atLeast"/>
              <w:ind w:firstLineChars="200" w:firstLine="420"/>
              <w:rPr>
                <w:rFonts w:ascii="宋体" w:hAnsi="宋体"/>
                <w:bCs/>
                <w:iCs/>
                <w:color w:val="000000"/>
                <w:kern w:val="0"/>
                <w:szCs w:val="21"/>
              </w:rPr>
            </w:pPr>
          </w:p>
          <w:p w:rsidR="005E4D7A" w:rsidRPr="00537561" w:rsidRDefault="00537EFE" w:rsidP="00537561">
            <w:pPr>
              <w:spacing w:line="480" w:lineRule="atLeast"/>
              <w:rPr>
                <w:rFonts w:ascii="宋体" w:hAnsi="宋体"/>
                <w:b/>
                <w:bCs/>
                <w:iCs/>
                <w:color w:val="000000"/>
                <w:kern w:val="0"/>
                <w:szCs w:val="21"/>
              </w:rPr>
            </w:pPr>
            <w:r>
              <w:rPr>
                <w:rFonts w:ascii="宋体" w:hAnsi="宋体" w:hint="eastAsia"/>
                <w:b/>
                <w:bCs/>
                <w:iCs/>
                <w:color w:val="000000"/>
                <w:kern w:val="0"/>
                <w:szCs w:val="21"/>
              </w:rPr>
              <w:t>二</w:t>
            </w:r>
            <w:r>
              <w:rPr>
                <w:rFonts w:ascii="宋体" w:hAnsi="宋体"/>
                <w:b/>
                <w:bCs/>
                <w:iCs/>
                <w:color w:val="000000"/>
                <w:kern w:val="0"/>
                <w:szCs w:val="21"/>
              </w:rPr>
              <w:t>、</w:t>
            </w:r>
            <w:r w:rsidR="00957A82" w:rsidRPr="002D081D">
              <w:rPr>
                <w:rFonts w:ascii="宋体" w:hAnsi="宋体" w:hint="eastAsia"/>
                <w:b/>
                <w:bCs/>
                <w:iCs/>
                <w:color w:val="000000"/>
                <w:kern w:val="0"/>
                <w:szCs w:val="21"/>
              </w:rPr>
              <w:t>董事长介绍了</w:t>
            </w:r>
            <w:r w:rsidR="007F0D06">
              <w:rPr>
                <w:rFonts w:ascii="宋体" w:hAnsi="宋体" w:hint="eastAsia"/>
                <w:b/>
                <w:bCs/>
                <w:iCs/>
                <w:color w:val="000000"/>
                <w:kern w:val="0"/>
                <w:szCs w:val="21"/>
              </w:rPr>
              <w:t>公司的</w:t>
            </w:r>
            <w:r w:rsidR="007F0D06">
              <w:rPr>
                <w:rFonts w:ascii="宋体" w:hAnsi="宋体"/>
                <w:b/>
                <w:bCs/>
                <w:iCs/>
                <w:color w:val="000000"/>
                <w:kern w:val="0"/>
                <w:szCs w:val="21"/>
              </w:rPr>
              <w:t>核心竞争力</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公司拥有丰富的电子商务信息处理经验。公司是一家专业从事互联网信息服务、电子商务、专业搜索引擎和企业应用软件开发的高新企业，从1997年至今，公司一直从事B2B电子商务服务。目前公司直接运营上百家行业网站、为近万家企业客户代理运营企业独立网站、为超过千万家中小企业提供电子商务服务支持，累积了海量忠实客户</w:t>
            </w:r>
            <w:r w:rsidRPr="00B96211">
              <w:rPr>
                <w:rFonts w:ascii="宋体" w:hAnsi="宋体" w:hint="eastAsia"/>
                <w:bCs/>
                <w:iCs/>
                <w:color w:val="000000"/>
                <w:kern w:val="0"/>
                <w:szCs w:val="21"/>
              </w:rPr>
              <w:lastRenderedPageBreak/>
              <w:t>资源。</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 xml:space="preserve">在此基础上，公司历时多年的努力，完成了三大基础设施建设，形成了“信息流、资金流、物流”的三流合一： </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1、电商数</w:t>
            </w:r>
            <w:proofErr w:type="gramStart"/>
            <w:r w:rsidRPr="00B96211">
              <w:rPr>
                <w:rFonts w:ascii="宋体" w:hAnsi="宋体" w:hint="eastAsia"/>
                <w:bCs/>
                <w:iCs/>
                <w:color w:val="000000"/>
                <w:kern w:val="0"/>
                <w:szCs w:val="21"/>
              </w:rPr>
              <w:t>据基础</w:t>
            </w:r>
            <w:proofErr w:type="gramEnd"/>
            <w:r w:rsidRPr="00B96211">
              <w:rPr>
                <w:rFonts w:ascii="宋体" w:hAnsi="宋体" w:hint="eastAsia"/>
                <w:bCs/>
                <w:iCs/>
                <w:color w:val="000000"/>
                <w:kern w:val="0"/>
                <w:szCs w:val="21"/>
              </w:rPr>
              <w:t xml:space="preserve">设施 </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依托行业网联盟的B2B社</w:t>
            </w:r>
            <w:proofErr w:type="gramStart"/>
            <w:r w:rsidRPr="00B96211">
              <w:rPr>
                <w:rFonts w:ascii="宋体" w:hAnsi="宋体" w:hint="eastAsia"/>
                <w:bCs/>
                <w:iCs/>
                <w:color w:val="000000"/>
                <w:kern w:val="0"/>
                <w:szCs w:val="21"/>
              </w:rPr>
              <w:t>交电商平台</w:t>
            </w:r>
            <w:proofErr w:type="gramEnd"/>
            <w:r w:rsidRPr="00B96211">
              <w:rPr>
                <w:rFonts w:ascii="宋体" w:hAnsi="宋体" w:hint="eastAsia"/>
                <w:bCs/>
                <w:iCs/>
                <w:color w:val="000000"/>
                <w:kern w:val="0"/>
                <w:szCs w:val="21"/>
              </w:rPr>
              <w:t>（生意宝）、大宗商品数据平台（生意社）与</w:t>
            </w:r>
            <w:proofErr w:type="gramStart"/>
            <w:r w:rsidRPr="00B96211">
              <w:rPr>
                <w:rFonts w:ascii="宋体" w:hAnsi="宋体" w:hint="eastAsia"/>
                <w:bCs/>
                <w:iCs/>
                <w:color w:val="000000"/>
                <w:kern w:val="0"/>
                <w:szCs w:val="21"/>
              </w:rPr>
              <w:t>网盛商品</w:t>
            </w:r>
            <w:proofErr w:type="gramEnd"/>
            <w:r w:rsidRPr="00B96211">
              <w:rPr>
                <w:rFonts w:ascii="宋体" w:hAnsi="宋体" w:hint="eastAsia"/>
                <w:bCs/>
                <w:iCs/>
                <w:color w:val="000000"/>
                <w:kern w:val="0"/>
                <w:szCs w:val="21"/>
              </w:rPr>
              <w:t>交易中心，为产业</w:t>
            </w:r>
            <w:proofErr w:type="gramStart"/>
            <w:r w:rsidRPr="00B96211">
              <w:rPr>
                <w:rFonts w:ascii="宋体" w:hAnsi="宋体" w:hint="eastAsia"/>
                <w:bCs/>
                <w:iCs/>
                <w:color w:val="000000"/>
                <w:kern w:val="0"/>
                <w:szCs w:val="21"/>
              </w:rPr>
              <w:t>链企业</w:t>
            </w:r>
            <w:proofErr w:type="gramEnd"/>
            <w:r w:rsidRPr="00B96211">
              <w:rPr>
                <w:rFonts w:ascii="宋体" w:hAnsi="宋体" w:hint="eastAsia"/>
                <w:bCs/>
                <w:iCs/>
                <w:color w:val="000000"/>
                <w:kern w:val="0"/>
                <w:szCs w:val="21"/>
              </w:rPr>
              <w:t xml:space="preserve">提供产品推广、行情资讯与交易撮合等服务。 </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2、供应</w:t>
            </w:r>
            <w:proofErr w:type="gramStart"/>
            <w:r w:rsidRPr="00B96211">
              <w:rPr>
                <w:rFonts w:ascii="宋体" w:hAnsi="宋体" w:hint="eastAsia"/>
                <w:bCs/>
                <w:iCs/>
                <w:color w:val="000000"/>
                <w:kern w:val="0"/>
                <w:szCs w:val="21"/>
              </w:rPr>
              <w:t>链金融</w:t>
            </w:r>
            <w:proofErr w:type="gramEnd"/>
            <w:r w:rsidRPr="00B96211">
              <w:rPr>
                <w:rFonts w:ascii="宋体" w:hAnsi="宋体" w:hint="eastAsia"/>
                <w:bCs/>
                <w:iCs/>
                <w:color w:val="000000"/>
                <w:kern w:val="0"/>
                <w:szCs w:val="21"/>
              </w:rPr>
              <w:t xml:space="preserve">基础设施 </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为产业</w:t>
            </w:r>
            <w:proofErr w:type="gramStart"/>
            <w:r w:rsidRPr="00B96211">
              <w:rPr>
                <w:rFonts w:ascii="宋体" w:hAnsi="宋体" w:hint="eastAsia"/>
                <w:bCs/>
                <w:iCs/>
                <w:color w:val="000000"/>
                <w:kern w:val="0"/>
                <w:szCs w:val="21"/>
              </w:rPr>
              <w:t>链企业</w:t>
            </w:r>
            <w:proofErr w:type="gramEnd"/>
            <w:r w:rsidRPr="00B96211">
              <w:rPr>
                <w:rFonts w:ascii="宋体" w:hAnsi="宋体" w:hint="eastAsia"/>
                <w:bCs/>
                <w:iCs/>
                <w:color w:val="000000"/>
                <w:kern w:val="0"/>
                <w:szCs w:val="21"/>
              </w:rPr>
              <w:t>提供全流程在线、全场景覆盖的各类场景供应</w:t>
            </w:r>
            <w:proofErr w:type="gramStart"/>
            <w:r w:rsidRPr="00B96211">
              <w:rPr>
                <w:rFonts w:ascii="宋体" w:hAnsi="宋体" w:hint="eastAsia"/>
                <w:bCs/>
                <w:iCs/>
                <w:color w:val="000000"/>
                <w:kern w:val="0"/>
                <w:szCs w:val="21"/>
              </w:rPr>
              <w:t>链金融</w:t>
            </w:r>
            <w:proofErr w:type="gramEnd"/>
            <w:r w:rsidRPr="00B96211">
              <w:rPr>
                <w:rFonts w:ascii="宋体" w:hAnsi="宋体" w:hint="eastAsia"/>
                <w:bCs/>
                <w:iCs/>
                <w:color w:val="000000"/>
                <w:kern w:val="0"/>
                <w:szCs w:val="21"/>
              </w:rPr>
              <w:t xml:space="preserve">解决方案。 </w:t>
            </w:r>
          </w:p>
          <w:p w:rsidR="00B96211" w:rsidRPr="00B96211" w:rsidRDefault="00B96211" w:rsidP="00B96211">
            <w:pPr>
              <w:spacing w:line="480" w:lineRule="atLeast"/>
              <w:ind w:firstLineChars="200" w:firstLine="420"/>
              <w:rPr>
                <w:rFonts w:ascii="宋体" w:hAnsi="宋体"/>
                <w:bCs/>
                <w:iCs/>
                <w:color w:val="000000"/>
                <w:kern w:val="0"/>
                <w:szCs w:val="21"/>
              </w:rPr>
            </w:pPr>
            <w:r w:rsidRPr="00B96211">
              <w:rPr>
                <w:rFonts w:ascii="宋体" w:hAnsi="宋体" w:hint="eastAsia"/>
                <w:bCs/>
                <w:iCs/>
                <w:color w:val="000000"/>
                <w:kern w:val="0"/>
                <w:szCs w:val="21"/>
              </w:rPr>
              <w:t xml:space="preserve">3、物流网络基础设施 </w:t>
            </w:r>
          </w:p>
          <w:p w:rsidR="000F2C5D" w:rsidRDefault="00B96211" w:rsidP="00B96211">
            <w:pPr>
              <w:spacing w:line="480" w:lineRule="atLeast"/>
              <w:ind w:firstLineChars="150" w:firstLine="315"/>
              <w:rPr>
                <w:rFonts w:ascii="宋体" w:hAnsi="宋体"/>
                <w:bCs/>
                <w:iCs/>
                <w:color w:val="000000"/>
                <w:kern w:val="0"/>
                <w:szCs w:val="21"/>
              </w:rPr>
            </w:pPr>
            <w:r w:rsidRPr="00B96211">
              <w:rPr>
                <w:rFonts w:ascii="宋体" w:hAnsi="宋体" w:hint="eastAsia"/>
                <w:bCs/>
                <w:iCs/>
                <w:color w:val="000000"/>
                <w:kern w:val="0"/>
                <w:szCs w:val="21"/>
              </w:rPr>
              <w:t>为有实力有梦想的物流企业提供由网络货运平台、物流金融平台与物流供应链平台构成的网络货运整体解决方案，并连接平台货主。</w:t>
            </w:r>
          </w:p>
          <w:p w:rsidR="002125DF" w:rsidRPr="002125DF" w:rsidRDefault="002125DF" w:rsidP="00B96211">
            <w:pPr>
              <w:spacing w:line="480" w:lineRule="atLeast"/>
              <w:ind w:firstLineChars="150" w:firstLine="315"/>
              <w:rPr>
                <w:rFonts w:ascii="宋体" w:hAnsi="宋体"/>
                <w:bCs/>
                <w:iCs/>
                <w:color w:val="000000"/>
                <w:kern w:val="0"/>
                <w:szCs w:val="21"/>
              </w:rPr>
            </w:pPr>
          </w:p>
          <w:p w:rsidR="000F2C5D" w:rsidRPr="000F2C5D" w:rsidRDefault="00537EFE" w:rsidP="000F2C5D">
            <w:pPr>
              <w:spacing w:line="360" w:lineRule="auto"/>
              <w:rPr>
                <w:rFonts w:ascii="宋体" w:hAnsi="宋体"/>
                <w:b/>
                <w:bCs/>
                <w:iCs/>
                <w:color w:val="000000"/>
                <w:kern w:val="0"/>
                <w:szCs w:val="21"/>
              </w:rPr>
            </w:pPr>
            <w:r>
              <w:rPr>
                <w:rFonts w:ascii="宋体" w:hAnsi="宋体" w:hint="eastAsia"/>
                <w:b/>
                <w:bCs/>
                <w:iCs/>
                <w:color w:val="000000"/>
                <w:kern w:val="0"/>
                <w:szCs w:val="21"/>
              </w:rPr>
              <w:t>三</w:t>
            </w:r>
            <w:r w:rsidR="0019326F" w:rsidRPr="002D081D">
              <w:rPr>
                <w:rFonts w:ascii="宋体" w:hAnsi="宋体" w:hint="eastAsia"/>
                <w:b/>
                <w:bCs/>
                <w:iCs/>
                <w:color w:val="000000"/>
                <w:kern w:val="0"/>
                <w:szCs w:val="21"/>
              </w:rPr>
              <w:t>、董事长介绍公司整体战略</w:t>
            </w:r>
            <w:r w:rsidR="006410D7" w:rsidRPr="002D081D">
              <w:rPr>
                <w:rFonts w:ascii="宋体" w:hAnsi="宋体" w:hint="eastAsia"/>
                <w:b/>
                <w:bCs/>
                <w:iCs/>
                <w:color w:val="000000"/>
                <w:kern w:val="0"/>
                <w:szCs w:val="21"/>
              </w:rPr>
              <w:t>及推动工作</w:t>
            </w:r>
          </w:p>
          <w:p w:rsidR="00F97980" w:rsidRDefault="00F97980" w:rsidP="005025F8">
            <w:pPr>
              <w:autoSpaceDE w:val="0"/>
              <w:autoSpaceDN w:val="0"/>
              <w:adjustRightInd w:val="0"/>
              <w:spacing w:line="360" w:lineRule="auto"/>
              <w:ind w:firstLineChars="200" w:firstLine="420"/>
              <w:rPr>
                <w:rFonts w:ascii="宋体" w:hAnsi="宋体" w:cs="宋体"/>
                <w:kern w:val="0"/>
                <w:lang w:val="zh-CN"/>
              </w:rPr>
            </w:pPr>
            <w:r w:rsidRPr="00F97980">
              <w:rPr>
                <w:rFonts w:ascii="宋体" w:hAnsi="宋体" w:cs="宋体" w:hint="eastAsia"/>
                <w:kern w:val="0"/>
                <w:lang w:val="zh-CN"/>
              </w:rPr>
              <w:t>2020年度，公司将以“供应链产业链战略”、“物流仓储战略”、“电商数据战略”三大战略为核心，依托公司历时多年的努力，逐步完成的“电商数据基础设施”、“供应链金融基础设施”、“物流网络基础设施”等三大基础设施，致力于打通企业客户全程产业链，将线上网络基础、资讯、数据、金融、交易，物流、线下会展、贸易等服务有机结合，产生协同效应，形成“信息流、资金流、物流”的三流合一。提升公司服务深度及广度。并积极拓宽和完善公司自身的业务收入结构。初步形成“电商数据收入”、“解决方案收入”、“交易手续费收入”、“金融服务费收入”、“网络货运收入”、“供应链业务收入”等六个方面的收入能力，增强公司持续盈利能力。</w:t>
            </w:r>
          </w:p>
          <w:p w:rsidR="005025F8" w:rsidRPr="00D21D39" w:rsidRDefault="005025F8" w:rsidP="005025F8">
            <w:pPr>
              <w:autoSpaceDE w:val="0"/>
              <w:autoSpaceDN w:val="0"/>
              <w:adjustRightInd w:val="0"/>
              <w:spacing w:line="360" w:lineRule="auto"/>
              <w:ind w:firstLineChars="200" w:firstLine="420"/>
              <w:rPr>
                <w:rFonts w:eastAsiaTheme="minorEastAsia"/>
                <w:bCs/>
                <w:iCs/>
                <w:kern w:val="0"/>
              </w:rPr>
            </w:pPr>
            <w:r>
              <w:rPr>
                <w:rFonts w:eastAsiaTheme="minorEastAsia" w:hint="eastAsia"/>
                <w:bCs/>
                <w:iCs/>
                <w:kern w:val="0"/>
              </w:rPr>
              <w:t>1</w:t>
            </w:r>
            <w:r w:rsidRPr="00D21D39">
              <w:rPr>
                <w:rFonts w:eastAsiaTheme="minorEastAsia" w:hint="eastAsia"/>
                <w:bCs/>
                <w:iCs/>
                <w:kern w:val="0"/>
              </w:rPr>
              <w:t>、</w:t>
            </w:r>
            <w:r w:rsidR="00B96211" w:rsidRPr="00B96211">
              <w:rPr>
                <w:rFonts w:eastAsiaTheme="minorEastAsia" w:hint="eastAsia"/>
                <w:bCs/>
                <w:iCs/>
                <w:kern w:val="0"/>
              </w:rPr>
              <w:t>供应</w:t>
            </w:r>
            <w:proofErr w:type="gramStart"/>
            <w:r w:rsidR="00B96211" w:rsidRPr="00B96211">
              <w:rPr>
                <w:rFonts w:eastAsiaTheme="minorEastAsia" w:hint="eastAsia"/>
                <w:bCs/>
                <w:iCs/>
                <w:kern w:val="0"/>
              </w:rPr>
              <w:t>链产业</w:t>
            </w:r>
            <w:proofErr w:type="gramEnd"/>
            <w:r w:rsidR="00B96211" w:rsidRPr="00B96211">
              <w:rPr>
                <w:rFonts w:eastAsiaTheme="minorEastAsia" w:hint="eastAsia"/>
                <w:bCs/>
                <w:iCs/>
                <w:kern w:val="0"/>
              </w:rPr>
              <w:t>链战略</w:t>
            </w:r>
          </w:p>
          <w:p w:rsidR="005025F8" w:rsidRPr="003543E7" w:rsidRDefault="005025F8" w:rsidP="005025F8">
            <w:pPr>
              <w:autoSpaceDE w:val="0"/>
              <w:autoSpaceDN w:val="0"/>
              <w:adjustRightInd w:val="0"/>
              <w:spacing w:line="360" w:lineRule="auto"/>
              <w:ind w:firstLineChars="200" w:firstLine="420"/>
              <w:rPr>
                <w:rFonts w:eastAsiaTheme="minorEastAsia"/>
                <w:bCs/>
                <w:iCs/>
                <w:kern w:val="0"/>
              </w:rPr>
            </w:pPr>
            <w:r w:rsidRPr="003543E7">
              <w:rPr>
                <w:rFonts w:eastAsiaTheme="minorEastAsia" w:hint="eastAsia"/>
                <w:bCs/>
                <w:iCs/>
                <w:kern w:val="0"/>
              </w:rPr>
              <w:t>目前，公司的互联网金融服务平台——</w:t>
            </w:r>
            <w:proofErr w:type="gramStart"/>
            <w:r w:rsidRPr="003543E7">
              <w:rPr>
                <w:rFonts w:eastAsiaTheme="minorEastAsia" w:hint="eastAsia"/>
                <w:bCs/>
                <w:iCs/>
                <w:kern w:val="0"/>
              </w:rPr>
              <w:t>网盛融资</w:t>
            </w:r>
            <w:proofErr w:type="gramEnd"/>
            <w:r w:rsidRPr="003543E7">
              <w:rPr>
                <w:rFonts w:eastAsiaTheme="minorEastAsia" w:hint="eastAsia"/>
                <w:bCs/>
                <w:iCs/>
                <w:kern w:val="0"/>
              </w:rPr>
              <w:t>与合作银行推出的针对中小企业基于供应链的融资产品正在顺利运行中，主要为公司旗下交易平台上的在线交易客户提供融资担保服务，推进供应</w:t>
            </w:r>
            <w:proofErr w:type="gramStart"/>
            <w:r w:rsidRPr="003543E7">
              <w:rPr>
                <w:rFonts w:eastAsiaTheme="minorEastAsia" w:hint="eastAsia"/>
                <w:bCs/>
                <w:iCs/>
                <w:kern w:val="0"/>
              </w:rPr>
              <w:t>链金融</w:t>
            </w:r>
            <w:proofErr w:type="gramEnd"/>
            <w:r w:rsidRPr="003543E7">
              <w:rPr>
                <w:rFonts w:eastAsiaTheme="minorEastAsia" w:hint="eastAsia"/>
                <w:bCs/>
                <w:iCs/>
                <w:kern w:val="0"/>
              </w:rPr>
              <w:lastRenderedPageBreak/>
              <w:t>业务和</w:t>
            </w:r>
            <w:r w:rsidRPr="003543E7">
              <w:rPr>
                <w:rFonts w:eastAsiaTheme="minorEastAsia" w:hint="eastAsia"/>
                <w:bCs/>
                <w:iCs/>
                <w:kern w:val="0"/>
              </w:rPr>
              <w:t>B2B</w:t>
            </w:r>
            <w:r w:rsidRPr="003543E7">
              <w:rPr>
                <w:rFonts w:eastAsiaTheme="minorEastAsia" w:hint="eastAsia"/>
                <w:bCs/>
                <w:iCs/>
                <w:kern w:val="0"/>
              </w:rPr>
              <w:t>线上交易业务的发展进程。</w:t>
            </w:r>
          </w:p>
          <w:p w:rsidR="005025F8" w:rsidRDefault="005025F8" w:rsidP="005025F8">
            <w:pPr>
              <w:spacing w:line="480" w:lineRule="atLeast"/>
              <w:ind w:firstLineChars="200" w:firstLine="420"/>
              <w:rPr>
                <w:rFonts w:eastAsiaTheme="minorEastAsia"/>
                <w:bCs/>
                <w:iCs/>
                <w:kern w:val="0"/>
              </w:rPr>
            </w:pPr>
            <w:r w:rsidRPr="003543E7">
              <w:rPr>
                <w:rFonts w:eastAsiaTheme="minorEastAsia" w:hint="eastAsia"/>
                <w:bCs/>
                <w:iCs/>
                <w:kern w:val="0"/>
              </w:rPr>
              <w:t>公司正致力于为企业传统销售</w:t>
            </w:r>
            <w:proofErr w:type="gramStart"/>
            <w:r w:rsidRPr="003543E7">
              <w:rPr>
                <w:rFonts w:eastAsiaTheme="minorEastAsia" w:hint="eastAsia"/>
                <w:bCs/>
                <w:iCs/>
                <w:kern w:val="0"/>
              </w:rPr>
              <w:t>在线化</w:t>
            </w:r>
            <w:proofErr w:type="gramEnd"/>
            <w:r w:rsidRPr="003543E7">
              <w:rPr>
                <w:rFonts w:eastAsiaTheme="minorEastAsia" w:hint="eastAsia"/>
                <w:bCs/>
                <w:iCs/>
                <w:kern w:val="0"/>
              </w:rPr>
              <w:t>和金融化提供解决方案，吸引越来越多的大中型企业积极拥抱互联网。企业传统销售</w:t>
            </w:r>
            <w:proofErr w:type="gramStart"/>
            <w:r w:rsidRPr="003543E7">
              <w:rPr>
                <w:rFonts w:eastAsiaTheme="minorEastAsia" w:hint="eastAsia"/>
                <w:bCs/>
                <w:iCs/>
                <w:kern w:val="0"/>
              </w:rPr>
              <w:t>在线化</w:t>
            </w:r>
            <w:proofErr w:type="gramEnd"/>
            <w:r w:rsidRPr="003543E7">
              <w:rPr>
                <w:rFonts w:eastAsiaTheme="minorEastAsia" w:hint="eastAsia"/>
                <w:bCs/>
                <w:iCs/>
                <w:kern w:val="0"/>
              </w:rPr>
              <w:t>是指</w:t>
            </w:r>
            <w:proofErr w:type="gramStart"/>
            <w:r w:rsidRPr="003543E7">
              <w:rPr>
                <w:rFonts w:eastAsiaTheme="minorEastAsia" w:hint="eastAsia"/>
                <w:bCs/>
                <w:iCs/>
                <w:kern w:val="0"/>
              </w:rPr>
              <w:t>依托网盛战略</w:t>
            </w:r>
            <w:proofErr w:type="gramEnd"/>
            <w:r w:rsidRPr="003543E7">
              <w:rPr>
                <w:rFonts w:eastAsiaTheme="minorEastAsia" w:hint="eastAsia"/>
                <w:bCs/>
                <w:iCs/>
                <w:kern w:val="0"/>
              </w:rPr>
              <w:t>生态，利用云计算，为传统企业搭建企业私有交易平台，从而实现企业销售互联网化。企业传统销售金融化是指</w:t>
            </w:r>
            <w:proofErr w:type="gramStart"/>
            <w:r w:rsidRPr="003543E7">
              <w:rPr>
                <w:rFonts w:eastAsiaTheme="minorEastAsia" w:hint="eastAsia"/>
                <w:bCs/>
                <w:iCs/>
                <w:kern w:val="0"/>
              </w:rPr>
              <w:t>依托网盛交易</w:t>
            </w:r>
            <w:proofErr w:type="gramEnd"/>
            <w:r w:rsidRPr="003543E7">
              <w:rPr>
                <w:rFonts w:eastAsiaTheme="minorEastAsia" w:hint="eastAsia"/>
                <w:bCs/>
                <w:iCs/>
                <w:kern w:val="0"/>
              </w:rPr>
              <w:t>生态，联合三大机构，为卖方的下游提供在线贷款，下游利用贷款在线采购卖方产品的过程。</w:t>
            </w:r>
          </w:p>
          <w:p w:rsidR="005025F8" w:rsidRDefault="005025F8" w:rsidP="005025F8">
            <w:pPr>
              <w:spacing w:line="480" w:lineRule="atLeast"/>
              <w:ind w:firstLineChars="200" w:firstLine="420"/>
              <w:rPr>
                <w:rFonts w:eastAsiaTheme="minorEastAsia"/>
                <w:bCs/>
                <w:iCs/>
                <w:kern w:val="0"/>
              </w:rPr>
            </w:pPr>
            <w:r>
              <w:rPr>
                <w:rFonts w:eastAsiaTheme="minorEastAsia" w:hint="eastAsia"/>
                <w:bCs/>
                <w:iCs/>
                <w:kern w:val="0"/>
              </w:rPr>
              <w:t>2</w:t>
            </w:r>
            <w:r>
              <w:rPr>
                <w:rFonts w:eastAsiaTheme="minorEastAsia" w:hint="eastAsia"/>
                <w:bCs/>
                <w:iCs/>
                <w:kern w:val="0"/>
              </w:rPr>
              <w:t>、</w:t>
            </w:r>
            <w:r w:rsidR="00B96211" w:rsidRPr="00B96211">
              <w:rPr>
                <w:rFonts w:eastAsiaTheme="minorEastAsia" w:hint="eastAsia"/>
                <w:bCs/>
                <w:iCs/>
                <w:kern w:val="0"/>
              </w:rPr>
              <w:t>物流仓储战略</w:t>
            </w:r>
          </w:p>
          <w:p w:rsidR="005025F8" w:rsidRPr="004771F6" w:rsidRDefault="005025F8" w:rsidP="005025F8">
            <w:pPr>
              <w:spacing w:line="480" w:lineRule="atLeast"/>
              <w:ind w:firstLineChars="200" w:firstLine="420"/>
              <w:rPr>
                <w:bCs/>
                <w:iCs/>
                <w:color w:val="000000"/>
                <w:szCs w:val="21"/>
              </w:rPr>
            </w:pPr>
            <w:r>
              <w:rPr>
                <w:rFonts w:hint="eastAsia"/>
                <w:bCs/>
                <w:iCs/>
                <w:color w:val="000000"/>
                <w:szCs w:val="21"/>
              </w:rPr>
              <w:t>公司拟整合第三方物流仓储平台，依托</w:t>
            </w:r>
            <w:r w:rsidRPr="00466E5F">
              <w:rPr>
                <w:bCs/>
                <w:iCs/>
                <w:color w:val="000000"/>
                <w:szCs w:val="21"/>
              </w:rPr>
              <w:t>创新的供应</w:t>
            </w:r>
            <w:proofErr w:type="gramStart"/>
            <w:r w:rsidRPr="00466E5F">
              <w:rPr>
                <w:bCs/>
                <w:iCs/>
                <w:color w:val="000000"/>
                <w:szCs w:val="21"/>
              </w:rPr>
              <w:t>链金融</w:t>
            </w:r>
            <w:proofErr w:type="gramEnd"/>
            <w:r w:rsidRPr="00466E5F">
              <w:rPr>
                <w:bCs/>
                <w:iCs/>
                <w:color w:val="000000"/>
                <w:szCs w:val="21"/>
              </w:rPr>
              <w:t>体系，为企业提供综合物流服务</w:t>
            </w:r>
            <w:r>
              <w:rPr>
                <w:rFonts w:hint="eastAsia"/>
                <w:bCs/>
                <w:iCs/>
                <w:color w:val="000000"/>
                <w:szCs w:val="21"/>
              </w:rPr>
              <w:t>。将仓储物流与供应</w:t>
            </w:r>
            <w:proofErr w:type="gramStart"/>
            <w:r>
              <w:rPr>
                <w:rFonts w:hint="eastAsia"/>
                <w:bCs/>
                <w:iCs/>
                <w:color w:val="000000"/>
                <w:szCs w:val="21"/>
              </w:rPr>
              <w:t>链金融</w:t>
            </w:r>
            <w:proofErr w:type="gramEnd"/>
            <w:r>
              <w:rPr>
                <w:rFonts w:hint="eastAsia"/>
                <w:bCs/>
                <w:iCs/>
                <w:color w:val="000000"/>
                <w:szCs w:val="21"/>
              </w:rPr>
              <w:t>相结合，追踪货物配送的物流轨迹，进一步保障企业交易的真实性，同时也可为需求方和供应方提供便利。</w:t>
            </w:r>
          </w:p>
          <w:p w:rsidR="005025F8" w:rsidRPr="00D21D39" w:rsidRDefault="005025F8" w:rsidP="005025F8">
            <w:pPr>
              <w:autoSpaceDE w:val="0"/>
              <w:autoSpaceDN w:val="0"/>
              <w:adjustRightInd w:val="0"/>
              <w:spacing w:line="360" w:lineRule="auto"/>
              <w:ind w:firstLineChars="200" w:firstLine="420"/>
              <w:rPr>
                <w:rFonts w:eastAsiaTheme="minorEastAsia"/>
                <w:bCs/>
                <w:iCs/>
                <w:kern w:val="0"/>
              </w:rPr>
            </w:pPr>
            <w:r>
              <w:rPr>
                <w:rFonts w:eastAsiaTheme="minorEastAsia" w:hint="eastAsia"/>
                <w:bCs/>
                <w:iCs/>
                <w:kern w:val="0"/>
              </w:rPr>
              <w:t>3</w:t>
            </w:r>
            <w:r w:rsidRPr="00D21D39">
              <w:rPr>
                <w:rFonts w:eastAsiaTheme="minorEastAsia" w:hint="eastAsia"/>
                <w:bCs/>
                <w:iCs/>
                <w:kern w:val="0"/>
              </w:rPr>
              <w:t>、</w:t>
            </w:r>
            <w:r w:rsidRPr="004771F6">
              <w:rPr>
                <w:rFonts w:eastAsiaTheme="minorEastAsia" w:hint="eastAsia"/>
                <w:bCs/>
                <w:iCs/>
                <w:kern w:val="0"/>
              </w:rPr>
              <w:t>电商数据战略</w:t>
            </w:r>
          </w:p>
          <w:p w:rsidR="005025F8" w:rsidRPr="00D21D39" w:rsidRDefault="005025F8" w:rsidP="005025F8">
            <w:pPr>
              <w:autoSpaceDE w:val="0"/>
              <w:autoSpaceDN w:val="0"/>
              <w:adjustRightInd w:val="0"/>
              <w:spacing w:line="360" w:lineRule="auto"/>
              <w:ind w:firstLineChars="200" w:firstLine="420"/>
              <w:rPr>
                <w:rFonts w:eastAsiaTheme="minorEastAsia"/>
                <w:bCs/>
                <w:iCs/>
                <w:kern w:val="0"/>
              </w:rPr>
            </w:pPr>
            <w:r w:rsidRPr="00D21D39">
              <w:rPr>
                <w:rFonts w:eastAsiaTheme="minorEastAsia" w:hint="eastAsia"/>
                <w:bCs/>
                <w:iCs/>
                <w:kern w:val="0"/>
              </w:rPr>
              <w:t>公司在</w:t>
            </w:r>
            <w:r w:rsidRPr="00D21D39">
              <w:rPr>
                <w:rFonts w:eastAsiaTheme="minorEastAsia" w:hint="eastAsia"/>
                <w:bCs/>
                <w:iCs/>
                <w:kern w:val="0"/>
              </w:rPr>
              <w:t>2006</w:t>
            </w:r>
            <w:r w:rsidRPr="00D21D39">
              <w:rPr>
                <w:rFonts w:eastAsiaTheme="minorEastAsia" w:hint="eastAsia"/>
                <w:bCs/>
                <w:iCs/>
                <w:kern w:val="0"/>
              </w:rPr>
              <w:t>年上市前的旗下行业网站集群（如中国化工网、中国纺织网、医药网）的基础之上，创造性地提出“小门户</w:t>
            </w:r>
            <w:r w:rsidRPr="00D21D39">
              <w:rPr>
                <w:rFonts w:eastAsiaTheme="minorEastAsia" w:hint="eastAsia"/>
                <w:bCs/>
                <w:iCs/>
                <w:kern w:val="0"/>
              </w:rPr>
              <w:t>+</w:t>
            </w:r>
            <w:r w:rsidRPr="00D21D39">
              <w:rPr>
                <w:rFonts w:eastAsiaTheme="minorEastAsia" w:hint="eastAsia"/>
                <w:bCs/>
                <w:iCs/>
                <w:kern w:val="0"/>
              </w:rPr>
              <w:t>联盟”的互联网模式，推出</w:t>
            </w:r>
            <w:r w:rsidRPr="00D21D39">
              <w:rPr>
                <w:rFonts w:eastAsiaTheme="minorEastAsia" w:hint="eastAsia"/>
                <w:bCs/>
                <w:iCs/>
                <w:kern w:val="0"/>
              </w:rPr>
              <w:t>TOOCLE</w:t>
            </w:r>
            <w:r w:rsidRPr="00D21D39">
              <w:rPr>
                <w:rFonts w:eastAsiaTheme="minorEastAsia" w:hint="eastAsia"/>
                <w:bCs/>
                <w:iCs/>
                <w:kern w:val="0"/>
              </w:rPr>
              <w:t>生意宝平台，并迅速积累了上千万家企业买家卖家数据库。截至目前为止，参股、控股、自建的行业电子商务</w:t>
            </w:r>
            <w:proofErr w:type="gramStart"/>
            <w:r w:rsidRPr="00D21D39">
              <w:rPr>
                <w:rFonts w:eastAsiaTheme="minorEastAsia" w:hint="eastAsia"/>
                <w:bCs/>
                <w:iCs/>
                <w:kern w:val="0"/>
              </w:rPr>
              <w:t>网站近</w:t>
            </w:r>
            <w:proofErr w:type="gramEnd"/>
            <w:r w:rsidRPr="00D21D39">
              <w:rPr>
                <w:rFonts w:eastAsiaTheme="minorEastAsia" w:hint="eastAsia"/>
                <w:bCs/>
                <w:iCs/>
                <w:kern w:val="0"/>
              </w:rPr>
              <w:t>100</w:t>
            </w:r>
            <w:r w:rsidRPr="00D21D39">
              <w:rPr>
                <w:rFonts w:eastAsiaTheme="minorEastAsia" w:hint="eastAsia"/>
                <w:bCs/>
                <w:iCs/>
                <w:kern w:val="0"/>
              </w:rPr>
              <w:t>家，并汇聚在生意宝网站上。</w:t>
            </w:r>
            <w:r>
              <w:rPr>
                <w:rFonts w:eastAsiaTheme="minorEastAsia" w:hint="eastAsia"/>
                <w:bCs/>
                <w:iCs/>
                <w:kern w:val="0"/>
              </w:rPr>
              <w:t>在此基础上，公司</w:t>
            </w:r>
            <w:r w:rsidRPr="00D30F9C">
              <w:rPr>
                <w:rFonts w:eastAsiaTheme="minorEastAsia" w:hint="eastAsia"/>
                <w:bCs/>
                <w:iCs/>
                <w:kern w:val="0"/>
              </w:rPr>
              <w:t>历时</w:t>
            </w:r>
            <w:r w:rsidRPr="00D30F9C">
              <w:rPr>
                <w:rFonts w:eastAsiaTheme="minorEastAsia" w:hint="eastAsia"/>
                <w:bCs/>
                <w:iCs/>
                <w:kern w:val="0"/>
              </w:rPr>
              <w:t>20</w:t>
            </w:r>
            <w:r>
              <w:rPr>
                <w:rFonts w:eastAsiaTheme="minorEastAsia" w:hint="eastAsia"/>
                <w:bCs/>
                <w:iCs/>
                <w:kern w:val="0"/>
              </w:rPr>
              <w:t>年打造了</w:t>
            </w:r>
            <w:r w:rsidRPr="00D30F9C">
              <w:rPr>
                <w:rFonts w:eastAsiaTheme="minorEastAsia" w:hint="eastAsia"/>
                <w:bCs/>
                <w:iCs/>
                <w:kern w:val="0"/>
              </w:rPr>
              <w:t>TOOCLE 3.0</w:t>
            </w:r>
            <w:r w:rsidRPr="00D30F9C">
              <w:rPr>
                <w:rFonts w:eastAsiaTheme="minorEastAsia" w:hint="eastAsia"/>
                <w:bCs/>
                <w:iCs/>
                <w:kern w:val="0"/>
              </w:rPr>
              <w:t>（生意宝）</w:t>
            </w:r>
            <w:r w:rsidRPr="00D30F9C">
              <w:rPr>
                <w:rFonts w:eastAsiaTheme="minorEastAsia" w:hint="eastAsia"/>
                <w:bCs/>
                <w:iCs/>
                <w:kern w:val="0"/>
              </w:rPr>
              <w:t xml:space="preserve"> </w:t>
            </w:r>
            <w:r>
              <w:rPr>
                <w:rFonts w:eastAsiaTheme="minorEastAsia" w:hint="eastAsia"/>
                <w:bCs/>
                <w:iCs/>
                <w:kern w:val="0"/>
              </w:rPr>
              <w:t>，</w:t>
            </w:r>
            <w:r w:rsidRPr="00D30F9C">
              <w:rPr>
                <w:rFonts w:eastAsiaTheme="minorEastAsia" w:hint="eastAsia"/>
                <w:bCs/>
                <w:iCs/>
                <w:kern w:val="0"/>
              </w:rPr>
              <w:t>TOOCLE 3.0</w:t>
            </w:r>
            <w:r w:rsidRPr="00D30F9C">
              <w:rPr>
                <w:rFonts w:eastAsiaTheme="minorEastAsia" w:hint="eastAsia"/>
                <w:bCs/>
                <w:iCs/>
                <w:kern w:val="0"/>
              </w:rPr>
              <w:t>（生意宝）是标准、安全、高效的全球贸易信息交换中心，由</w:t>
            </w:r>
            <w:r w:rsidRPr="00D30F9C">
              <w:rPr>
                <w:rFonts w:eastAsiaTheme="minorEastAsia" w:hint="eastAsia"/>
                <w:bCs/>
                <w:iCs/>
                <w:kern w:val="0"/>
              </w:rPr>
              <w:t>3</w:t>
            </w:r>
            <w:r w:rsidRPr="00D30F9C">
              <w:rPr>
                <w:rFonts w:eastAsiaTheme="minorEastAsia" w:hint="eastAsia"/>
                <w:bCs/>
                <w:iCs/>
                <w:kern w:val="0"/>
              </w:rPr>
              <w:t>大项目</w:t>
            </w:r>
            <w:proofErr w:type="spellStart"/>
            <w:r w:rsidRPr="00D30F9C">
              <w:rPr>
                <w:rFonts w:eastAsiaTheme="minorEastAsia" w:hint="eastAsia"/>
                <w:bCs/>
                <w:iCs/>
                <w:kern w:val="0"/>
              </w:rPr>
              <w:t>Toocle</w:t>
            </w:r>
            <w:proofErr w:type="spellEnd"/>
            <w:r w:rsidRPr="00D30F9C">
              <w:rPr>
                <w:rFonts w:eastAsiaTheme="minorEastAsia" w:hint="eastAsia"/>
                <w:bCs/>
                <w:iCs/>
                <w:kern w:val="0"/>
              </w:rPr>
              <w:t xml:space="preserve"> Local</w:t>
            </w:r>
            <w:r w:rsidRPr="00D30F9C">
              <w:rPr>
                <w:rFonts w:eastAsiaTheme="minorEastAsia" w:hint="eastAsia"/>
                <w:bCs/>
                <w:iCs/>
                <w:kern w:val="0"/>
              </w:rPr>
              <w:t>、</w:t>
            </w:r>
            <w:proofErr w:type="spellStart"/>
            <w:r w:rsidRPr="00D30F9C">
              <w:rPr>
                <w:rFonts w:eastAsiaTheme="minorEastAsia" w:hint="eastAsia"/>
                <w:bCs/>
                <w:iCs/>
                <w:kern w:val="0"/>
              </w:rPr>
              <w:t>Toocle</w:t>
            </w:r>
            <w:proofErr w:type="spellEnd"/>
            <w:r w:rsidRPr="00D30F9C">
              <w:rPr>
                <w:rFonts w:eastAsiaTheme="minorEastAsia" w:hint="eastAsia"/>
                <w:bCs/>
                <w:iCs/>
                <w:kern w:val="0"/>
              </w:rPr>
              <w:t xml:space="preserve"> Vertical</w:t>
            </w:r>
            <w:r w:rsidRPr="00D30F9C">
              <w:rPr>
                <w:rFonts w:eastAsiaTheme="minorEastAsia" w:hint="eastAsia"/>
                <w:bCs/>
                <w:iCs/>
                <w:kern w:val="0"/>
              </w:rPr>
              <w:t>、</w:t>
            </w:r>
            <w:proofErr w:type="spellStart"/>
            <w:r w:rsidRPr="00D30F9C">
              <w:rPr>
                <w:rFonts w:eastAsiaTheme="minorEastAsia" w:hint="eastAsia"/>
                <w:bCs/>
                <w:iCs/>
                <w:kern w:val="0"/>
              </w:rPr>
              <w:t>Toocle</w:t>
            </w:r>
            <w:proofErr w:type="spellEnd"/>
            <w:r w:rsidRPr="00D30F9C">
              <w:rPr>
                <w:rFonts w:eastAsiaTheme="minorEastAsia" w:hint="eastAsia"/>
                <w:bCs/>
                <w:iCs/>
                <w:kern w:val="0"/>
              </w:rPr>
              <w:t xml:space="preserve"> Global</w:t>
            </w:r>
            <w:r w:rsidRPr="00D30F9C">
              <w:rPr>
                <w:rFonts w:eastAsiaTheme="minorEastAsia" w:hint="eastAsia"/>
                <w:bCs/>
                <w:iCs/>
                <w:kern w:val="0"/>
              </w:rPr>
              <w:t>与</w:t>
            </w:r>
            <w:r w:rsidRPr="00D30F9C">
              <w:rPr>
                <w:rFonts w:eastAsiaTheme="minorEastAsia" w:hint="eastAsia"/>
                <w:bCs/>
                <w:iCs/>
                <w:kern w:val="0"/>
              </w:rPr>
              <w:t>100</w:t>
            </w:r>
            <w:r w:rsidRPr="00D30F9C">
              <w:rPr>
                <w:rFonts w:eastAsiaTheme="minorEastAsia" w:hint="eastAsia"/>
                <w:bCs/>
                <w:iCs/>
                <w:kern w:val="0"/>
              </w:rPr>
              <w:t>多个电子商务平台联合构成；其功能与服务主</w:t>
            </w:r>
            <w:r>
              <w:rPr>
                <w:rFonts w:eastAsiaTheme="minorEastAsia" w:hint="eastAsia"/>
                <w:bCs/>
                <w:iCs/>
                <w:kern w:val="0"/>
              </w:rPr>
              <w:t>要包括：贸易信息的标准化全球发布、跨境贸易服务、供应</w:t>
            </w:r>
            <w:proofErr w:type="gramStart"/>
            <w:r>
              <w:rPr>
                <w:rFonts w:eastAsiaTheme="minorEastAsia" w:hint="eastAsia"/>
                <w:bCs/>
                <w:iCs/>
                <w:kern w:val="0"/>
              </w:rPr>
              <w:t>链金融</w:t>
            </w:r>
            <w:proofErr w:type="gramEnd"/>
            <w:r>
              <w:rPr>
                <w:rFonts w:eastAsiaTheme="minorEastAsia" w:hint="eastAsia"/>
                <w:bCs/>
                <w:iCs/>
                <w:kern w:val="0"/>
              </w:rPr>
              <w:t>服务。</w:t>
            </w:r>
            <w:r w:rsidRPr="00D51F7E">
              <w:rPr>
                <w:rFonts w:eastAsiaTheme="minorEastAsia" w:hint="eastAsia"/>
                <w:bCs/>
                <w:iCs/>
                <w:kern w:val="0"/>
              </w:rPr>
              <w:t>TOOCLE 3.0</w:t>
            </w:r>
            <w:r>
              <w:rPr>
                <w:rFonts w:eastAsiaTheme="minorEastAsia" w:hint="eastAsia"/>
                <w:bCs/>
                <w:iCs/>
                <w:kern w:val="0"/>
              </w:rPr>
              <w:t>将进一步推动</w:t>
            </w:r>
            <w:r w:rsidRPr="00E301F7">
              <w:rPr>
                <w:rFonts w:eastAsiaTheme="minorEastAsia" w:hint="eastAsia"/>
                <w:bCs/>
                <w:iCs/>
                <w:kern w:val="0"/>
              </w:rPr>
              <w:t>企业传统销售</w:t>
            </w:r>
            <w:proofErr w:type="gramStart"/>
            <w:r w:rsidRPr="00E301F7">
              <w:rPr>
                <w:rFonts w:eastAsiaTheme="minorEastAsia" w:hint="eastAsia"/>
                <w:bCs/>
                <w:iCs/>
                <w:kern w:val="0"/>
              </w:rPr>
              <w:t>在线化</w:t>
            </w:r>
            <w:proofErr w:type="gramEnd"/>
            <w:r w:rsidRPr="00E301F7">
              <w:rPr>
                <w:rFonts w:eastAsiaTheme="minorEastAsia" w:hint="eastAsia"/>
                <w:bCs/>
                <w:iCs/>
                <w:kern w:val="0"/>
              </w:rPr>
              <w:t>和金融化</w:t>
            </w:r>
            <w:r>
              <w:rPr>
                <w:rFonts w:eastAsiaTheme="minorEastAsia" w:hint="eastAsia"/>
                <w:bCs/>
                <w:iCs/>
                <w:kern w:val="0"/>
              </w:rPr>
              <w:t>，</w:t>
            </w:r>
            <w:r w:rsidRPr="006C7B53">
              <w:rPr>
                <w:rFonts w:eastAsiaTheme="minorEastAsia" w:hint="eastAsia"/>
                <w:bCs/>
                <w:iCs/>
                <w:kern w:val="0"/>
              </w:rPr>
              <w:t>提升公司服务</w:t>
            </w:r>
            <w:r>
              <w:rPr>
                <w:rFonts w:eastAsiaTheme="minorEastAsia" w:hint="eastAsia"/>
                <w:bCs/>
                <w:iCs/>
                <w:kern w:val="0"/>
              </w:rPr>
              <w:t>的</w:t>
            </w:r>
            <w:r w:rsidRPr="006C7B53">
              <w:rPr>
                <w:rFonts w:eastAsiaTheme="minorEastAsia" w:hint="eastAsia"/>
                <w:bCs/>
                <w:iCs/>
                <w:kern w:val="0"/>
              </w:rPr>
              <w:t>深度及广度</w:t>
            </w:r>
            <w:r>
              <w:rPr>
                <w:rFonts w:eastAsiaTheme="minorEastAsia" w:hint="eastAsia"/>
                <w:bCs/>
                <w:iCs/>
                <w:kern w:val="0"/>
              </w:rPr>
              <w:t>。</w:t>
            </w:r>
          </w:p>
          <w:p w:rsidR="005025F8" w:rsidRDefault="005025F8" w:rsidP="005025F8">
            <w:pPr>
              <w:autoSpaceDE w:val="0"/>
              <w:autoSpaceDN w:val="0"/>
              <w:adjustRightInd w:val="0"/>
              <w:spacing w:line="360" w:lineRule="auto"/>
              <w:ind w:firstLineChars="200" w:firstLine="420"/>
              <w:rPr>
                <w:rFonts w:eastAsiaTheme="minorEastAsia"/>
                <w:bCs/>
                <w:iCs/>
                <w:kern w:val="0"/>
              </w:rPr>
            </w:pPr>
            <w:r w:rsidRPr="00D21D39">
              <w:rPr>
                <w:rFonts w:eastAsiaTheme="minorEastAsia" w:hint="eastAsia"/>
                <w:bCs/>
                <w:iCs/>
                <w:kern w:val="0"/>
              </w:rPr>
              <w:t>公司旗下大宗商品数据商——生意社，主要是跟踪、分析和研究大宗商品交易。</w:t>
            </w:r>
            <w:r w:rsidRPr="003811D2">
              <w:rPr>
                <w:rFonts w:eastAsiaTheme="minorEastAsia" w:hint="eastAsia"/>
                <w:bCs/>
                <w:iCs/>
                <w:kern w:val="0"/>
              </w:rPr>
              <w:t>通过多年的努力，</w:t>
            </w:r>
            <w:r w:rsidRPr="00D21D39">
              <w:rPr>
                <w:rFonts w:eastAsiaTheme="minorEastAsia" w:hint="eastAsia"/>
                <w:bCs/>
                <w:iCs/>
                <w:kern w:val="0"/>
              </w:rPr>
              <w:t>生意</w:t>
            </w:r>
            <w:proofErr w:type="gramStart"/>
            <w:r w:rsidRPr="00D21D39">
              <w:rPr>
                <w:rFonts w:eastAsiaTheme="minorEastAsia" w:hint="eastAsia"/>
                <w:bCs/>
                <w:iCs/>
                <w:kern w:val="0"/>
              </w:rPr>
              <w:t>社先后</w:t>
            </w:r>
            <w:proofErr w:type="gramEnd"/>
            <w:r w:rsidRPr="00D21D39">
              <w:rPr>
                <w:rFonts w:eastAsiaTheme="minorEastAsia" w:hint="eastAsia"/>
                <w:bCs/>
                <w:iCs/>
                <w:kern w:val="0"/>
              </w:rPr>
              <w:t>成功开发并运营了多个系列的大宗商品类指数；包括大宗商品供需指数（定性指数）</w:t>
            </w:r>
            <w:r w:rsidRPr="00D21D39">
              <w:rPr>
                <w:rFonts w:eastAsiaTheme="minorEastAsia" w:hint="eastAsia"/>
                <w:bCs/>
                <w:iCs/>
                <w:kern w:val="0"/>
              </w:rPr>
              <w:t>BCI</w:t>
            </w:r>
            <w:r w:rsidRPr="00D21D39">
              <w:rPr>
                <w:rFonts w:eastAsiaTheme="minorEastAsia" w:hint="eastAsia"/>
                <w:bCs/>
                <w:iCs/>
                <w:kern w:val="0"/>
              </w:rPr>
              <w:t>，大宗商品价格指数</w:t>
            </w:r>
            <w:r w:rsidRPr="00D21D39">
              <w:rPr>
                <w:rFonts w:eastAsiaTheme="minorEastAsia" w:hint="eastAsia"/>
                <w:bCs/>
                <w:iCs/>
                <w:kern w:val="0"/>
              </w:rPr>
              <w:t>BPI</w:t>
            </w:r>
            <w:r w:rsidRPr="00D21D39">
              <w:rPr>
                <w:rFonts w:eastAsiaTheme="minorEastAsia" w:hint="eastAsia"/>
                <w:bCs/>
                <w:iCs/>
                <w:kern w:val="0"/>
              </w:rPr>
              <w:t>，各个</w:t>
            </w:r>
            <w:r>
              <w:rPr>
                <w:rFonts w:eastAsiaTheme="minorEastAsia" w:hint="eastAsia"/>
                <w:bCs/>
                <w:iCs/>
                <w:kern w:val="0"/>
              </w:rPr>
              <w:t>行业指数，产业链指数，商品指数，比价指数，大宗商品交</w:t>
            </w:r>
            <w:proofErr w:type="gramStart"/>
            <w:r>
              <w:rPr>
                <w:rFonts w:eastAsiaTheme="minorEastAsia" w:hint="eastAsia"/>
                <w:bCs/>
                <w:iCs/>
                <w:kern w:val="0"/>
              </w:rPr>
              <w:t>收指数</w:t>
            </w:r>
            <w:proofErr w:type="gramEnd"/>
            <w:r>
              <w:rPr>
                <w:rFonts w:eastAsiaTheme="minorEastAsia" w:hint="eastAsia"/>
                <w:bCs/>
                <w:iCs/>
                <w:kern w:val="0"/>
              </w:rPr>
              <w:t>等等，</w:t>
            </w:r>
            <w:r w:rsidRPr="00A31156">
              <w:rPr>
                <w:rFonts w:eastAsiaTheme="minorEastAsia" w:hint="eastAsia"/>
                <w:bCs/>
                <w:iCs/>
                <w:kern w:val="0"/>
              </w:rPr>
              <w:t>特别是大宗商品供需指数</w:t>
            </w:r>
            <w:r w:rsidRPr="00A31156">
              <w:rPr>
                <w:rFonts w:eastAsiaTheme="minorEastAsia" w:hint="eastAsia"/>
                <w:bCs/>
                <w:iCs/>
                <w:kern w:val="0"/>
              </w:rPr>
              <w:t>BCI</w:t>
            </w:r>
            <w:r w:rsidRPr="00A31156">
              <w:rPr>
                <w:rFonts w:eastAsiaTheme="minorEastAsia" w:hint="eastAsia"/>
                <w:bCs/>
                <w:iCs/>
                <w:kern w:val="0"/>
              </w:rPr>
              <w:t>，已成为公</w:t>
            </w:r>
            <w:r w:rsidRPr="00A31156">
              <w:rPr>
                <w:rFonts w:eastAsiaTheme="minorEastAsia" w:hint="eastAsia"/>
                <w:bCs/>
                <w:iCs/>
                <w:kern w:val="0"/>
              </w:rPr>
              <w:lastRenderedPageBreak/>
              <w:t>认的制造业景气状况先行指标，曾经多次提前预警经济拐点，被政府、各类机构、媒体、产业人士广泛关注和认可。</w:t>
            </w:r>
          </w:p>
          <w:p w:rsidR="005025F8" w:rsidRPr="00D21D39" w:rsidRDefault="005025F8" w:rsidP="005025F8">
            <w:pPr>
              <w:autoSpaceDE w:val="0"/>
              <w:autoSpaceDN w:val="0"/>
              <w:adjustRightInd w:val="0"/>
              <w:spacing w:line="360" w:lineRule="auto"/>
              <w:ind w:firstLineChars="200" w:firstLine="420"/>
              <w:rPr>
                <w:rFonts w:eastAsiaTheme="minorEastAsia"/>
                <w:bCs/>
                <w:iCs/>
                <w:kern w:val="0"/>
              </w:rPr>
            </w:pPr>
            <w:r w:rsidRPr="005A2BFE">
              <w:rPr>
                <w:rFonts w:eastAsiaTheme="minorEastAsia" w:hint="eastAsia"/>
                <w:bCs/>
                <w:iCs/>
                <w:kern w:val="0"/>
              </w:rPr>
              <w:t>从公司层面来说，生意社大宗商品数据与公司</w:t>
            </w:r>
            <w:r w:rsidRPr="005A2BFE">
              <w:rPr>
                <w:rFonts w:eastAsiaTheme="minorEastAsia" w:hint="eastAsia"/>
                <w:bCs/>
                <w:iCs/>
                <w:kern w:val="0"/>
              </w:rPr>
              <w:t>B2B</w:t>
            </w:r>
            <w:r w:rsidRPr="005A2BFE">
              <w:rPr>
                <w:rFonts w:eastAsiaTheme="minorEastAsia" w:hint="eastAsia"/>
                <w:bCs/>
                <w:iCs/>
                <w:kern w:val="0"/>
              </w:rPr>
              <w:t>在线交易业务能够相互作用，</w:t>
            </w:r>
            <w:r w:rsidRPr="005A2BFE">
              <w:rPr>
                <w:rFonts w:eastAsiaTheme="minorEastAsia" w:hint="eastAsia"/>
                <w:bCs/>
                <w:iCs/>
                <w:kern w:val="0"/>
              </w:rPr>
              <w:t>B2B</w:t>
            </w:r>
            <w:r w:rsidRPr="005A2BFE">
              <w:rPr>
                <w:rFonts w:eastAsiaTheme="minorEastAsia" w:hint="eastAsia"/>
                <w:bCs/>
                <w:iCs/>
                <w:kern w:val="0"/>
              </w:rPr>
              <w:t>在线交易为生意</w:t>
            </w:r>
            <w:proofErr w:type="gramStart"/>
            <w:r w:rsidRPr="005A2BFE">
              <w:rPr>
                <w:rFonts w:eastAsiaTheme="minorEastAsia" w:hint="eastAsia"/>
                <w:bCs/>
                <w:iCs/>
                <w:kern w:val="0"/>
              </w:rPr>
              <w:t>社数据</w:t>
            </w:r>
            <w:proofErr w:type="gramEnd"/>
            <w:r w:rsidRPr="005A2BFE">
              <w:rPr>
                <w:rFonts w:eastAsiaTheme="minorEastAsia" w:hint="eastAsia"/>
                <w:bCs/>
                <w:iCs/>
                <w:kern w:val="0"/>
              </w:rPr>
              <w:t>研究提供数据基础；生意社的大宗商品类指数为</w:t>
            </w:r>
            <w:r w:rsidRPr="005A2BFE">
              <w:rPr>
                <w:rFonts w:eastAsiaTheme="minorEastAsia" w:hint="eastAsia"/>
                <w:bCs/>
                <w:iCs/>
                <w:kern w:val="0"/>
              </w:rPr>
              <w:t>B2B</w:t>
            </w:r>
            <w:r w:rsidRPr="005A2BFE">
              <w:rPr>
                <w:rFonts w:eastAsiaTheme="minorEastAsia" w:hint="eastAsia"/>
                <w:bCs/>
                <w:iCs/>
                <w:kern w:val="0"/>
              </w:rPr>
              <w:t>在线交易提供指引。从社会层面来说，希望未来生意社能够以详尽全面的基础数据为保障，以科学数据分析方法和大数据技术为支撑，为中国</w:t>
            </w:r>
            <w:proofErr w:type="gramStart"/>
            <w:r w:rsidRPr="005A2BFE">
              <w:rPr>
                <w:rFonts w:eastAsiaTheme="minorEastAsia" w:hint="eastAsia"/>
                <w:bCs/>
                <w:iCs/>
                <w:kern w:val="0"/>
              </w:rPr>
              <w:t>民营指数</w:t>
            </w:r>
            <w:proofErr w:type="gramEnd"/>
            <w:r w:rsidRPr="005A2BFE">
              <w:rPr>
                <w:rFonts w:eastAsiaTheme="minorEastAsia" w:hint="eastAsia"/>
                <w:bCs/>
                <w:iCs/>
                <w:kern w:val="0"/>
              </w:rPr>
              <w:t>的发展探索出一条道路，为大宗商品行业做出更多贡献。</w:t>
            </w:r>
          </w:p>
          <w:p w:rsidR="00361F6F" w:rsidRPr="005025F8" w:rsidRDefault="00361F6F" w:rsidP="00A034CD">
            <w:pPr>
              <w:spacing w:line="480" w:lineRule="atLeast"/>
              <w:rPr>
                <w:rFonts w:ascii="宋体" w:hAnsi="宋体"/>
                <w:bCs/>
                <w:iCs/>
                <w:color w:val="000000"/>
                <w:kern w:val="0"/>
                <w:szCs w:val="21"/>
              </w:rPr>
            </w:pPr>
          </w:p>
          <w:p w:rsidR="00296078" w:rsidRPr="00A034CD" w:rsidRDefault="00537EFE" w:rsidP="00A034CD">
            <w:pPr>
              <w:spacing w:line="480" w:lineRule="atLeast"/>
              <w:rPr>
                <w:rFonts w:ascii="宋体" w:hAnsi="宋体"/>
                <w:b/>
                <w:bCs/>
                <w:iCs/>
                <w:color w:val="000000"/>
                <w:kern w:val="0"/>
                <w:szCs w:val="21"/>
              </w:rPr>
            </w:pPr>
            <w:r>
              <w:rPr>
                <w:rFonts w:ascii="宋体" w:hAnsi="宋体" w:hint="eastAsia"/>
                <w:b/>
                <w:bCs/>
                <w:iCs/>
                <w:color w:val="000000"/>
                <w:kern w:val="0"/>
                <w:szCs w:val="21"/>
              </w:rPr>
              <w:t>四</w:t>
            </w:r>
            <w:r w:rsidR="003C0567" w:rsidRPr="002D081D">
              <w:rPr>
                <w:rFonts w:ascii="宋体" w:hAnsi="宋体"/>
                <w:b/>
                <w:bCs/>
                <w:iCs/>
                <w:color w:val="000000"/>
                <w:kern w:val="0"/>
                <w:szCs w:val="21"/>
              </w:rPr>
              <w:t>、</w:t>
            </w:r>
            <w:r w:rsidR="00181572" w:rsidRPr="00181572">
              <w:rPr>
                <w:rFonts w:ascii="宋体" w:hAnsi="宋体" w:hint="eastAsia"/>
                <w:b/>
                <w:bCs/>
                <w:iCs/>
                <w:color w:val="000000"/>
                <w:kern w:val="0"/>
                <w:szCs w:val="21"/>
              </w:rPr>
              <w:t>企业传统销售</w:t>
            </w:r>
            <w:proofErr w:type="gramStart"/>
            <w:r w:rsidR="00181572" w:rsidRPr="00181572">
              <w:rPr>
                <w:rFonts w:ascii="宋体" w:hAnsi="宋体" w:hint="eastAsia"/>
                <w:b/>
                <w:bCs/>
                <w:iCs/>
                <w:color w:val="000000"/>
                <w:kern w:val="0"/>
                <w:szCs w:val="21"/>
              </w:rPr>
              <w:t>在线化</w:t>
            </w:r>
            <w:proofErr w:type="gramEnd"/>
            <w:r w:rsidR="00181572" w:rsidRPr="00181572">
              <w:rPr>
                <w:rFonts w:ascii="宋体" w:hAnsi="宋体" w:hint="eastAsia"/>
                <w:b/>
                <w:bCs/>
                <w:iCs/>
                <w:color w:val="000000"/>
                <w:kern w:val="0"/>
                <w:szCs w:val="21"/>
              </w:rPr>
              <w:t>和金融化介绍</w:t>
            </w:r>
            <w:r w:rsidR="002C6301">
              <w:rPr>
                <w:rFonts w:ascii="宋体" w:hAnsi="宋体" w:hint="eastAsia"/>
                <w:b/>
                <w:bCs/>
                <w:iCs/>
                <w:color w:val="000000"/>
                <w:kern w:val="0"/>
                <w:szCs w:val="21"/>
              </w:rPr>
              <w:t>及</w:t>
            </w:r>
            <w:r w:rsidR="002C6301">
              <w:rPr>
                <w:rFonts w:ascii="宋体" w:hAnsi="宋体"/>
                <w:b/>
                <w:bCs/>
                <w:iCs/>
                <w:color w:val="000000"/>
                <w:kern w:val="0"/>
                <w:szCs w:val="21"/>
              </w:rPr>
              <w:t>进展情况</w:t>
            </w:r>
          </w:p>
          <w:p w:rsidR="000909DE" w:rsidRDefault="00B60BE0" w:rsidP="004A4EA3">
            <w:pPr>
              <w:spacing w:line="480" w:lineRule="atLeast"/>
              <w:ind w:firstLineChars="200" w:firstLine="420"/>
              <w:rPr>
                <w:rFonts w:ascii="宋体" w:hAnsi="宋体"/>
                <w:bCs/>
                <w:iCs/>
                <w:color w:val="000000"/>
                <w:kern w:val="0"/>
                <w:szCs w:val="21"/>
              </w:rPr>
            </w:pPr>
            <w:r>
              <w:rPr>
                <w:rFonts w:ascii="宋体" w:hAnsi="宋体" w:hint="eastAsia"/>
                <w:bCs/>
                <w:iCs/>
                <w:color w:val="000000"/>
                <w:kern w:val="0"/>
                <w:szCs w:val="21"/>
              </w:rPr>
              <w:t>公司致力于</w:t>
            </w:r>
            <w:r w:rsidR="00160249" w:rsidRPr="00C53767">
              <w:rPr>
                <w:rFonts w:ascii="宋体" w:hAnsi="宋体" w:hint="eastAsia"/>
                <w:bCs/>
                <w:iCs/>
                <w:color w:val="000000"/>
                <w:kern w:val="0"/>
                <w:szCs w:val="21"/>
              </w:rPr>
              <w:t>为企业传统销售</w:t>
            </w:r>
            <w:proofErr w:type="gramStart"/>
            <w:r w:rsidR="00160249" w:rsidRPr="00C53767">
              <w:rPr>
                <w:rFonts w:ascii="宋体" w:hAnsi="宋体" w:hint="eastAsia"/>
                <w:bCs/>
                <w:iCs/>
                <w:color w:val="000000"/>
                <w:kern w:val="0"/>
                <w:szCs w:val="21"/>
              </w:rPr>
              <w:t>在线化</w:t>
            </w:r>
            <w:proofErr w:type="gramEnd"/>
            <w:r w:rsidR="00160249" w:rsidRPr="00C53767">
              <w:rPr>
                <w:rFonts w:ascii="宋体" w:hAnsi="宋体" w:hint="eastAsia"/>
                <w:bCs/>
                <w:iCs/>
                <w:color w:val="000000"/>
                <w:kern w:val="0"/>
                <w:szCs w:val="21"/>
              </w:rPr>
              <w:t>和金融化提供解决方案。</w:t>
            </w:r>
            <w:r w:rsidR="00BC537B">
              <w:rPr>
                <w:rFonts w:ascii="宋体" w:hAnsi="宋体"/>
                <w:bCs/>
                <w:iCs/>
                <w:color w:val="000000"/>
                <w:kern w:val="0"/>
                <w:szCs w:val="21"/>
              </w:rPr>
              <w:t>企业传统销售</w:t>
            </w:r>
            <w:proofErr w:type="gramStart"/>
            <w:r w:rsidR="00BC537B">
              <w:rPr>
                <w:rFonts w:ascii="宋体" w:hAnsi="宋体" w:hint="eastAsia"/>
                <w:bCs/>
                <w:iCs/>
                <w:color w:val="000000"/>
                <w:kern w:val="0"/>
                <w:szCs w:val="21"/>
              </w:rPr>
              <w:t>在线</w:t>
            </w:r>
            <w:r w:rsidR="00BC537B">
              <w:rPr>
                <w:rFonts w:ascii="宋体" w:hAnsi="宋体"/>
                <w:bCs/>
                <w:iCs/>
                <w:color w:val="000000"/>
                <w:kern w:val="0"/>
                <w:szCs w:val="21"/>
              </w:rPr>
              <w:t>化</w:t>
            </w:r>
            <w:proofErr w:type="gramEnd"/>
            <w:r w:rsidR="00BC537B">
              <w:rPr>
                <w:rFonts w:ascii="宋体" w:hAnsi="宋体" w:hint="eastAsia"/>
                <w:bCs/>
                <w:iCs/>
                <w:color w:val="000000"/>
                <w:kern w:val="0"/>
                <w:szCs w:val="21"/>
              </w:rPr>
              <w:t>的优势</w:t>
            </w:r>
            <w:r w:rsidR="00BC537B">
              <w:rPr>
                <w:rFonts w:ascii="宋体" w:hAnsi="宋体"/>
                <w:bCs/>
                <w:iCs/>
                <w:color w:val="000000"/>
                <w:kern w:val="0"/>
                <w:szCs w:val="21"/>
              </w:rPr>
              <w:t>主要在于</w:t>
            </w:r>
            <w:r w:rsidR="00BC537B">
              <w:rPr>
                <w:rFonts w:ascii="宋体" w:hAnsi="宋体" w:hint="eastAsia"/>
                <w:bCs/>
                <w:iCs/>
                <w:color w:val="000000"/>
                <w:kern w:val="0"/>
                <w:szCs w:val="21"/>
              </w:rPr>
              <w:t>通过</w:t>
            </w:r>
            <w:r w:rsidR="00BC537B">
              <w:rPr>
                <w:rFonts w:ascii="宋体" w:hAnsi="宋体"/>
                <w:bCs/>
                <w:iCs/>
                <w:color w:val="000000"/>
                <w:kern w:val="0"/>
                <w:szCs w:val="21"/>
              </w:rPr>
              <w:t>交易</w:t>
            </w:r>
            <w:proofErr w:type="gramStart"/>
            <w:r w:rsidR="00BC537B">
              <w:rPr>
                <w:rFonts w:ascii="宋体" w:hAnsi="宋体"/>
                <w:bCs/>
                <w:iCs/>
                <w:color w:val="000000"/>
                <w:kern w:val="0"/>
                <w:szCs w:val="21"/>
              </w:rPr>
              <w:t>在线化</w:t>
            </w:r>
            <w:proofErr w:type="gramEnd"/>
            <w:r w:rsidR="00BC537B">
              <w:rPr>
                <w:rFonts w:ascii="宋体" w:hAnsi="宋体" w:hint="eastAsia"/>
                <w:bCs/>
                <w:iCs/>
                <w:color w:val="000000"/>
                <w:kern w:val="0"/>
                <w:szCs w:val="21"/>
              </w:rPr>
              <w:t>对买卖双方</w:t>
            </w:r>
            <w:r w:rsidR="00BC537B">
              <w:rPr>
                <w:rFonts w:ascii="宋体" w:hAnsi="宋体"/>
                <w:bCs/>
                <w:iCs/>
                <w:color w:val="000000"/>
                <w:kern w:val="0"/>
                <w:szCs w:val="21"/>
              </w:rPr>
              <w:t>交易过程进行监督和管理，更加方便、安全</w:t>
            </w:r>
            <w:r w:rsidR="00BC537B">
              <w:rPr>
                <w:rFonts w:ascii="宋体" w:hAnsi="宋体" w:hint="eastAsia"/>
                <w:bCs/>
                <w:iCs/>
                <w:color w:val="000000"/>
                <w:kern w:val="0"/>
                <w:szCs w:val="21"/>
              </w:rPr>
              <w:t>、</w:t>
            </w:r>
            <w:r w:rsidR="00BC537B">
              <w:rPr>
                <w:rFonts w:ascii="宋体" w:hAnsi="宋体"/>
                <w:bCs/>
                <w:iCs/>
                <w:color w:val="000000"/>
                <w:kern w:val="0"/>
                <w:szCs w:val="21"/>
              </w:rPr>
              <w:t>高效</w:t>
            </w:r>
            <w:r w:rsidR="00BC537B">
              <w:rPr>
                <w:rFonts w:ascii="宋体" w:hAnsi="宋体" w:hint="eastAsia"/>
                <w:bCs/>
                <w:iCs/>
                <w:color w:val="000000"/>
                <w:kern w:val="0"/>
                <w:szCs w:val="21"/>
              </w:rPr>
              <w:t>；</w:t>
            </w:r>
            <w:r w:rsidR="00BC537B">
              <w:rPr>
                <w:rFonts w:ascii="宋体" w:hAnsi="宋体"/>
                <w:bCs/>
                <w:iCs/>
                <w:color w:val="000000"/>
                <w:kern w:val="0"/>
                <w:szCs w:val="21"/>
              </w:rPr>
              <w:t>同时</w:t>
            </w:r>
            <w:r w:rsidR="00BC537B">
              <w:rPr>
                <w:rFonts w:ascii="宋体" w:hAnsi="宋体" w:hint="eastAsia"/>
                <w:bCs/>
                <w:iCs/>
                <w:color w:val="000000"/>
                <w:kern w:val="0"/>
                <w:szCs w:val="21"/>
              </w:rPr>
              <w:t>利用交易征信系统</w:t>
            </w:r>
            <w:r w:rsidR="00BC537B" w:rsidRPr="00682861">
              <w:rPr>
                <w:rFonts w:ascii="宋体" w:hAnsi="宋体" w:hint="eastAsia"/>
                <w:bCs/>
                <w:iCs/>
                <w:color w:val="000000"/>
                <w:kern w:val="0"/>
                <w:szCs w:val="21"/>
              </w:rPr>
              <w:t>，降低应收款风险，择机可进行应收</w:t>
            </w:r>
            <w:proofErr w:type="gramStart"/>
            <w:r w:rsidR="00BC537B" w:rsidRPr="00682861">
              <w:rPr>
                <w:rFonts w:ascii="宋体" w:hAnsi="宋体" w:hint="eastAsia"/>
                <w:bCs/>
                <w:iCs/>
                <w:color w:val="000000"/>
                <w:kern w:val="0"/>
                <w:szCs w:val="21"/>
              </w:rPr>
              <w:t>款保险</w:t>
            </w:r>
            <w:proofErr w:type="gramEnd"/>
            <w:r w:rsidR="00BC537B" w:rsidRPr="00682861">
              <w:rPr>
                <w:rFonts w:ascii="宋体" w:hAnsi="宋体" w:hint="eastAsia"/>
                <w:bCs/>
                <w:iCs/>
                <w:color w:val="000000"/>
                <w:kern w:val="0"/>
                <w:szCs w:val="21"/>
              </w:rPr>
              <w:t>与应收款质押贷款</w:t>
            </w:r>
            <w:r w:rsidR="00BC537B">
              <w:rPr>
                <w:rFonts w:ascii="宋体" w:hAnsi="宋体" w:hint="eastAsia"/>
                <w:bCs/>
                <w:iCs/>
                <w:color w:val="000000"/>
                <w:kern w:val="0"/>
                <w:szCs w:val="21"/>
              </w:rPr>
              <w:t>，</w:t>
            </w:r>
            <w:r w:rsidR="00BC537B">
              <w:rPr>
                <w:rFonts w:ascii="宋体" w:hAnsi="宋体"/>
                <w:bCs/>
                <w:iCs/>
                <w:color w:val="000000"/>
                <w:kern w:val="0"/>
                <w:szCs w:val="21"/>
              </w:rPr>
              <w:t>为传统销售金融化打下基础。</w:t>
            </w:r>
            <w:proofErr w:type="gramStart"/>
            <w:r w:rsidR="0069205E" w:rsidRPr="0069205E">
              <w:rPr>
                <w:rFonts w:ascii="宋体" w:hAnsi="宋体" w:hint="eastAsia"/>
                <w:bCs/>
                <w:iCs/>
                <w:color w:val="000000"/>
                <w:kern w:val="0"/>
                <w:szCs w:val="21"/>
              </w:rPr>
              <w:t>在线化</w:t>
            </w:r>
            <w:proofErr w:type="gramEnd"/>
            <w:r w:rsidR="0069205E" w:rsidRPr="0069205E">
              <w:rPr>
                <w:rFonts w:ascii="宋体" w:hAnsi="宋体" w:hint="eastAsia"/>
                <w:bCs/>
                <w:iCs/>
                <w:color w:val="000000"/>
                <w:kern w:val="0"/>
                <w:szCs w:val="21"/>
              </w:rPr>
              <w:t>是一种对传统销售的改进型创新、必将重构传统贸易的生态；而金融化却是一种对传统销售的颠覆性创新、必将重构贸易金融的生态</w:t>
            </w:r>
            <w:r w:rsidR="0069205E">
              <w:rPr>
                <w:rFonts w:ascii="宋体" w:hAnsi="宋体" w:hint="eastAsia"/>
                <w:bCs/>
                <w:iCs/>
                <w:color w:val="000000"/>
                <w:kern w:val="0"/>
                <w:szCs w:val="21"/>
              </w:rPr>
              <w:t>。</w:t>
            </w:r>
          </w:p>
          <w:p w:rsidR="001A7DB3" w:rsidRPr="00A034CD" w:rsidRDefault="00CF449A" w:rsidP="0069205E">
            <w:pPr>
              <w:spacing w:line="480" w:lineRule="atLeast"/>
              <w:ind w:firstLine="420"/>
              <w:rPr>
                <w:rFonts w:ascii="宋体" w:hAnsi="宋体"/>
                <w:bCs/>
                <w:iCs/>
                <w:color w:val="000000"/>
                <w:kern w:val="0"/>
                <w:szCs w:val="21"/>
              </w:rPr>
            </w:pPr>
            <w:r>
              <w:rPr>
                <w:rFonts w:ascii="宋体" w:hAnsi="宋体" w:hint="eastAsia"/>
                <w:bCs/>
                <w:iCs/>
                <w:color w:val="000000"/>
                <w:kern w:val="0"/>
                <w:szCs w:val="21"/>
              </w:rPr>
              <w:t>2</w:t>
            </w:r>
            <w:r w:rsidR="00A013C6">
              <w:rPr>
                <w:rFonts w:ascii="宋体" w:hAnsi="宋体" w:hint="eastAsia"/>
                <w:bCs/>
                <w:iCs/>
                <w:color w:val="000000"/>
                <w:kern w:val="0"/>
                <w:szCs w:val="21"/>
              </w:rPr>
              <w:t>01</w:t>
            </w:r>
            <w:r w:rsidR="00B96211">
              <w:rPr>
                <w:rFonts w:ascii="宋体" w:hAnsi="宋体" w:hint="eastAsia"/>
                <w:bCs/>
                <w:iCs/>
                <w:color w:val="000000"/>
                <w:kern w:val="0"/>
                <w:szCs w:val="21"/>
              </w:rPr>
              <w:t>9</w:t>
            </w:r>
            <w:r w:rsidR="00A013C6">
              <w:rPr>
                <w:rFonts w:ascii="宋体" w:hAnsi="宋体" w:hint="eastAsia"/>
                <w:bCs/>
                <w:iCs/>
                <w:color w:val="000000"/>
                <w:kern w:val="0"/>
                <w:szCs w:val="21"/>
              </w:rPr>
              <w:t>年度</w:t>
            </w:r>
            <w:r w:rsidR="001A7DB3">
              <w:rPr>
                <w:rFonts w:ascii="宋体" w:hAnsi="宋体"/>
                <w:bCs/>
                <w:iCs/>
                <w:color w:val="000000"/>
                <w:kern w:val="0"/>
                <w:szCs w:val="21"/>
              </w:rPr>
              <w:t>，</w:t>
            </w:r>
            <w:r w:rsidR="0094625C">
              <w:rPr>
                <w:rFonts w:ascii="宋体" w:hAnsi="宋体" w:hint="eastAsia"/>
                <w:bCs/>
                <w:iCs/>
                <w:color w:val="000000"/>
                <w:kern w:val="0"/>
                <w:szCs w:val="21"/>
              </w:rPr>
              <w:t>公司通过</w:t>
            </w:r>
            <w:r w:rsidR="00BF751F">
              <w:rPr>
                <w:rFonts w:ascii="宋体" w:hAnsi="宋体" w:hint="eastAsia"/>
                <w:bCs/>
                <w:iCs/>
                <w:color w:val="000000"/>
                <w:kern w:val="0"/>
                <w:szCs w:val="21"/>
              </w:rPr>
              <w:t>召</w:t>
            </w:r>
            <w:r w:rsidR="0094625C">
              <w:rPr>
                <w:rFonts w:ascii="宋体" w:hAnsi="宋体" w:hint="eastAsia"/>
                <w:bCs/>
                <w:iCs/>
                <w:color w:val="000000"/>
                <w:kern w:val="0"/>
                <w:szCs w:val="21"/>
              </w:rPr>
              <w:t>开传统企业销售</w:t>
            </w:r>
            <w:proofErr w:type="gramStart"/>
            <w:r w:rsidR="0094625C">
              <w:rPr>
                <w:rFonts w:ascii="宋体" w:hAnsi="宋体" w:hint="eastAsia"/>
                <w:bCs/>
                <w:iCs/>
                <w:color w:val="000000"/>
                <w:kern w:val="0"/>
                <w:szCs w:val="21"/>
              </w:rPr>
              <w:t>在线化</w:t>
            </w:r>
            <w:proofErr w:type="gramEnd"/>
            <w:r w:rsidR="0094625C">
              <w:rPr>
                <w:rFonts w:ascii="宋体" w:hAnsi="宋体" w:hint="eastAsia"/>
                <w:bCs/>
                <w:iCs/>
                <w:color w:val="000000"/>
                <w:kern w:val="0"/>
                <w:szCs w:val="21"/>
              </w:rPr>
              <w:t>和金融推荐会的形式，让越来越多的核心企业对销售的</w:t>
            </w:r>
            <w:proofErr w:type="gramStart"/>
            <w:r w:rsidR="0094625C">
              <w:rPr>
                <w:rFonts w:ascii="宋体" w:hAnsi="宋体" w:hint="eastAsia"/>
                <w:bCs/>
                <w:iCs/>
                <w:color w:val="000000"/>
                <w:kern w:val="0"/>
                <w:szCs w:val="21"/>
              </w:rPr>
              <w:t>在线化</w:t>
            </w:r>
            <w:proofErr w:type="gramEnd"/>
            <w:r w:rsidR="0094625C">
              <w:rPr>
                <w:rFonts w:ascii="宋体" w:hAnsi="宋体" w:hint="eastAsia"/>
                <w:bCs/>
                <w:iCs/>
                <w:color w:val="000000"/>
                <w:kern w:val="0"/>
                <w:szCs w:val="21"/>
              </w:rPr>
              <w:t>和供应</w:t>
            </w:r>
            <w:proofErr w:type="gramStart"/>
            <w:r w:rsidR="0094625C">
              <w:rPr>
                <w:rFonts w:ascii="宋体" w:hAnsi="宋体" w:hint="eastAsia"/>
                <w:bCs/>
                <w:iCs/>
                <w:color w:val="000000"/>
                <w:kern w:val="0"/>
                <w:szCs w:val="21"/>
              </w:rPr>
              <w:t>链金融的在线化</w:t>
            </w:r>
            <w:proofErr w:type="gramEnd"/>
            <w:r w:rsidR="0094625C">
              <w:rPr>
                <w:rFonts w:ascii="宋体" w:hAnsi="宋体" w:hint="eastAsia"/>
                <w:bCs/>
                <w:iCs/>
                <w:color w:val="000000"/>
                <w:kern w:val="0"/>
                <w:szCs w:val="21"/>
              </w:rPr>
              <w:t>从陌生，了解，到</w:t>
            </w:r>
            <w:r w:rsidR="003F4215">
              <w:rPr>
                <w:rFonts w:ascii="宋体" w:hAnsi="宋体" w:hint="eastAsia"/>
                <w:bCs/>
                <w:iCs/>
                <w:color w:val="000000"/>
                <w:kern w:val="0"/>
                <w:szCs w:val="21"/>
              </w:rPr>
              <w:t>积极</w:t>
            </w:r>
            <w:r w:rsidR="0094625C">
              <w:rPr>
                <w:rFonts w:ascii="宋体" w:hAnsi="宋体" w:hint="eastAsia"/>
                <w:bCs/>
                <w:iCs/>
                <w:color w:val="000000"/>
                <w:kern w:val="0"/>
                <w:szCs w:val="21"/>
              </w:rPr>
              <w:t>参与其中。</w:t>
            </w:r>
            <w:r w:rsidR="001A7DB3">
              <w:rPr>
                <w:rFonts w:ascii="宋体" w:hAnsi="宋体"/>
                <w:bCs/>
                <w:iCs/>
                <w:color w:val="000000"/>
                <w:kern w:val="0"/>
                <w:szCs w:val="21"/>
              </w:rPr>
              <w:t>公司</w:t>
            </w:r>
            <w:r>
              <w:rPr>
                <w:rFonts w:ascii="宋体" w:hAnsi="宋体" w:hint="eastAsia"/>
                <w:bCs/>
                <w:iCs/>
                <w:color w:val="000000"/>
                <w:kern w:val="0"/>
                <w:szCs w:val="21"/>
              </w:rPr>
              <w:t>为核心客户建立</w:t>
            </w:r>
            <w:r w:rsidR="001A7DB3" w:rsidRPr="009D2065">
              <w:rPr>
                <w:rFonts w:ascii="宋体" w:hAnsi="宋体" w:hint="eastAsia"/>
                <w:bCs/>
                <w:iCs/>
                <w:color w:val="000000"/>
                <w:kern w:val="0"/>
                <w:szCs w:val="21"/>
              </w:rPr>
              <w:t>企业私有交易平台</w:t>
            </w:r>
            <w:r w:rsidR="00A013C6">
              <w:rPr>
                <w:rFonts w:ascii="宋体" w:hAnsi="宋体" w:hint="eastAsia"/>
                <w:bCs/>
                <w:iCs/>
                <w:color w:val="000000"/>
                <w:kern w:val="0"/>
                <w:szCs w:val="21"/>
              </w:rPr>
              <w:t>的速度进一步加快</w:t>
            </w:r>
            <w:r w:rsidR="001A7DB3">
              <w:rPr>
                <w:rFonts w:ascii="宋体" w:hAnsi="宋体" w:hint="eastAsia"/>
                <w:bCs/>
                <w:iCs/>
                <w:color w:val="000000"/>
                <w:kern w:val="0"/>
                <w:szCs w:val="21"/>
              </w:rPr>
              <w:t>，</w:t>
            </w:r>
            <w:r>
              <w:rPr>
                <w:rFonts w:ascii="宋体" w:hAnsi="宋体" w:hint="eastAsia"/>
                <w:bCs/>
                <w:iCs/>
                <w:color w:val="000000"/>
                <w:kern w:val="0"/>
                <w:szCs w:val="21"/>
              </w:rPr>
              <w:t>客户的认可度</w:t>
            </w:r>
            <w:r w:rsidR="00A013C6">
              <w:rPr>
                <w:rFonts w:ascii="宋体" w:hAnsi="宋体" w:hint="eastAsia"/>
                <w:bCs/>
                <w:iCs/>
                <w:color w:val="000000"/>
                <w:kern w:val="0"/>
                <w:szCs w:val="21"/>
              </w:rPr>
              <w:t>也非常</w:t>
            </w:r>
            <w:r w:rsidR="006B379A">
              <w:rPr>
                <w:rFonts w:ascii="宋体" w:hAnsi="宋体" w:hint="eastAsia"/>
                <w:bCs/>
                <w:iCs/>
                <w:color w:val="000000"/>
                <w:kern w:val="0"/>
                <w:szCs w:val="21"/>
              </w:rPr>
              <w:t>之</w:t>
            </w:r>
            <w:r>
              <w:rPr>
                <w:rFonts w:ascii="宋体" w:hAnsi="宋体" w:hint="eastAsia"/>
                <w:bCs/>
                <w:iCs/>
                <w:color w:val="000000"/>
                <w:kern w:val="0"/>
                <w:szCs w:val="21"/>
              </w:rPr>
              <w:t>高。核心企业建立私有交易平台后</w:t>
            </w:r>
            <w:r w:rsidR="001A7DB3" w:rsidRPr="009D2065">
              <w:rPr>
                <w:rFonts w:ascii="宋体" w:hAnsi="宋体" w:hint="eastAsia"/>
                <w:bCs/>
                <w:iCs/>
                <w:color w:val="000000"/>
                <w:kern w:val="0"/>
                <w:szCs w:val="21"/>
              </w:rPr>
              <w:t>，</w:t>
            </w:r>
            <w:r w:rsidR="00A71B28">
              <w:rPr>
                <w:rFonts w:ascii="宋体" w:hAnsi="宋体" w:hint="eastAsia"/>
                <w:bCs/>
                <w:iCs/>
                <w:color w:val="000000"/>
                <w:kern w:val="0"/>
                <w:szCs w:val="21"/>
              </w:rPr>
              <w:t>公司</w:t>
            </w:r>
            <w:r w:rsidR="00A013C6">
              <w:rPr>
                <w:rFonts w:ascii="宋体" w:hAnsi="宋体" w:hint="eastAsia"/>
                <w:bCs/>
                <w:iCs/>
                <w:color w:val="000000"/>
                <w:kern w:val="0"/>
                <w:szCs w:val="21"/>
              </w:rPr>
              <w:t>已经在大力</w:t>
            </w:r>
            <w:r w:rsidR="001A7DB3" w:rsidRPr="009D2065">
              <w:rPr>
                <w:rFonts w:ascii="宋体" w:hAnsi="宋体" w:hint="eastAsia"/>
                <w:bCs/>
                <w:iCs/>
                <w:color w:val="000000"/>
                <w:kern w:val="0"/>
                <w:szCs w:val="21"/>
              </w:rPr>
              <w:t>推动销售在线金融化战略。</w:t>
            </w:r>
          </w:p>
          <w:p w:rsidR="00787B0F" w:rsidRPr="00396BD4" w:rsidRDefault="00F66935" w:rsidP="00D30F9C">
            <w:pPr>
              <w:spacing w:line="480" w:lineRule="atLeast"/>
              <w:ind w:firstLineChars="200" w:firstLine="420"/>
              <w:rPr>
                <w:rFonts w:ascii="宋体" w:hAnsi="宋体"/>
                <w:bCs/>
                <w:iCs/>
                <w:color w:val="000000"/>
                <w:kern w:val="0"/>
                <w:szCs w:val="21"/>
              </w:rPr>
            </w:pPr>
            <w:r w:rsidRPr="002D081D">
              <w:rPr>
                <w:rFonts w:ascii="宋体" w:hAnsi="宋体" w:hint="eastAsia"/>
                <w:bCs/>
                <w:iCs/>
                <w:color w:val="000000"/>
                <w:kern w:val="0"/>
                <w:szCs w:val="21"/>
              </w:rPr>
              <w:t>未来，</w:t>
            </w:r>
            <w:proofErr w:type="gramStart"/>
            <w:r w:rsidRPr="002D081D">
              <w:rPr>
                <w:rFonts w:ascii="宋体" w:hAnsi="宋体" w:hint="eastAsia"/>
                <w:bCs/>
                <w:iCs/>
                <w:color w:val="000000"/>
                <w:kern w:val="0"/>
                <w:szCs w:val="21"/>
              </w:rPr>
              <w:t>网盛将</w:t>
            </w:r>
            <w:proofErr w:type="gramEnd"/>
            <w:r w:rsidRPr="002D081D">
              <w:rPr>
                <w:rFonts w:ascii="宋体" w:hAnsi="宋体" w:hint="eastAsia"/>
                <w:bCs/>
                <w:iCs/>
                <w:color w:val="000000"/>
                <w:kern w:val="0"/>
                <w:szCs w:val="21"/>
              </w:rPr>
              <w:t>一如既往地专注于B2B领域的深度应用与发展，进一步推进与广大企业的合作，</w:t>
            </w:r>
            <w:proofErr w:type="gramStart"/>
            <w:r w:rsidRPr="002D081D">
              <w:rPr>
                <w:rFonts w:ascii="宋体" w:hAnsi="宋体" w:hint="eastAsia"/>
                <w:bCs/>
                <w:iCs/>
                <w:color w:val="000000"/>
                <w:kern w:val="0"/>
                <w:szCs w:val="21"/>
              </w:rPr>
              <w:t>围绕网盛大宗交易</w:t>
            </w:r>
            <w:proofErr w:type="gramEnd"/>
            <w:r w:rsidRPr="002D081D">
              <w:rPr>
                <w:rFonts w:ascii="宋体" w:hAnsi="宋体" w:hint="eastAsia"/>
                <w:bCs/>
                <w:iCs/>
                <w:color w:val="000000"/>
                <w:kern w:val="0"/>
                <w:szCs w:val="21"/>
              </w:rPr>
              <w:t>生态系统，帮助企业加快实现</w:t>
            </w:r>
            <w:proofErr w:type="gramStart"/>
            <w:r w:rsidRPr="002D081D">
              <w:rPr>
                <w:rFonts w:ascii="宋体" w:hAnsi="宋体" w:hint="eastAsia"/>
                <w:bCs/>
                <w:iCs/>
                <w:color w:val="000000"/>
                <w:kern w:val="0"/>
                <w:szCs w:val="21"/>
              </w:rPr>
              <w:t>在线化</w:t>
            </w:r>
            <w:proofErr w:type="gramEnd"/>
            <w:r w:rsidRPr="002D081D">
              <w:rPr>
                <w:rFonts w:ascii="宋体" w:hAnsi="宋体" w:hint="eastAsia"/>
                <w:bCs/>
                <w:iCs/>
                <w:color w:val="000000"/>
                <w:kern w:val="0"/>
                <w:szCs w:val="21"/>
              </w:rPr>
              <w:t>与金融化。</w:t>
            </w:r>
          </w:p>
        </w:tc>
      </w:tr>
      <w:tr w:rsidR="00DF3029" w:rsidRPr="00A94694" w:rsidTr="00D50BAC">
        <w:tc>
          <w:tcPr>
            <w:tcW w:w="1908" w:type="dxa"/>
            <w:vAlign w:val="center"/>
          </w:tcPr>
          <w:p w:rsidR="00DF3029" w:rsidRPr="00AF2A9C" w:rsidRDefault="00DF3029" w:rsidP="00D50BAC">
            <w:pPr>
              <w:spacing w:line="480" w:lineRule="atLeast"/>
              <w:rPr>
                <w:rFonts w:ascii="宋体" w:hAnsi="宋体"/>
                <w:b/>
                <w:bCs/>
                <w:iCs/>
                <w:color w:val="000000"/>
                <w:kern w:val="0"/>
                <w:sz w:val="24"/>
              </w:rPr>
            </w:pPr>
            <w:r w:rsidRPr="00AF2A9C">
              <w:rPr>
                <w:rFonts w:ascii="宋体" w:hAnsi="宋体" w:hint="eastAsia"/>
                <w:b/>
                <w:bCs/>
                <w:iCs/>
                <w:color w:val="000000"/>
                <w:kern w:val="0"/>
                <w:sz w:val="24"/>
              </w:rPr>
              <w:lastRenderedPageBreak/>
              <w:t>日期</w:t>
            </w:r>
          </w:p>
        </w:tc>
        <w:tc>
          <w:tcPr>
            <w:tcW w:w="6614" w:type="dxa"/>
          </w:tcPr>
          <w:p w:rsidR="00DF3029" w:rsidRPr="00AF2A9C" w:rsidRDefault="00DF3029" w:rsidP="00D36766">
            <w:pPr>
              <w:spacing w:line="480" w:lineRule="atLeast"/>
              <w:rPr>
                <w:rFonts w:ascii="宋体" w:hAnsi="宋体"/>
                <w:bCs/>
                <w:iCs/>
                <w:color w:val="000000"/>
                <w:kern w:val="0"/>
                <w:sz w:val="24"/>
              </w:rPr>
            </w:pPr>
            <w:r w:rsidRPr="00D539CA">
              <w:rPr>
                <w:rFonts w:ascii="宋体" w:hAnsi="宋体"/>
                <w:bCs/>
                <w:iCs/>
                <w:color w:val="000000"/>
                <w:kern w:val="0"/>
                <w:szCs w:val="21"/>
              </w:rPr>
              <w:t>20</w:t>
            </w:r>
            <w:r w:rsidR="00B96211">
              <w:rPr>
                <w:rFonts w:ascii="宋体" w:hAnsi="宋体" w:hint="eastAsia"/>
                <w:bCs/>
                <w:iCs/>
                <w:color w:val="000000"/>
                <w:kern w:val="0"/>
                <w:szCs w:val="21"/>
              </w:rPr>
              <w:t>20</w:t>
            </w:r>
            <w:r w:rsidRPr="00D539CA">
              <w:rPr>
                <w:rFonts w:ascii="宋体" w:hAnsi="宋体" w:hint="eastAsia"/>
                <w:bCs/>
                <w:iCs/>
                <w:color w:val="000000"/>
                <w:kern w:val="0"/>
                <w:szCs w:val="21"/>
              </w:rPr>
              <w:t>年</w:t>
            </w:r>
            <w:r w:rsidR="00946EE9">
              <w:rPr>
                <w:rFonts w:ascii="宋体" w:hAnsi="宋体" w:hint="eastAsia"/>
                <w:bCs/>
                <w:iCs/>
                <w:color w:val="000000"/>
                <w:kern w:val="0"/>
                <w:szCs w:val="21"/>
              </w:rPr>
              <w:t>6</w:t>
            </w:r>
            <w:r w:rsidRPr="00D539CA">
              <w:rPr>
                <w:rFonts w:ascii="宋体" w:hAnsi="宋体" w:hint="eastAsia"/>
                <w:bCs/>
                <w:iCs/>
                <w:color w:val="000000"/>
                <w:kern w:val="0"/>
                <w:szCs w:val="21"/>
              </w:rPr>
              <w:t>月</w:t>
            </w:r>
            <w:r w:rsidR="00C6232E">
              <w:rPr>
                <w:rFonts w:ascii="宋体" w:hAnsi="宋体" w:hint="eastAsia"/>
                <w:bCs/>
                <w:iCs/>
                <w:color w:val="000000"/>
                <w:kern w:val="0"/>
                <w:szCs w:val="21"/>
              </w:rPr>
              <w:t>2</w:t>
            </w:r>
            <w:r w:rsidR="00B96211">
              <w:rPr>
                <w:rFonts w:ascii="宋体" w:hAnsi="宋体" w:hint="eastAsia"/>
                <w:bCs/>
                <w:iCs/>
                <w:color w:val="000000"/>
                <w:kern w:val="0"/>
                <w:szCs w:val="21"/>
              </w:rPr>
              <w:t>4</w:t>
            </w:r>
            <w:r w:rsidRPr="00D539CA">
              <w:rPr>
                <w:rFonts w:ascii="宋体" w:hAnsi="宋体" w:hint="eastAsia"/>
                <w:bCs/>
                <w:iCs/>
                <w:color w:val="000000"/>
                <w:kern w:val="0"/>
                <w:szCs w:val="21"/>
              </w:rPr>
              <w:t>日</w:t>
            </w:r>
            <w:r w:rsidRPr="00C34BEE">
              <w:rPr>
                <w:rFonts w:ascii="宋体" w:hAnsi="宋体" w:hint="eastAsia"/>
                <w:bCs/>
                <w:iCs/>
                <w:color w:val="000000"/>
                <w:kern w:val="0"/>
                <w:szCs w:val="21"/>
              </w:rPr>
              <w:t xml:space="preserve"> </w:t>
            </w:r>
          </w:p>
        </w:tc>
      </w:tr>
    </w:tbl>
    <w:p w:rsidR="00EF168A" w:rsidRDefault="00EF168A" w:rsidP="002604BC"/>
    <w:sectPr w:rsidR="00EF168A" w:rsidSect="00824CAE">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E5" w:rsidRDefault="004503E5" w:rsidP="00DF3029">
      <w:r>
        <w:separator/>
      </w:r>
    </w:p>
  </w:endnote>
  <w:endnote w:type="continuationSeparator" w:id="0">
    <w:p w:rsidR="004503E5" w:rsidRDefault="004503E5" w:rsidP="00DF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AE" w:rsidRDefault="00C50FE5">
    <w:pPr>
      <w:pStyle w:val="a4"/>
      <w:framePr w:wrap="around" w:vAnchor="text" w:hAnchor="margin" w:xAlign="center" w:y="1"/>
      <w:rPr>
        <w:rStyle w:val="a5"/>
      </w:rPr>
    </w:pPr>
    <w:r>
      <w:rPr>
        <w:rStyle w:val="a5"/>
      </w:rPr>
      <w:fldChar w:fldCharType="begin"/>
    </w:r>
    <w:r w:rsidR="00312095">
      <w:rPr>
        <w:rStyle w:val="a5"/>
      </w:rPr>
      <w:instrText xml:space="preserve">PAGE  </w:instrText>
    </w:r>
    <w:r>
      <w:rPr>
        <w:rStyle w:val="a5"/>
      </w:rPr>
      <w:fldChar w:fldCharType="end"/>
    </w:r>
  </w:p>
  <w:p w:rsidR="00824CAE" w:rsidRDefault="004503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AE" w:rsidRDefault="00C50FE5">
    <w:pPr>
      <w:pStyle w:val="a4"/>
      <w:framePr w:wrap="around" w:vAnchor="text" w:hAnchor="margin" w:xAlign="center" w:y="1"/>
      <w:rPr>
        <w:rStyle w:val="a5"/>
      </w:rPr>
    </w:pPr>
    <w:r>
      <w:rPr>
        <w:rStyle w:val="a5"/>
      </w:rPr>
      <w:fldChar w:fldCharType="begin"/>
    </w:r>
    <w:r w:rsidR="00312095">
      <w:rPr>
        <w:rStyle w:val="a5"/>
      </w:rPr>
      <w:instrText xml:space="preserve">PAGE  </w:instrText>
    </w:r>
    <w:r>
      <w:rPr>
        <w:rStyle w:val="a5"/>
      </w:rPr>
      <w:fldChar w:fldCharType="separate"/>
    </w:r>
    <w:r w:rsidR="00987420">
      <w:rPr>
        <w:rStyle w:val="a5"/>
        <w:noProof/>
      </w:rPr>
      <w:t>1</w:t>
    </w:r>
    <w:r>
      <w:rPr>
        <w:rStyle w:val="a5"/>
      </w:rPr>
      <w:fldChar w:fldCharType="end"/>
    </w:r>
  </w:p>
  <w:p w:rsidR="00824CAE" w:rsidRDefault="004503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E5" w:rsidRDefault="004503E5" w:rsidP="00DF3029">
      <w:r>
        <w:separator/>
      </w:r>
    </w:p>
  </w:footnote>
  <w:footnote w:type="continuationSeparator" w:id="0">
    <w:p w:rsidR="004503E5" w:rsidRDefault="004503E5" w:rsidP="00DF3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159C"/>
    <w:multiLevelType w:val="hybridMultilevel"/>
    <w:tmpl w:val="017C40BE"/>
    <w:lvl w:ilvl="0" w:tplc="E124D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585C2A"/>
    <w:multiLevelType w:val="hybridMultilevel"/>
    <w:tmpl w:val="E126276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0B346EE"/>
    <w:multiLevelType w:val="hybridMultilevel"/>
    <w:tmpl w:val="FBC2D7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CC020B"/>
    <w:multiLevelType w:val="hybridMultilevel"/>
    <w:tmpl w:val="A73411F0"/>
    <w:lvl w:ilvl="0" w:tplc="4CACD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817574"/>
    <w:multiLevelType w:val="hybridMultilevel"/>
    <w:tmpl w:val="C55CD9F4"/>
    <w:lvl w:ilvl="0" w:tplc="0F9E5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5580"/>
    <w:rsid w:val="00002B49"/>
    <w:rsid w:val="00007786"/>
    <w:rsid w:val="0004023A"/>
    <w:rsid w:val="00042080"/>
    <w:rsid w:val="00047360"/>
    <w:rsid w:val="0006510F"/>
    <w:rsid w:val="000766E3"/>
    <w:rsid w:val="00081A5F"/>
    <w:rsid w:val="00083093"/>
    <w:rsid w:val="00083964"/>
    <w:rsid w:val="000909DE"/>
    <w:rsid w:val="00094CEA"/>
    <w:rsid w:val="000B3874"/>
    <w:rsid w:val="000B486F"/>
    <w:rsid w:val="000C11F8"/>
    <w:rsid w:val="000C44F9"/>
    <w:rsid w:val="000C54C4"/>
    <w:rsid w:val="000C691D"/>
    <w:rsid w:val="000D6DAD"/>
    <w:rsid w:val="000E01F5"/>
    <w:rsid w:val="000E06DC"/>
    <w:rsid w:val="000F25A2"/>
    <w:rsid w:val="000F2C5D"/>
    <w:rsid w:val="000F5538"/>
    <w:rsid w:val="000F7EFF"/>
    <w:rsid w:val="00100843"/>
    <w:rsid w:val="00100DC0"/>
    <w:rsid w:val="001037D7"/>
    <w:rsid w:val="00106309"/>
    <w:rsid w:val="00107811"/>
    <w:rsid w:val="00115AC4"/>
    <w:rsid w:val="00115C67"/>
    <w:rsid w:val="00122825"/>
    <w:rsid w:val="00132DC5"/>
    <w:rsid w:val="00137BB0"/>
    <w:rsid w:val="0014085B"/>
    <w:rsid w:val="00142F20"/>
    <w:rsid w:val="001507B9"/>
    <w:rsid w:val="00153235"/>
    <w:rsid w:val="00160249"/>
    <w:rsid w:val="001616A3"/>
    <w:rsid w:val="00163502"/>
    <w:rsid w:val="0017482C"/>
    <w:rsid w:val="00181572"/>
    <w:rsid w:val="00185E8F"/>
    <w:rsid w:val="0019229E"/>
    <w:rsid w:val="0019326F"/>
    <w:rsid w:val="00195B58"/>
    <w:rsid w:val="001A58FC"/>
    <w:rsid w:val="001A7DB3"/>
    <w:rsid w:val="001B1975"/>
    <w:rsid w:val="001B2AF4"/>
    <w:rsid w:val="001B302D"/>
    <w:rsid w:val="001B6EEA"/>
    <w:rsid w:val="001C3C14"/>
    <w:rsid w:val="001E2B1E"/>
    <w:rsid w:val="001E304B"/>
    <w:rsid w:val="001F3FF9"/>
    <w:rsid w:val="001F40E2"/>
    <w:rsid w:val="001F68AF"/>
    <w:rsid w:val="00200122"/>
    <w:rsid w:val="0020282E"/>
    <w:rsid w:val="00204FF4"/>
    <w:rsid w:val="00205B37"/>
    <w:rsid w:val="00205C99"/>
    <w:rsid w:val="002125DF"/>
    <w:rsid w:val="00221017"/>
    <w:rsid w:val="00232F83"/>
    <w:rsid w:val="00235952"/>
    <w:rsid w:val="0024369F"/>
    <w:rsid w:val="002437C4"/>
    <w:rsid w:val="00244160"/>
    <w:rsid w:val="002537B1"/>
    <w:rsid w:val="002604BC"/>
    <w:rsid w:val="0026736C"/>
    <w:rsid w:val="00272017"/>
    <w:rsid w:val="00277A9F"/>
    <w:rsid w:val="00277F0C"/>
    <w:rsid w:val="00287FCB"/>
    <w:rsid w:val="00291E9F"/>
    <w:rsid w:val="00296078"/>
    <w:rsid w:val="002A103C"/>
    <w:rsid w:val="002A50CE"/>
    <w:rsid w:val="002B42DE"/>
    <w:rsid w:val="002B4AB8"/>
    <w:rsid w:val="002B7947"/>
    <w:rsid w:val="002C20D2"/>
    <w:rsid w:val="002C2DD5"/>
    <w:rsid w:val="002C6301"/>
    <w:rsid w:val="002C6C49"/>
    <w:rsid w:val="002D081D"/>
    <w:rsid w:val="002D2024"/>
    <w:rsid w:val="002D2576"/>
    <w:rsid w:val="002D3EEB"/>
    <w:rsid w:val="002E4F5B"/>
    <w:rsid w:val="002E5E47"/>
    <w:rsid w:val="00310784"/>
    <w:rsid w:val="00312095"/>
    <w:rsid w:val="00313FD4"/>
    <w:rsid w:val="00314021"/>
    <w:rsid w:val="003163B4"/>
    <w:rsid w:val="0033134F"/>
    <w:rsid w:val="00335BFA"/>
    <w:rsid w:val="00337CC3"/>
    <w:rsid w:val="0034576A"/>
    <w:rsid w:val="00350D4A"/>
    <w:rsid w:val="00351AAA"/>
    <w:rsid w:val="003543E7"/>
    <w:rsid w:val="00361089"/>
    <w:rsid w:val="003611BF"/>
    <w:rsid w:val="00361F6F"/>
    <w:rsid w:val="00364877"/>
    <w:rsid w:val="0036508B"/>
    <w:rsid w:val="00370B80"/>
    <w:rsid w:val="0037249C"/>
    <w:rsid w:val="00373B1D"/>
    <w:rsid w:val="00375DDD"/>
    <w:rsid w:val="00376574"/>
    <w:rsid w:val="003811D2"/>
    <w:rsid w:val="00387E92"/>
    <w:rsid w:val="00390B4B"/>
    <w:rsid w:val="00391160"/>
    <w:rsid w:val="00396BD4"/>
    <w:rsid w:val="0039783C"/>
    <w:rsid w:val="003B74B6"/>
    <w:rsid w:val="003B78FB"/>
    <w:rsid w:val="003C0567"/>
    <w:rsid w:val="003C1483"/>
    <w:rsid w:val="003C236A"/>
    <w:rsid w:val="003C526C"/>
    <w:rsid w:val="003F3F25"/>
    <w:rsid w:val="003F4215"/>
    <w:rsid w:val="003F74B9"/>
    <w:rsid w:val="00402085"/>
    <w:rsid w:val="00413F35"/>
    <w:rsid w:val="0042695A"/>
    <w:rsid w:val="00427FB5"/>
    <w:rsid w:val="004426C9"/>
    <w:rsid w:val="004455B3"/>
    <w:rsid w:val="0044584E"/>
    <w:rsid w:val="004503E5"/>
    <w:rsid w:val="00450E4E"/>
    <w:rsid w:val="00461E49"/>
    <w:rsid w:val="0046302B"/>
    <w:rsid w:val="00464245"/>
    <w:rsid w:val="00465610"/>
    <w:rsid w:val="004765C6"/>
    <w:rsid w:val="004957CD"/>
    <w:rsid w:val="004A4EA3"/>
    <w:rsid w:val="004A5FD0"/>
    <w:rsid w:val="004B1B60"/>
    <w:rsid w:val="004B6D89"/>
    <w:rsid w:val="004C2907"/>
    <w:rsid w:val="004C2A06"/>
    <w:rsid w:val="004C7909"/>
    <w:rsid w:val="004D2B1C"/>
    <w:rsid w:val="004D6321"/>
    <w:rsid w:val="004D6E84"/>
    <w:rsid w:val="004E05A1"/>
    <w:rsid w:val="004E0953"/>
    <w:rsid w:val="004E1B20"/>
    <w:rsid w:val="004E30CF"/>
    <w:rsid w:val="004E3D9D"/>
    <w:rsid w:val="004E4A1C"/>
    <w:rsid w:val="004F217A"/>
    <w:rsid w:val="004F2A07"/>
    <w:rsid w:val="004F6819"/>
    <w:rsid w:val="0050040E"/>
    <w:rsid w:val="0050098A"/>
    <w:rsid w:val="005025F8"/>
    <w:rsid w:val="00502928"/>
    <w:rsid w:val="00504A61"/>
    <w:rsid w:val="00510598"/>
    <w:rsid w:val="00514B14"/>
    <w:rsid w:val="00516251"/>
    <w:rsid w:val="00522808"/>
    <w:rsid w:val="00523B77"/>
    <w:rsid w:val="00533155"/>
    <w:rsid w:val="005354AB"/>
    <w:rsid w:val="00535597"/>
    <w:rsid w:val="00537561"/>
    <w:rsid w:val="00537EFE"/>
    <w:rsid w:val="0055056D"/>
    <w:rsid w:val="00550DBA"/>
    <w:rsid w:val="00550E50"/>
    <w:rsid w:val="00563A0B"/>
    <w:rsid w:val="00570370"/>
    <w:rsid w:val="0057113C"/>
    <w:rsid w:val="00580CB8"/>
    <w:rsid w:val="00582A79"/>
    <w:rsid w:val="00583F54"/>
    <w:rsid w:val="00583FBB"/>
    <w:rsid w:val="0059344C"/>
    <w:rsid w:val="005A1889"/>
    <w:rsid w:val="005A2BFE"/>
    <w:rsid w:val="005C0F83"/>
    <w:rsid w:val="005C70E1"/>
    <w:rsid w:val="005C7523"/>
    <w:rsid w:val="005D12CF"/>
    <w:rsid w:val="005D3881"/>
    <w:rsid w:val="005E0F7C"/>
    <w:rsid w:val="005E4D7A"/>
    <w:rsid w:val="005F08D3"/>
    <w:rsid w:val="005F120D"/>
    <w:rsid w:val="005F335D"/>
    <w:rsid w:val="00610BF6"/>
    <w:rsid w:val="00615EC1"/>
    <w:rsid w:val="00616DEC"/>
    <w:rsid w:val="00617389"/>
    <w:rsid w:val="00621315"/>
    <w:rsid w:val="0062257F"/>
    <w:rsid w:val="00636AC8"/>
    <w:rsid w:val="006410D7"/>
    <w:rsid w:val="00645580"/>
    <w:rsid w:val="00645C4F"/>
    <w:rsid w:val="00650EDA"/>
    <w:rsid w:val="00652AF1"/>
    <w:rsid w:val="0065717D"/>
    <w:rsid w:val="006602C0"/>
    <w:rsid w:val="00660C80"/>
    <w:rsid w:val="00661634"/>
    <w:rsid w:val="0067035F"/>
    <w:rsid w:val="00672F5F"/>
    <w:rsid w:val="00673D56"/>
    <w:rsid w:val="006750FB"/>
    <w:rsid w:val="00680B1B"/>
    <w:rsid w:val="0068462A"/>
    <w:rsid w:val="00687445"/>
    <w:rsid w:val="0069205E"/>
    <w:rsid w:val="00692D32"/>
    <w:rsid w:val="00696E44"/>
    <w:rsid w:val="00697932"/>
    <w:rsid w:val="006A182C"/>
    <w:rsid w:val="006A1C9D"/>
    <w:rsid w:val="006A5788"/>
    <w:rsid w:val="006B088D"/>
    <w:rsid w:val="006B26BB"/>
    <w:rsid w:val="006B315C"/>
    <w:rsid w:val="006B379A"/>
    <w:rsid w:val="006B5882"/>
    <w:rsid w:val="006C7B53"/>
    <w:rsid w:val="006D5ED2"/>
    <w:rsid w:val="006D7453"/>
    <w:rsid w:val="006E06E1"/>
    <w:rsid w:val="006E4193"/>
    <w:rsid w:val="006F3859"/>
    <w:rsid w:val="006F43BE"/>
    <w:rsid w:val="006F4C82"/>
    <w:rsid w:val="007027E6"/>
    <w:rsid w:val="00710577"/>
    <w:rsid w:val="0071099A"/>
    <w:rsid w:val="00711DA2"/>
    <w:rsid w:val="00714034"/>
    <w:rsid w:val="007165DA"/>
    <w:rsid w:val="007263F8"/>
    <w:rsid w:val="00730343"/>
    <w:rsid w:val="00734592"/>
    <w:rsid w:val="00735EEC"/>
    <w:rsid w:val="007365B8"/>
    <w:rsid w:val="007440D1"/>
    <w:rsid w:val="00745A2E"/>
    <w:rsid w:val="00747BA6"/>
    <w:rsid w:val="00753351"/>
    <w:rsid w:val="007603F0"/>
    <w:rsid w:val="0076732B"/>
    <w:rsid w:val="007703F3"/>
    <w:rsid w:val="00787B0F"/>
    <w:rsid w:val="00796248"/>
    <w:rsid w:val="007A3D06"/>
    <w:rsid w:val="007A4E68"/>
    <w:rsid w:val="007A602D"/>
    <w:rsid w:val="007B083A"/>
    <w:rsid w:val="007B1FEA"/>
    <w:rsid w:val="007D6637"/>
    <w:rsid w:val="007F0D06"/>
    <w:rsid w:val="007F46F3"/>
    <w:rsid w:val="007F69A2"/>
    <w:rsid w:val="007F6FAB"/>
    <w:rsid w:val="0080622D"/>
    <w:rsid w:val="008070B0"/>
    <w:rsid w:val="00810178"/>
    <w:rsid w:val="00811DF4"/>
    <w:rsid w:val="008149DD"/>
    <w:rsid w:val="008207A1"/>
    <w:rsid w:val="00825050"/>
    <w:rsid w:val="00827825"/>
    <w:rsid w:val="008300F8"/>
    <w:rsid w:val="008314FD"/>
    <w:rsid w:val="00842E83"/>
    <w:rsid w:val="00850B33"/>
    <w:rsid w:val="00864614"/>
    <w:rsid w:val="0087217E"/>
    <w:rsid w:val="0087689B"/>
    <w:rsid w:val="00882FB0"/>
    <w:rsid w:val="008833C0"/>
    <w:rsid w:val="00892EE7"/>
    <w:rsid w:val="00893442"/>
    <w:rsid w:val="0089375F"/>
    <w:rsid w:val="008A55AB"/>
    <w:rsid w:val="008B22E5"/>
    <w:rsid w:val="008B2788"/>
    <w:rsid w:val="008B2937"/>
    <w:rsid w:val="008B2BB8"/>
    <w:rsid w:val="008B5A9E"/>
    <w:rsid w:val="008C6C7C"/>
    <w:rsid w:val="008C7897"/>
    <w:rsid w:val="008D040F"/>
    <w:rsid w:val="008D0572"/>
    <w:rsid w:val="008D4871"/>
    <w:rsid w:val="008E32FF"/>
    <w:rsid w:val="008E34EF"/>
    <w:rsid w:val="008E468A"/>
    <w:rsid w:val="008E7951"/>
    <w:rsid w:val="008F2C61"/>
    <w:rsid w:val="008F2D67"/>
    <w:rsid w:val="009029EB"/>
    <w:rsid w:val="009143A4"/>
    <w:rsid w:val="0092139A"/>
    <w:rsid w:val="009323F1"/>
    <w:rsid w:val="00932AA0"/>
    <w:rsid w:val="00932C3D"/>
    <w:rsid w:val="00940566"/>
    <w:rsid w:val="00941B5E"/>
    <w:rsid w:val="0094625C"/>
    <w:rsid w:val="00946EE9"/>
    <w:rsid w:val="009525C6"/>
    <w:rsid w:val="00953E10"/>
    <w:rsid w:val="00954465"/>
    <w:rsid w:val="00954FF4"/>
    <w:rsid w:val="009561B1"/>
    <w:rsid w:val="00957A82"/>
    <w:rsid w:val="009612BD"/>
    <w:rsid w:val="00965034"/>
    <w:rsid w:val="00971A07"/>
    <w:rsid w:val="009769A2"/>
    <w:rsid w:val="00976E2B"/>
    <w:rsid w:val="00985417"/>
    <w:rsid w:val="0098682F"/>
    <w:rsid w:val="00987420"/>
    <w:rsid w:val="0099334B"/>
    <w:rsid w:val="009B02A0"/>
    <w:rsid w:val="009B3787"/>
    <w:rsid w:val="009B75EE"/>
    <w:rsid w:val="009C280F"/>
    <w:rsid w:val="009C44CB"/>
    <w:rsid w:val="009D0A04"/>
    <w:rsid w:val="009D2065"/>
    <w:rsid w:val="009D6CE8"/>
    <w:rsid w:val="009E27E9"/>
    <w:rsid w:val="009E2B66"/>
    <w:rsid w:val="009E7A58"/>
    <w:rsid w:val="009F122F"/>
    <w:rsid w:val="00A013C6"/>
    <w:rsid w:val="00A01D9F"/>
    <w:rsid w:val="00A02CC9"/>
    <w:rsid w:val="00A034CD"/>
    <w:rsid w:val="00A06EEE"/>
    <w:rsid w:val="00A225C2"/>
    <w:rsid w:val="00A22D58"/>
    <w:rsid w:val="00A234F6"/>
    <w:rsid w:val="00A31156"/>
    <w:rsid w:val="00A51A60"/>
    <w:rsid w:val="00A71B28"/>
    <w:rsid w:val="00A820E6"/>
    <w:rsid w:val="00A863E3"/>
    <w:rsid w:val="00A87661"/>
    <w:rsid w:val="00A97045"/>
    <w:rsid w:val="00AA0819"/>
    <w:rsid w:val="00AA5639"/>
    <w:rsid w:val="00AC07CF"/>
    <w:rsid w:val="00AD0355"/>
    <w:rsid w:val="00AD081C"/>
    <w:rsid w:val="00AD2219"/>
    <w:rsid w:val="00AD45A2"/>
    <w:rsid w:val="00AD7909"/>
    <w:rsid w:val="00AD7E8D"/>
    <w:rsid w:val="00AE6BFD"/>
    <w:rsid w:val="00AF45CA"/>
    <w:rsid w:val="00B01C83"/>
    <w:rsid w:val="00B03F8D"/>
    <w:rsid w:val="00B1181D"/>
    <w:rsid w:val="00B13E08"/>
    <w:rsid w:val="00B17A43"/>
    <w:rsid w:val="00B23E44"/>
    <w:rsid w:val="00B31E9D"/>
    <w:rsid w:val="00B335F4"/>
    <w:rsid w:val="00B46C34"/>
    <w:rsid w:val="00B60BE0"/>
    <w:rsid w:val="00B61F2B"/>
    <w:rsid w:val="00B626E0"/>
    <w:rsid w:val="00B710D9"/>
    <w:rsid w:val="00B711EA"/>
    <w:rsid w:val="00B745E6"/>
    <w:rsid w:val="00B75565"/>
    <w:rsid w:val="00B76254"/>
    <w:rsid w:val="00B76876"/>
    <w:rsid w:val="00B86B23"/>
    <w:rsid w:val="00B90371"/>
    <w:rsid w:val="00B96211"/>
    <w:rsid w:val="00B97DC4"/>
    <w:rsid w:val="00BA0C1A"/>
    <w:rsid w:val="00BA4F20"/>
    <w:rsid w:val="00BA5DA3"/>
    <w:rsid w:val="00BA6F10"/>
    <w:rsid w:val="00BB1EEC"/>
    <w:rsid w:val="00BB743A"/>
    <w:rsid w:val="00BC21F3"/>
    <w:rsid w:val="00BC36CF"/>
    <w:rsid w:val="00BC537B"/>
    <w:rsid w:val="00BC6234"/>
    <w:rsid w:val="00BD2DCF"/>
    <w:rsid w:val="00BD4DC1"/>
    <w:rsid w:val="00BD6620"/>
    <w:rsid w:val="00BD6A56"/>
    <w:rsid w:val="00BE21ED"/>
    <w:rsid w:val="00BF25DE"/>
    <w:rsid w:val="00BF751F"/>
    <w:rsid w:val="00C01E91"/>
    <w:rsid w:val="00C039A4"/>
    <w:rsid w:val="00C05C94"/>
    <w:rsid w:val="00C12147"/>
    <w:rsid w:val="00C16745"/>
    <w:rsid w:val="00C21E29"/>
    <w:rsid w:val="00C272B5"/>
    <w:rsid w:val="00C30CFB"/>
    <w:rsid w:val="00C34BEE"/>
    <w:rsid w:val="00C35CAA"/>
    <w:rsid w:val="00C366B8"/>
    <w:rsid w:val="00C41C68"/>
    <w:rsid w:val="00C5091B"/>
    <w:rsid w:val="00C50FE5"/>
    <w:rsid w:val="00C53767"/>
    <w:rsid w:val="00C56C1A"/>
    <w:rsid w:val="00C6232E"/>
    <w:rsid w:val="00C639DE"/>
    <w:rsid w:val="00C73B30"/>
    <w:rsid w:val="00C91A0B"/>
    <w:rsid w:val="00C93118"/>
    <w:rsid w:val="00C96AA1"/>
    <w:rsid w:val="00CB7975"/>
    <w:rsid w:val="00CC1B6B"/>
    <w:rsid w:val="00CC57E8"/>
    <w:rsid w:val="00CC7CB4"/>
    <w:rsid w:val="00CD07D0"/>
    <w:rsid w:val="00CD3F06"/>
    <w:rsid w:val="00CD4BDA"/>
    <w:rsid w:val="00CF4366"/>
    <w:rsid w:val="00CF449A"/>
    <w:rsid w:val="00D03B00"/>
    <w:rsid w:val="00D0661A"/>
    <w:rsid w:val="00D06F2F"/>
    <w:rsid w:val="00D11032"/>
    <w:rsid w:val="00D12762"/>
    <w:rsid w:val="00D215B7"/>
    <w:rsid w:val="00D21D39"/>
    <w:rsid w:val="00D30130"/>
    <w:rsid w:val="00D30F9C"/>
    <w:rsid w:val="00D32191"/>
    <w:rsid w:val="00D36766"/>
    <w:rsid w:val="00D37803"/>
    <w:rsid w:val="00D4124A"/>
    <w:rsid w:val="00D51F7E"/>
    <w:rsid w:val="00D539CA"/>
    <w:rsid w:val="00D644B8"/>
    <w:rsid w:val="00D64688"/>
    <w:rsid w:val="00D7002F"/>
    <w:rsid w:val="00D805AD"/>
    <w:rsid w:val="00D836F4"/>
    <w:rsid w:val="00D90219"/>
    <w:rsid w:val="00DA2215"/>
    <w:rsid w:val="00DB3A93"/>
    <w:rsid w:val="00DB5F65"/>
    <w:rsid w:val="00DC0403"/>
    <w:rsid w:val="00DC3721"/>
    <w:rsid w:val="00DC4A14"/>
    <w:rsid w:val="00DC77B2"/>
    <w:rsid w:val="00DD03FC"/>
    <w:rsid w:val="00DD07DB"/>
    <w:rsid w:val="00DE67C1"/>
    <w:rsid w:val="00DE7ABB"/>
    <w:rsid w:val="00DF1341"/>
    <w:rsid w:val="00DF3029"/>
    <w:rsid w:val="00E037A1"/>
    <w:rsid w:val="00E12E47"/>
    <w:rsid w:val="00E2005E"/>
    <w:rsid w:val="00E301F7"/>
    <w:rsid w:val="00E416C2"/>
    <w:rsid w:val="00E44FAD"/>
    <w:rsid w:val="00E470FA"/>
    <w:rsid w:val="00E5312B"/>
    <w:rsid w:val="00E60A20"/>
    <w:rsid w:val="00E65630"/>
    <w:rsid w:val="00E71D2A"/>
    <w:rsid w:val="00E74B4C"/>
    <w:rsid w:val="00E74BE7"/>
    <w:rsid w:val="00E752FF"/>
    <w:rsid w:val="00E76556"/>
    <w:rsid w:val="00E76B7A"/>
    <w:rsid w:val="00E854D3"/>
    <w:rsid w:val="00E945FF"/>
    <w:rsid w:val="00E9772E"/>
    <w:rsid w:val="00EA0DE7"/>
    <w:rsid w:val="00EB11FD"/>
    <w:rsid w:val="00EB1F6E"/>
    <w:rsid w:val="00EB2D41"/>
    <w:rsid w:val="00EB5F77"/>
    <w:rsid w:val="00EC0DDD"/>
    <w:rsid w:val="00EC3AA0"/>
    <w:rsid w:val="00ED0166"/>
    <w:rsid w:val="00EF168A"/>
    <w:rsid w:val="00EF1E43"/>
    <w:rsid w:val="00EF63DD"/>
    <w:rsid w:val="00EF6BB5"/>
    <w:rsid w:val="00F0054E"/>
    <w:rsid w:val="00F007FC"/>
    <w:rsid w:val="00F00B67"/>
    <w:rsid w:val="00F0254F"/>
    <w:rsid w:val="00F034EB"/>
    <w:rsid w:val="00F109C6"/>
    <w:rsid w:val="00F15D48"/>
    <w:rsid w:val="00F16AF9"/>
    <w:rsid w:val="00F16C9C"/>
    <w:rsid w:val="00F17586"/>
    <w:rsid w:val="00F25522"/>
    <w:rsid w:val="00F2778D"/>
    <w:rsid w:val="00F31F82"/>
    <w:rsid w:val="00F349CB"/>
    <w:rsid w:val="00F42F9D"/>
    <w:rsid w:val="00F521B7"/>
    <w:rsid w:val="00F6313B"/>
    <w:rsid w:val="00F66935"/>
    <w:rsid w:val="00F81FFA"/>
    <w:rsid w:val="00F827B6"/>
    <w:rsid w:val="00F86667"/>
    <w:rsid w:val="00F869CC"/>
    <w:rsid w:val="00F90DEC"/>
    <w:rsid w:val="00F917EA"/>
    <w:rsid w:val="00F97980"/>
    <w:rsid w:val="00FB272E"/>
    <w:rsid w:val="00FC4D6E"/>
    <w:rsid w:val="00FD182F"/>
    <w:rsid w:val="00FD2B0F"/>
    <w:rsid w:val="00FD4BE2"/>
    <w:rsid w:val="00FE7A4B"/>
    <w:rsid w:val="00FF585F"/>
    <w:rsid w:val="00FF64C2"/>
    <w:rsid w:val="00FF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29"/>
    <w:rPr>
      <w:sz w:val="18"/>
      <w:szCs w:val="18"/>
    </w:rPr>
  </w:style>
  <w:style w:type="paragraph" w:styleId="a4">
    <w:name w:val="footer"/>
    <w:basedOn w:val="a"/>
    <w:link w:val="Char0"/>
    <w:unhideWhenUsed/>
    <w:rsid w:val="00DF30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3029"/>
    <w:rPr>
      <w:sz w:val="18"/>
      <w:szCs w:val="18"/>
    </w:rPr>
  </w:style>
  <w:style w:type="character" w:styleId="a5">
    <w:name w:val="page number"/>
    <w:basedOn w:val="a0"/>
    <w:rsid w:val="00DF3029"/>
  </w:style>
  <w:style w:type="paragraph" w:styleId="a6">
    <w:name w:val="List Paragraph"/>
    <w:basedOn w:val="a"/>
    <w:uiPriority w:val="34"/>
    <w:qFormat/>
    <w:rsid w:val="0019326F"/>
    <w:pPr>
      <w:ind w:firstLineChars="200" w:firstLine="420"/>
    </w:pPr>
  </w:style>
  <w:style w:type="paragraph" w:styleId="a7">
    <w:name w:val="Normal (Web)"/>
    <w:basedOn w:val="a"/>
    <w:uiPriority w:val="99"/>
    <w:semiHidden/>
    <w:unhideWhenUsed/>
    <w:rsid w:val="00BA6F10"/>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6410D7"/>
    <w:rPr>
      <w:sz w:val="18"/>
      <w:szCs w:val="18"/>
    </w:rPr>
  </w:style>
  <w:style w:type="character" w:customStyle="1" w:styleId="Char1">
    <w:name w:val="批注框文本 Char"/>
    <w:basedOn w:val="a0"/>
    <w:link w:val="a8"/>
    <w:uiPriority w:val="99"/>
    <w:semiHidden/>
    <w:rsid w:val="006410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267">
      <w:bodyDiv w:val="1"/>
      <w:marLeft w:val="0"/>
      <w:marRight w:val="0"/>
      <w:marTop w:val="0"/>
      <w:marBottom w:val="0"/>
      <w:divBdr>
        <w:top w:val="none" w:sz="0" w:space="0" w:color="auto"/>
        <w:left w:val="none" w:sz="0" w:space="0" w:color="auto"/>
        <w:bottom w:val="none" w:sz="0" w:space="0" w:color="auto"/>
        <w:right w:val="none" w:sz="0" w:space="0" w:color="auto"/>
      </w:divBdr>
    </w:div>
    <w:div w:id="171722778">
      <w:bodyDiv w:val="1"/>
      <w:marLeft w:val="0"/>
      <w:marRight w:val="0"/>
      <w:marTop w:val="0"/>
      <w:marBottom w:val="0"/>
      <w:divBdr>
        <w:top w:val="none" w:sz="0" w:space="0" w:color="auto"/>
        <w:left w:val="none" w:sz="0" w:space="0" w:color="auto"/>
        <w:bottom w:val="none" w:sz="0" w:space="0" w:color="auto"/>
        <w:right w:val="none" w:sz="0" w:space="0" w:color="auto"/>
      </w:divBdr>
      <w:divsChild>
        <w:div w:id="406072457">
          <w:marLeft w:val="0"/>
          <w:marRight w:val="0"/>
          <w:marTop w:val="0"/>
          <w:marBottom w:val="0"/>
          <w:divBdr>
            <w:top w:val="none" w:sz="0" w:space="0" w:color="auto"/>
            <w:left w:val="none" w:sz="0" w:space="0" w:color="auto"/>
            <w:bottom w:val="none" w:sz="0" w:space="0" w:color="auto"/>
            <w:right w:val="none" w:sz="0" w:space="0" w:color="auto"/>
          </w:divBdr>
        </w:div>
      </w:divsChild>
    </w:div>
    <w:div w:id="176434140">
      <w:bodyDiv w:val="1"/>
      <w:marLeft w:val="0"/>
      <w:marRight w:val="0"/>
      <w:marTop w:val="0"/>
      <w:marBottom w:val="0"/>
      <w:divBdr>
        <w:top w:val="none" w:sz="0" w:space="0" w:color="auto"/>
        <w:left w:val="none" w:sz="0" w:space="0" w:color="auto"/>
        <w:bottom w:val="none" w:sz="0" w:space="0" w:color="auto"/>
        <w:right w:val="none" w:sz="0" w:space="0" w:color="auto"/>
      </w:divBdr>
    </w:div>
    <w:div w:id="224685059">
      <w:bodyDiv w:val="1"/>
      <w:marLeft w:val="0"/>
      <w:marRight w:val="0"/>
      <w:marTop w:val="0"/>
      <w:marBottom w:val="0"/>
      <w:divBdr>
        <w:top w:val="none" w:sz="0" w:space="0" w:color="auto"/>
        <w:left w:val="none" w:sz="0" w:space="0" w:color="auto"/>
        <w:bottom w:val="none" w:sz="0" w:space="0" w:color="auto"/>
        <w:right w:val="none" w:sz="0" w:space="0" w:color="auto"/>
      </w:divBdr>
    </w:div>
    <w:div w:id="273680146">
      <w:bodyDiv w:val="1"/>
      <w:marLeft w:val="0"/>
      <w:marRight w:val="0"/>
      <w:marTop w:val="0"/>
      <w:marBottom w:val="0"/>
      <w:divBdr>
        <w:top w:val="none" w:sz="0" w:space="0" w:color="auto"/>
        <w:left w:val="none" w:sz="0" w:space="0" w:color="auto"/>
        <w:bottom w:val="none" w:sz="0" w:space="0" w:color="auto"/>
        <w:right w:val="none" w:sz="0" w:space="0" w:color="auto"/>
      </w:divBdr>
    </w:div>
    <w:div w:id="274101477">
      <w:bodyDiv w:val="1"/>
      <w:marLeft w:val="0"/>
      <w:marRight w:val="0"/>
      <w:marTop w:val="0"/>
      <w:marBottom w:val="0"/>
      <w:divBdr>
        <w:top w:val="none" w:sz="0" w:space="0" w:color="auto"/>
        <w:left w:val="none" w:sz="0" w:space="0" w:color="auto"/>
        <w:bottom w:val="none" w:sz="0" w:space="0" w:color="auto"/>
        <w:right w:val="none" w:sz="0" w:space="0" w:color="auto"/>
      </w:divBdr>
    </w:div>
    <w:div w:id="337080800">
      <w:bodyDiv w:val="1"/>
      <w:marLeft w:val="0"/>
      <w:marRight w:val="0"/>
      <w:marTop w:val="0"/>
      <w:marBottom w:val="0"/>
      <w:divBdr>
        <w:top w:val="none" w:sz="0" w:space="0" w:color="auto"/>
        <w:left w:val="none" w:sz="0" w:space="0" w:color="auto"/>
        <w:bottom w:val="none" w:sz="0" w:space="0" w:color="auto"/>
        <w:right w:val="none" w:sz="0" w:space="0" w:color="auto"/>
      </w:divBdr>
    </w:div>
    <w:div w:id="438912584">
      <w:bodyDiv w:val="1"/>
      <w:marLeft w:val="0"/>
      <w:marRight w:val="0"/>
      <w:marTop w:val="0"/>
      <w:marBottom w:val="0"/>
      <w:divBdr>
        <w:top w:val="none" w:sz="0" w:space="0" w:color="auto"/>
        <w:left w:val="none" w:sz="0" w:space="0" w:color="auto"/>
        <w:bottom w:val="none" w:sz="0" w:space="0" w:color="auto"/>
        <w:right w:val="none" w:sz="0" w:space="0" w:color="auto"/>
      </w:divBdr>
    </w:div>
    <w:div w:id="530262567">
      <w:bodyDiv w:val="1"/>
      <w:marLeft w:val="0"/>
      <w:marRight w:val="0"/>
      <w:marTop w:val="0"/>
      <w:marBottom w:val="0"/>
      <w:divBdr>
        <w:top w:val="none" w:sz="0" w:space="0" w:color="auto"/>
        <w:left w:val="none" w:sz="0" w:space="0" w:color="auto"/>
        <w:bottom w:val="none" w:sz="0" w:space="0" w:color="auto"/>
        <w:right w:val="none" w:sz="0" w:space="0" w:color="auto"/>
      </w:divBdr>
    </w:div>
    <w:div w:id="544368881">
      <w:bodyDiv w:val="1"/>
      <w:marLeft w:val="0"/>
      <w:marRight w:val="0"/>
      <w:marTop w:val="0"/>
      <w:marBottom w:val="0"/>
      <w:divBdr>
        <w:top w:val="none" w:sz="0" w:space="0" w:color="auto"/>
        <w:left w:val="none" w:sz="0" w:space="0" w:color="auto"/>
        <w:bottom w:val="none" w:sz="0" w:space="0" w:color="auto"/>
        <w:right w:val="none" w:sz="0" w:space="0" w:color="auto"/>
      </w:divBdr>
      <w:divsChild>
        <w:div w:id="682439898">
          <w:marLeft w:val="0"/>
          <w:marRight w:val="0"/>
          <w:marTop w:val="0"/>
          <w:marBottom w:val="0"/>
          <w:divBdr>
            <w:top w:val="none" w:sz="0" w:space="0" w:color="auto"/>
            <w:left w:val="none" w:sz="0" w:space="0" w:color="auto"/>
            <w:bottom w:val="none" w:sz="0" w:space="0" w:color="auto"/>
            <w:right w:val="none" w:sz="0" w:space="0" w:color="auto"/>
          </w:divBdr>
        </w:div>
      </w:divsChild>
    </w:div>
    <w:div w:id="629476305">
      <w:bodyDiv w:val="1"/>
      <w:marLeft w:val="0"/>
      <w:marRight w:val="0"/>
      <w:marTop w:val="0"/>
      <w:marBottom w:val="0"/>
      <w:divBdr>
        <w:top w:val="none" w:sz="0" w:space="0" w:color="auto"/>
        <w:left w:val="none" w:sz="0" w:space="0" w:color="auto"/>
        <w:bottom w:val="none" w:sz="0" w:space="0" w:color="auto"/>
        <w:right w:val="none" w:sz="0" w:space="0" w:color="auto"/>
      </w:divBdr>
    </w:div>
    <w:div w:id="643580239">
      <w:bodyDiv w:val="1"/>
      <w:marLeft w:val="0"/>
      <w:marRight w:val="0"/>
      <w:marTop w:val="0"/>
      <w:marBottom w:val="0"/>
      <w:divBdr>
        <w:top w:val="none" w:sz="0" w:space="0" w:color="auto"/>
        <w:left w:val="none" w:sz="0" w:space="0" w:color="auto"/>
        <w:bottom w:val="none" w:sz="0" w:space="0" w:color="auto"/>
        <w:right w:val="none" w:sz="0" w:space="0" w:color="auto"/>
      </w:divBdr>
    </w:div>
    <w:div w:id="655382246">
      <w:bodyDiv w:val="1"/>
      <w:marLeft w:val="0"/>
      <w:marRight w:val="0"/>
      <w:marTop w:val="0"/>
      <w:marBottom w:val="0"/>
      <w:divBdr>
        <w:top w:val="none" w:sz="0" w:space="0" w:color="auto"/>
        <w:left w:val="none" w:sz="0" w:space="0" w:color="auto"/>
        <w:bottom w:val="none" w:sz="0" w:space="0" w:color="auto"/>
        <w:right w:val="none" w:sz="0" w:space="0" w:color="auto"/>
      </w:divBdr>
    </w:div>
    <w:div w:id="1040936086">
      <w:bodyDiv w:val="1"/>
      <w:marLeft w:val="0"/>
      <w:marRight w:val="0"/>
      <w:marTop w:val="0"/>
      <w:marBottom w:val="0"/>
      <w:divBdr>
        <w:top w:val="none" w:sz="0" w:space="0" w:color="auto"/>
        <w:left w:val="none" w:sz="0" w:space="0" w:color="auto"/>
        <w:bottom w:val="none" w:sz="0" w:space="0" w:color="auto"/>
        <w:right w:val="none" w:sz="0" w:space="0" w:color="auto"/>
      </w:divBdr>
    </w:div>
    <w:div w:id="1129325580">
      <w:bodyDiv w:val="1"/>
      <w:marLeft w:val="0"/>
      <w:marRight w:val="0"/>
      <w:marTop w:val="0"/>
      <w:marBottom w:val="0"/>
      <w:divBdr>
        <w:top w:val="none" w:sz="0" w:space="0" w:color="auto"/>
        <w:left w:val="none" w:sz="0" w:space="0" w:color="auto"/>
        <w:bottom w:val="none" w:sz="0" w:space="0" w:color="auto"/>
        <w:right w:val="none" w:sz="0" w:space="0" w:color="auto"/>
      </w:divBdr>
    </w:div>
    <w:div w:id="1176847346">
      <w:bodyDiv w:val="1"/>
      <w:marLeft w:val="0"/>
      <w:marRight w:val="0"/>
      <w:marTop w:val="0"/>
      <w:marBottom w:val="0"/>
      <w:divBdr>
        <w:top w:val="none" w:sz="0" w:space="0" w:color="auto"/>
        <w:left w:val="none" w:sz="0" w:space="0" w:color="auto"/>
        <w:bottom w:val="none" w:sz="0" w:space="0" w:color="auto"/>
        <w:right w:val="none" w:sz="0" w:space="0" w:color="auto"/>
      </w:divBdr>
    </w:div>
    <w:div w:id="1460996001">
      <w:bodyDiv w:val="1"/>
      <w:marLeft w:val="0"/>
      <w:marRight w:val="0"/>
      <w:marTop w:val="0"/>
      <w:marBottom w:val="0"/>
      <w:divBdr>
        <w:top w:val="none" w:sz="0" w:space="0" w:color="auto"/>
        <w:left w:val="none" w:sz="0" w:space="0" w:color="auto"/>
        <w:bottom w:val="none" w:sz="0" w:space="0" w:color="auto"/>
        <w:right w:val="none" w:sz="0" w:space="0" w:color="auto"/>
      </w:divBdr>
    </w:div>
    <w:div w:id="1518427769">
      <w:bodyDiv w:val="1"/>
      <w:marLeft w:val="0"/>
      <w:marRight w:val="0"/>
      <w:marTop w:val="0"/>
      <w:marBottom w:val="0"/>
      <w:divBdr>
        <w:top w:val="none" w:sz="0" w:space="0" w:color="auto"/>
        <w:left w:val="none" w:sz="0" w:space="0" w:color="auto"/>
        <w:bottom w:val="none" w:sz="0" w:space="0" w:color="auto"/>
        <w:right w:val="none" w:sz="0" w:space="0" w:color="auto"/>
      </w:divBdr>
    </w:div>
    <w:div w:id="1531260619">
      <w:bodyDiv w:val="1"/>
      <w:marLeft w:val="0"/>
      <w:marRight w:val="0"/>
      <w:marTop w:val="0"/>
      <w:marBottom w:val="0"/>
      <w:divBdr>
        <w:top w:val="none" w:sz="0" w:space="0" w:color="auto"/>
        <w:left w:val="none" w:sz="0" w:space="0" w:color="auto"/>
        <w:bottom w:val="none" w:sz="0" w:space="0" w:color="auto"/>
        <w:right w:val="none" w:sz="0" w:space="0" w:color="auto"/>
      </w:divBdr>
    </w:div>
    <w:div w:id="1537548091">
      <w:bodyDiv w:val="1"/>
      <w:marLeft w:val="0"/>
      <w:marRight w:val="0"/>
      <w:marTop w:val="0"/>
      <w:marBottom w:val="0"/>
      <w:divBdr>
        <w:top w:val="none" w:sz="0" w:space="0" w:color="auto"/>
        <w:left w:val="none" w:sz="0" w:space="0" w:color="auto"/>
        <w:bottom w:val="none" w:sz="0" w:space="0" w:color="auto"/>
        <w:right w:val="none" w:sz="0" w:space="0" w:color="auto"/>
      </w:divBdr>
    </w:div>
    <w:div w:id="1763722344">
      <w:bodyDiv w:val="1"/>
      <w:marLeft w:val="0"/>
      <w:marRight w:val="0"/>
      <w:marTop w:val="0"/>
      <w:marBottom w:val="0"/>
      <w:divBdr>
        <w:top w:val="none" w:sz="0" w:space="0" w:color="auto"/>
        <w:left w:val="none" w:sz="0" w:space="0" w:color="auto"/>
        <w:bottom w:val="none" w:sz="0" w:space="0" w:color="auto"/>
        <w:right w:val="none" w:sz="0" w:space="0" w:color="auto"/>
      </w:divBdr>
    </w:div>
    <w:div w:id="1784614342">
      <w:bodyDiv w:val="1"/>
      <w:marLeft w:val="0"/>
      <w:marRight w:val="0"/>
      <w:marTop w:val="0"/>
      <w:marBottom w:val="0"/>
      <w:divBdr>
        <w:top w:val="none" w:sz="0" w:space="0" w:color="auto"/>
        <w:left w:val="none" w:sz="0" w:space="0" w:color="auto"/>
        <w:bottom w:val="none" w:sz="0" w:space="0" w:color="auto"/>
        <w:right w:val="none" w:sz="0" w:space="0" w:color="auto"/>
      </w:divBdr>
    </w:div>
    <w:div w:id="1910456507">
      <w:bodyDiv w:val="1"/>
      <w:marLeft w:val="0"/>
      <w:marRight w:val="0"/>
      <w:marTop w:val="0"/>
      <w:marBottom w:val="0"/>
      <w:divBdr>
        <w:top w:val="none" w:sz="0" w:space="0" w:color="auto"/>
        <w:left w:val="none" w:sz="0" w:space="0" w:color="auto"/>
        <w:bottom w:val="none" w:sz="0" w:space="0" w:color="auto"/>
        <w:right w:val="none" w:sz="0" w:space="0" w:color="auto"/>
      </w:divBdr>
    </w:div>
    <w:div w:id="1920556712">
      <w:bodyDiv w:val="1"/>
      <w:marLeft w:val="0"/>
      <w:marRight w:val="0"/>
      <w:marTop w:val="0"/>
      <w:marBottom w:val="0"/>
      <w:divBdr>
        <w:top w:val="none" w:sz="0" w:space="0" w:color="auto"/>
        <w:left w:val="none" w:sz="0" w:space="0" w:color="auto"/>
        <w:bottom w:val="none" w:sz="0" w:space="0" w:color="auto"/>
        <w:right w:val="none" w:sz="0" w:space="0" w:color="auto"/>
      </w:divBdr>
    </w:div>
    <w:div w:id="1961102855">
      <w:bodyDiv w:val="1"/>
      <w:marLeft w:val="0"/>
      <w:marRight w:val="0"/>
      <w:marTop w:val="0"/>
      <w:marBottom w:val="0"/>
      <w:divBdr>
        <w:top w:val="none" w:sz="0" w:space="0" w:color="auto"/>
        <w:left w:val="none" w:sz="0" w:space="0" w:color="auto"/>
        <w:bottom w:val="none" w:sz="0" w:space="0" w:color="auto"/>
        <w:right w:val="none" w:sz="0" w:space="0" w:color="auto"/>
      </w:divBdr>
    </w:div>
    <w:div w:id="20587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255A-82A4-44D0-A9C0-44CF0B9D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严小卓</dc:creator>
  <cp:lastModifiedBy>ws</cp:lastModifiedBy>
  <cp:revision>911</cp:revision>
  <cp:lastPrinted>2015-12-22T09:14:00Z</cp:lastPrinted>
  <dcterms:created xsi:type="dcterms:W3CDTF">2017-08-29T08:04:00Z</dcterms:created>
  <dcterms:modified xsi:type="dcterms:W3CDTF">2020-06-24T09:09:00Z</dcterms:modified>
</cp:coreProperties>
</file>