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ZWMD6BU7RYQ069GQARNDLJB7N80OXPREO06NJEDXGORTQWTN0BRYC0CFYYHPC6RBFMXOOLJZI678IEJQJFTDFFX8RMMWICB8SODRHB3B57C630A2463E76CA9C3C149CF3A9477" Type="http://schemas.microsoft.com/office/2006/relationships/officeDocumentMain" Target="NUL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AWFI6BT79VQ06TG9ZR8QLJF7NM0OAGREN0XHJEEXGPRTFLT6MBJKCJWFS6HPB6RBNM6OOL5ZHKD8LNJQXFAQFF689Q0WHCB8OODRHB3A4EE67D1AE83ED08C83E41911DE21678"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FA82" w14:textId="77777777" w:rsidR="00DA3E99" w:rsidRDefault="00465068" w:rsidP="00FE6B57">
      <w:pPr>
        <w:spacing w:line="400" w:lineRule="exact"/>
        <w:jc w:val="center"/>
        <w:rPr>
          <w:rFonts w:ascii="宋体" w:hAnsi="宋体"/>
          <w:bCs/>
          <w:iCs/>
          <w:sz w:val="24"/>
        </w:rPr>
      </w:pPr>
      <w:r>
        <w:rPr>
          <w:rFonts w:ascii="宋体" w:hAnsi="宋体" w:hint="eastAsia"/>
          <w:bCs/>
          <w:iCs/>
          <w:sz w:val="24"/>
        </w:rPr>
        <w:t>证券代码：</w:t>
      </w:r>
      <w:r w:rsidR="00FE6B57" w:rsidRPr="005858D6">
        <w:rPr>
          <w:bCs/>
          <w:iCs/>
          <w:sz w:val="24"/>
        </w:rPr>
        <w:t>002967</w:t>
      </w:r>
      <w:r>
        <w:rPr>
          <w:rFonts w:ascii="宋体" w:hAnsi="宋体" w:hint="eastAsia"/>
          <w:bCs/>
          <w:iCs/>
          <w:sz w:val="24"/>
        </w:rPr>
        <w:t xml:space="preserve">                        证券简称：</w:t>
      </w:r>
      <w:r w:rsidR="00FE6B57">
        <w:rPr>
          <w:rFonts w:ascii="宋体" w:hAnsi="宋体" w:hint="eastAsia"/>
          <w:bCs/>
          <w:iCs/>
          <w:sz w:val="24"/>
        </w:rPr>
        <w:t>广电计量</w:t>
      </w:r>
    </w:p>
    <w:p w14:paraId="2BF53A66" w14:textId="77777777" w:rsidR="00DA3E99" w:rsidRDefault="00DA3E99" w:rsidP="005B5FA7">
      <w:pPr>
        <w:spacing w:beforeLines="50" w:before="156" w:afterLines="50" w:after="156" w:line="400" w:lineRule="exact"/>
        <w:ind w:firstLineChars="300" w:firstLine="720"/>
        <w:rPr>
          <w:rFonts w:ascii="宋体" w:hAnsi="宋体"/>
          <w:bCs/>
          <w:iCs/>
          <w:sz w:val="24"/>
        </w:rPr>
      </w:pPr>
    </w:p>
    <w:p w14:paraId="79CE277A" w14:textId="77777777" w:rsidR="00DA3E99" w:rsidRDefault="00FE6B57" w:rsidP="005B5FA7">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w:t>
      </w:r>
      <w:r w:rsidR="00465068">
        <w:rPr>
          <w:rFonts w:ascii="宋体" w:hAnsi="宋体" w:hint="eastAsia"/>
          <w:b/>
          <w:bCs/>
          <w:iCs/>
          <w:sz w:val="24"/>
          <w:szCs w:val="24"/>
        </w:rPr>
        <w:t>投资者关系活动记录表</w:t>
      </w:r>
    </w:p>
    <w:p w14:paraId="74CD7E02" w14:textId="77777777" w:rsidR="00DA3E99" w:rsidRDefault="00FB7659" w:rsidP="00FB7659">
      <w:pPr>
        <w:spacing w:line="400" w:lineRule="exact"/>
        <w:jc w:val="right"/>
        <w:rPr>
          <w:rFonts w:ascii="宋体" w:hAnsi="宋体"/>
          <w:bCs/>
          <w:iCs/>
          <w:sz w:val="24"/>
          <w:szCs w:val="24"/>
        </w:rPr>
      </w:pPr>
      <w:r>
        <w:rPr>
          <w:rFonts w:ascii="仿宋" w:eastAsia="仿宋" w:hAnsi="仿宋" w:hint="eastAsia"/>
          <w:bCs/>
          <w:iCs/>
          <w:sz w:val="24"/>
          <w:szCs w:val="24"/>
        </w:rPr>
        <w:t>编号：</w:t>
      </w:r>
      <w:r w:rsidRPr="005858D6">
        <w:rPr>
          <w:rFonts w:eastAsia="仿宋"/>
          <w:bCs/>
          <w:iCs/>
          <w:sz w:val="24"/>
          <w:szCs w:val="24"/>
        </w:rPr>
        <w:t>2020</w:t>
      </w:r>
      <w:r>
        <w:rPr>
          <w:rFonts w:eastAsia="仿宋"/>
          <w:bCs/>
          <w:iCs/>
          <w:sz w:val="24"/>
          <w:szCs w:val="24"/>
        </w:rPr>
        <w:t>-</w:t>
      </w:r>
      <w:r w:rsidRPr="005858D6">
        <w:rPr>
          <w:rFonts w:eastAsia="仿宋"/>
          <w:bCs/>
          <w:iCs/>
          <w:sz w:val="24"/>
          <w:szCs w:val="24"/>
        </w:rPr>
        <w:t>00</w:t>
      </w:r>
      <w:r w:rsidR="008A6B86">
        <w:rPr>
          <w:rFonts w:eastAsia="仿宋" w:hint="eastAsia"/>
          <w:bCs/>
          <w:iCs/>
          <w:sz w:val="24"/>
          <w:szCs w:val="24"/>
        </w:rPr>
        <w:t>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DA3E99" w14:paraId="5E7E95B1" w14:textId="77777777">
        <w:tc>
          <w:tcPr>
            <w:tcW w:w="1908" w:type="dxa"/>
            <w:shd w:val="clear" w:color="auto" w:fill="auto"/>
          </w:tcPr>
          <w:p w14:paraId="0A681B53" w14:textId="77777777" w:rsidR="00DA3E99" w:rsidRDefault="00465068">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14:paraId="56ECF7B9" w14:textId="77777777" w:rsidR="00DA3E99" w:rsidRDefault="00DC4738">
            <w:pPr>
              <w:spacing w:line="480" w:lineRule="atLeast"/>
              <w:rPr>
                <w:rFonts w:ascii="宋体" w:hAnsi="宋体"/>
                <w:bCs/>
                <w:iCs/>
                <w:sz w:val="24"/>
                <w:szCs w:val="24"/>
              </w:rPr>
            </w:pPr>
            <w:r>
              <w:rPr>
                <w:rFonts w:ascii="宋体" w:hAnsi="宋体" w:hint="eastAsia"/>
                <w:bCs/>
                <w:iCs/>
                <w:sz w:val="24"/>
                <w:szCs w:val="24"/>
              </w:rPr>
              <w:t>□</w:t>
            </w:r>
            <w:r w:rsidR="00465068">
              <w:rPr>
                <w:rFonts w:ascii="宋体" w:hAnsi="宋体" w:hint="eastAsia"/>
                <w:sz w:val="24"/>
                <w:szCs w:val="24"/>
              </w:rPr>
              <w:t xml:space="preserve">特定对象调研        </w:t>
            </w:r>
            <w:r w:rsidR="00465068">
              <w:rPr>
                <w:rFonts w:ascii="宋体" w:hAnsi="宋体" w:hint="eastAsia"/>
                <w:bCs/>
                <w:iCs/>
                <w:sz w:val="24"/>
                <w:szCs w:val="24"/>
              </w:rPr>
              <w:t>□</w:t>
            </w:r>
            <w:r w:rsidR="00465068">
              <w:rPr>
                <w:rFonts w:ascii="宋体" w:hAnsi="宋体" w:hint="eastAsia"/>
                <w:sz w:val="24"/>
                <w:szCs w:val="24"/>
              </w:rPr>
              <w:t>分析师会议</w:t>
            </w:r>
          </w:p>
          <w:p w14:paraId="5BE8535D" w14:textId="77777777" w:rsidR="00DA3E99" w:rsidRDefault="00465068">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7AD30AD9" w14:textId="77777777" w:rsidR="00DA3E99" w:rsidRDefault="00465068">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0D540E89" w14:textId="77777777" w:rsidR="00DA3E99" w:rsidRDefault="00465068">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6CBE603B" w14:textId="77777777" w:rsidR="00DA3E99" w:rsidRDefault="00DC4738" w:rsidP="004E53E0">
            <w:pPr>
              <w:tabs>
                <w:tab w:val="center" w:pos="3199"/>
              </w:tabs>
              <w:spacing w:line="480" w:lineRule="atLeast"/>
              <w:rPr>
                <w:rFonts w:ascii="宋体" w:hAnsi="宋体"/>
                <w:bCs/>
                <w:iCs/>
                <w:sz w:val="24"/>
                <w:szCs w:val="24"/>
              </w:rPr>
            </w:pPr>
            <w:r>
              <w:rPr>
                <w:bCs/>
                <w:iCs/>
                <w:sz w:val="28"/>
                <w:szCs w:val="28"/>
              </w:rPr>
              <w:sym w:font="Wingdings 2" w:char="F052"/>
            </w:r>
            <w:r w:rsidR="00465068">
              <w:rPr>
                <w:rFonts w:ascii="宋体" w:hAnsi="宋体" w:hint="eastAsia"/>
                <w:sz w:val="24"/>
                <w:szCs w:val="24"/>
              </w:rPr>
              <w:t>其他</w:t>
            </w:r>
            <w:r w:rsidR="00963FB6">
              <w:rPr>
                <w:rFonts w:ascii="宋体" w:hAnsi="宋体" w:hint="eastAsia"/>
                <w:sz w:val="24"/>
                <w:szCs w:val="24"/>
              </w:rPr>
              <w:t xml:space="preserve"> </w:t>
            </w:r>
            <w:r w:rsidR="004E53E0" w:rsidRPr="008916B2">
              <w:rPr>
                <w:bCs/>
                <w:iCs/>
                <w:sz w:val="24"/>
                <w:szCs w:val="24"/>
              </w:rPr>
              <w:t>（</w:t>
            </w:r>
            <w:r>
              <w:rPr>
                <w:rFonts w:ascii="宋体" w:hAnsi="宋体" w:hint="eastAsia"/>
                <w:sz w:val="24"/>
                <w:szCs w:val="24"/>
                <w:u w:val="single"/>
              </w:rPr>
              <w:t>投资者</w:t>
            </w:r>
            <w:r w:rsidRPr="00FB7659">
              <w:rPr>
                <w:rFonts w:ascii="宋体" w:hAnsi="宋体" w:hint="eastAsia"/>
                <w:sz w:val="24"/>
                <w:szCs w:val="24"/>
                <w:u w:val="single"/>
              </w:rPr>
              <w:t>电话</w:t>
            </w:r>
            <w:r>
              <w:rPr>
                <w:rFonts w:ascii="宋体" w:hAnsi="宋体" w:hint="eastAsia"/>
                <w:sz w:val="24"/>
                <w:szCs w:val="24"/>
                <w:u w:val="single"/>
              </w:rPr>
              <w:t>交流</w:t>
            </w:r>
            <w:r w:rsidRPr="00FB7659">
              <w:rPr>
                <w:rFonts w:ascii="宋体" w:hAnsi="宋体" w:hint="eastAsia"/>
                <w:sz w:val="24"/>
                <w:szCs w:val="24"/>
                <w:u w:val="single"/>
              </w:rPr>
              <w:t>会议</w:t>
            </w:r>
            <w:r w:rsidR="004E53E0" w:rsidRPr="008916B2">
              <w:rPr>
                <w:bCs/>
                <w:iCs/>
                <w:sz w:val="24"/>
                <w:szCs w:val="24"/>
              </w:rPr>
              <w:t>）</w:t>
            </w:r>
          </w:p>
        </w:tc>
      </w:tr>
      <w:tr w:rsidR="005D4D85" w:rsidRPr="00A60A37" w14:paraId="5CEE2E12" w14:textId="77777777">
        <w:tc>
          <w:tcPr>
            <w:tcW w:w="1908" w:type="dxa"/>
            <w:shd w:val="clear" w:color="auto" w:fill="auto"/>
          </w:tcPr>
          <w:p w14:paraId="3941949F"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23EF7221"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广发证券</w:t>
            </w:r>
            <w:r>
              <w:rPr>
                <w:rFonts w:ascii="宋体" w:hAnsi="宋体" w:hint="eastAsia"/>
                <w:bCs/>
                <w:iCs/>
                <w:sz w:val="24"/>
                <w:szCs w:val="24"/>
              </w:rPr>
              <w:t xml:space="preserve"> </w:t>
            </w:r>
            <w:r w:rsidRPr="00574C68">
              <w:rPr>
                <w:rFonts w:ascii="宋体" w:hAnsi="宋体" w:hint="eastAsia"/>
                <w:bCs/>
                <w:iCs/>
                <w:sz w:val="24"/>
                <w:szCs w:val="24"/>
              </w:rPr>
              <w:t>孙柏阳</w:t>
            </w:r>
            <w:r w:rsidR="00A91F28">
              <w:rPr>
                <w:rFonts w:ascii="宋体" w:hAnsi="宋体" w:hint="eastAsia"/>
                <w:bCs/>
                <w:iCs/>
                <w:sz w:val="24"/>
                <w:szCs w:val="24"/>
              </w:rPr>
              <w:t>、</w:t>
            </w:r>
            <w:r w:rsidRPr="00574C68">
              <w:rPr>
                <w:rFonts w:ascii="宋体" w:hAnsi="宋体" w:hint="eastAsia"/>
                <w:bCs/>
                <w:iCs/>
                <w:sz w:val="24"/>
                <w:szCs w:val="24"/>
              </w:rPr>
              <w:t>广发证券</w:t>
            </w:r>
            <w:r>
              <w:rPr>
                <w:rFonts w:ascii="宋体" w:hAnsi="宋体" w:hint="eastAsia"/>
                <w:bCs/>
                <w:iCs/>
                <w:sz w:val="24"/>
                <w:szCs w:val="24"/>
              </w:rPr>
              <w:t xml:space="preserve"> </w:t>
            </w:r>
            <w:r w:rsidRPr="00574C68">
              <w:rPr>
                <w:rFonts w:ascii="宋体" w:hAnsi="宋体" w:hint="eastAsia"/>
                <w:bCs/>
                <w:iCs/>
                <w:sz w:val="24"/>
                <w:szCs w:val="24"/>
              </w:rPr>
              <w:t>信</w:t>
            </w:r>
            <w:proofErr w:type="gramStart"/>
            <w:r w:rsidRPr="00574C68">
              <w:rPr>
                <w:rFonts w:ascii="宋体" w:hAnsi="宋体" w:hint="eastAsia"/>
                <w:bCs/>
                <w:iCs/>
                <w:sz w:val="24"/>
                <w:szCs w:val="24"/>
              </w:rPr>
              <w:t>怡</w:t>
            </w:r>
            <w:proofErr w:type="gramEnd"/>
            <w:r w:rsidRPr="00574C68">
              <w:rPr>
                <w:rFonts w:ascii="宋体" w:hAnsi="宋体" w:hint="eastAsia"/>
                <w:bCs/>
                <w:iCs/>
                <w:sz w:val="24"/>
                <w:szCs w:val="24"/>
              </w:rPr>
              <w:t>含</w:t>
            </w:r>
            <w:r w:rsidR="00A91F28">
              <w:rPr>
                <w:rFonts w:ascii="宋体" w:hAnsi="宋体" w:hint="eastAsia"/>
                <w:bCs/>
                <w:iCs/>
                <w:sz w:val="24"/>
                <w:szCs w:val="24"/>
              </w:rPr>
              <w:t>、</w:t>
            </w:r>
            <w:r w:rsidRPr="00574C68">
              <w:rPr>
                <w:rFonts w:ascii="宋体" w:hAnsi="宋体" w:hint="eastAsia"/>
                <w:bCs/>
                <w:iCs/>
                <w:sz w:val="24"/>
                <w:szCs w:val="24"/>
              </w:rPr>
              <w:t>广发证券</w:t>
            </w:r>
            <w:r>
              <w:rPr>
                <w:rFonts w:ascii="宋体" w:hAnsi="宋体" w:hint="eastAsia"/>
                <w:bCs/>
                <w:iCs/>
                <w:sz w:val="24"/>
                <w:szCs w:val="24"/>
              </w:rPr>
              <w:t xml:space="preserve"> </w:t>
            </w:r>
            <w:r w:rsidRPr="00574C68">
              <w:rPr>
                <w:rFonts w:ascii="宋体" w:hAnsi="宋体" w:hint="eastAsia"/>
                <w:bCs/>
                <w:iCs/>
                <w:sz w:val="24"/>
                <w:szCs w:val="24"/>
              </w:rPr>
              <w:t>罗立波</w:t>
            </w:r>
          </w:p>
          <w:p w14:paraId="33FA11B7"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德汇投资</w:t>
            </w:r>
            <w:r>
              <w:rPr>
                <w:rFonts w:ascii="宋体" w:hAnsi="宋体" w:hint="eastAsia"/>
                <w:bCs/>
                <w:iCs/>
                <w:sz w:val="24"/>
                <w:szCs w:val="24"/>
              </w:rPr>
              <w:t xml:space="preserve"> </w:t>
            </w:r>
            <w:proofErr w:type="gramStart"/>
            <w:r w:rsidRPr="00574C68">
              <w:rPr>
                <w:rFonts w:ascii="宋体" w:hAnsi="宋体" w:hint="eastAsia"/>
                <w:bCs/>
                <w:iCs/>
                <w:sz w:val="24"/>
                <w:szCs w:val="24"/>
              </w:rPr>
              <w:t>黄抒帆</w:t>
            </w:r>
            <w:proofErr w:type="gramEnd"/>
            <w:r w:rsidR="00A91F28">
              <w:rPr>
                <w:rFonts w:ascii="宋体" w:hAnsi="宋体" w:hint="eastAsia"/>
                <w:bCs/>
                <w:iCs/>
                <w:sz w:val="24"/>
                <w:szCs w:val="24"/>
              </w:rPr>
              <w:t>、</w:t>
            </w:r>
            <w:proofErr w:type="gramStart"/>
            <w:r w:rsidRPr="00574C68">
              <w:rPr>
                <w:rFonts w:ascii="宋体" w:hAnsi="宋体" w:hint="eastAsia"/>
                <w:bCs/>
                <w:iCs/>
                <w:sz w:val="24"/>
                <w:szCs w:val="24"/>
              </w:rPr>
              <w:t>钜</w:t>
            </w:r>
            <w:proofErr w:type="gramEnd"/>
            <w:r w:rsidRPr="00574C68">
              <w:rPr>
                <w:rFonts w:ascii="宋体" w:hAnsi="宋体" w:hint="eastAsia"/>
                <w:bCs/>
                <w:iCs/>
                <w:sz w:val="24"/>
                <w:szCs w:val="24"/>
              </w:rPr>
              <w:t>洲投资</w:t>
            </w:r>
            <w:r>
              <w:rPr>
                <w:rFonts w:ascii="宋体" w:hAnsi="宋体" w:hint="eastAsia"/>
                <w:bCs/>
                <w:iCs/>
                <w:sz w:val="24"/>
                <w:szCs w:val="24"/>
              </w:rPr>
              <w:t xml:space="preserve"> </w:t>
            </w:r>
            <w:r w:rsidRPr="00574C68">
              <w:rPr>
                <w:rFonts w:ascii="宋体" w:hAnsi="宋体" w:hint="eastAsia"/>
                <w:bCs/>
                <w:iCs/>
                <w:sz w:val="24"/>
                <w:szCs w:val="24"/>
              </w:rPr>
              <w:t>李伟驰</w:t>
            </w:r>
            <w:r w:rsidR="00A91F28">
              <w:rPr>
                <w:rFonts w:ascii="宋体" w:hAnsi="宋体" w:hint="eastAsia"/>
                <w:bCs/>
                <w:iCs/>
                <w:sz w:val="24"/>
                <w:szCs w:val="24"/>
              </w:rPr>
              <w:t>、国元证券</w:t>
            </w:r>
            <w:r>
              <w:rPr>
                <w:rFonts w:ascii="宋体" w:hAnsi="宋体" w:hint="eastAsia"/>
                <w:bCs/>
                <w:iCs/>
                <w:sz w:val="24"/>
                <w:szCs w:val="24"/>
              </w:rPr>
              <w:t xml:space="preserve"> </w:t>
            </w:r>
            <w:r w:rsidRPr="00574C68">
              <w:rPr>
                <w:rFonts w:ascii="宋体" w:hAnsi="宋体" w:hint="eastAsia"/>
                <w:bCs/>
                <w:iCs/>
                <w:sz w:val="24"/>
                <w:szCs w:val="24"/>
              </w:rPr>
              <w:t>周</w:t>
            </w:r>
            <w:r>
              <w:rPr>
                <w:rFonts w:ascii="宋体" w:hAnsi="宋体" w:hint="eastAsia"/>
                <w:bCs/>
                <w:iCs/>
                <w:sz w:val="24"/>
                <w:szCs w:val="24"/>
              </w:rPr>
              <w:t xml:space="preserve">  </w:t>
            </w:r>
            <w:r w:rsidRPr="00574C68">
              <w:rPr>
                <w:rFonts w:ascii="宋体" w:hAnsi="宋体" w:hint="eastAsia"/>
                <w:bCs/>
                <w:iCs/>
                <w:sz w:val="24"/>
                <w:szCs w:val="24"/>
              </w:rPr>
              <w:t>雷</w:t>
            </w:r>
          </w:p>
          <w:p w14:paraId="1B865606"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太平资产</w:t>
            </w:r>
            <w:r>
              <w:rPr>
                <w:rFonts w:ascii="宋体" w:hAnsi="宋体" w:hint="eastAsia"/>
                <w:bCs/>
                <w:iCs/>
                <w:sz w:val="24"/>
                <w:szCs w:val="24"/>
              </w:rPr>
              <w:t xml:space="preserve"> </w:t>
            </w:r>
            <w:proofErr w:type="gramStart"/>
            <w:r w:rsidRPr="00574C68">
              <w:rPr>
                <w:rFonts w:ascii="宋体" w:hAnsi="宋体" w:hint="eastAsia"/>
                <w:bCs/>
                <w:iCs/>
                <w:sz w:val="24"/>
                <w:szCs w:val="24"/>
              </w:rPr>
              <w:t>徐纯波</w:t>
            </w:r>
            <w:proofErr w:type="gramEnd"/>
            <w:r w:rsidR="00A91F28">
              <w:rPr>
                <w:rFonts w:ascii="宋体" w:hAnsi="宋体" w:hint="eastAsia"/>
                <w:bCs/>
                <w:iCs/>
                <w:sz w:val="24"/>
                <w:szCs w:val="24"/>
              </w:rPr>
              <w:t>、</w:t>
            </w:r>
            <w:r w:rsidRPr="00574C68">
              <w:rPr>
                <w:rFonts w:ascii="宋体" w:hAnsi="宋体" w:hint="eastAsia"/>
                <w:bCs/>
                <w:iCs/>
                <w:sz w:val="24"/>
                <w:szCs w:val="24"/>
              </w:rPr>
              <w:t>博时基金</w:t>
            </w:r>
            <w:r>
              <w:rPr>
                <w:rFonts w:ascii="宋体" w:hAnsi="宋体" w:hint="eastAsia"/>
                <w:bCs/>
                <w:iCs/>
                <w:sz w:val="24"/>
                <w:szCs w:val="24"/>
              </w:rPr>
              <w:t xml:space="preserve"> </w:t>
            </w:r>
            <w:r w:rsidRPr="00574C68">
              <w:rPr>
                <w:rFonts w:ascii="宋体" w:hAnsi="宋体" w:hint="eastAsia"/>
                <w:bCs/>
                <w:iCs/>
                <w:sz w:val="24"/>
                <w:szCs w:val="24"/>
              </w:rPr>
              <w:t>蔡宗延</w:t>
            </w:r>
            <w:r w:rsidR="00A91F28">
              <w:rPr>
                <w:rFonts w:ascii="宋体" w:hAnsi="宋体" w:hint="eastAsia"/>
                <w:bCs/>
                <w:iCs/>
                <w:sz w:val="24"/>
                <w:szCs w:val="24"/>
              </w:rPr>
              <w:t>、</w:t>
            </w:r>
            <w:proofErr w:type="gramStart"/>
            <w:r w:rsidRPr="00574C68">
              <w:rPr>
                <w:rFonts w:ascii="宋体" w:hAnsi="宋体" w:hint="eastAsia"/>
                <w:bCs/>
                <w:iCs/>
                <w:sz w:val="24"/>
                <w:szCs w:val="24"/>
              </w:rPr>
              <w:t>东方资管</w:t>
            </w:r>
            <w:proofErr w:type="gramEnd"/>
            <w:r>
              <w:rPr>
                <w:rFonts w:ascii="宋体" w:hAnsi="宋体" w:hint="eastAsia"/>
                <w:bCs/>
                <w:iCs/>
                <w:sz w:val="24"/>
                <w:szCs w:val="24"/>
              </w:rPr>
              <w:t xml:space="preserve"> </w:t>
            </w:r>
            <w:r w:rsidRPr="00574C68">
              <w:rPr>
                <w:rFonts w:ascii="宋体" w:hAnsi="宋体" w:hint="eastAsia"/>
                <w:bCs/>
                <w:iCs/>
                <w:sz w:val="24"/>
                <w:szCs w:val="24"/>
              </w:rPr>
              <w:t>汤旭人</w:t>
            </w:r>
          </w:p>
          <w:p w14:paraId="0B9EF508"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嘉</w:t>
            </w:r>
            <w:proofErr w:type="gramStart"/>
            <w:r w:rsidRPr="00574C68">
              <w:rPr>
                <w:rFonts w:ascii="宋体" w:hAnsi="宋体" w:hint="eastAsia"/>
                <w:bCs/>
                <w:iCs/>
                <w:sz w:val="24"/>
                <w:szCs w:val="24"/>
              </w:rPr>
              <w:t>实基金</w:t>
            </w:r>
            <w:proofErr w:type="gramEnd"/>
            <w:r>
              <w:rPr>
                <w:rFonts w:ascii="宋体" w:hAnsi="宋体" w:hint="eastAsia"/>
                <w:bCs/>
                <w:iCs/>
                <w:sz w:val="24"/>
                <w:szCs w:val="24"/>
              </w:rPr>
              <w:t xml:space="preserve"> </w:t>
            </w:r>
            <w:r w:rsidRPr="00574C68">
              <w:rPr>
                <w:rFonts w:ascii="宋体" w:hAnsi="宋体" w:hint="eastAsia"/>
                <w:bCs/>
                <w:iCs/>
                <w:sz w:val="24"/>
                <w:szCs w:val="24"/>
              </w:rPr>
              <w:t>延健</w:t>
            </w:r>
            <w:proofErr w:type="gramStart"/>
            <w:r w:rsidRPr="00574C68">
              <w:rPr>
                <w:rFonts w:ascii="宋体" w:hAnsi="宋体" w:hint="eastAsia"/>
                <w:bCs/>
                <w:iCs/>
                <w:sz w:val="24"/>
                <w:szCs w:val="24"/>
              </w:rPr>
              <w:t>磊</w:t>
            </w:r>
            <w:proofErr w:type="gramEnd"/>
            <w:r w:rsidR="00A91F28">
              <w:rPr>
                <w:rFonts w:ascii="宋体" w:hAnsi="宋体" w:hint="eastAsia"/>
                <w:bCs/>
                <w:iCs/>
                <w:sz w:val="24"/>
                <w:szCs w:val="24"/>
              </w:rPr>
              <w:t>、</w:t>
            </w:r>
            <w:r w:rsidR="00C30366" w:rsidRPr="00574C68">
              <w:rPr>
                <w:rFonts w:ascii="宋体" w:hAnsi="宋体" w:hint="eastAsia"/>
                <w:bCs/>
                <w:iCs/>
                <w:sz w:val="24"/>
                <w:szCs w:val="24"/>
              </w:rPr>
              <w:t>嘉</w:t>
            </w:r>
            <w:proofErr w:type="gramStart"/>
            <w:r w:rsidR="00C30366" w:rsidRPr="00574C68">
              <w:rPr>
                <w:rFonts w:ascii="宋体" w:hAnsi="宋体" w:hint="eastAsia"/>
                <w:bCs/>
                <w:iCs/>
                <w:sz w:val="24"/>
                <w:szCs w:val="24"/>
              </w:rPr>
              <w:t>实基金</w:t>
            </w:r>
            <w:proofErr w:type="gramEnd"/>
            <w:r w:rsidR="00C30366">
              <w:rPr>
                <w:rFonts w:ascii="宋体" w:hAnsi="宋体" w:hint="eastAsia"/>
                <w:bCs/>
                <w:iCs/>
                <w:sz w:val="24"/>
                <w:szCs w:val="24"/>
              </w:rPr>
              <w:t xml:space="preserve"> </w:t>
            </w:r>
            <w:r w:rsidR="00C30366" w:rsidRPr="00574C68">
              <w:rPr>
                <w:rFonts w:ascii="宋体" w:hAnsi="宋体" w:hint="eastAsia"/>
                <w:bCs/>
                <w:iCs/>
                <w:sz w:val="24"/>
                <w:szCs w:val="24"/>
              </w:rPr>
              <w:t>延建</w:t>
            </w:r>
            <w:proofErr w:type="gramStart"/>
            <w:r w:rsidR="00C30366" w:rsidRPr="00574C68">
              <w:rPr>
                <w:rFonts w:ascii="宋体" w:hAnsi="宋体" w:hint="eastAsia"/>
                <w:bCs/>
                <w:iCs/>
                <w:sz w:val="24"/>
                <w:szCs w:val="24"/>
              </w:rPr>
              <w:t>磊</w:t>
            </w:r>
            <w:proofErr w:type="gramEnd"/>
            <w:r w:rsidR="00A91F28">
              <w:rPr>
                <w:rFonts w:ascii="宋体" w:hAnsi="宋体" w:hint="eastAsia"/>
                <w:bCs/>
                <w:iCs/>
                <w:sz w:val="24"/>
                <w:szCs w:val="24"/>
              </w:rPr>
              <w:t>、</w:t>
            </w:r>
            <w:r w:rsidRPr="00574C68">
              <w:rPr>
                <w:rFonts w:ascii="宋体" w:hAnsi="宋体" w:hint="eastAsia"/>
                <w:bCs/>
                <w:iCs/>
                <w:sz w:val="24"/>
                <w:szCs w:val="24"/>
              </w:rPr>
              <w:t>农银汇理</w:t>
            </w:r>
            <w:r>
              <w:rPr>
                <w:rFonts w:ascii="宋体" w:hAnsi="宋体" w:hint="eastAsia"/>
                <w:bCs/>
                <w:iCs/>
                <w:sz w:val="24"/>
                <w:szCs w:val="24"/>
              </w:rPr>
              <w:t xml:space="preserve"> </w:t>
            </w:r>
            <w:r w:rsidRPr="00574C68">
              <w:rPr>
                <w:rFonts w:ascii="宋体" w:hAnsi="宋体" w:hint="eastAsia"/>
                <w:bCs/>
                <w:iCs/>
                <w:sz w:val="24"/>
                <w:szCs w:val="24"/>
              </w:rPr>
              <w:t>刘</w:t>
            </w:r>
            <w:proofErr w:type="gramStart"/>
            <w:r w:rsidRPr="00574C68">
              <w:rPr>
                <w:rFonts w:ascii="宋体" w:hAnsi="宋体" w:hint="eastAsia"/>
                <w:bCs/>
                <w:iCs/>
                <w:sz w:val="24"/>
                <w:szCs w:val="24"/>
              </w:rPr>
              <w:t>世</w:t>
            </w:r>
            <w:proofErr w:type="gramEnd"/>
            <w:r w:rsidRPr="00574C68">
              <w:rPr>
                <w:rFonts w:ascii="宋体" w:hAnsi="宋体" w:hint="eastAsia"/>
                <w:bCs/>
                <w:iCs/>
                <w:sz w:val="24"/>
                <w:szCs w:val="24"/>
              </w:rPr>
              <w:t>昌</w:t>
            </w:r>
          </w:p>
          <w:p w14:paraId="6C2AE701"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富国基金</w:t>
            </w:r>
            <w:r>
              <w:rPr>
                <w:rFonts w:ascii="宋体" w:hAnsi="宋体" w:hint="eastAsia"/>
                <w:bCs/>
                <w:iCs/>
                <w:sz w:val="24"/>
                <w:szCs w:val="24"/>
              </w:rPr>
              <w:t xml:space="preserve"> </w:t>
            </w:r>
            <w:r w:rsidRPr="00574C68">
              <w:rPr>
                <w:rFonts w:ascii="宋体" w:hAnsi="宋体" w:hint="eastAsia"/>
                <w:bCs/>
                <w:iCs/>
                <w:sz w:val="24"/>
                <w:szCs w:val="24"/>
              </w:rPr>
              <w:t>袁晓昀</w:t>
            </w:r>
            <w:r w:rsidR="00A91F28">
              <w:rPr>
                <w:rFonts w:ascii="宋体" w:hAnsi="宋体" w:hint="eastAsia"/>
                <w:bCs/>
                <w:iCs/>
                <w:sz w:val="24"/>
                <w:szCs w:val="24"/>
              </w:rPr>
              <w:t>、</w:t>
            </w:r>
            <w:r w:rsidRPr="00574C68">
              <w:rPr>
                <w:rFonts w:ascii="宋体" w:hAnsi="宋体" w:hint="eastAsia"/>
                <w:bCs/>
                <w:iCs/>
                <w:sz w:val="24"/>
                <w:szCs w:val="24"/>
              </w:rPr>
              <w:t>拾贝投资</w:t>
            </w:r>
            <w:r>
              <w:rPr>
                <w:rFonts w:ascii="宋体" w:hAnsi="宋体" w:hint="eastAsia"/>
                <w:bCs/>
                <w:iCs/>
                <w:sz w:val="24"/>
                <w:szCs w:val="24"/>
              </w:rPr>
              <w:t xml:space="preserve"> </w:t>
            </w:r>
            <w:r w:rsidRPr="00574C68">
              <w:rPr>
                <w:rFonts w:ascii="宋体" w:hAnsi="宋体" w:hint="eastAsia"/>
                <w:bCs/>
                <w:iCs/>
                <w:sz w:val="24"/>
                <w:szCs w:val="24"/>
              </w:rPr>
              <w:t>林轩宇</w:t>
            </w:r>
            <w:r w:rsidR="00A91F28">
              <w:rPr>
                <w:rFonts w:ascii="宋体" w:hAnsi="宋体" w:hint="eastAsia"/>
                <w:bCs/>
                <w:iCs/>
                <w:sz w:val="24"/>
                <w:szCs w:val="24"/>
              </w:rPr>
              <w:t>、</w:t>
            </w:r>
            <w:r w:rsidRPr="00574C68">
              <w:rPr>
                <w:rFonts w:ascii="宋体" w:hAnsi="宋体" w:hint="eastAsia"/>
                <w:bCs/>
                <w:iCs/>
                <w:sz w:val="24"/>
                <w:szCs w:val="24"/>
              </w:rPr>
              <w:t>大成基金</w:t>
            </w:r>
            <w:r>
              <w:rPr>
                <w:rFonts w:ascii="宋体" w:hAnsi="宋体" w:hint="eastAsia"/>
                <w:bCs/>
                <w:iCs/>
                <w:sz w:val="24"/>
                <w:szCs w:val="24"/>
              </w:rPr>
              <w:t xml:space="preserve"> </w:t>
            </w:r>
            <w:r w:rsidRPr="00574C68">
              <w:rPr>
                <w:rFonts w:ascii="宋体" w:hAnsi="宋体" w:hint="eastAsia"/>
                <w:bCs/>
                <w:iCs/>
                <w:sz w:val="24"/>
                <w:szCs w:val="24"/>
              </w:rPr>
              <w:t>林振辉</w:t>
            </w:r>
          </w:p>
          <w:p w14:paraId="44ED0CEC" w14:textId="77777777" w:rsidR="00574C68" w:rsidRPr="00574C68" w:rsidRDefault="00574C68" w:rsidP="00A91F28">
            <w:pPr>
              <w:spacing w:line="480" w:lineRule="atLeast"/>
              <w:ind w:left="480" w:hangingChars="200" w:hanging="480"/>
              <w:rPr>
                <w:rFonts w:ascii="宋体" w:hAnsi="宋体"/>
                <w:bCs/>
                <w:iCs/>
                <w:sz w:val="24"/>
                <w:szCs w:val="24"/>
              </w:rPr>
            </w:pPr>
            <w:proofErr w:type="gramStart"/>
            <w:r w:rsidRPr="00574C68">
              <w:rPr>
                <w:rFonts w:ascii="宋体" w:hAnsi="宋体" w:hint="eastAsia"/>
                <w:bCs/>
                <w:iCs/>
                <w:sz w:val="24"/>
                <w:szCs w:val="24"/>
              </w:rPr>
              <w:t>睿远基金</w:t>
            </w:r>
            <w:proofErr w:type="gramEnd"/>
            <w:r>
              <w:rPr>
                <w:rFonts w:ascii="宋体" w:hAnsi="宋体" w:hint="eastAsia"/>
                <w:bCs/>
                <w:iCs/>
                <w:sz w:val="24"/>
                <w:szCs w:val="24"/>
              </w:rPr>
              <w:t xml:space="preserve"> </w:t>
            </w:r>
            <w:r w:rsidRPr="00574C68">
              <w:rPr>
                <w:rFonts w:ascii="宋体" w:hAnsi="宋体" w:hint="eastAsia"/>
                <w:bCs/>
                <w:iCs/>
                <w:sz w:val="24"/>
                <w:szCs w:val="24"/>
              </w:rPr>
              <w:t>李一鸣</w:t>
            </w:r>
            <w:r w:rsidR="00A91F28">
              <w:rPr>
                <w:rFonts w:ascii="宋体" w:hAnsi="宋体" w:hint="eastAsia"/>
                <w:bCs/>
                <w:iCs/>
                <w:sz w:val="24"/>
                <w:szCs w:val="24"/>
              </w:rPr>
              <w:t>、</w:t>
            </w:r>
            <w:r w:rsidR="00D61EAE">
              <w:rPr>
                <w:rFonts w:ascii="宋体" w:hAnsi="宋体" w:hint="eastAsia"/>
                <w:bCs/>
                <w:iCs/>
                <w:sz w:val="24"/>
                <w:szCs w:val="24"/>
              </w:rPr>
              <w:t>中信证券</w:t>
            </w:r>
            <w:r>
              <w:rPr>
                <w:rFonts w:ascii="宋体" w:hAnsi="宋体" w:hint="eastAsia"/>
                <w:bCs/>
                <w:iCs/>
                <w:sz w:val="24"/>
                <w:szCs w:val="24"/>
              </w:rPr>
              <w:t xml:space="preserve"> </w:t>
            </w:r>
            <w:r w:rsidRPr="00574C68">
              <w:rPr>
                <w:rFonts w:ascii="宋体" w:hAnsi="宋体" w:hint="eastAsia"/>
                <w:bCs/>
                <w:iCs/>
                <w:sz w:val="24"/>
                <w:szCs w:val="24"/>
              </w:rPr>
              <w:t>孙曙光</w:t>
            </w:r>
            <w:r w:rsidR="00A91F28">
              <w:rPr>
                <w:rFonts w:ascii="宋体" w:hAnsi="宋体" w:hint="eastAsia"/>
                <w:bCs/>
                <w:iCs/>
                <w:sz w:val="24"/>
                <w:szCs w:val="24"/>
              </w:rPr>
              <w:t>、</w:t>
            </w:r>
            <w:proofErr w:type="gramStart"/>
            <w:r w:rsidRPr="00574C68">
              <w:rPr>
                <w:rFonts w:ascii="宋体" w:hAnsi="宋体" w:hint="eastAsia"/>
                <w:bCs/>
                <w:iCs/>
                <w:sz w:val="24"/>
                <w:szCs w:val="24"/>
              </w:rPr>
              <w:t>钟港基金</w:t>
            </w:r>
            <w:proofErr w:type="gramEnd"/>
            <w:r>
              <w:rPr>
                <w:rFonts w:ascii="宋体" w:hAnsi="宋体" w:hint="eastAsia"/>
                <w:bCs/>
                <w:iCs/>
                <w:sz w:val="24"/>
                <w:szCs w:val="24"/>
              </w:rPr>
              <w:t xml:space="preserve"> </w:t>
            </w:r>
            <w:r w:rsidRPr="00574C68">
              <w:rPr>
                <w:rFonts w:ascii="宋体" w:hAnsi="宋体" w:hint="eastAsia"/>
                <w:bCs/>
                <w:iCs/>
                <w:sz w:val="24"/>
                <w:szCs w:val="24"/>
              </w:rPr>
              <w:t>尤</w:t>
            </w:r>
            <w:r>
              <w:rPr>
                <w:rFonts w:ascii="宋体" w:hAnsi="宋体" w:hint="eastAsia"/>
                <w:bCs/>
                <w:iCs/>
                <w:sz w:val="24"/>
                <w:szCs w:val="24"/>
              </w:rPr>
              <w:t xml:space="preserve">  </w:t>
            </w:r>
            <w:proofErr w:type="gramStart"/>
            <w:r w:rsidRPr="00574C68">
              <w:rPr>
                <w:rFonts w:ascii="宋体" w:hAnsi="宋体" w:hint="eastAsia"/>
                <w:bCs/>
                <w:iCs/>
                <w:sz w:val="24"/>
                <w:szCs w:val="24"/>
              </w:rPr>
              <w:t>娜</w:t>
            </w:r>
            <w:proofErr w:type="gramEnd"/>
            <w:r w:rsidRPr="00574C68">
              <w:rPr>
                <w:rFonts w:ascii="宋体" w:hAnsi="宋体" w:hint="eastAsia"/>
                <w:bCs/>
                <w:iCs/>
                <w:sz w:val="24"/>
                <w:szCs w:val="24"/>
              </w:rPr>
              <w:t xml:space="preserve"> </w:t>
            </w:r>
          </w:p>
          <w:p w14:paraId="55158171" w14:textId="77777777" w:rsid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兴业证券</w:t>
            </w:r>
            <w:r>
              <w:rPr>
                <w:rFonts w:ascii="宋体" w:hAnsi="宋体" w:hint="eastAsia"/>
                <w:bCs/>
                <w:iCs/>
                <w:sz w:val="24"/>
                <w:szCs w:val="24"/>
              </w:rPr>
              <w:t xml:space="preserve"> </w:t>
            </w:r>
            <w:r w:rsidRPr="00574C68">
              <w:rPr>
                <w:rFonts w:ascii="宋体" w:hAnsi="宋体" w:hint="eastAsia"/>
                <w:bCs/>
                <w:iCs/>
                <w:sz w:val="24"/>
                <w:szCs w:val="24"/>
              </w:rPr>
              <w:t>丁志刚</w:t>
            </w:r>
            <w:r w:rsidR="00A91F28">
              <w:rPr>
                <w:rFonts w:ascii="宋体" w:hAnsi="宋体" w:hint="eastAsia"/>
                <w:bCs/>
                <w:iCs/>
                <w:sz w:val="24"/>
                <w:szCs w:val="24"/>
              </w:rPr>
              <w:t>、中国人保 于文博、国金证券 赵玥</w:t>
            </w:r>
            <w:proofErr w:type="gramStart"/>
            <w:r w:rsidR="00A91F28">
              <w:rPr>
                <w:rFonts w:ascii="宋体" w:hAnsi="宋体" w:hint="eastAsia"/>
                <w:bCs/>
                <w:iCs/>
                <w:sz w:val="24"/>
                <w:szCs w:val="24"/>
              </w:rPr>
              <w:t>炜</w:t>
            </w:r>
            <w:proofErr w:type="gramEnd"/>
          </w:p>
          <w:p w14:paraId="35139F5F"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大</w:t>
            </w:r>
            <w:proofErr w:type="gramStart"/>
            <w:r w:rsidRPr="00574C68">
              <w:rPr>
                <w:rFonts w:ascii="宋体" w:hAnsi="宋体" w:hint="eastAsia"/>
                <w:bCs/>
                <w:iCs/>
                <w:sz w:val="24"/>
                <w:szCs w:val="24"/>
              </w:rPr>
              <w:t>家资管</w:t>
            </w:r>
            <w:proofErr w:type="gramEnd"/>
            <w:r>
              <w:rPr>
                <w:rFonts w:ascii="宋体" w:hAnsi="宋体" w:hint="eastAsia"/>
                <w:bCs/>
                <w:iCs/>
                <w:sz w:val="24"/>
                <w:szCs w:val="24"/>
              </w:rPr>
              <w:t xml:space="preserve"> </w:t>
            </w:r>
            <w:r w:rsidRPr="00574C68">
              <w:rPr>
                <w:rFonts w:ascii="宋体" w:hAnsi="宋体" w:hint="eastAsia"/>
                <w:bCs/>
                <w:iCs/>
                <w:sz w:val="24"/>
                <w:szCs w:val="24"/>
              </w:rPr>
              <w:t>范明月</w:t>
            </w:r>
            <w:r w:rsidR="00A91F28">
              <w:rPr>
                <w:rFonts w:ascii="宋体" w:hAnsi="宋体" w:hint="eastAsia"/>
                <w:bCs/>
                <w:iCs/>
                <w:sz w:val="24"/>
                <w:szCs w:val="24"/>
              </w:rPr>
              <w:t>、</w:t>
            </w:r>
            <w:r w:rsidRPr="00574C68">
              <w:rPr>
                <w:rFonts w:ascii="宋体" w:hAnsi="宋体" w:hint="eastAsia"/>
                <w:bCs/>
                <w:iCs/>
                <w:sz w:val="24"/>
                <w:szCs w:val="24"/>
              </w:rPr>
              <w:t>广发基金</w:t>
            </w:r>
            <w:r>
              <w:rPr>
                <w:rFonts w:ascii="宋体" w:hAnsi="宋体" w:hint="eastAsia"/>
                <w:bCs/>
                <w:iCs/>
                <w:sz w:val="24"/>
                <w:szCs w:val="24"/>
              </w:rPr>
              <w:t xml:space="preserve"> </w:t>
            </w:r>
            <w:r w:rsidRPr="00574C68">
              <w:rPr>
                <w:rFonts w:ascii="宋体" w:hAnsi="宋体" w:hint="eastAsia"/>
                <w:bCs/>
                <w:iCs/>
                <w:sz w:val="24"/>
                <w:szCs w:val="24"/>
              </w:rPr>
              <w:t>贾乃鑫</w:t>
            </w:r>
            <w:r w:rsidR="00A91F28">
              <w:rPr>
                <w:rFonts w:ascii="宋体" w:hAnsi="宋体" w:hint="eastAsia"/>
                <w:bCs/>
                <w:iCs/>
                <w:sz w:val="24"/>
                <w:szCs w:val="24"/>
              </w:rPr>
              <w:t>、</w:t>
            </w:r>
            <w:r w:rsidR="00C30366" w:rsidRPr="00574C68">
              <w:rPr>
                <w:rFonts w:ascii="宋体" w:hAnsi="宋体" w:hint="eastAsia"/>
                <w:bCs/>
                <w:iCs/>
                <w:sz w:val="24"/>
                <w:szCs w:val="24"/>
              </w:rPr>
              <w:t>中欧基金</w:t>
            </w:r>
            <w:r w:rsidR="00C30366">
              <w:rPr>
                <w:rFonts w:ascii="宋体" w:hAnsi="宋体" w:hint="eastAsia"/>
                <w:bCs/>
                <w:iCs/>
                <w:sz w:val="24"/>
                <w:szCs w:val="24"/>
              </w:rPr>
              <w:t xml:space="preserve"> </w:t>
            </w:r>
            <w:r w:rsidR="00C30366" w:rsidRPr="00574C68">
              <w:rPr>
                <w:rFonts w:ascii="宋体" w:hAnsi="宋体" w:hint="eastAsia"/>
                <w:bCs/>
                <w:iCs/>
                <w:sz w:val="24"/>
                <w:szCs w:val="24"/>
              </w:rPr>
              <w:t>汤</w:t>
            </w:r>
            <w:r w:rsidR="00C30366">
              <w:rPr>
                <w:rFonts w:ascii="宋体" w:hAnsi="宋体" w:hint="eastAsia"/>
                <w:bCs/>
                <w:iCs/>
                <w:sz w:val="24"/>
                <w:szCs w:val="24"/>
              </w:rPr>
              <w:t xml:space="preserve">  </w:t>
            </w:r>
            <w:r w:rsidR="00C30366" w:rsidRPr="00574C68">
              <w:rPr>
                <w:rFonts w:ascii="宋体" w:hAnsi="宋体" w:hint="eastAsia"/>
                <w:bCs/>
                <w:iCs/>
                <w:sz w:val="24"/>
                <w:szCs w:val="24"/>
              </w:rPr>
              <w:t>洁</w:t>
            </w:r>
          </w:p>
          <w:p w14:paraId="4CD5D8C0" w14:textId="77777777" w:rsidR="00574C68" w:rsidRP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银河基金</w:t>
            </w:r>
            <w:r>
              <w:rPr>
                <w:rFonts w:ascii="宋体" w:hAnsi="宋体" w:hint="eastAsia"/>
                <w:bCs/>
                <w:iCs/>
                <w:sz w:val="24"/>
                <w:szCs w:val="24"/>
              </w:rPr>
              <w:t xml:space="preserve"> </w:t>
            </w:r>
            <w:r w:rsidRPr="00574C68">
              <w:rPr>
                <w:rFonts w:ascii="宋体" w:hAnsi="宋体" w:hint="eastAsia"/>
                <w:bCs/>
                <w:iCs/>
                <w:sz w:val="24"/>
                <w:szCs w:val="24"/>
              </w:rPr>
              <w:t>刘丛菁</w:t>
            </w:r>
            <w:r w:rsidR="00A91F28">
              <w:rPr>
                <w:rFonts w:ascii="宋体" w:hAnsi="宋体" w:hint="eastAsia"/>
                <w:bCs/>
                <w:iCs/>
                <w:sz w:val="24"/>
                <w:szCs w:val="24"/>
              </w:rPr>
              <w:t>、</w:t>
            </w:r>
            <w:proofErr w:type="gramStart"/>
            <w:r w:rsidRPr="00574C68">
              <w:rPr>
                <w:rFonts w:ascii="宋体" w:hAnsi="宋体" w:hint="eastAsia"/>
                <w:bCs/>
                <w:iCs/>
                <w:sz w:val="24"/>
                <w:szCs w:val="24"/>
              </w:rPr>
              <w:t>天弘基金</w:t>
            </w:r>
            <w:r>
              <w:rPr>
                <w:rFonts w:ascii="宋体" w:hAnsi="宋体" w:hint="eastAsia"/>
                <w:bCs/>
                <w:iCs/>
                <w:sz w:val="24"/>
                <w:szCs w:val="24"/>
              </w:rPr>
              <w:t xml:space="preserve"> </w:t>
            </w:r>
            <w:r w:rsidRPr="00574C68">
              <w:rPr>
                <w:rFonts w:ascii="宋体" w:hAnsi="宋体" w:hint="eastAsia"/>
                <w:bCs/>
                <w:iCs/>
                <w:sz w:val="24"/>
                <w:szCs w:val="24"/>
              </w:rPr>
              <w:t>林佳</w:t>
            </w:r>
            <w:proofErr w:type="gramEnd"/>
            <w:r w:rsidRPr="00574C68">
              <w:rPr>
                <w:rFonts w:ascii="宋体" w:hAnsi="宋体" w:hint="eastAsia"/>
                <w:bCs/>
                <w:iCs/>
                <w:sz w:val="24"/>
                <w:szCs w:val="24"/>
              </w:rPr>
              <w:t>宁</w:t>
            </w:r>
            <w:r w:rsidR="00A91F28">
              <w:rPr>
                <w:rFonts w:ascii="宋体" w:hAnsi="宋体" w:hint="eastAsia"/>
                <w:bCs/>
                <w:iCs/>
                <w:sz w:val="24"/>
                <w:szCs w:val="24"/>
              </w:rPr>
              <w:t>、</w:t>
            </w:r>
            <w:r w:rsidRPr="00574C68">
              <w:rPr>
                <w:rFonts w:ascii="宋体" w:hAnsi="宋体" w:hint="eastAsia"/>
                <w:bCs/>
                <w:iCs/>
                <w:sz w:val="24"/>
                <w:szCs w:val="24"/>
              </w:rPr>
              <w:t>国寿安保</w:t>
            </w:r>
            <w:r>
              <w:rPr>
                <w:rFonts w:ascii="宋体" w:hAnsi="宋体" w:hint="eastAsia"/>
                <w:bCs/>
                <w:iCs/>
                <w:sz w:val="24"/>
                <w:szCs w:val="24"/>
              </w:rPr>
              <w:t xml:space="preserve"> </w:t>
            </w:r>
            <w:r w:rsidRPr="00574C68">
              <w:rPr>
                <w:rFonts w:ascii="宋体" w:hAnsi="宋体" w:hint="eastAsia"/>
                <w:bCs/>
                <w:iCs/>
                <w:sz w:val="24"/>
                <w:szCs w:val="24"/>
              </w:rPr>
              <w:t>孟亦佳</w:t>
            </w:r>
          </w:p>
          <w:p w14:paraId="42E92467" w14:textId="77777777" w:rsidR="00574C68" w:rsidRDefault="00574C6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天风证券</w:t>
            </w:r>
            <w:r>
              <w:rPr>
                <w:rFonts w:ascii="宋体" w:hAnsi="宋体" w:hint="eastAsia"/>
                <w:bCs/>
                <w:iCs/>
                <w:sz w:val="24"/>
                <w:szCs w:val="24"/>
              </w:rPr>
              <w:t xml:space="preserve"> </w:t>
            </w:r>
            <w:proofErr w:type="gramStart"/>
            <w:r w:rsidRPr="00574C68">
              <w:rPr>
                <w:rFonts w:ascii="宋体" w:hAnsi="宋体" w:hint="eastAsia"/>
                <w:bCs/>
                <w:iCs/>
                <w:sz w:val="24"/>
                <w:szCs w:val="24"/>
              </w:rPr>
              <w:t>许利天</w:t>
            </w:r>
            <w:proofErr w:type="gramEnd"/>
            <w:r w:rsidR="00A91F28">
              <w:rPr>
                <w:rFonts w:ascii="宋体" w:hAnsi="宋体" w:hint="eastAsia"/>
                <w:bCs/>
                <w:iCs/>
                <w:sz w:val="24"/>
                <w:szCs w:val="24"/>
              </w:rPr>
              <w:t>、</w:t>
            </w:r>
            <w:r w:rsidRPr="00574C68">
              <w:rPr>
                <w:rFonts w:ascii="宋体" w:hAnsi="宋体" w:hint="eastAsia"/>
                <w:bCs/>
                <w:iCs/>
                <w:sz w:val="24"/>
                <w:szCs w:val="24"/>
              </w:rPr>
              <w:t>天风证券</w:t>
            </w:r>
            <w:r>
              <w:rPr>
                <w:rFonts w:ascii="宋体" w:hAnsi="宋体" w:hint="eastAsia"/>
                <w:bCs/>
                <w:iCs/>
                <w:sz w:val="24"/>
                <w:szCs w:val="24"/>
              </w:rPr>
              <w:t xml:space="preserve"> </w:t>
            </w:r>
            <w:r w:rsidRPr="00574C68">
              <w:rPr>
                <w:rFonts w:ascii="宋体" w:hAnsi="宋体" w:hint="eastAsia"/>
                <w:bCs/>
                <w:iCs/>
                <w:sz w:val="24"/>
                <w:szCs w:val="24"/>
              </w:rPr>
              <w:t>马慧芹</w:t>
            </w:r>
            <w:r w:rsidR="00A91F28">
              <w:rPr>
                <w:rFonts w:ascii="宋体" w:hAnsi="宋体" w:hint="eastAsia"/>
                <w:bCs/>
                <w:iCs/>
                <w:sz w:val="24"/>
                <w:szCs w:val="24"/>
              </w:rPr>
              <w:t>、</w:t>
            </w:r>
            <w:r w:rsidR="00C30366">
              <w:rPr>
                <w:rFonts w:ascii="宋体" w:hAnsi="宋体" w:hint="eastAsia"/>
                <w:bCs/>
                <w:iCs/>
                <w:sz w:val="24"/>
                <w:szCs w:val="24"/>
              </w:rPr>
              <w:t>国信证券 吴  双</w:t>
            </w:r>
          </w:p>
          <w:p w14:paraId="0526576B" w14:textId="77777777" w:rsidR="0017478F" w:rsidRDefault="00A91F28" w:rsidP="00A91F28">
            <w:pPr>
              <w:spacing w:line="480" w:lineRule="atLeast"/>
              <w:ind w:left="480" w:hangingChars="200" w:hanging="480"/>
              <w:rPr>
                <w:rFonts w:ascii="宋体" w:hAnsi="宋体"/>
                <w:bCs/>
                <w:iCs/>
                <w:sz w:val="24"/>
                <w:szCs w:val="24"/>
              </w:rPr>
            </w:pPr>
            <w:r w:rsidRPr="00A91F28">
              <w:rPr>
                <w:rFonts w:ascii="宋体" w:hAnsi="宋体" w:hint="eastAsia"/>
                <w:bCs/>
                <w:iCs/>
                <w:sz w:val="24"/>
                <w:szCs w:val="24"/>
              </w:rPr>
              <w:t>深港证券</w:t>
            </w:r>
            <w:r>
              <w:rPr>
                <w:rFonts w:ascii="宋体" w:hAnsi="宋体" w:hint="eastAsia"/>
                <w:bCs/>
                <w:iCs/>
                <w:sz w:val="24"/>
                <w:szCs w:val="24"/>
              </w:rPr>
              <w:t xml:space="preserve"> </w:t>
            </w:r>
            <w:r w:rsidRPr="00A91F28">
              <w:rPr>
                <w:rFonts w:ascii="宋体" w:hAnsi="宋体" w:hint="eastAsia"/>
                <w:bCs/>
                <w:iCs/>
                <w:sz w:val="24"/>
                <w:szCs w:val="24"/>
              </w:rPr>
              <w:t>何梓轩</w:t>
            </w:r>
            <w:r>
              <w:rPr>
                <w:rFonts w:ascii="宋体" w:hAnsi="宋体" w:hint="eastAsia"/>
                <w:bCs/>
                <w:iCs/>
                <w:sz w:val="24"/>
                <w:szCs w:val="24"/>
              </w:rPr>
              <w:t>、光大证券 王  锐、华泰证券 王玮嘉</w:t>
            </w:r>
          </w:p>
          <w:p w14:paraId="2AF448BD" w14:textId="21A205C4" w:rsidR="00A91F28" w:rsidRDefault="00A91F28" w:rsidP="00A91F28">
            <w:pPr>
              <w:spacing w:line="480" w:lineRule="atLeast"/>
              <w:ind w:left="480" w:hangingChars="200" w:hanging="480"/>
              <w:rPr>
                <w:rFonts w:ascii="宋体" w:hAnsi="宋体"/>
                <w:bCs/>
                <w:iCs/>
                <w:sz w:val="24"/>
                <w:szCs w:val="24"/>
              </w:rPr>
            </w:pPr>
            <w:r w:rsidRPr="00A91F28">
              <w:rPr>
                <w:rFonts w:ascii="宋体" w:hAnsi="宋体" w:hint="eastAsia"/>
                <w:bCs/>
                <w:iCs/>
                <w:sz w:val="24"/>
                <w:szCs w:val="24"/>
              </w:rPr>
              <w:t>高毅资产</w:t>
            </w:r>
            <w:r>
              <w:rPr>
                <w:rFonts w:ascii="宋体" w:hAnsi="宋体" w:hint="eastAsia"/>
                <w:bCs/>
                <w:iCs/>
                <w:sz w:val="24"/>
                <w:szCs w:val="24"/>
              </w:rPr>
              <w:t xml:space="preserve"> </w:t>
            </w:r>
            <w:proofErr w:type="gramStart"/>
            <w:r w:rsidRPr="00A91F28">
              <w:rPr>
                <w:rFonts w:ascii="宋体" w:hAnsi="宋体" w:hint="eastAsia"/>
                <w:bCs/>
                <w:iCs/>
                <w:sz w:val="24"/>
                <w:szCs w:val="24"/>
              </w:rPr>
              <w:t>庞</w:t>
            </w:r>
            <w:proofErr w:type="gramEnd"/>
            <w:r>
              <w:rPr>
                <w:rFonts w:ascii="宋体" w:hAnsi="宋体" w:hint="eastAsia"/>
                <w:bCs/>
                <w:iCs/>
                <w:sz w:val="24"/>
                <w:szCs w:val="24"/>
              </w:rPr>
              <w:t xml:space="preserve">  </w:t>
            </w:r>
            <w:proofErr w:type="gramStart"/>
            <w:r w:rsidRPr="00A91F28">
              <w:rPr>
                <w:rFonts w:ascii="宋体" w:hAnsi="宋体" w:hint="eastAsia"/>
                <w:bCs/>
                <w:iCs/>
                <w:sz w:val="24"/>
                <w:szCs w:val="24"/>
              </w:rPr>
              <w:t>韬</w:t>
            </w:r>
            <w:proofErr w:type="gramEnd"/>
            <w:r>
              <w:rPr>
                <w:rFonts w:ascii="宋体" w:hAnsi="宋体" w:hint="eastAsia"/>
                <w:bCs/>
                <w:iCs/>
                <w:sz w:val="24"/>
                <w:szCs w:val="24"/>
              </w:rPr>
              <w:t>、</w:t>
            </w:r>
            <w:r w:rsidR="00C30366" w:rsidRPr="00574C68">
              <w:rPr>
                <w:rFonts w:ascii="宋体" w:hAnsi="宋体" w:hint="eastAsia"/>
                <w:bCs/>
                <w:iCs/>
                <w:sz w:val="24"/>
                <w:szCs w:val="24"/>
              </w:rPr>
              <w:t>高毅资产</w:t>
            </w:r>
            <w:r w:rsidR="00C30366">
              <w:rPr>
                <w:rFonts w:ascii="宋体" w:hAnsi="宋体" w:hint="eastAsia"/>
                <w:bCs/>
                <w:iCs/>
                <w:sz w:val="24"/>
                <w:szCs w:val="24"/>
              </w:rPr>
              <w:t xml:space="preserve"> </w:t>
            </w:r>
            <w:r w:rsidR="00C30366" w:rsidRPr="00574C68">
              <w:rPr>
                <w:rFonts w:ascii="宋体" w:hAnsi="宋体" w:hint="eastAsia"/>
                <w:bCs/>
                <w:iCs/>
                <w:sz w:val="24"/>
                <w:szCs w:val="24"/>
              </w:rPr>
              <w:t>张</w:t>
            </w:r>
            <w:r w:rsidR="00C30366">
              <w:rPr>
                <w:rFonts w:ascii="宋体" w:hAnsi="宋体" w:hint="eastAsia"/>
                <w:bCs/>
                <w:iCs/>
                <w:sz w:val="24"/>
                <w:szCs w:val="24"/>
              </w:rPr>
              <w:t xml:space="preserve">  </w:t>
            </w:r>
            <w:r w:rsidR="00C30366" w:rsidRPr="00574C68">
              <w:rPr>
                <w:rFonts w:ascii="宋体" w:hAnsi="宋体" w:hint="eastAsia"/>
                <w:bCs/>
                <w:iCs/>
                <w:sz w:val="24"/>
                <w:szCs w:val="24"/>
              </w:rPr>
              <w:t>阳</w:t>
            </w:r>
            <w:r>
              <w:rPr>
                <w:rFonts w:ascii="宋体" w:hAnsi="宋体" w:hint="eastAsia"/>
                <w:bCs/>
                <w:iCs/>
                <w:sz w:val="24"/>
                <w:szCs w:val="24"/>
              </w:rPr>
              <w:t>、</w:t>
            </w:r>
            <w:r w:rsidRPr="00574C68">
              <w:rPr>
                <w:rFonts w:ascii="宋体" w:hAnsi="宋体" w:hint="eastAsia"/>
                <w:bCs/>
                <w:iCs/>
                <w:sz w:val="24"/>
                <w:szCs w:val="24"/>
              </w:rPr>
              <w:t>易</w:t>
            </w:r>
            <w:r w:rsidR="00AB0F5B">
              <w:rPr>
                <w:rFonts w:ascii="宋体" w:hAnsi="宋体" w:hint="eastAsia"/>
                <w:bCs/>
                <w:iCs/>
                <w:sz w:val="24"/>
                <w:szCs w:val="24"/>
              </w:rPr>
              <w:t xml:space="preserve"> </w:t>
            </w:r>
            <w:r w:rsidRPr="00574C68">
              <w:rPr>
                <w:rFonts w:ascii="宋体" w:hAnsi="宋体" w:hint="eastAsia"/>
                <w:bCs/>
                <w:iCs/>
                <w:sz w:val="24"/>
                <w:szCs w:val="24"/>
              </w:rPr>
              <w:t>方</w:t>
            </w:r>
            <w:r w:rsidR="00AB0F5B">
              <w:rPr>
                <w:rFonts w:ascii="宋体" w:hAnsi="宋体" w:hint="eastAsia"/>
                <w:bCs/>
                <w:iCs/>
                <w:sz w:val="24"/>
                <w:szCs w:val="24"/>
              </w:rPr>
              <w:t xml:space="preserve"> </w:t>
            </w:r>
            <w:r w:rsidRPr="00574C68">
              <w:rPr>
                <w:rFonts w:ascii="宋体" w:hAnsi="宋体" w:hint="eastAsia"/>
                <w:bCs/>
                <w:iCs/>
                <w:sz w:val="24"/>
                <w:szCs w:val="24"/>
              </w:rPr>
              <w:t>达</w:t>
            </w:r>
            <w:r>
              <w:rPr>
                <w:rFonts w:ascii="宋体" w:hAnsi="宋体" w:hint="eastAsia"/>
                <w:bCs/>
                <w:iCs/>
                <w:sz w:val="24"/>
                <w:szCs w:val="24"/>
              </w:rPr>
              <w:t xml:space="preserve"> </w:t>
            </w:r>
            <w:r w:rsidRPr="00574C68">
              <w:rPr>
                <w:rFonts w:ascii="宋体" w:hAnsi="宋体" w:hint="eastAsia"/>
                <w:bCs/>
                <w:iCs/>
                <w:sz w:val="24"/>
                <w:szCs w:val="24"/>
              </w:rPr>
              <w:t>何崇恺</w:t>
            </w:r>
          </w:p>
          <w:p w14:paraId="78973C38" w14:textId="3D409325" w:rsidR="0017478F" w:rsidRPr="00A60A37" w:rsidRDefault="00A91F28" w:rsidP="00A91F28">
            <w:pPr>
              <w:spacing w:line="480" w:lineRule="atLeast"/>
              <w:ind w:left="480" w:hangingChars="200" w:hanging="480"/>
              <w:rPr>
                <w:rFonts w:ascii="宋体" w:hAnsi="宋体"/>
                <w:bCs/>
                <w:iCs/>
                <w:sz w:val="24"/>
                <w:szCs w:val="24"/>
              </w:rPr>
            </w:pPr>
            <w:r w:rsidRPr="00574C68">
              <w:rPr>
                <w:rFonts w:ascii="宋体" w:hAnsi="宋体" w:hint="eastAsia"/>
                <w:bCs/>
                <w:iCs/>
                <w:sz w:val="24"/>
                <w:szCs w:val="24"/>
              </w:rPr>
              <w:t>汇</w:t>
            </w:r>
            <w:r w:rsidR="001065C4">
              <w:rPr>
                <w:rFonts w:ascii="宋体" w:hAnsi="宋体" w:hint="eastAsia"/>
                <w:bCs/>
                <w:iCs/>
                <w:sz w:val="24"/>
                <w:szCs w:val="24"/>
              </w:rPr>
              <w:t xml:space="preserve"> </w:t>
            </w:r>
            <w:r w:rsidRPr="00574C68">
              <w:rPr>
                <w:rFonts w:ascii="宋体" w:hAnsi="宋体" w:hint="eastAsia"/>
                <w:bCs/>
                <w:iCs/>
                <w:sz w:val="24"/>
                <w:szCs w:val="24"/>
              </w:rPr>
              <w:t>添</w:t>
            </w:r>
            <w:r w:rsidR="001065C4">
              <w:rPr>
                <w:rFonts w:ascii="宋体" w:hAnsi="宋体" w:hint="eastAsia"/>
                <w:bCs/>
                <w:iCs/>
                <w:sz w:val="24"/>
                <w:szCs w:val="24"/>
              </w:rPr>
              <w:t xml:space="preserve"> </w:t>
            </w:r>
            <w:r w:rsidRPr="00574C68">
              <w:rPr>
                <w:rFonts w:ascii="宋体" w:hAnsi="宋体" w:hint="eastAsia"/>
                <w:bCs/>
                <w:iCs/>
                <w:sz w:val="24"/>
                <w:szCs w:val="24"/>
              </w:rPr>
              <w:t>富</w:t>
            </w:r>
            <w:r>
              <w:rPr>
                <w:rFonts w:ascii="宋体" w:hAnsi="宋体" w:hint="eastAsia"/>
                <w:bCs/>
                <w:iCs/>
                <w:sz w:val="24"/>
                <w:szCs w:val="24"/>
              </w:rPr>
              <w:t xml:space="preserve"> </w:t>
            </w:r>
            <w:r w:rsidRPr="00574C68">
              <w:rPr>
                <w:rFonts w:ascii="宋体" w:hAnsi="宋体" w:hint="eastAsia"/>
                <w:bCs/>
                <w:iCs/>
                <w:sz w:val="24"/>
                <w:szCs w:val="24"/>
              </w:rPr>
              <w:t>董</w:t>
            </w:r>
            <w:r>
              <w:rPr>
                <w:rFonts w:ascii="宋体" w:hAnsi="宋体" w:hint="eastAsia"/>
                <w:bCs/>
                <w:iCs/>
                <w:sz w:val="24"/>
                <w:szCs w:val="24"/>
              </w:rPr>
              <w:t xml:space="preserve">  </w:t>
            </w:r>
            <w:r w:rsidRPr="00574C68">
              <w:rPr>
                <w:rFonts w:ascii="宋体" w:hAnsi="宋体" w:hint="eastAsia"/>
                <w:bCs/>
                <w:iCs/>
                <w:sz w:val="24"/>
                <w:szCs w:val="24"/>
              </w:rPr>
              <w:t>超</w:t>
            </w:r>
            <w:r w:rsidR="002248B9">
              <w:rPr>
                <w:rFonts w:ascii="宋体" w:hAnsi="宋体" w:hint="eastAsia"/>
                <w:bCs/>
                <w:iCs/>
                <w:sz w:val="24"/>
                <w:szCs w:val="24"/>
              </w:rPr>
              <w:t xml:space="preserve"> </w:t>
            </w:r>
            <w:r>
              <w:rPr>
                <w:rFonts w:ascii="宋体" w:hAnsi="宋体" w:hint="eastAsia"/>
                <w:bCs/>
                <w:iCs/>
                <w:sz w:val="24"/>
                <w:szCs w:val="24"/>
              </w:rPr>
              <w:t>等</w:t>
            </w:r>
            <w:r>
              <w:rPr>
                <w:rFonts w:hint="eastAsia"/>
                <w:bCs/>
                <w:iCs/>
                <w:sz w:val="24"/>
                <w:szCs w:val="24"/>
              </w:rPr>
              <w:t>6</w:t>
            </w:r>
            <w:r w:rsidRPr="00E37AB2">
              <w:rPr>
                <w:rFonts w:hint="eastAsia"/>
                <w:bCs/>
                <w:iCs/>
                <w:sz w:val="24"/>
                <w:szCs w:val="24"/>
              </w:rPr>
              <w:t>6</w:t>
            </w:r>
            <w:r>
              <w:rPr>
                <w:rFonts w:ascii="宋体" w:hAnsi="宋体" w:hint="eastAsia"/>
                <w:bCs/>
                <w:iCs/>
                <w:sz w:val="24"/>
                <w:szCs w:val="24"/>
              </w:rPr>
              <w:t>位投资者</w:t>
            </w:r>
          </w:p>
        </w:tc>
      </w:tr>
      <w:tr w:rsidR="005D4D85" w14:paraId="3FDC0B6D" w14:textId="77777777">
        <w:tc>
          <w:tcPr>
            <w:tcW w:w="1908" w:type="dxa"/>
            <w:shd w:val="clear" w:color="auto" w:fill="auto"/>
          </w:tcPr>
          <w:p w14:paraId="386A60F3"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64162025" w14:textId="77777777" w:rsidR="005D4D85" w:rsidRDefault="005D4D85">
            <w:pPr>
              <w:spacing w:line="480" w:lineRule="atLeast"/>
              <w:rPr>
                <w:rFonts w:ascii="宋体" w:hAnsi="宋体"/>
                <w:bCs/>
                <w:iCs/>
                <w:sz w:val="24"/>
                <w:szCs w:val="24"/>
              </w:rPr>
            </w:pPr>
            <w:r w:rsidRPr="005858D6">
              <w:rPr>
                <w:bCs/>
                <w:iCs/>
                <w:sz w:val="24"/>
                <w:szCs w:val="24"/>
              </w:rPr>
              <w:t>2020</w:t>
            </w:r>
            <w:r>
              <w:rPr>
                <w:rFonts w:ascii="宋体" w:hAnsi="宋体" w:hint="eastAsia"/>
                <w:bCs/>
                <w:iCs/>
                <w:sz w:val="24"/>
                <w:szCs w:val="24"/>
              </w:rPr>
              <w:t>年</w:t>
            </w:r>
            <w:r w:rsidR="004A75ED">
              <w:rPr>
                <w:rFonts w:hint="eastAsia"/>
                <w:bCs/>
                <w:iCs/>
                <w:sz w:val="24"/>
                <w:szCs w:val="24"/>
              </w:rPr>
              <w:t>7</w:t>
            </w:r>
            <w:r>
              <w:rPr>
                <w:rFonts w:ascii="宋体" w:hAnsi="宋体" w:hint="eastAsia"/>
                <w:bCs/>
                <w:iCs/>
                <w:sz w:val="24"/>
                <w:szCs w:val="24"/>
              </w:rPr>
              <w:t>月</w:t>
            </w:r>
            <w:r w:rsidR="0017478F">
              <w:rPr>
                <w:rFonts w:hint="eastAsia"/>
                <w:bCs/>
                <w:iCs/>
                <w:sz w:val="24"/>
                <w:szCs w:val="24"/>
              </w:rPr>
              <w:t>9</w:t>
            </w:r>
            <w:r>
              <w:rPr>
                <w:rFonts w:ascii="宋体" w:hAnsi="宋体" w:hint="eastAsia"/>
                <w:bCs/>
                <w:iCs/>
                <w:sz w:val="24"/>
                <w:szCs w:val="24"/>
              </w:rPr>
              <w:t>日，</w:t>
            </w:r>
            <w:r w:rsidR="0017478F">
              <w:rPr>
                <w:bCs/>
                <w:iCs/>
                <w:sz w:val="24"/>
                <w:szCs w:val="24"/>
              </w:rPr>
              <w:t>9</w:t>
            </w:r>
            <w:r w:rsidRPr="008C079D">
              <w:rPr>
                <w:bCs/>
                <w:iCs/>
                <w:sz w:val="24"/>
                <w:szCs w:val="24"/>
              </w:rPr>
              <w:t>:</w:t>
            </w:r>
            <w:r w:rsidR="0017478F">
              <w:rPr>
                <w:bCs/>
                <w:iCs/>
                <w:sz w:val="24"/>
                <w:szCs w:val="24"/>
              </w:rPr>
              <w:t>3</w:t>
            </w:r>
            <w:r w:rsidRPr="00E62698">
              <w:rPr>
                <w:bCs/>
                <w:iCs/>
                <w:sz w:val="24"/>
                <w:szCs w:val="24"/>
              </w:rPr>
              <w:t>0-</w:t>
            </w:r>
            <w:r w:rsidR="00921E54" w:rsidRPr="00E62698">
              <w:rPr>
                <w:bCs/>
                <w:iCs/>
                <w:sz w:val="24"/>
                <w:szCs w:val="24"/>
              </w:rPr>
              <w:t>1</w:t>
            </w:r>
            <w:r w:rsidR="0017478F">
              <w:rPr>
                <w:bCs/>
                <w:iCs/>
                <w:sz w:val="24"/>
                <w:szCs w:val="24"/>
              </w:rPr>
              <w:t>1</w:t>
            </w:r>
            <w:r w:rsidRPr="008C079D">
              <w:rPr>
                <w:bCs/>
                <w:iCs/>
                <w:sz w:val="24"/>
                <w:szCs w:val="24"/>
              </w:rPr>
              <w:t>:</w:t>
            </w:r>
            <w:r w:rsidR="004A75ED">
              <w:rPr>
                <w:bCs/>
                <w:iCs/>
                <w:sz w:val="24"/>
                <w:szCs w:val="24"/>
              </w:rPr>
              <w:t>0</w:t>
            </w:r>
            <w:r w:rsidRPr="00E62698">
              <w:rPr>
                <w:bCs/>
                <w:iCs/>
                <w:sz w:val="24"/>
                <w:szCs w:val="24"/>
              </w:rPr>
              <w:t>0</w:t>
            </w:r>
          </w:p>
        </w:tc>
      </w:tr>
      <w:tr w:rsidR="005D4D85" w14:paraId="426346B5" w14:textId="77777777">
        <w:tc>
          <w:tcPr>
            <w:tcW w:w="1908" w:type="dxa"/>
            <w:shd w:val="clear" w:color="auto" w:fill="auto"/>
          </w:tcPr>
          <w:p w14:paraId="77AF2238"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14C0C571" w14:textId="77777777" w:rsidR="005D4D85" w:rsidRDefault="00DC4738">
            <w:pPr>
              <w:spacing w:line="480" w:lineRule="atLeast"/>
              <w:rPr>
                <w:rFonts w:ascii="宋体" w:hAnsi="宋体"/>
                <w:bCs/>
                <w:iCs/>
                <w:sz w:val="24"/>
                <w:szCs w:val="24"/>
              </w:rPr>
            </w:pPr>
            <w:r>
              <w:rPr>
                <w:rFonts w:hint="eastAsia"/>
                <w:bCs/>
                <w:iCs/>
                <w:sz w:val="24"/>
                <w:szCs w:val="24"/>
              </w:rPr>
              <w:t>无</w:t>
            </w:r>
          </w:p>
        </w:tc>
      </w:tr>
      <w:tr w:rsidR="005D4D85" w14:paraId="61C7D429" w14:textId="77777777">
        <w:tc>
          <w:tcPr>
            <w:tcW w:w="1908" w:type="dxa"/>
            <w:shd w:val="clear" w:color="auto" w:fill="auto"/>
          </w:tcPr>
          <w:p w14:paraId="759C729B"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0DE590E2" w14:textId="77777777" w:rsidR="0017478F" w:rsidRPr="0017478F" w:rsidRDefault="0017478F" w:rsidP="0017478F">
            <w:pPr>
              <w:spacing w:line="520" w:lineRule="exact"/>
              <w:rPr>
                <w:bCs/>
                <w:iCs/>
                <w:sz w:val="24"/>
                <w:szCs w:val="24"/>
              </w:rPr>
            </w:pPr>
            <w:r w:rsidRPr="0017478F">
              <w:rPr>
                <w:rFonts w:hint="eastAsia"/>
                <w:bCs/>
                <w:iCs/>
                <w:sz w:val="24"/>
                <w:szCs w:val="24"/>
              </w:rPr>
              <w:t>副总经理、财务负责人</w:t>
            </w:r>
            <w:r w:rsidRPr="0017478F">
              <w:rPr>
                <w:rFonts w:hint="eastAsia"/>
                <w:bCs/>
                <w:iCs/>
                <w:sz w:val="24"/>
                <w:szCs w:val="24"/>
              </w:rPr>
              <w:t xml:space="preserve"> </w:t>
            </w:r>
            <w:r w:rsidRPr="0017478F">
              <w:rPr>
                <w:rFonts w:hint="eastAsia"/>
                <w:bCs/>
                <w:iCs/>
                <w:sz w:val="24"/>
                <w:szCs w:val="24"/>
              </w:rPr>
              <w:t>赵</w:t>
            </w:r>
            <w:r w:rsidRPr="0017478F">
              <w:rPr>
                <w:rFonts w:hint="eastAsia"/>
                <w:bCs/>
                <w:iCs/>
                <w:sz w:val="24"/>
                <w:szCs w:val="24"/>
              </w:rPr>
              <w:t xml:space="preserve">  </w:t>
            </w:r>
            <w:proofErr w:type="gramStart"/>
            <w:r w:rsidRPr="0017478F">
              <w:rPr>
                <w:rFonts w:hint="eastAsia"/>
                <w:bCs/>
                <w:iCs/>
                <w:sz w:val="24"/>
                <w:szCs w:val="24"/>
              </w:rPr>
              <w:t>倩</w:t>
            </w:r>
            <w:proofErr w:type="gramEnd"/>
          </w:p>
          <w:p w14:paraId="3AF3E938" w14:textId="77777777" w:rsidR="0017478F" w:rsidRPr="0017478F" w:rsidRDefault="0017478F" w:rsidP="0017478F">
            <w:pPr>
              <w:spacing w:line="520" w:lineRule="exact"/>
              <w:rPr>
                <w:bCs/>
                <w:iCs/>
                <w:sz w:val="24"/>
                <w:szCs w:val="24"/>
              </w:rPr>
            </w:pPr>
            <w:r w:rsidRPr="0017478F">
              <w:rPr>
                <w:rFonts w:hint="eastAsia"/>
                <w:bCs/>
                <w:iCs/>
                <w:sz w:val="24"/>
                <w:szCs w:val="24"/>
              </w:rPr>
              <w:t>副总经理、董事会秘书</w:t>
            </w:r>
            <w:r w:rsidRPr="0017478F">
              <w:rPr>
                <w:rFonts w:hint="eastAsia"/>
                <w:bCs/>
                <w:iCs/>
                <w:sz w:val="24"/>
                <w:szCs w:val="24"/>
              </w:rPr>
              <w:t xml:space="preserve"> </w:t>
            </w:r>
            <w:r w:rsidRPr="0017478F">
              <w:rPr>
                <w:rFonts w:hint="eastAsia"/>
                <w:bCs/>
                <w:iCs/>
                <w:sz w:val="24"/>
                <w:szCs w:val="24"/>
              </w:rPr>
              <w:t>欧楚勤</w:t>
            </w:r>
          </w:p>
          <w:p w14:paraId="3A46EF3F" w14:textId="77777777" w:rsidR="0017478F" w:rsidRDefault="0017478F" w:rsidP="0017478F">
            <w:pPr>
              <w:spacing w:line="520" w:lineRule="exact"/>
              <w:rPr>
                <w:bCs/>
                <w:iCs/>
                <w:sz w:val="24"/>
                <w:szCs w:val="24"/>
              </w:rPr>
            </w:pPr>
            <w:r w:rsidRPr="0017478F">
              <w:rPr>
                <w:rFonts w:hint="eastAsia"/>
                <w:bCs/>
                <w:iCs/>
                <w:sz w:val="24"/>
                <w:szCs w:val="24"/>
              </w:rPr>
              <w:t>证券事务代表</w:t>
            </w:r>
            <w:r w:rsidRPr="0017478F">
              <w:rPr>
                <w:rFonts w:hint="eastAsia"/>
                <w:bCs/>
                <w:iCs/>
                <w:sz w:val="24"/>
                <w:szCs w:val="24"/>
              </w:rPr>
              <w:t xml:space="preserve"> </w:t>
            </w:r>
            <w:r w:rsidRPr="0017478F">
              <w:rPr>
                <w:rFonts w:hint="eastAsia"/>
                <w:bCs/>
                <w:iCs/>
                <w:sz w:val="24"/>
                <w:szCs w:val="24"/>
              </w:rPr>
              <w:t>苏振良</w:t>
            </w:r>
          </w:p>
          <w:p w14:paraId="4E551EED" w14:textId="77777777" w:rsidR="0017478F" w:rsidRDefault="0017478F" w:rsidP="0017478F">
            <w:pPr>
              <w:spacing w:line="520" w:lineRule="exact"/>
              <w:rPr>
                <w:bCs/>
                <w:iCs/>
                <w:sz w:val="24"/>
                <w:szCs w:val="24"/>
              </w:rPr>
            </w:pPr>
            <w:r>
              <w:rPr>
                <w:bCs/>
                <w:iCs/>
                <w:sz w:val="24"/>
                <w:szCs w:val="24"/>
              </w:rPr>
              <w:t>证券事务</w:t>
            </w:r>
            <w:r>
              <w:rPr>
                <w:rFonts w:hint="eastAsia"/>
                <w:bCs/>
                <w:iCs/>
                <w:sz w:val="24"/>
                <w:szCs w:val="24"/>
              </w:rPr>
              <w:t>经理</w:t>
            </w:r>
            <w:r>
              <w:rPr>
                <w:bCs/>
                <w:iCs/>
                <w:sz w:val="24"/>
                <w:szCs w:val="24"/>
              </w:rPr>
              <w:t xml:space="preserve"> </w:t>
            </w:r>
            <w:r>
              <w:rPr>
                <w:rFonts w:hint="eastAsia"/>
                <w:bCs/>
                <w:iCs/>
                <w:sz w:val="24"/>
                <w:szCs w:val="24"/>
              </w:rPr>
              <w:t>王小昌</w:t>
            </w:r>
          </w:p>
          <w:p w14:paraId="3290382D" w14:textId="77777777" w:rsidR="005D4D85" w:rsidRPr="00FB7659" w:rsidRDefault="0017478F" w:rsidP="0017478F">
            <w:pPr>
              <w:spacing w:line="520" w:lineRule="exact"/>
              <w:rPr>
                <w:bCs/>
                <w:iCs/>
                <w:sz w:val="24"/>
                <w:szCs w:val="24"/>
              </w:rPr>
            </w:pPr>
            <w:r>
              <w:rPr>
                <w:bCs/>
                <w:iCs/>
                <w:sz w:val="24"/>
                <w:szCs w:val="24"/>
              </w:rPr>
              <w:lastRenderedPageBreak/>
              <w:t>证券事务</w:t>
            </w:r>
            <w:r>
              <w:rPr>
                <w:rFonts w:hint="eastAsia"/>
                <w:bCs/>
                <w:iCs/>
                <w:sz w:val="24"/>
                <w:szCs w:val="24"/>
              </w:rPr>
              <w:t>主管</w:t>
            </w:r>
            <w:r>
              <w:rPr>
                <w:bCs/>
                <w:iCs/>
                <w:sz w:val="24"/>
                <w:szCs w:val="24"/>
              </w:rPr>
              <w:t xml:space="preserve"> </w:t>
            </w:r>
            <w:r>
              <w:rPr>
                <w:rFonts w:hint="eastAsia"/>
                <w:bCs/>
                <w:iCs/>
                <w:sz w:val="24"/>
                <w:szCs w:val="24"/>
              </w:rPr>
              <w:t>张</w:t>
            </w:r>
            <w:r w:rsidR="00DB721B">
              <w:rPr>
                <w:rFonts w:hint="eastAsia"/>
                <w:bCs/>
                <w:iCs/>
                <w:sz w:val="24"/>
                <w:szCs w:val="24"/>
              </w:rPr>
              <w:t xml:space="preserve">  </w:t>
            </w:r>
            <w:r>
              <w:rPr>
                <w:rFonts w:hint="eastAsia"/>
                <w:bCs/>
                <w:iCs/>
                <w:sz w:val="24"/>
                <w:szCs w:val="24"/>
              </w:rPr>
              <w:t>源</w:t>
            </w:r>
          </w:p>
        </w:tc>
      </w:tr>
      <w:tr w:rsidR="005D4D85" w14:paraId="135406B2" w14:textId="77777777" w:rsidTr="00FD0FC6">
        <w:trPr>
          <w:trHeight w:val="1125"/>
        </w:trPr>
        <w:tc>
          <w:tcPr>
            <w:tcW w:w="1908" w:type="dxa"/>
            <w:shd w:val="clear" w:color="auto" w:fill="auto"/>
            <w:vAlign w:val="center"/>
          </w:tcPr>
          <w:p w14:paraId="4A23237A"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614" w:type="dxa"/>
            <w:shd w:val="clear" w:color="auto" w:fill="auto"/>
          </w:tcPr>
          <w:p w14:paraId="4114DF74" w14:textId="77777777" w:rsidR="00D61EAE" w:rsidRDefault="00362212" w:rsidP="005201AD">
            <w:pPr>
              <w:pStyle w:val="aa"/>
              <w:spacing w:line="480" w:lineRule="exact"/>
              <w:ind w:left="510" w:firstLineChars="0" w:hanging="510"/>
              <w:rPr>
                <w:b/>
                <w:bCs/>
                <w:iCs/>
                <w:sz w:val="24"/>
                <w:szCs w:val="24"/>
              </w:rPr>
            </w:pPr>
            <w:r w:rsidRPr="00362212">
              <w:rPr>
                <w:rFonts w:hint="eastAsia"/>
                <w:b/>
                <w:bCs/>
                <w:iCs/>
                <w:sz w:val="24"/>
                <w:szCs w:val="24"/>
              </w:rPr>
              <w:t>一、</w:t>
            </w:r>
            <w:r w:rsidR="00D61EAE" w:rsidRPr="005118B3">
              <w:rPr>
                <w:rFonts w:ascii="宋体" w:hAnsi="宋体" w:hint="eastAsia"/>
                <w:b/>
                <w:bCs/>
                <w:iCs/>
                <w:sz w:val="24"/>
                <w:szCs w:val="24"/>
              </w:rPr>
              <w:t>董事会秘书介绍公司情况</w:t>
            </w:r>
          </w:p>
          <w:p w14:paraId="58CD40B4" w14:textId="77777777" w:rsidR="00362212" w:rsidRPr="00362212" w:rsidRDefault="00D61EAE" w:rsidP="00AB0F5B">
            <w:pPr>
              <w:pStyle w:val="aa"/>
              <w:spacing w:beforeLines="50" w:before="156" w:line="480" w:lineRule="exact"/>
              <w:ind w:leftChars="11" w:left="23" w:firstLine="482"/>
              <w:rPr>
                <w:b/>
                <w:bCs/>
                <w:iCs/>
                <w:sz w:val="24"/>
                <w:szCs w:val="24"/>
              </w:rPr>
            </w:pPr>
            <w:r>
              <w:rPr>
                <w:rFonts w:hint="eastAsia"/>
                <w:b/>
                <w:bCs/>
                <w:iCs/>
                <w:sz w:val="24"/>
                <w:szCs w:val="24"/>
              </w:rPr>
              <w:t>1</w:t>
            </w:r>
            <w:r>
              <w:rPr>
                <w:rFonts w:hint="eastAsia"/>
                <w:b/>
                <w:bCs/>
                <w:iCs/>
                <w:sz w:val="24"/>
                <w:szCs w:val="24"/>
              </w:rPr>
              <w:t>、</w:t>
            </w:r>
            <w:r>
              <w:rPr>
                <w:rFonts w:hint="eastAsia"/>
                <w:b/>
                <w:bCs/>
                <w:iCs/>
                <w:sz w:val="24"/>
                <w:szCs w:val="24"/>
              </w:rPr>
              <w:t>2020</w:t>
            </w:r>
            <w:r>
              <w:rPr>
                <w:rFonts w:hint="eastAsia"/>
                <w:b/>
                <w:bCs/>
                <w:iCs/>
                <w:sz w:val="24"/>
                <w:szCs w:val="24"/>
              </w:rPr>
              <w:t>年</w:t>
            </w:r>
            <w:r w:rsidR="00362212" w:rsidRPr="00362212">
              <w:rPr>
                <w:rFonts w:hint="eastAsia"/>
                <w:b/>
                <w:bCs/>
                <w:iCs/>
                <w:sz w:val="24"/>
                <w:szCs w:val="24"/>
              </w:rPr>
              <w:t>上半年及</w:t>
            </w:r>
            <w:r>
              <w:rPr>
                <w:rFonts w:hint="eastAsia"/>
                <w:b/>
                <w:bCs/>
                <w:iCs/>
                <w:sz w:val="24"/>
                <w:szCs w:val="24"/>
              </w:rPr>
              <w:t>第</w:t>
            </w:r>
            <w:r w:rsidR="00362212" w:rsidRPr="00362212">
              <w:rPr>
                <w:rFonts w:hint="eastAsia"/>
                <w:b/>
                <w:bCs/>
                <w:iCs/>
                <w:sz w:val="24"/>
                <w:szCs w:val="24"/>
              </w:rPr>
              <w:t>二季度经营情况介绍</w:t>
            </w:r>
          </w:p>
          <w:p w14:paraId="553811E1" w14:textId="7B25E661"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经公司财务部门初步测算，公司上半年预计亏损</w:t>
            </w:r>
            <w:r w:rsidRPr="00362212">
              <w:rPr>
                <w:rFonts w:hint="eastAsia"/>
                <w:bCs/>
                <w:iCs/>
                <w:sz w:val="24"/>
                <w:szCs w:val="24"/>
              </w:rPr>
              <w:t xml:space="preserve">5,500 </w:t>
            </w:r>
            <w:r w:rsidRPr="00362212">
              <w:rPr>
                <w:rFonts w:hint="eastAsia"/>
                <w:bCs/>
                <w:iCs/>
                <w:sz w:val="24"/>
                <w:szCs w:val="24"/>
              </w:rPr>
              <w:t>万元至</w:t>
            </w:r>
            <w:r w:rsidRPr="00362212">
              <w:rPr>
                <w:rFonts w:hint="eastAsia"/>
                <w:bCs/>
                <w:iCs/>
                <w:sz w:val="24"/>
                <w:szCs w:val="24"/>
              </w:rPr>
              <w:t>4,500</w:t>
            </w:r>
            <w:r w:rsidRPr="00362212">
              <w:rPr>
                <w:rFonts w:hint="eastAsia"/>
                <w:bCs/>
                <w:iCs/>
                <w:sz w:val="24"/>
                <w:szCs w:val="24"/>
              </w:rPr>
              <w:t>万元。</w:t>
            </w:r>
          </w:p>
          <w:p w14:paraId="6312D26E" w14:textId="7804132B"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2020</w:t>
            </w:r>
            <w:r w:rsidRPr="00362212">
              <w:rPr>
                <w:rFonts w:hint="eastAsia"/>
                <w:bCs/>
                <w:iCs/>
                <w:sz w:val="24"/>
                <w:szCs w:val="24"/>
              </w:rPr>
              <w:t>年第一季度，受新型冠状病毒疫情的影响，公司营业收入较</w:t>
            </w:r>
            <w:r w:rsidR="002D0E8B">
              <w:rPr>
                <w:rFonts w:hint="eastAsia"/>
                <w:bCs/>
                <w:iCs/>
                <w:sz w:val="24"/>
                <w:szCs w:val="24"/>
              </w:rPr>
              <w:t>去</w:t>
            </w:r>
            <w:r w:rsidR="002D0E8B" w:rsidRPr="00362212">
              <w:rPr>
                <w:rFonts w:hint="eastAsia"/>
                <w:bCs/>
                <w:iCs/>
                <w:sz w:val="24"/>
                <w:szCs w:val="24"/>
              </w:rPr>
              <w:t>年</w:t>
            </w:r>
            <w:r w:rsidRPr="00362212">
              <w:rPr>
                <w:rFonts w:hint="eastAsia"/>
                <w:bCs/>
                <w:iCs/>
                <w:sz w:val="24"/>
                <w:szCs w:val="24"/>
              </w:rPr>
              <w:t>同期下降</w:t>
            </w:r>
            <w:r w:rsidRPr="00362212">
              <w:rPr>
                <w:rFonts w:hint="eastAsia"/>
                <w:bCs/>
                <w:iCs/>
                <w:sz w:val="24"/>
                <w:szCs w:val="24"/>
              </w:rPr>
              <w:t>30.34%</w:t>
            </w:r>
            <w:r w:rsidRPr="00362212">
              <w:rPr>
                <w:rFonts w:hint="eastAsia"/>
                <w:bCs/>
                <w:iCs/>
                <w:sz w:val="24"/>
                <w:szCs w:val="24"/>
              </w:rPr>
              <w:t>，归属于上市公司股东的净利润为</w:t>
            </w:r>
            <w:r w:rsidRPr="00362212">
              <w:rPr>
                <w:rFonts w:hint="eastAsia"/>
                <w:bCs/>
                <w:iCs/>
                <w:sz w:val="24"/>
                <w:szCs w:val="24"/>
              </w:rPr>
              <w:t>-1.16</w:t>
            </w:r>
            <w:r w:rsidR="00D61EAE">
              <w:rPr>
                <w:rFonts w:hint="eastAsia"/>
                <w:bCs/>
                <w:iCs/>
                <w:sz w:val="24"/>
                <w:szCs w:val="24"/>
              </w:rPr>
              <w:t>亿元，详见</w:t>
            </w:r>
            <w:r w:rsidRPr="00362212">
              <w:rPr>
                <w:rFonts w:hint="eastAsia"/>
                <w:bCs/>
                <w:iCs/>
                <w:sz w:val="24"/>
                <w:szCs w:val="24"/>
              </w:rPr>
              <w:t>公司</w:t>
            </w:r>
            <w:r w:rsidR="00D61EAE" w:rsidRPr="00362212">
              <w:rPr>
                <w:rFonts w:hint="eastAsia"/>
                <w:bCs/>
                <w:iCs/>
                <w:sz w:val="24"/>
                <w:szCs w:val="24"/>
              </w:rPr>
              <w:t>披露</w:t>
            </w:r>
            <w:r w:rsidR="00D61EAE">
              <w:rPr>
                <w:rFonts w:hint="eastAsia"/>
                <w:bCs/>
                <w:iCs/>
                <w:sz w:val="24"/>
                <w:szCs w:val="24"/>
              </w:rPr>
              <w:t>的</w:t>
            </w:r>
            <w:r w:rsidR="00D61EAE">
              <w:rPr>
                <w:bCs/>
                <w:iCs/>
                <w:sz w:val="24"/>
                <w:szCs w:val="24"/>
              </w:rPr>
              <w:t>2020</w:t>
            </w:r>
            <w:r w:rsidR="00D61EAE">
              <w:rPr>
                <w:rFonts w:hint="eastAsia"/>
                <w:bCs/>
                <w:iCs/>
                <w:sz w:val="24"/>
                <w:szCs w:val="24"/>
              </w:rPr>
              <w:t>年第一季度</w:t>
            </w:r>
            <w:r w:rsidR="00D61EAE" w:rsidRPr="00905EFF">
              <w:rPr>
                <w:bCs/>
                <w:iCs/>
                <w:sz w:val="24"/>
                <w:szCs w:val="24"/>
              </w:rPr>
              <w:t>报告</w:t>
            </w:r>
            <w:r w:rsidRPr="00362212">
              <w:rPr>
                <w:rFonts w:hint="eastAsia"/>
                <w:bCs/>
                <w:iCs/>
                <w:sz w:val="24"/>
                <w:szCs w:val="24"/>
              </w:rPr>
              <w:t>。</w:t>
            </w:r>
          </w:p>
          <w:p w14:paraId="641FC32A" w14:textId="0CE84C70"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2020</w:t>
            </w:r>
            <w:r w:rsidRPr="00362212">
              <w:rPr>
                <w:rFonts w:hint="eastAsia"/>
                <w:bCs/>
                <w:iCs/>
                <w:sz w:val="24"/>
                <w:szCs w:val="24"/>
              </w:rPr>
              <w:t>年第二季度，随着国内疫情逐渐受控，经济活动逐渐恢复正常，公司经营已逐渐恢复正常，并进入良性轨道。</w:t>
            </w:r>
          </w:p>
          <w:p w14:paraId="318F101B" w14:textId="372B52BF" w:rsidR="00362212" w:rsidRPr="00362212" w:rsidRDefault="00D61EAE" w:rsidP="005201AD">
            <w:pPr>
              <w:spacing w:line="480" w:lineRule="exact"/>
              <w:ind w:firstLineChars="200" w:firstLine="480"/>
              <w:rPr>
                <w:bCs/>
                <w:iCs/>
                <w:sz w:val="24"/>
                <w:szCs w:val="24"/>
              </w:rPr>
            </w:pPr>
            <w:r>
              <w:rPr>
                <w:rFonts w:hint="eastAsia"/>
                <w:bCs/>
                <w:iCs/>
                <w:sz w:val="24"/>
                <w:szCs w:val="24"/>
              </w:rPr>
              <w:t>从收入和利润指标看，二季度单季度与去年同期相比</w:t>
            </w:r>
            <w:r w:rsidR="00362212" w:rsidRPr="00362212">
              <w:rPr>
                <w:rFonts w:hint="eastAsia"/>
                <w:bCs/>
                <w:iCs/>
                <w:sz w:val="24"/>
                <w:szCs w:val="24"/>
              </w:rPr>
              <w:t>已经恢复</w:t>
            </w:r>
            <w:r w:rsidR="002D0E8B">
              <w:rPr>
                <w:rFonts w:hint="eastAsia"/>
                <w:bCs/>
                <w:iCs/>
                <w:sz w:val="24"/>
                <w:szCs w:val="24"/>
              </w:rPr>
              <w:t>增长</w:t>
            </w:r>
            <w:r w:rsidR="00362212" w:rsidRPr="00362212">
              <w:rPr>
                <w:rFonts w:hint="eastAsia"/>
                <w:bCs/>
                <w:iCs/>
                <w:sz w:val="24"/>
                <w:szCs w:val="24"/>
              </w:rPr>
              <w:t>势头</w:t>
            </w:r>
            <w:r w:rsidR="004D53AA">
              <w:rPr>
                <w:rFonts w:hint="eastAsia"/>
                <w:bCs/>
                <w:iCs/>
                <w:sz w:val="24"/>
                <w:szCs w:val="24"/>
              </w:rPr>
              <w:t>，</w:t>
            </w:r>
            <w:r w:rsidR="00B55ACA">
              <w:rPr>
                <w:rFonts w:hint="eastAsia"/>
                <w:bCs/>
                <w:iCs/>
                <w:sz w:val="24"/>
                <w:szCs w:val="24"/>
              </w:rPr>
              <w:t>单</w:t>
            </w:r>
            <w:r w:rsidR="00362212" w:rsidRPr="00362212">
              <w:rPr>
                <w:rFonts w:hint="eastAsia"/>
                <w:bCs/>
                <w:iCs/>
                <w:sz w:val="24"/>
                <w:szCs w:val="24"/>
              </w:rPr>
              <w:t>月的增长态势更加明显。</w:t>
            </w:r>
          </w:p>
          <w:p w14:paraId="58699A39" w14:textId="14124C98" w:rsidR="00362212" w:rsidRPr="00362212" w:rsidRDefault="00D61EAE" w:rsidP="005201AD">
            <w:pPr>
              <w:spacing w:line="480" w:lineRule="exact"/>
              <w:ind w:firstLineChars="200" w:firstLine="480"/>
              <w:rPr>
                <w:bCs/>
                <w:iCs/>
                <w:sz w:val="24"/>
                <w:szCs w:val="24"/>
              </w:rPr>
            </w:pPr>
            <w:r>
              <w:rPr>
                <w:rFonts w:hint="eastAsia"/>
                <w:bCs/>
                <w:iCs/>
                <w:sz w:val="24"/>
                <w:szCs w:val="24"/>
              </w:rPr>
              <w:t>从产值的角度看，公司各实验室产能已逐渐恢复</w:t>
            </w:r>
            <w:r w:rsidR="00685DFD">
              <w:rPr>
                <w:rFonts w:hint="eastAsia"/>
                <w:bCs/>
                <w:iCs/>
                <w:sz w:val="24"/>
                <w:szCs w:val="24"/>
              </w:rPr>
              <w:t>。</w:t>
            </w:r>
            <w:r>
              <w:rPr>
                <w:rFonts w:hint="eastAsia"/>
                <w:bCs/>
                <w:iCs/>
                <w:sz w:val="24"/>
                <w:szCs w:val="24"/>
              </w:rPr>
              <w:t>除</w:t>
            </w:r>
            <w:r w:rsidR="00362212" w:rsidRPr="00362212">
              <w:rPr>
                <w:rFonts w:hint="eastAsia"/>
                <w:bCs/>
                <w:iCs/>
                <w:sz w:val="24"/>
                <w:szCs w:val="24"/>
              </w:rPr>
              <w:t>武汉</w:t>
            </w:r>
            <w:r w:rsidR="00685DFD">
              <w:rPr>
                <w:rFonts w:hint="eastAsia"/>
                <w:bCs/>
                <w:iCs/>
                <w:sz w:val="24"/>
                <w:szCs w:val="24"/>
              </w:rPr>
              <w:t>子</w:t>
            </w:r>
            <w:r w:rsidR="00362212" w:rsidRPr="00362212">
              <w:rPr>
                <w:rFonts w:hint="eastAsia"/>
                <w:bCs/>
                <w:iCs/>
                <w:sz w:val="24"/>
                <w:szCs w:val="24"/>
              </w:rPr>
              <w:t>公司、北京</w:t>
            </w:r>
            <w:r w:rsidR="00685DFD">
              <w:rPr>
                <w:rFonts w:hint="eastAsia"/>
                <w:bCs/>
                <w:iCs/>
                <w:sz w:val="24"/>
                <w:szCs w:val="24"/>
              </w:rPr>
              <w:t>子</w:t>
            </w:r>
            <w:r w:rsidR="00362212" w:rsidRPr="00362212">
              <w:rPr>
                <w:rFonts w:hint="eastAsia"/>
                <w:bCs/>
                <w:iCs/>
                <w:sz w:val="24"/>
                <w:szCs w:val="24"/>
              </w:rPr>
              <w:t>公司、沈阳</w:t>
            </w:r>
            <w:r w:rsidR="00685DFD">
              <w:rPr>
                <w:rFonts w:hint="eastAsia"/>
                <w:bCs/>
                <w:iCs/>
                <w:sz w:val="24"/>
                <w:szCs w:val="24"/>
              </w:rPr>
              <w:t>子</w:t>
            </w:r>
            <w:r w:rsidR="00362212" w:rsidRPr="00362212">
              <w:rPr>
                <w:rFonts w:hint="eastAsia"/>
                <w:bCs/>
                <w:iCs/>
                <w:sz w:val="24"/>
                <w:szCs w:val="24"/>
              </w:rPr>
              <w:t>公司</w:t>
            </w:r>
            <w:r w:rsidR="00685DFD" w:rsidRPr="00362212">
              <w:rPr>
                <w:rFonts w:hint="eastAsia"/>
                <w:bCs/>
                <w:iCs/>
                <w:sz w:val="24"/>
                <w:szCs w:val="24"/>
              </w:rPr>
              <w:t>（北京</w:t>
            </w:r>
            <w:r w:rsidR="005C110B">
              <w:rPr>
                <w:rFonts w:hint="eastAsia"/>
                <w:bCs/>
                <w:iCs/>
                <w:sz w:val="24"/>
                <w:szCs w:val="24"/>
              </w:rPr>
              <w:t>子</w:t>
            </w:r>
            <w:r w:rsidR="00685DFD" w:rsidRPr="00362212">
              <w:rPr>
                <w:rFonts w:hint="eastAsia"/>
                <w:bCs/>
                <w:iCs/>
                <w:sz w:val="24"/>
                <w:szCs w:val="24"/>
              </w:rPr>
              <w:t>公司和沈阳</w:t>
            </w:r>
            <w:r w:rsidR="005C110B">
              <w:rPr>
                <w:rFonts w:hint="eastAsia"/>
                <w:bCs/>
                <w:iCs/>
                <w:sz w:val="24"/>
                <w:szCs w:val="24"/>
              </w:rPr>
              <w:t>子</w:t>
            </w:r>
            <w:r w:rsidR="00685DFD" w:rsidRPr="00362212">
              <w:rPr>
                <w:rFonts w:hint="eastAsia"/>
                <w:bCs/>
                <w:iCs/>
                <w:sz w:val="24"/>
                <w:szCs w:val="24"/>
              </w:rPr>
              <w:t>公司受疫情反复影响）</w:t>
            </w:r>
            <w:r>
              <w:rPr>
                <w:rFonts w:hint="eastAsia"/>
                <w:bCs/>
                <w:iCs/>
                <w:sz w:val="24"/>
                <w:szCs w:val="24"/>
              </w:rPr>
              <w:t>外</w:t>
            </w:r>
            <w:r w:rsidR="00362212" w:rsidRPr="00362212">
              <w:rPr>
                <w:rFonts w:hint="eastAsia"/>
                <w:bCs/>
                <w:iCs/>
                <w:sz w:val="24"/>
                <w:szCs w:val="24"/>
              </w:rPr>
              <w:t>，总部及其他子公司实验室产能都恢复到较高水平，上半年公司产值与去年同期基本持平，部分周期较长订单因完工进度</w:t>
            </w:r>
            <w:r>
              <w:rPr>
                <w:rFonts w:hint="eastAsia"/>
                <w:bCs/>
                <w:iCs/>
                <w:sz w:val="24"/>
                <w:szCs w:val="24"/>
              </w:rPr>
              <w:t>等</w:t>
            </w:r>
            <w:r w:rsidR="00362212" w:rsidRPr="00362212">
              <w:rPr>
                <w:rFonts w:hint="eastAsia"/>
                <w:bCs/>
                <w:iCs/>
                <w:sz w:val="24"/>
                <w:szCs w:val="24"/>
              </w:rPr>
              <w:t>原因没有确认收入。</w:t>
            </w:r>
          </w:p>
          <w:p w14:paraId="664E624F" w14:textId="77777777"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从订单的角度</w:t>
            </w:r>
            <w:r w:rsidR="00D61EAE">
              <w:rPr>
                <w:rFonts w:hint="eastAsia"/>
                <w:bCs/>
                <w:iCs/>
                <w:sz w:val="24"/>
                <w:szCs w:val="24"/>
              </w:rPr>
              <w:t>看</w:t>
            </w:r>
            <w:r w:rsidRPr="00362212">
              <w:rPr>
                <w:rFonts w:hint="eastAsia"/>
                <w:bCs/>
                <w:iCs/>
                <w:sz w:val="24"/>
                <w:szCs w:val="24"/>
              </w:rPr>
              <w:t>，公司二季度订单增长明显，上半年已开案即已进入实验室开始计量检测的订单金额已超过去年同期，尤其是二季度</w:t>
            </w:r>
            <w:proofErr w:type="gramStart"/>
            <w:r w:rsidRPr="00362212">
              <w:rPr>
                <w:rFonts w:hint="eastAsia"/>
                <w:bCs/>
                <w:iCs/>
                <w:sz w:val="24"/>
                <w:szCs w:val="24"/>
              </w:rPr>
              <w:t>实验室开案金额</w:t>
            </w:r>
            <w:proofErr w:type="gramEnd"/>
            <w:r w:rsidRPr="00362212">
              <w:rPr>
                <w:rFonts w:hint="eastAsia"/>
                <w:bCs/>
                <w:iCs/>
                <w:sz w:val="24"/>
                <w:szCs w:val="24"/>
              </w:rPr>
              <w:t>有较大幅度增长。</w:t>
            </w:r>
          </w:p>
          <w:p w14:paraId="681E563A" w14:textId="77777777" w:rsidR="00362212" w:rsidRPr="00404AD8" w:rsidRDefault="00362212" w:rsidP="005201AD">
            <w:pPr>
              <w:spacing w:line="480" w:lineRule="exact"/>
              <w:ind w:firstLineChars="200" w:firstLine="480"/>
              <w:rPr>
                <w:sz w:val="24"/>
                <w:szCs w:val="24"/>
              </w:rPr>
            </w:pPr>
            <w:r w:rsidRPr="00362212">
              <w:rPr>
                <w:rFonts w:hint="eastAsia"/>
                <w:bCs/>
                <w:iCs/>
                <w:sz w:val="24"/>
                <w:szCs w:val="24"/>
              </w:rPr>
              <w:t>从成本费用的角度</w:t>
            </w:r>
            <w:r w:rsidR="00404AD8">
              <w:rPr>
                <w:rFonts w:hint="eastAsia"/>
                <w:bCs/>
                <w:iCs/>
                <w:sz w:val="24"/>
                <w:szCs w:val="24"/>
              </w:rPr>
              <w:t>看</w:t>
            </w:r>
            <w:r w:rsidRPr="00362212">
              <w:rPr>
                <w:rFonts w:hint="eastAsia"/>
                <w:bCs/>
                <w:iCs/>
                <w:sz w:val="24"/>
                <w:szCs w:val="24"/>
              </w:rPr>
              <w:t>，面对今年疫情的冲击，公司在持续加强市场拓展开源的同时，也从内部节流的角度加强成本费用的管控，取得较明显的效果。</w:t>
            </w:r>
          </w:p>
          <w:p w14:paraId="6EDECDA1" w14:textId="77777777" w:rsidR="00362212" w:rsidRPr="00362212" w:rsidRDefault="00404AD8" w:rsidP="00E55CF0">
            <w:pPr>
              <w:pStyle w:val="aa"/>
              <w:spacing w:beforeLines="50" w:before="156" w:line="480" w:lineRule="exact"/>
              <w:ind w:firstLine="482"/>
              <w:rPr>
                <w:b/>
                <w:bCs/>
                <w:iCs/>
                <w:sz w:val="24"/>
                <w:szCs w:val="24"/>
              </w:rPr>
            </w:pPr>
            <w:r>
              <w:rPr>
                <w:rFonts w:hint="eastAsia"/>
                <w:b/>
                <w:bCs/>
                <w:iCs/>
                <w:sz w:val="24"/>
                <w:szCs w:val="24"/>
              </w:rPr>
              <w:t>2</w:t>
            </w:r>
            <w:r>
              <w:rPr>
                <w:rFonts w:hint="eastAsia"/>
                <w:b/>
                <w:bCs/>
                <w:iCs/>
                <w:sz w:val="24"/>
                <w:szCs w:val="24"/>
              </w:rPr>
              <w:t>、</w:t>
            </w:r>
            <w:r w:rsidR="00362212" w:rsidRPr="00362212">
              <w:rPr>
                <w:rFonts w:hint="eastAsia"/>
                <w:b/>
                <w:bCs/>
                <w:iCs/>
                <w:sz w:val="24"/>
                <w:szCs w:val="24"/>
              </w:rPr>
              <w:t>三季度及全年经营情况展望</w:t>
            </w:r>
          </w:p>
          <w:p w14:paraId="74837C2A" w14:textId="77777777"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根据公司目前的经营趋势和在手订单情况，公司继续维持</w:t>
            </w:r>
            <w:r w:rsidRPr="00362212">
              <w:rPr>
                <w:rFonts w:hint="eastAsia"/>
                <w:bCs/>
                <w:iCs/>
                <w:sz w:val="24"/>
                <w:szCs w:val="24"/>
              </w:rPr>
              <w:t>2020</w:t>
            </w:r>
            <w:r w:rsidRPr="00362212">
              <w:rPr>
                <w:rFonts w:hint="eastAsia"/>
                <w:bCs/>
                <w:iCs/>
                <w:sz w:val="24"/>
                <w:szCs w:val="24"/>
              </w:rPr>
              <w:t>年全年任务指标预期不做调整。</w:t>
            </w:r>
          </w:p>
          <w:p w14:paraId="733F6000" w14:textId="77777777"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一是从市场端来看，公司目前在手订单较为充足，尤其是特殊行业客户订单、政府采购中标订单增长明显，体现在计量</w:t>
            </w:r>
            <w:r w:rsidRPr="00362212">
              <w:rPr>
                <w:rFonts w:hint="eastAsia"/>
                <w:bCs/>
                <w:iCs/>
                <w:sz w:val="24"/>
                <w:szCs w:val="24"/>
              </w:rPr>
              <w:lastRenderedPageBreak/>
              <w:t>校准、可靠性与环境试验、环保检测、食品检测等</w:t>
            </w:r>
            <w:r w:rsidR="007F3317" w:rsidRPr="00362212">
              <w:rPr>
                <w:rFonts w:hint="eastAsia"/>
                <w:bCs/>
                <w:iCs/>
                <w:sz w:val="24"/>
                <w:szCs w:val="24"/>
              </w:rPr>
              <w:t>业务板块上</w:t>
            </w:r>
            <w:r w:rsidR="007F3317">
              <w:rPr>
                <w:rFonts w:hint="eastAsia"/>
                <w:bCs/>
                <w:iCs/>
                <w:sz w:val="24"/>
                <w:szCs w:val="24"/>
              </w:rPr>
              <w:t>，</w:t>
            </w:r>
            <w:r w:rsidRPr="00362212">
              <w:rPr>
                <w:rFonts w:hint="eastAsia"/>
                <w:bCs/>
                <w:iCs/>
                <w:sz w:val="24"/>
                <w:szCs w:val="24"/>
              </w:rPr>
              <w:t>目前趋势较好，实现年度目标希望较大；受汽车行业不景气影响，电磁兼容</w:t>
            </w:r>
            <w:r w:rsidR="007F3317">
              <w:rPr>
                <w:rFonts w:hint="eastAsia"/>
                <w:bCs/>
                <w:iCs/>
                <w:sz w:val="24"/>
                <w:szCs w:val="24"/>
              </w:rPr>
              <w:t>检测</w:t>
            </w:r>
            <w:r w:rsidRPr="00362212">
              <w:rPr>
                <w:rFonts w:hint="eastAsia"/>
                <w:bCs/>
                <w:iCs/>
                <w:sz w:val="24"/>
                <w:szCs w:val="24"/>
              </w:rPr>
              <w:t>、化学分析业务板块压力较大，但预计全年仍将保持一定幅度增长。</w:t>
            </w:r>
          </w:p>
          <w:p w14:paraId="6152CCDE" w14:textId="77777777" w:rsidR="00362212" w:rsidRPr="00362212" w:rsidRDefault="00362212" w:rsidP="005201AD">
            <w:pPr>
              <w:spacing w:line="480" w:lineRule="exact"/>
              <w:ind w:firstLineChars="200" w:firstLine="480"/>
              <w:rPr>
                <w:bCs/>
                <w:iCs/>
                <w:sz w:val="24"/>
                <w:szCs w:val="24"/>
              </w:rPr>
            </w:pPr>
            <w:r w:rsidRPr="00362212">
              <w:rPr>
                <w:bCs/>
                <w:iCs/>
                <w:sz w:val="24"/>
                <w:szCs w:val="24"/>
              </w:rPr>
              <w:t>二是从成本费用端来看，公司今年内部推行精细化管理，加强了重点成本费用项目的管控；同时，也加强了历史应收账款回收，强化销售闭环管理，缩短应收账款周转期</w:t>
            </w:r>
            <w:r w:rsidRPr="00362212">
              <w:rPr>
                <w:rFonts w:hint="eastAsia"/>
                <w:bCs/>
                <w:iCs/>
                <w:sz w:val="24"/>
                <w:szCs w:val="24"/>
              </w:rPr>
              <w:t>；</w:t>
            </w:r>
            <w:r w:rsidRPr="00362212">
              <w:rPr>
                <w:bCs/>
                <w:iCs/>
                <w:sz w:val="24"/>
                <w:szCs w:val="24"/>
              </w:rPr>
              <w:t>这些措施效果在今年下半年将有更加明显的体现，将有效保障利润目标的实现。</w:t>
            </w:r>
          </w:p>
          <w:p w14:paraId="408A5E01" w14:textId="77777777" w:rsidR="00362212" w:rsidRPr="00362212" w:rsidRDefault="00362212" w:rsidP="005201AD">
            <w:pPr>
              <w:spacing w:line="480" w:lineRule="exact"/>
              <w:ind w:firstLineChars="200" w:firstLine="480"/>
              <w:rPr>
                <w:bCs/>
                <w:iCs/>
                <w:sz w:val="24"/>
                <w:szCs w:val="24"/>
              </w:rPr>
            </w:pPr>
            <w:r w:rsidRPr="00362212">
              <w:rPr>
                <w:rFonts w:hint="eastAsia"/>
                <w:bCs/>
                <w:iCs/>
                <w:sz w:val="24"/>
                <w:szCs w:val="24"/>
              </w:rPr>
              <w:t>三是从外延并购端来看，公司正在积极寻找合适的并购标的，重点关注与公司现有业务协同性或互补性较高的标的，争取年内实现突破。</w:t>
            </w:r>
          </w:p>
          <w:p w14:paraId="174521C9" w14:textId="2156804E" w:rsidR="00362212" w:rsidRDefault="00362212" w:rsidP="005201AD">
            <w:pPr>
              <w:spacing w:line="480" w:lineRule="exact"/>
              <w:ind w:firstLineChars="200" w:firstLine="480"/>
              <w:rPr>
                <w:sz w:val="24"/>
                <w:szCs w:val="24"/>
              </w:rPr>
            </w:pPr>
            <w:r w:rsidRPr="00362212">
              <w:rPr>
                <w:bCs/>
                <w:iCs/>
                <w:sz w:val="24"/>
                <w:szCs w:val="24"/>
              </w:rPr>
              <w:t>总之，公司</w:t>
            </w:r>
            <w:r w:rsidR="002D0E8B">
              <w:rPr>
                <w:bCs/>
                <w:iCs/>
                <w:sz w:val="24"/>
                <w:szCs w:val="24"/>
              </w:rPr>
              <w:t>受新冠疫情</w:t>
            </w:r>
            <w:r w:rsidR="002D0E8B" w:rsidRPr="00362212">
              <w:rPr>
                <w:bCs/>
                <w:iCs/>
                <w:sz w:val="24"/>
                <w:szCs w:val="24"/>
              </w:rPr>
              <w:t>影响</w:t>
            </w:r>
            <w:r w:rsidRPr="00362212">
              <w:rPr>
                <w:bCs/>
                <w:iCs/>
                <w:sz w:val="24"/>
                <w:szCs w:val="24"/>
              </w:rPr>
              <w:t>经营业绩暂时下滑只是一个短期现象，计量检测行业</w:t>
            </w:r>
            <w:r w:rsidR="007F3317">
              <w:rPr>
                <w:rFonts w:hint="eastAsia"/>
                <w:bCs/>
                <w:iCs/>
                <w:sz w:val="24"/>
                <w:szCs w:val="24"/>
              </w:rPr>
              <w:t>发展</w:t>
            </w:r>
            <w:r w:rsidRPr="00362212">
              <w:rPr>
                <w:bCs/>
                <w:iCs/>
                <w:sz w:val="24"/>
                <w:szCs w:val="24"/>
              </w:rPr>
              <w:t>大趋势没有变化，广电计量向上发展的趋势也没有变化。</w:t>
            </w:r>
          </w:p>
          <w:p w14:paraId="522DD231" w14:textId="77777777" w:rsidR="007F3317" w:rsidRDefault="007F3317" w:rsidP="005201AD">
            <w:pPr>
              <w:spacing w:line="480" w:lineRule="exact"/>
              <w:ind w:firstLineChars="200" w:firstLine="480"/>
              <w:rPr>
                <w:bCs/>
                <w:iCs/>
                <w:sz w:val="24"/>
                <w:szCs w:val="24"/>
              </w:rPr>
            </w:pPr>
          </w:p>
          <w:p w14:paraId="42E58827" w14:textId="77777777" w:rsidR="007F3317" w:rsidRPr="00E55CF0" w:rsidRDefault="007F3317" w:rsidP="005201AD">
            <w:pPr>
              <w:spacing w:line="480" w:lineRule="exact"/>
              <w:rPr>
                <w:b/>
                <w:bCs/>
                <w:iCs/>
                <w:sz w:val="24"/>
                <w:szCs w:val="24"/>
              </w:rPr>
            </w:pPr>
            <w:r w:rsidRPr="00905EFF">
              <w:rPr>
                <w:b/>
                <w:bCs/>
                <w:iCs/>
                <w:sz w:val="24"/>
                <w:szCs w:val="24"/>
              </w:rPr>
              <w:t>二、</w:t>
            </w:r>
            <w:r w:rsidRPr="00E55CF0">
              <w:rPr>
                <w:b/>
                <w:bCs/>
                <w:iCs/>
                <w:sz w:val="24"/>
                <w:szCs w:val="24"/>
              </w:rPr>
              <w:t>问答环节</w:t>
            </w:r>
          </w:p>
          <w:p w14:paraId="7AA51EA6" w14:textId="0E850229" w:rsidR="00362212" w:rsidRPr="00E55CF0" w:rsidRDefault="00362212" w:rsidP="005201AD">
            <w:pPr>
              <w:spacing w:beforeLines="50" w:before="156" w:line="480" w:lineRule="exact"/>
              <w:ind w:firstLineChars="200" w:firstLine="482"/>
              <w:rPr>
                <w:b/>
                <w:bCs/>
                <w:iCs/>
                <w:sz w:val="24"/>
                <w:szCs w:val="24"/>
              </w:rPr>
            </w:pPr>
            <w:r w:rsidRPr="00E55CF0">
              <w:rPr>
                <w:rFonts w:hint="eastAsia"/>
                <w:b/>
                <w:bCs/>
                <w:iCs/>
                <w:sz w:val="24"/>
                <w:szCs w:val="24"/>
              </w:rPr>
              <w:t>1</w:t>
            </w:r>
            <w:r w:rsidRPr="00E55CF0">
              <w:rPr>
                <w:rFonts w:hint="eastAsia"/>
                <w:b/>
                <w:bCs/>
                <w:iCs/>
                <w:sz w:val="24"/>
                <w:szCs w:val="24"/>
              </w:rPr>
              <w:t>、</w:t>
            </w:r>
            <w:r w:rsidR="003309A8" w:rsidRPr="00E55CF0">
              <w:rPr>
                <w:rFonts w:hint="eastAsia"/>
                <w:b/>
                <w:bCs/>
                <w:iCs/>
                <w:sz w:val="24"/>
                <w:szCs w:val="24"/>
              </w:rPr>
              <w:t>全年业绩</w:t>
            </w:r>
            <w:r w:rsidR="00E32320" w:rsidRPr="00E55CF0">
              <w:rPr>
                <w:rFonts w:hint="eastAsia"/>
                <w:b/>
                <w:bCs/>
                <w:iCs/>
                <w:sz w:val="24"/>
                <w:szCs w:val="24"/>
              </w:rPr>
              <w:t>预期</w:t>
            </w:r>
            <w:r w:rsidR="003309A8" w:rsidRPr="00E55CF0">
              <w:rPr>
                <w:rFonts w:hint="eastAsia"/>
                <w:b/>
                <w:bCs/>
                <w:iCs/>
                <w:sz w:val="24"/>
                <w:szCs w:val="24"/>
              </w:rPr>
              <w:t>情况如何</w:t>
            </w:r>
            <w:r w:rsidR="00051434" w:rsidRPr="00E55CF0">
              <w:rPr>
                <w:rFonts w:hint="eastAsia"/>
                <w:b/>
                <w:bCs/>
                <w:iCs/>
                <w:sz w:val="24"/>
                <w:szCs w:val="24"/>
              </w:rPr>
              <w:t>，</w:t>
            </w:r>
            <w:r w:rsidR="00E32320" w:rsidRPr="00E55CF0">
              <w:rPr>
                <w:rFonts w:hint="eastAsia"/>
                <w:b/>
                <w:bCs/>
                <w:iCs/>
                <w:sz w:val="24"/>
                <w:szCs w:val="24"/>
              </w:rPr>
              <w:t>业绩目标是否调整</w:t>
            </w:r>
            <w:r w:rsidR="0027180D" w:rsidRPr="00E55CF0">
              <w:rPr>
                <w:rFonts w:hint="eastAsia"/>
                <w:b/>
                <w:bCs/>
                <w:iCs/>
                <w:sz w:val="24"/>
                <w:szCs w:val="24"/>
              </w:rPr>
              <w:t>？</w:t>
            </w:r>
            <w:r w:rsidR="00E32320" w:rsidRPr="00E55CF0">
              <w:rPr>
                <w:b/>
                <w:bCs/>
                <w:iCs/>
                <w:sz w:val="24"/>
                <w:szCs w:val="24"/>
              </w:rPr>
              <w:t xml:space="preserve"> </w:t>
            </w:r>
          </w:p>
          <w:p w14:paraId="2C3517AB" w14:textId="622AB955" w:rsidR="00051434" w:rsidRPr="00E55CF0" w:rsidRDefault="00362212" w:rsidP="005C110B">
            <w:pPr>
              <w:spacing w:before="40" w:after="40" w:line="480" w:lineRule="exact"/>
              <w:ind w:firstLineChars="200" w:firstLine="480"/>
              <w:rPr>
                <w:bCs/>
                <w:iCs/>
                <w:sz w:val="24"/>
                <w:szCs w:val="24"/>
              </w:rPr>
            </w:pPr>
            <w:r w:rsidRPr="00E55CF0">
              <w:rPr>
                <w:bCs/>
                <w:iCs/>
                <w:sz w:val="24"/>
                <w:szCs w:val="24"/>
              </w:rPr>
              <w:t>答：</w:t>
            </w:r>
            <w:r w:rsidR="00E55CF0" w:rsidRPr="00E55CF0">
              <w:rPr>
                <w:rFonts w:hint="eastAsia"/>
                <w:bCs/>
                <w:iCs/>
                <w:sz w:val="24"/>
                <w:szCs w:val="24"/>
              </w:rPr>
              <w:t>公司对全年业绩目标不做调整，对完成目标具有信心</w:t>
            </w:r>
            <w:r w:rsidR="002D0E8B">
              <w:rPr>
                <w:rFonts w:hint="eastAsia"/>
                <w:bCs/>
                <w:iCs/>
                <w:sz w:val="24"/>
                <w:szCs w:val="24"/>
              </w:rPr>
              <w:t>。</w:t>
            </w:r>
            <w:r w:rsidR="00E55CF0" w:rsidRPr="00E55CF0">
              <w:rPr>
                <w:rFonts w:hint="eastAsia"/>
                <w:bCs/>
                <w:iCs/>
                <w:sz w:val="24"/>
                <w:szCs w:val="24"/>
              </w:rPr>
              <w:t>一方面</w:t>
            </w:r>
            <w:r w:rsidR="00A16AA3" w:rsidRPr="00E55CF0">
              <w:rPr>
                <w:rFonts w:hint="eastAsia"/>
                <w:bCs/>
                <w:iCs/>
                <w:sz w:val="24"/>
                <w:szCs w:val="24"/>
              </w:rPr>
              <w:t>受</w:t>
            </w:r>
            <w:r w:rsidR="003309A8" w:rsidRPr="00E55CF0">
              <w:rPr>
                <w:rFonts w:hint="eastAsia"/>
                <w:bCs/>
                <w:iCs/>
                <w:sz w:val="24"/>
                <w:szCs w:val="24"/>
              </w:rPr>
              <w:t>到</w:t>
            </w:r>
            <w:r w:rsidR="00A16AA3" w:rsidRPr="00E55CF0">
              <w:rPr>
                <w:rFonts w:hint="eastAsia"/>
                <w:bCs/>
                <w:iCs/>
                <w:sz w:val="24"/>
                <w:szCs w:val="24"/>
              </w:rPr>
              <w:t>新型冠状病毒疫情反复的影响，</w:t>
            </w:r>
            <w:r w:rsidRPr="00E55CF0">
              <w:rPr>
                <w:rFonts w:hint="eastAsia"/>
                <w:bCs/>
                <w:iCs/>
                <w:sz w:val="24"/>
                <w:szCs w:val="24"/>
              </w:rPr>
              <w:t>武汉</w:t>
            </w:r>
            <w:r w:rsidR="00A16AA3" w:rsidRPr="00E55CF0">
              <w:rPr>
                <w:rFonts w:hint="eastAsia"/>
                <w:bCs/>
                <w:iCs/>
                <w:sz w:val="24"/>
                <w:szCs w:val="24"/>
              </w:rPr>
              <w:t>、北京、沈阳子公司的业务</w:t>
            </w:r>
            <w:r w:rsidR="00DD34C2" w:rsidRPr="00E55CF0">
              <w:rPr>
                <w:rFonts w:hint="eastAsia"/>
                <w:bCs/>
                <w:iCs/>
                <w:sz w:val="24"/>
                <w:szCs w:val="24"/>
              </w:rPr>
              <w:t>未能完全恢复</w:t>
            </w:r>
            <w:r w:rsidR="007D0E13" w:rsidRPr="00E55CF0">
              <w:rPr>
                <w:rFonts w:hint="eastAsia"/>
                <w:sz w:val="24"/>
                <w:szCs w:val="24"/>
              </w:rPr>
              <w:t>，</w:t>
            </w:r>
            <w:r w:rsidR="00E55CF0" w:rsidRPr="00E55CF0">
              <w:rPr>
                <w:rFonts w:hint="eastAsia"/>
                <w:sz w:val="24"/>
                <w:szCs w:val="24"/>
              </w:rPr>
              <w:t>虽</w:t>
            </w:r>
            <w:r w:rsidR="007D0E13" w:rsidRPr="00E55CF0">
              <w:rPr>
                <w:rFonts w:hint="eastAsia"/>
                <w:sz w:val="24"/>
                <w:szCs w:val="24"/>
              </w:rPr>
              <w:t>不影响整体接单能力</w:t>
            </w:r>
            <w:r w:rsidR="00E55CF0" w:rsidRPr="00E55CF0">
              <w:rPr>
                <w:rFonts w:hint="eastAsia"/>
                <w:bCs/>
                <w:iCs/>
                <w:sz w:val="24"/>
                <w:szCs w:val="24"/>
              </w:rPr>
              <w:t>，但</w:t>
            </w:r>
            <w:r w:rsidR="003309A8" w:rsidRPr="00E55CF0">
              <w:rPr>
                <w:rFonts w:hint="eastAsia"/>
                <w:bCs/>
                <w:iCs/>
                <w:sz w:val="24"/>
                <w:szCs w:val="24"/>
              </w:rPr>
              <w:t>部分订单不能完全运转</w:t>
            </w:r>
            <w:r w:rsidR="00E32320" w:rsidRPr="00E55CF0">
              <w:rPr>
                <w:rFonts w:hint="eastAsia"/>
                <w:bCs/>
                <w:iCs/>
                <w:sz w:val="24"/>
                <w:szCs w:val="24"/>
              </w:rPr>
              <w:t>消化</w:t>
            </w:r>
            <w:r w:rsidR="00246225">
              <w:rPr>
                <w:rFonts w:hint="eastAsia"/>
                <w:bCs/>
                <w:iCs/>
                <w:sz w:val="24"/>
                <w:szCs w:val="24"/>
              </w:rPr>
              <w:t>，</w:t>
            </w:r>
            <w:r w:rsidR="002D0E8B">
              <w:rPr>
                <w:rFonts w:hint="eastAsia"/>
                <w:bCs/>
                <w:iCs/>
                <w:sz w:val="24"/>
                <w:szCs w:val="24"/>
              </w:rPr>
              <w:t>而</w:t>
            </w:r>
            <w:r w:rsidR="00E55CF0" w:rsidRPr="00E55CF0">
              <w:rPr>
                <w:rFonts w:hint="eastAsia"/>
                <w:bCs/>
                <w:iCs/>
                <w:sz w:val="24"/>
                <w:szCs w:val="24"/>
              </w:rPr>
              <w:t>在此情况下</w:t>
            </w:r>
            <w:r w:rsidR="002D0E8B">
              <w:rPr>
                <w:rFonts w:hint="eastAsia"/>
                <w:bCs/>
                <w:iCs/>
                <w:sz w:val="24"/>
                <w:szCs w:val="24"/>
              </w:rPr>
              <w:t>，</w:t>
            </w:r>
            <w:r w:rsidR="003309A8" w:rsidRPr="00E55CF0">
              <w:rPr>
                <w:rFonts w:hint="eastAsia"/>
                <w:bCs/>
                <w:iCs/>
                <w:sz w:val="24"/>
                <w:szCs w:val="24"/>
              </w:rPr>
              <w:t>公司二季度单季度的收入和利润较去年同期仍有小幅</w:t>
            </w:r>
            <w:r w:rsidR="002D0E8B">
              <w:rPr>
                <w:rFonts w:hint="eastAsia"/>
                <w:bCs/>
                <w:iCs/>
                <w:sz w:val="24"/>
                <w:szCs w:val="24"/>
              </w:rPr>
              <w:t>增长</w:t>
            </w:r>
            <w:r w:rsidR="003309A8" w:rsidRPr="00E55CF0">
              <w:rPr>
                <w:rFonts w:hint="eastAsia"/>
                <w:bCs/>
                <w:iCs/>
                <w:sz w:val="24"/>
                <w:szCs w:val="24"/>
              </w:rPr>
              <w:t>。</w:t>
            </w:r>
            <w:r w:rsidR="00E55CF0" w:rsidRPr="00E55CF0">
              <w:rPr>
                <w:rFonts w:hint="eastAsia"/>
                <w:bCs/>
                <w:iCs/>
                <w:sz w:val="24"/>
                <w:szCs w:val="24"/>
              </w:rPr>
              <w:t>另一方面</w:t>
            </w:r>
            <w:r w:rsidR="003309A8" w:rsidRPr="00E55CF0">
              <w:rPr>
                <w:rFonts w:hint="eastAsia"/>
                <w:bCs/>
                <w:iCs/>
                <w:sz w:val="24"/>
                <w:szCs w:val="24"/>
              </w:rPr>
              <w:t>公司销售收入具有</w:t>
            </w:r>
            <w:r w:rsidR="005300D8">
              <w:rPr>
                <w:rFonts w:hint="eastAsia"/>
                <w:bCs/>
                <w:iCs/>
                <w:sz w:val="24"/>
                <w:szCs w:val="24"/>
              </w:rPr>
              <w:t>季节</w:t>
            </w:r>
            <w:r w:rsidR="003309A8" w:rsidRPr="00E55CF0">
              <w:rPr>
                <w:rFonts w:hint="eastAsia"/>
                <w:bCs/>
                <w:iCs/>
                <w:sz w:val="24"/>
                <w:szCs w:val="24"/>
              </w:rPr>
              <w:t>性，而费用发生则相对均衡，导致</w:t>
            </w:r>
            <w:r w:rsidR="00E32320" w:rsidRPr="00E55CF0">
              <w:rPr>
                <w:rFonts w:hint="eastAsia"/>
                <w:bCs/>
                <w:iCs/>
                <w:sz w:val="24"/>
                <w:szCs w:val="24"/>
              </w:rPr>
              <w:t>公司</w:t>
            </w:r>
            <w:r w:rsidR="003309A8" w:rsidRPr="00E55CF0">
              <w:rPr>
                <w:rFonts w:hint="eastAsia"/>
                <w:bCs/>
                <w:iCs/>
                <w:sz w:val="24"/>
                <w:szCs w:val="24"/>
              </w:rPr>
              <w:t>营业收入及利润</w:t>
            </w:r>
            <w:r w:rsidR="00E32320" w:rsidRPr="00E55CF0">
              <w:rPr>
                <w:rFonts w:hint="eastAsia"/>
                <w:bCs/>
                <w:iCs/>
                <w:sz w:val="24"/>
                <w:szCs w:val="24"/>
              </w:rPr>
              <w:t>集中体现在下半年</w:t>
            </w:r>
            <w:r w:rsidR="003309A8" w:rsidRPr="00E55CF0">
              <w:rPr>
                <w:rFonts w:hint="eastAsia"/>
                <w:bCs/>
                <w:iCs/>
                <w:sz w:val="24"/>
                <w:szCs w:val="24"/>
              </w:rPr>
              <w:t>。</w:t>
            </w:r>
          </w:p>
          <w:p w14:paraId="0BD9BA37" w14:textId="77777777" w:rsidR="00C21CC0" w:rsidRPr="00E55CF0" w:rsidRDefault="002C1588" w:rsidP="005201AD">
            <w:pPr>
              <w:spacing w:beforeLines="50" w:before="156" w:line="480" w:lineRule="exact"/>
              <w:ind w:firstLineChars="200" w:firstLine="482"/>
              <w:rPr>
                <w:b/>
                <w:bCs/>
                <w:iCs/>
                <w:sz w:val="24"/>
                <w:szCs w:val="24"/>
              </w:rPr>
            </w:pPr>
            <w:r w:rsidRPr="00E55CF0">
              <w:rPr>
                <w:rFonts w:hint="eastAsia"/>
                <w:b/>
                <w:bCs/>
                <w:iCs/>
                <w:sz w:val="24"/>
                <w:szCs w:val="24"/>
              </w:rPr>
              <w:t>2</w:t>
            </w:r>
            <w:r w:rsidRPr="00E55CF0">
              <w:rPr>
                <w:rFonts w:hint="eastAsia"/>
                <w:b/>
                <w:bCs/>
                <w:iCs/>
                <w:sz w:val="24"/>
                <w:szCs w:val="24"/>
              </w:rPr>
              <w:t>、</w:t>
            </w:r>
            <w:r w:rsidR="008561C7" w:rsidRPr="00E55CF0">
              <w:rPr>
                <w:rFonts w:hint="eastAsia"/>
                <w:b/>
                <w:bCs/>
                <w:iCs/>
                <w:sz w:val="24"/>
                <w:szCs w:val="24"/>
              </w:rPr>
              <w:t>公司成本端管</w:t>
            </w:r>
            <w:proofErr w:type="gramStart"/>
            <w:r w:rsidR="008561C7" w:rsidRPr="00E55CF0">
              <w:rPr>
                <w:rFonts w:hint="eastAsia"/>
                <w:b/>
                <w:bCs/>
                <w:iCs/>
                <w:sz w:val="24"/>
                <w:szCs w:val="24"/>
              </w:rPr>
              <w:t>控</w:t>
            </w:r>
            <w:r w:rsidR="00E55CF0" w:rsidRPr="00E55CF0">
              <w:rPr>
                <w:rFonts w:hint="eastAsia"/>
                <w:b/>
                <w:bCs/>
                <w:iCs/>
                <w:sz w:val="24"/>
                <w:szCs w:val="24"/>
              </w:rPr>
              <w:t>情况</w:t>
            </w:r>
            <w:proofErr w:type="gramEnd"/>
            <w:r w:rsidR="008561C7" w:rsidRPr="00E55CF0">
              <w:rPr>
                <w:rFonts w:hint="eastAsia"/>
                <w:b/>
                <w:bCs/>
                <w:iCs/>
                <w:sz w:val="24"/>
                <w:szCs w:val="24"/>
              </w:rPr>
              <w:t>如何，除了应收账款管理之外还有什么其他举措？</w:t>
            </w:r>
          </w:p>
          <w:p w14:paraId="3AC98136" w14:textId="73CF5756" w:rsidR="00362212" w:rsidRPr="00E55CF0" w:rsidRDefault="00B70D6E" w:rsidP="005201AD">
            <w:pPr>
              <w:spacing w:line="480" w:lineRule="exact"/>
              <w:ind w:firstLineChars="200" w:firstLine="480"/>
              <w:rPr>
                <w:bCs/>
                <w:iCs/>
                <w:sz w:val="24"/>
                <w:szCs w:val="24"/>
              </w:rPr>
            </w:pPr>
            <w:r w:rsidRPr="00E55CF0">
              <w:rPr>
                <w:rFonts w:hint="eastAsia"/>
                <w:bCs/>
                <w:iCs/>
                <w:sz w:val="24"/>
                <w:szCs w:val="24"/>
              </w:rPr>
              <w:t>答：</w:t>
            </w:r>
            <w:r w:rsidR="00E32320" w:rsidRPr="00E55CF0">
              <w:rPr>
                <w:rFonts w:hint="eastAsia"/>
                <w:bCs/>
                <w:iCs/>
                <w:sz w:val="24"/>
                <w:szCs w:val="24"/>
              </w:rPr>
              <w:t>公司</w:t>
            </w:r>
            <w:r w:rsidR="00E32320" w:rsidRPr="00E55CF0">
              <w:rPr>
                <w:rFonts w:hint="eastAsia"/>
                <w:bCs/>
                <w:iCs/>
                <w:sz w:val="24"/>
                <w:szCs w:val="24"/>
              </w:rPr>
              <w:t>2020</w:t>
            </w:r>
            <w:r w:rsidR="00E32320" w:rsidRPr="00E55CF0">
              <w:rPr>
                <w:rFonts w:hint="eastAsia"/>
                <w:bCs/>
                <w:iCs/>
                <w:sz w:val="24"/>
                <w:szCs w:val="24"/>
              </w:rPr>
              <w:t>年上半年的运营费用较</w:t>
            </w:r>
            <w:r w:rsidR="002D0E8B">
              <w:rPr>
                <w:rFonts w:hint="eastAsia"/>
                <w:bCs/>
                <w:iCs/>
                <w:sz w:val="24"/>
                <w:szCs w:val="24"/>
              </w:rPr>
              <w:t>去</w:t>
            </w:r>
            <w:r w:rsidR="002D0E8B" w:rsidRPr="00E55CF0">
              <w:rPr>
                <w:rFonts w:hint="eastAsia"/>
                <w:bCs/>
                <w:iCs/>
                <w:sz w:val="24"/>
                <w:szCs w:val="24"/>
              </w:rPr>
              <w:t>年</w:t>
            </w:r>
            <w:r w:rsidR="00E32320" w:rsidRPr="00E55CF0">
              <w:rPr>
                <w:rFonts w:hint="eastAsia"/>
                <w:bCs/>
                <w:iCs/>
                <w:sz w:val="24"/>
                <w:szCs w:val="24"/>
              </w:rPr>
              <w:t>同期</w:t>
            </w:r>
            <w:r w:rsidR="00DA7BC2">
              <w:rPr>
                <w:rFonts w:hint="eastAsia"/>
                <w:bCs/>
                <w:iCs/>
                <w:sz w:val="24"/>
                <w:szCs w:val="24"/>
              </w:rPr>
              <w:t>保持稳定</w:t>
            </w:r>
            <w:r w:rsidR="00E32320" w:rsidRPr="00E55CF0">
              <w:rPr>
                <w:rFonts w:hint="eastAsia"/>
                <w:bCs/>
                <w:iCs/>
                <w:sz w:val="24"/>
                <w:szCs w:val="24"/>
              </w:rPr>
              <w:t>，</w:t>
            </w:r>
            <w:r w:rsidR="00E32320" w:rsidRPr="00E55CF0">
              <w:rPr>
                <w:rFonts w:hint="eastAsia"/>
                <w:bCs/>
                <w:iCs/>
                <w:sz w:val="24"/>
                <w:szCs w:val="24"/>
              </w:rPr>
              <w:lastRenderedPageBreak/>
              <w:t>公司已推出一系列针对</w:t>
            </w:r>
            <w:r w:rsidR="00335105">
              <w:rPr>
                <w:rFonts w:hint="eastAsia"/>
                <w:bCs/>
                <w:iCs/>
                <w:sz w:val="24"/>
                <w:szCs w:val="24"/>
              </w:rPr>
              <w:t>设备耗材</w:t>
            </w:r>
            <w:r w:rsidR="00E32320" w:rsidRPr="00E55CF0">
              <w:rPr>
                <w:rFonts w:hint="eastAsia"/>
                <w:bCs/>
                <w:iCs/>
                <w:sz w:val="24"/>
                <w:szCs w:val="24"/>
              </w:rPr>
              <w:t>采购、人员结构、车辆使用、场地租赁等方面的提质增效措施，例如公司今年</w:t>
            </w:r>
            <w:r w:rsidR="00E55CF0" w:rsidRPr="00E55CF0">
              <w:rPr>
                <w:rFonts w:hint="eastAsia"/>
                <w:bCs/>
                <w:iCs/>
                <w:sz w:val="24"/>
                <w:szCs w:val="24"/>
              </w:rPr>
              <w:t>初</w:t>
            </w:r>
            <w:r w:rsidR="00E32320" w:rsidRPr="00E55CF0">
              <w:rPr>
                <w:rFonts w:hint="eastAsia"/>
                <w:bCs/>
                <w:iCs/>
                <w:sz w:val="24"/>
                <w:szCs w:val="24"/>
              </w:rPr>
              <w:t>成立了采购中心，对公司的成本费用项目进行集中管控等，目前已取得了一定的成效。</w:t>
            </w:r>
          </w:p>
          <w:p w14:paraId="5F6EB50E" w14:textId="77777777" w:rsidR="00096BF6" w:rsidRPr="00E55CF0" w:rsidRDefault="002C1588" w:rsidP="005201AD">
            <w:pPr>
              <w:spacing w:beforeLines="50" w:before="156" w:line="480" w:lineRule="exact"/>
              <w:ind w:firstLineChars="200" w:firstLine="482"/>
              <w:rPr>
                <w:b/>
                <w:bCs/>
                <w:iCs/>
                <w:sz w:val="24"/>
                <w:szCs w:val="24"/>
              </w:rPr>
            </w:pPr>
            <w:r w:rsidRPr="00E55CF0">
              <w:rPr>
                <w:rFonts w:hint="eastAsia"/>
                <w:b/>
                <w:bCs/>
                <w:iCs/>
                <w:sz w:val="24"/>
                <w:szCs w:val="24"/>
              </w:rPr>
              <w:t>3</w:t>
            </w:r>
            <w:r w:rsidRPr="00E55CF0">
              <w:rPr>
                <w:rFonts w:hint="eastAsia"/>
                <w:b/>
                <w:bCs/>
                <w:iCs/>
                <w:sz w:val="24"/>
                <w:szCs w:val="24"/>
              </w:rPr>
              <w:t>、</w:t>
            </w:r>
            <w:r w:rsidR="00BE687C" w:rsidRPr="00E55CF0">
              <w:rPr>
                <w:rFonts w:hint="eastAsia"/>
                <w:b/>
                <w:bCs/>
                <w:iCs/>
                <w:sz w:val="24"/>
                <w:szCs w:val="24"/>
              </w:rPr>
              <w:t>公司</w:t>
            </w:r>
            <w:r w:rsidR="00B70D6E" w:rsidRPr="00E55CF0">
              <w:rPr>
                <w:rFonts w:hint="eastAsia"/>
                <w:b/>
                <w:bCs/>
                <w:iCs/>
                <w:sz w:val="24"/>
                <w:szCs w:val="24"/>
              </w:rPr>
              <w:t>各业务</w:t>
            </w:r>
            <w:r w:rsidR="00BE687C" w:rsidRPr="00E55CF0">
              <w:rPr>
                <w:rFonts w:hint="eastAsia"/>
                <w:b/>
                <w:bCs/>
                <w:iCs/>
                <w:sz w:val="24"/>
                <w:szCs w:val="24"/>
              </w:rPr>
              <w:t>板块</w:t>
            </w:r>
            <w:r w:rsidR="00096BF6" w:rsidRPr="00E55CF0">
              <w:rPr>
                <w:rFonts w:hint="eastAsia"/>
                <w:b/>
                <w:bCs/>
                <w:iCs/>
                <w:sz w:val="24"/>
                <w:szCs w:val="24"/>
              </w:rPr>
              <w:t>恢复</w:t>
            </w:r>
            <w:r w:rsidR="00B70D6E" w:rsidRPr="00E55CF0">
              <w:rPr>
                <w:rFonts w:hint="eastAsia"/>
                <w:b/>
                <w:bCs/>
                <w:iCs/>
                <w:sz w:val="24"/>
                <w:szCs w:val="24"/>
              </w:rPr>
              <w:t>情况</w:t>
            </w:r>
            <w:r w:rsidR="00096BF6" w:rsidRPr="00E55CF0">
              <w:rPr>
                <w:rFonts w:hint="eastAsia"/>
                <w:b/>
                <w:bCs/>
                <w:iCs/>
                <w:sz w:val="24"/>
                <w:szCs w:val="24"/>
              </w:rPr>
              <w:t>如何</w:t>
            </w:r>
            <w:r w:rsidR="00B70D6E" w:rsidRPr="00E55CF0">
              <w:rPr>
                <w:rFonts w:hint="eastAsia"/>
                <w:b/>
                <w:bCs/>
                <w:iCs/>
                <w:sz w:val="24"/>
                <w:szCs w:val="24"/>
              </w:rPr>
              <w:t>？</w:t>
            </w:r>
            <w:r w:rsidR="004D24AF" w:rsidRPr="00E55CF0">
              <w:rPr>
                <w:rFonts w:hint="eastAsia"/>
                <w:b/>
                <w:bCs/>
                <w:iCs/>
                <w:sz w:val="24"/>
                <w:szCs w:val="24"/>
              </w:rPr>
              <w:t xml:space="preserve"> </w:t>
            </w:r>
          </w:p>
          <w:p w14:paraId="3524BC05" w14:textId="20FD7502" w:rsidR="00B70D6E" w:rsidRPr="00E55CF0" w:rsidRDefault="00B70D6E" w:rsidP="005201AD">
            <w:pPr>
              <w:spacing w:line="480" w:lineRule="exact"/>
              <w:ind w:firstLineChars="200" w:firstLine="480"/>
              <w:rPr>
                <w:b/>
                <w:bCs/>
                <w:iCs/>
                <w:sz w:val="24"/>
                <w:szCs w:val="24"/>
              </w:rPr>
            </w:pPr>
            <w:r w:rsidRPr="00E55CF0">
              <w:rPr>
                <w:rFonts w:hint="eastAsia"/>
                <w:bCs/>
                <w:iCs/>
                <w:sz w:val="24"/>
                <w:szCs w:val="24"/>
              </w:rPr>
              <w:t>答：</w:t>
            </w:r>
            <w:r w:rsidR="008561C7" w:rsidRPr="00E55CF0">
              <w:rPr>
                <w:rFonts w:hint="eastAsia"/>
                <w:bCs/>
                <w:iCs/>
                <w:sz w:val="24"/>
                <w:szCs w:val="24"/>
              </w:rPr>
              <w:t>食品业务板块因去年基数低</w:t>
            </w:r>
            <w:r w:rsidR="009F19BE" w:rsidRPr="00E55CF0">
              <w:rPr>
                <w:rFonts w:hint="eastAsia"/>
                <w:bCs/>
                <w:iCs/>
                <w:sz w:val="24"/>
                <w:szCs w:val="24"/>
              </w:rPr>
              <w:t>，今年的增长</w:t>
            </w:r>
            <w:r w:rsidR="008561C7" w:rsidRPr="00E55CF0">
              <w:rPr>
                <w:rFonts w:hint="eastAsia"/>
                <w:bCs/>
                <w:iCs/>
                <w:sz w:val="24"/>
                <w:szCs w:val="24"/>
              </w:rPr>
              <w:t>较为</w:t>
            </w:r>
            <w:r w:rsidR="009F19BE" w:rsidRPr="00E55CF0">
              <w:rPr>
                <w:rFonts w:hint="eastAsia"/>
                <w:bCs/>
                <w:iCs/>
                <w:sz w:val="24"/>
                <w:szCs w:val="24"/>
              </w:rPr>
              <w:t>明显</w:t>
            </w:r>
            <w:r w:rsidR="00BE687C" w:rsidRPr="00E55CF0">
              <w:rPr>
                <w:rFonts w:hint="eastAsia"/>
                <w:bCs/>
                <w:iCs/>
                <w:sz w:val="24"/>
                <w:szCs w:val="24"/>
              </w:rPr>
              <w:t>；计量校准、可靠性与环境试验、环保检测业务板块目前已恢复正常</w:t>
            </w:r>
            <w:proofErr w:type="gramStart"/>
            <w:r w:rsidR="00E55CF0">
              <w:rPr>
                <w:rFonts w:hint="eastAsia"/>
                <w:bCs/>
                <w:iCs/>
                <w:sz w:val="24"/>
                <w:szCs w:val="24"/>
              </w:rPr>
              <w:t>且</w:t>
            </w:r>
            <w:r w:rsidR="00BE687C" w:rsidRPr="00E55CF0">
              <w:rPr>
                <w:rFonts w:hint="eastAsia"/>
                <w:bCs/>
                <w:iCs/>
                <w:sz w:val="24"/>
                <w:szCs w:val="24"/>
              </w:rPr>
              <w:t>趋势</w:t>
            </w:r>
            <w:proofErr w:type="gramEnd"/>
            <w:r w:rsidR="00BE687C" w:rsidRPr="00E55CF0">
              <w:rPr>
                <w:rFonts w:hint="eastAsia"/>
                <w:bCs/>
                <w:iCs/>
                <w:sz w:val="24"/>
                <w:szCs w:val="24"/>
              </w:rPr>
              <w:t>较好；与去年同比</w:t>
            </w:r>
            <w:r w:rsidR="00335105">
              <w:rPr>
                <w:rFonts w:hint="eastAsia"/>
                <w:bCs/>
                <w:iCs/>
                <w:sz w:val="24"/>
                <w:szCs w:val="24"/>
              </w:rPr>
              <w:t>降幅明显</w:t>
            </w:r>
            <w:r w:rsidR="00BE687C" w:rsidRPr="00E55CF0">
              <w:rPr>
                <w:rFonts w:hint="eastAsia"/>
                <w:bCs/>
                <w:iCs/>
                <w:sz w:val="24"/>
                <w:szCs w:val="24"/>
              </w:rPr>
              <w:t>的有</w:t>
            </w:r>
            <w:r w:rsidR="00096BF6" w:rsidRPr="00E55CF0">
              <w:rPr>
                <w:rFonts w:hint="eastAsia"/>
                <w:bCs/>
                <w:iCs/>
                <w:sz w:val="24"/>
                <w:szCs w:val="24"/>
              </w:rPr>
              <w:t>电磁兼容检测和化学分析业务板块</w:t>
            </w:r>
            <w:r w:rsidR="00BE687C" w:rsidRPr="00E55CF0">
              <w:rPr>
                <w:rFonts w:hint="eastAsia"/>
                <w:bCs/>
                <w:iCs/>
                <w:sz w:val="24"/>
                <w:szCs w:val="24"/>
              </w:rPr>
              <w:t>。具体情况请关注公司后续披露的半年度报告。</w:t>
            </w:r>
          </w:p>
          <w:p w14:paraId="5D4DCECD" w14:textId="77777777" w:rsidR="004D24AF" w:rsidRPr="00E55CF0" w:rsidRDefault="004D24AF" w:rsidP="005201AD">
            <w:pPr>
              <w:spacing w:beforeLines="50" w:before="156" w:line="480" w:lineRule="exact"/>
              <w:ind w:firstLineChars="200" w:firstLine="482"/>
              <w:rPr>
                <w:bCs/>
                <w:iCs/>
                <w:sz w:val="24"/>
                <w:szCs w:val="24"/>
              </w:rPr>
            </w:pPr>
            <w:r w:rsidRPr="00E55CF0">
              <w:rPr>
                <w:rFonts w:hint="eastAsia"/>
                <w:b/>
                <w:bCs/>
                <w:iCs/>
                <w:sz w:val="24"/>
                <w:szCs w:val="24"/>
              </w:rPr>
              <w:t>4</w:t>
            </w:r>
            <w:r w:rsidRPr="00E55CF0">
              <w:rPr>
                <w:rFonts w:hint="eastAsia"/>
                <w:b/>
                <w:bCs/>
                <w:iCs/>
                <w:sz w:val="24"/>
                <w:szCs w:val="24"/>
              </w:rPr>
              <w:t>、</w:t>
            </w:r>
            <w:r w:rsidR="00E55CF0" w:rsidRPr="00E55CF0">
              <w:rPr>
                <w:rFonts w:hint="eastAsia"/>
                <w:b/>
                <w:bCs/>
                <w:iCs/>
                <w:sz w:val="24"/>
                <w:szCs w:val="24"/>
              </w:rPr>
              <w:t>公司的</w:t>
            </w:r>
            <w:r w:rsidRPr="00E55CF0">
              <w:rPr>
                <w:rFonts w:hint="eastAsia"/>
                <w:b/>
                <w:bCs/>
                <w:iCs/>
                <w:sz w:val="24"/>
                <w:szCs w:val="24"/>
              </w:rPr>
              <w:t>毛利率相较去年同期的变化情况？变化的原因是价格下降吗？</w:t>
            </w:r>
          </w:p>
          <w:p w14:paraId="0D037727" w14:textId="40610F54" w:rsidR="00FD37B1" w:rsidRPr="00E55CF0" w:rsidRDefault="004D24AF" w:rsidP="005201AD">
            <w:pPr>
              <w:spacing w:line="480" w:lineRule="exact"/>
              <w:ind w:firstLineChars="200" w:firstLine="480"/>
              <w:rPr>
                <w:bCs/>
                <w:iCs/>
                <w:sz w:val="24"/>
                <w:szCs w:val="24"/>
              </w:rPr>
            </w:pPr>
            <w:r w:rsidRPr="00E55CF0">
              <w:rPr>
                <w:rFonts w:hint="eastAsia"/>
                <w:bCs/>
                <w:iCs/>
                <w:sz w:val="24"/>
                <w:szCs w:val="24"/>
              </w:rPr>
              <w:t>答：公司的毛利率相较去年同期有所下降，</w:t>
            </w:r>
            <w:r w:rsidR="00FD37B1" w:rsidRPr="00E55CF0">
              <w:rPr>
                <w:rFonts w:hint="eastAsia"/>
                <w:bCs/>
                <w:iCs/>
                <w:sz w:val="24"/>
                <w:szCs w:val="24"/>
              </w:rPr>
              <w:t>主要原因是公司的房屋租赁、设备折旧、人工薪酬等固定成本</w:t>
            </w:r>
            <w:proofErr w:type="gramStart"/>
            <w:r w:rsidR="00FD37B1" w:rsidRPr="00E55CF0">
              <w:rPr>
                <w:rFonts w:hint="eastAsia"/>
                <w:bCs/>
                <w:iCs/>
                <w:sz w:val="24"/>
                <w:szCs w:val="24"/>
              </w:rPr>
              <w:t>占比较</w:t>
            </w:r>
            <w:proofErr w:type="gramEnd"/>
            <w:r w:rsidR="00FD37B1" w:rsidRPr="00E55CF0">
              <w:rPr>
                <w:rFonts w:hint="eastAsia"/>
                <w:bCs/>
                <w:iCs/>
                <w:sz w:val="24"/>
                <w:szCs w:val="24"/>
              </w:rPr>
              <w:t>高，但半年度与全年情况并不完全一致，还要看下半年</w:t>
            </w:r>
            <w:r w:rsidR="00DA7BC2">
              <w:rPr>
                <w:rFonts w:hint="eastAsia"/>
                <w:bCs/>
                <w:iCs/>
                <w:sz w:val="24"/>
                <w:szCs w:val="24"/>
              </w:rPr>
              <w:t>经营</w:t>
            </w:r>
            <w:r w:rsidR="00FD37B1" w:rsidRPr="00E55CF0">
              <w:rPr>
                <w:rFonts w:hint="eastAsia"/>
                <w:bCs/>
                <w:iCs/>
                <w:sz w:val="24"/>
                <w:szCs w:val="24"/>
              </w:rPr>
              <w:t>情况。</w:t>
            </w:r>
          </w:p>
          <w:p w14:paraId="58FEBD20" w14:textId="20485FD6" w:rsidR="00C21CC0" w:rsidRPr="00E55CF0" w:rsidRDefault="00FD37B1" w:rsidP="005201AD">
            <w:pPr>
              <w:spacing w:line="480" w:lineRule="exact"/>
              <w:ind w:firstLineChars="200" w:firstLine="480"/>
              <w:rPr>
                <w:bCs/>
                <w:iCs/>
                <w:sz w:val="24"/>
                <w:szCs w:val="24"/>
              </w:rPr>
            </w:pPr>
            <w:r w:rsidRPr="00E55CF0">
              <w:rPr>
                <w:rFonts w:hint="eastAsia"/>
                <w:bCs/>
                <w:iCs/>
                <w:sz w:val="24"/>
                <w:szCs w:val="24"/>
              </w:rPr>
              <w:t>价格竞争是充分竞争市场的基本特征，</w:t>
            </w:r>
            <w:r w:rsidR="00DA7BC2">
              <w:rPr>
                <w:rFonts w:hint="eastAsia"/>
                <w:bCs/>
                <w:iCs/>
                <w:sz w:val="24"/>
                <w:szCs w:val="24"/>
              </w:rPr>
              <w:t>而</w:t>
            </w:r>
            <w:r w:rsidRPr="00E55CF0">
              <w:rPr>
                <w:rFonts w:hint="eastAsia"/>
                <w:bCs/>
                <w:iCs/>
                <w:sz w:val="24"/>
                <w:szCs w:val="24"/>
              </w:rPr>
              <w:t>受疫情影响</w:t>
            </w:r>
            <w:r w:rsidR="00DA7BC2">
              <w:rPr>
                <w:rFonts w:hint="eastAsia"/>
                <w:bCs/>
                <w:iCs/>
                <w:sz w:val="24"/>
                <w:szCs w:val="24"/>
              </w:rPr>
              <w:t>，</w:t>
            </w:r>
            <w:r w:rsidRPr="00E55CF0">
              <w:rPr>
                <w:rFonts w:hint="eastAsia"/>
                <w:bCs/>
                <w:iCs/>
                <w:sz w:val="24"/>
                <w:szCs w:val="24"/>
              </w:rPr>
              <w:t>今年显得</w:t>
            </w:r>
            <w:r w:rsidR="004D24AF" w:rsidRPr="00E55CF0">
              <w:rPr>
                <w:rFonts w:hint="eastAsia"/>
                <w:bCs/>
                <w:iCs/>
                <w:sz w:val="24"/>
                <w:szCs w:val="24"/>
              </w:rPr>
              <w:t>更加激烈。公司通过保持较高水平的技改投入，提升技术水平以掌握相对定价权；施行</w:t>
            </w:r>
            <w:r w:rsidR="006A0E05" w:rsidRPr="00E55CF0">
              <w:rPr>
                <w:rFonts w:hint="eastAsia"/>
                <w:bCs/>
                <w:iCs/>
                <w:sz w:val="24"/>
                <w:szCs w:val="24"/>
              </w:rPr>
              <w:t>大客户战略，</w:t>
            </w:r>
            <w:r w:rsidR="004D24AF" w:rsidRPr="00E55CF0">
              <w:rPr>
                <w:rFonts w:hint="eastAsia"/>
                <w:bCs/>
                <w:iCs/>
                <w:sz w:val="24"/>
                <w:szCs w:val="24"/>
              </w:rPr>
              <w:t>选择性放弃部分对价格比较敏感的中小客户等措施，</w:t>
            </w:r>
            <w:r w:rsidR="006A0E05" w:rsidRPr="00E55CF0">
              <w:rPr>
                <w:rFonts w:hint="eastAsia"/>
                <w:bCs/>
                <w:iCs/>
                <w:sz w:val="24"/>
                <w:szCs w:val="24"/>
              </w:rPr>
              <w:t>公司的</w:t>
            </w:r>
            <w:r w:rsidR="004D24AF" w:rsidRPr="00E55CF0">
              <w:rPr>
                <w:rFonts w:hint="eastAsia"/>
                <w:bCs/>
                <w:iCs/>
                <w:sz w:val="24"/>
                <w:szCs w:val="24"/>
              </w:rPr>
              <w:t>价格水平基本稳定。</w:t>
            </w:r>
          </w:p>
          <w:p w14:paraId="3FAA6A0A" w14:textId="13914C44" w:rsidR="00C21CC0" w:rsidRPr="00E55CF0" w:rsidRDefault="002C1588" w:rsidP="005201AD">
            <w:pPr>
              <w:spacing w:beforeLines="50" w:before="156" w:line="480" w:lineRule="exact"/>
              <w:ind w:firstLineChars="200" w:firstLine="482"/>
              <w:rPr>
                <w:b/>
                <w:bCs/>
                <w:iCs/>
                <w:sz w:val="24"/>
                <w:szCs w:val="24"/>
              </w:rPr>
            </w:pPr>
            <w:r w:rsidRPr="00E55CF0">
              <w:rPr>
                <w:rFonts w:hint="eastAsia"/>
                <w:b/>
                <w:bCs/>
                <w:iCs/>
                <w:sz w:val="24"/>
                <w:szCs w:val="24"/>
              </w:rPr>
              <w:t>5</w:t>
            </w:r>
            <w:r w:rsidRPr="00E55CF0">
              <w:rPr>
                <w:rFonts w:hint="eastAsia"/>
                <w:b/>
                <w:bCs/>
                <w:iCs/>
                <w:sz w:val="24"/>
                <w:szCs w:val="24"/>
              </w:rPr>
              <w:t>、</w:t>
            </w:r>
            <w:r w:rsidR="00FD37B1" w:rsidRPr="00E55CF0">
              <w:rPr>
                <w:rFonts w:hint="eastAsia"/>
                <w:b/>
                <w:bCs/>
                <w:iCs/>
                <w:sz w:val="24"/>
                <w:szCs w:val="24"/>
              </w:rPr>
              <w:t>2019</w:t>
            </w:r>
            <w:r w:rsidR="00FD37B1" w:rsidRPr="00E55CF0">
              <w:rPr>
                <w:rFonts w:hint="eastAsia"/>
                <w:b/>
                <w:bCs/>
                <w:iCs/>
                <w:sz w:val="24"/>
                <w:szCs w:val="24"/>
              </w:rPr>
              <w:t>年</w:t>
            </w:r>
            <w:r w:rsidR="00C21CC0" w:rsidRPr="00E55CF0">
              <w:rPr>
                <w:rFonts w:hint="eastAsia"/>
                <w:b/>
                <w:bCs/>
                <w:iCs/>
                <w:sz w:val="24"/>
                <w:szCs w:val="24"/>
              </w:rPr>
              <w:t>可靠性</w:t>
            </w:r>
            <w:r w:rsidR="00FD37B1" w:rsidRPr="00E55CF0">
              <w:rPr>
                <w:rFonts w:hint="eastAsia"/>
                <w:b/>
                <w:bCs/>
                <w:iCs/>
                <w:sz w:val="24"/>
                <w:szCs w:val="24"/>
              </w:rPr>
              <w:t>与环境试验</w:t>
            </w:r>
            <w:r w:rsidR="00DA7BC2">
              <w:rPr>
                <w:rFonts w:hint="eastAsia"/>
                <w:b/>
                <w:bCs/>
                <w:iCs/>
                <w:sz w:val="24"/>
                <w:szCs w:val="24"/>
              </w:rPr>
              <w:t>、</w:t>
            </w:r>
            <w:r w:rsidR="00C21CC0" w:rsidRPr="00E55CF0">
              <w:rPr>
                <w:rFonts w:hint="eastAsia"/>
                <w:b/>
                <w:bCs/>
                <w:iCs/>
                <w:sz w:val="24"/>
                <w:szCs w:val="24"/>
              </w:rPr>
              <w:t>电磁兼容</w:t>
            </w:r>
            <w:r w:rsidR="00FD37B1" w:rsidRPr="00E55CF0">
              <w:rPr>
                <w:rFonts w:hint="eastAsia"/>
                <w:b/>
                <w:bCs/>
                <w:iCs/>
                <w:sz w:val="24"/>
                <w:szCs w:val="24"/>
              </w:rPr>
              <w:t>检测业务的毛利率和收入</w:t>
            </w:r>
            <w:r w:rsidR="00C21CC0" w:rsidRPr="00E55CF0">
              <w:rPr>
                <w:rFonts w:hint="eastAsia"/>
                <w:b/>
                <w:bCs/>
                <w:iCs/>
                <w:sz w:val="24"/>
                <w:szCs w:val="24"/>
              </w:rPr>
              <w:t>增速</w:t>
            </w:r>
            <w:r w:rsidR="00FD37B1" w:rsidRPr="00E55CF0">
              <w:rPr>
                <w:rFonts w:hint="eastAsia"/>
                <w:b/>
                <w:bCs/>
                <w:iCs/>
                <w:sz w:val="24"/>
                <w:szCs w:val="24"/>
              </w:rPr>
              <w:t>下降的原因</w:t>
            </w:r>
            <w:r w:rsidR="00C21CC0" w:rsidRPr="00E55CF0">
              <w:rPr>
                <w:rFonts w:hint="eastAsia"/>
                <w:b/>
                <w:bCs/>
                <w:iCs/>
                <w:sz w:val="24"/>
                <w:szCs w:val="24"/>
              </w:rPr>
              <w:t>为何？</w:t>
            </w:r>
          </w:p>
          <w:p w14:paraId="07B2CD50" w14:textId="24FF9294" w:rsidR="001E717D" w:rsidRPr="007D0E13" w:rsidRDefault="00C21CC0" w:rsidP="005201AD">
            <w:pPr>
              <w:spacing w:line="480" w:lineRule="exact"/>
              <w:ind w:firstLineChars="200" w:firstLine="480"/>
              <w:rPr>
                <w:bCs/>
                <w:iCs/>
                <w:sz w:val="24"/>
                <w:szCs w:val="24"/>
              </w:rPr>
            </w:pPr>
            <w:r w:rsidRPr="00E55CF0">
              <w:rPr>
                <w:rFonts w:hint="eastAsia"/>
                <w:bCs/>
                <w:iCs/>
                <w:sz w:val="24"/>
                <w:szCs w:val="24"/>
              </w:rPr>
              <w:t>答：</w:t>
            </w:r>
            <w:r w:rsidR="00E42C01" w:rsidRPr="00E55CF0">
              <w:rPr>
                <w:rFonts w:hint="eastAsia"/>
                <w:bCs/>
                <w:iCs/>
                <w:sz w:val="24"/>
                <w:szCs w:val="24"/>
              </w:rPr>
              <w:t>一方面</w:t>
            </w:r>
            <w:r w:rsidR="00DA7BC2">
              <w:rPr>
                <w:rFonts w:hint="eastAsia"/>
                <w:bCs/>
                <w:iCs/>
                <w:sz w:val="24"/>
                <w:szCs w:val="24"/>
              </w:rPr>
              <w:t>因为</w:t>
            </w:r>
            <w:r w:rsidR="0008452E" w:rsidRPr="00E55CF0">
              <w:rPr>
                <w:rFonts w:hint="eastAsia"/>
                <w:bCs/>
                <w:iCs/>
                <w:sz w:val="24"/>
                <w:szCs w:val="24"/>
              </w:rPr>
              <w:t>实验室建设和设备投入，</w:t>
            </w:r>
            <w:r w:rsidR="00E42C01" w:rsidRPr="00E55CF0">
              <w:rPr>
                <w:rFonts w:hint="eastAsia"/>
                <w:bCs/>
                <w:iCs/>
                <w:sz w:val="24"/>
                <w:szCs w:val="24"/>
              </w:rPr>
              <w:t>如</w:t>
            </w:r>
            <w:r w:rsidR="0008452E" w:rsidRPr="00E55CF0">
              <w:rPr>
                <w:rFonts w:hint="eastAsia"/>
                <w:bCs/>
                <w:iCs/>
                <w:sz w:val="24"/>
                <w:szCs w:val="24"/>
              </w:rPr>
              <w:t>可靠性与环境试验</w:t>
            </w:r>
            <w:r w:rsidR="00DA7BC2">
              <w:rPr>
                <w:rFonts w:hint="eastAsia"/>
                <w:bCs/>
                <w:iCs/>
                <w:sz w:val="24"/>
                <w:szCs w:val="24"/>
              </w:rPr>
              <w:t>业务，</w:t>
            </w:r>
            <w:r w:rsidR="0008452E" w:rsidRPr="00E55CF0">
              <w:rPr>
                <w:rFonts w:hint="eastAsia"/>
                <w:bCs/>
                <w:iCs/>
                <w:sz w:val="24"/>
                <w:szCs w:val="24"/>
              </w:rPr>
              <w:t>公司在其失效分析领域即芯片检测相关的实验室</w:t>
            </w:r>
            <w:r w:rsidRPr="00E55CF0">
              <w:rPr>
                <w:rFonts w:hint="eastAsia"/>
                <w:bCs/>
                <w:iCs/>
                <w:sz w:val="24"/>
                <w:szCs w:val="24"/>
              </w:rPr>
              <w:t>投入</w:t>
            </w:r>
            <w:r w:rsidR="0008452E" w:rsidRPr="00E55CF0">
              <w:rPr>
                <w:rFonts w:hint="eastAsia"/>
                <w:bCs/>
                <w:iCs/>
                <w:sz w:val="24"/>
                <w:szCs w:val="24"/>
              </w:rPr>
              <w:t>较大，而产生的收入尚未完全</w:t>
            </w:r>
            <w:r w:rsidR="00E42C01" w:rsidRPr="00E55CF0">
              <w:rPr>
                <w:rFonts w:hint="eastAsia"/>
                <w:bCs/>
                <w:iCs/>
                <w:sz w:val="24"/>
                <w:szCs w:val="24"/>
              </w:rPr>
              <w:t>体现；电磁兼容检测</w:t>
            </w:r>
            <w:r w:rsidR="00DA7BC2">
              <w:rPr>
                <w:rFonts w:hint="eastAsia"/>
                <w:bCs/>
                <w:iCs/>
                <w:sz w:val="24"/>
                <w:szCs w:val="24"/>
              </w:rPr>
              <w:t>业务</w:t>
            </w:r>
            <w:r w:rsidR="00E42C01" w:rsidRPr="00E55CF0">
              <w:rPr>
                <w:rFonts w:hint="eastAsia"/>
                <w:bCs/>
                <w:iCs/>
                <w:sz w:val="24"/>
                <w:szCs w:val="24"/>
              </w:rPr>
              <w:t>同理</w:t>
            </w:r>
            <w:r w:rsidRPr="00E55CF0">
              <w:rPr>
                <w:rFonts w:hint="eastAsia"/>
                <w:bCs/>
                <w:iCs/>
                <w:sz w:val="24"/>
                <w:szCs w:val="24"/>
              </w:rPr>
              <w:t>。</w:t>
            </w:r>
            <w:r w:rsidR="00E42C01" w:rsidRPr="00E55CF0">
              <w:rPr>
                <w:rFonts w:hint="eastAsia"/>
                <w:bCs/>
                <w:iCs/>
                <w:sz w:val="24"/>
                <w:szCs w:val="24"/>
              </w:rPr>
              <w:t>另一方面</w:t>
            </w:r>
            <w:r w:rsidR="00DA7BC2">
              <w:rPr>
                <w:rFonts w:hint="eastAsia"/>
                <w:bCs/>
                <w:iCs/>
                <w:sz w:val="24"/>
                <w:szCs w:val="24"/>
              </w:rPr>
              <w:t>因为</w:t>
            </w:r>
            <w:r w:rsidR="00E42C01" w:rsidRPr="00E55CF0">
              <w:rPr>
                <w:rFonts w:hint="eastAsia"/>
                <w:bCs/>
                <w:iCs/>
                <w:sz w:val="24"/>
                <w:szCs w:val="24"/>
              </w:rPr>
              <w:t>客户结构，特殊行业客户的部分订单项目周期较长，订单完成确认收入时间上不均衡，而成本开支已体现，导致毛利率小幅波动。</w:t>
            </w:r>
          </w:p>
          <w:p w14:paraId="717B3B12" w14:textId="5E3073D9" w:rsidR="00C21CC0" w:rsidRPr="00B75371" w:rsidRDefault="007D0E13" w:rsidP="005201AD">
            <w:pPr>
              <w:spacing w:beforeLines="50" w:before="156" w:line="480" w:lineRule="exact"/>
              <w:ind w:firstLineChars="200" w:firstLine="482"/>
              <w:rPr>
                <w:b/>
                <w:bCs/>
                <w:iCs/>
                <w:sz w:val="24"/>
                <w:szCs w:val="24"/>
              </w:rPr>
            </w:pPr>
            <w:r w:rsidRPr="00B75371">
              <w:rPr>
                <w:rFonts w:hint="eastAsia"/>
                <w:b/>
                <w:bCs/>
                <w:iCs/>
                <w:sz w:val="24"/>
                <w:szCs w:val="24"/>
              </w:rPr>
              <w:lastRenderedPageBreak/>
              <w:t>6</w:t>
            </w:r>
            <w:r w:rsidRPr="00B75371">
              <w:rPr>
                <w:rFonts w:hint="eastAsia"/>
                <w:b/>
                <w:bCs/>
                <w:iCs/>
                <w:sz w:val="24"/>
                <w:szCs w:val="24"/>
              </w:rPr>
              <w:t>、</w:t>
            </w:r>
            <w:r w:rsidR="00C90D91" w:rsidRPr="00B75371">
              <w:rPr>
                <w:rFonts w:hint="eastAsia"/>
                <w:b/>
                <w:bCs/>
                <w:iCs/>
                <w:sz w:val="24"/>
                <w:szCs w:val="24"/>
              </w:rPr>
              <w:t>芯片检测</w:t>
            </w:r>
            <w:r w:rsidRPr="00B75371">
              <w:rPr>
                <w:rFonts w:hint="eastAsia"/>
                <w:b/>
                <w:bCs/>
                <w:iCs/>
                <w:sz w:val="24"/>
                <w:szCs w:val="24"/>
              </w:rPr>
              <w:t>业务开展情况如何</w:t>
            </w:r>
            <w:r w:rsidR="001E717D" w:rsidRPr="00B75371">
              <w:rPr>
                <w:rFonts w:hint="eastAsia"/>
                <w:b/>
                <w:bCs/>
                <w:iCs/>
                <w:sz w:val="24"/>
                <w:szCs w:val="24"/>
              </w:rPr>
              <w:t>？</w:t>
            </w:r>
            <w:r w:rsidRPr="00B75371">
              <w:rPr>
                <w:rFonts w:hint="eastAsia"/>
                <w:b/>
                <w:bCs/>
                <w:iCs/>
                <w:sz w:val="24"/>
                <w:szCs w:val="24"/>
              </w:rPr>
              <w:t>客户结构如何？</w:t>
            </w:r>
          </w:p>
          <w:p w14:paraId="1F96068B" w14:textId="2FD6068E" w:rsidR="001E717D" w:rsidRPr="00B3542D" w:rsidRDefault="001E717D" w:rsidP="005201AD">
            <w:pPr>
              <w:spacing w:line="480" w:lineRule="exact"/>
              <w:ind w:firstLineChars="200" w:firstLine="480"/>
              <w:rPr>
                <w:bCs/>
                <w:iCs/>
                <w:sz w:val="24"/>
                <w:szCs w:val="24"/>
              </w:rPr>
            </w:pPr>
            <w:r w:rsidRPr="00B75371">
              <w:rPr>
                <w:rFonts w:hint="eastAsia"/>
                <w:bCs/>
                <w:iCs/>
                <w:sz w:val="24"/>
                <w:szCs w:val="24"/>
              </w:rPr>
              <w:t>答：目前国内</w:t>
            </w:r>
            <w:r w:rsidR="00DA7BC2">
              <w:rPr>
                <w:rFonts w:hint="eastAsia"/>
                <w:bCs/>
                <w:iCs/>
                <w:sz w:val="24"/>
                <w:szCs w:val="24"/>
              </w:rPr>
              <w:t>较多的</w:t>
            </w:r>
            <w:r w:rsidRPr="00B75371">
              <w:rPr>
                <w:rFonts w:hint="eastAsia"/>
                <w:bCs/>
                <w:iCs/>
                <w:sz w:val="24"/>
                <w:szCs w:val="24"/>
              </w:rPr>
              <w:t>主流芯片研发制造厂商已是</w:t>
            </w:r>
            <w:r w:rsidR="00C90D91" w:rsidRPr="00B75371">
              <w:rPr>
                <w:rFonts w:hint="eastAsia"/>
                <w:bCs/>
                <w:iCs/>
                <w:sz w:val="24"/>
                <w:szCs w:val="24"/>
              </w:rPr>
              <w:t>公司客户，</w:t>
            </w:r>
            <w:proofErr w:type="gramStart"/>
            <w:r w:rsidR="00B3542D" w:rsidRPr="00B75371">
              <w:rPr>
                <w:rFonts w:hint="eastAsia"/>
                <w:bCs/>
                <w:iCs/>
                <w:sz w:val="24"/>
                <w:szCs w:val="24"/>
              </w:rPr>
              <w:t>且</w:t>
            </w:r>
            <w:r w:rsidRPr="00B75371">
              <w:rPr>
                <w:rFonts w:hint="eastAsia"/>
                <w:bCs/>
                <w:iCs/>
                <w:sz w:val="24"/>
                <w:szCs w:val="24"/>
              </w:rPr>
              <w:t>特殊</w:t>
            </w:r>
            <w:proofErr w:type="gramEnd"/>
            <w:r w:rsidRPr="00B75371">
              <w:rPr>
                <w:rFonts w:hint="eastAsia"/>
                <w:bCs/>
                <w:iCs/>
                <w:sz w:val="24"/>
                <w:szCs w:val="24"/>
              </w:rPr>
              <w:t>行业</w:t>
            </w:r>
            <w:r w:rsidR="00C90D91" w:rsidRPr="00B75371">
              <w:rPr>
                <w:rFonts w:hint="eastAsia"/>
                <w:bCs/>
                <w:iCs/>
                <w:sz w:val="24"/>
                <w:szCs w:val="24"/>
              </w:rPr>
              <w:t>对芯片检测业务的</w:t>
            </w:r>
            <w:r w:rsidRPr="00B75371">
              <w:rPr>
                <w:rFonts w:hint="eastAsia"/>
                <w:bCs/>
                <w:iCs/>
                <w:sz w:val="24"/>
                <w:szCs w:val="24"/>
              </w:rPr>
              <w:t>需求较大，</w:t>
            </w:r>
            <w:r w:rsidRPr="00AB0F5B">
              <w:rPr>
                <w:rFonts w:hint="eastAsia"/>
                <w:bCs/>
                <w:iCs/>
                <w:sz w:val="24"/>
                <w:szCs w:val="24"/>
              </w:rPr>
              <w:t>公司</w:t>
            </w:r>
            <w:r w:rsidR="00AB0F5B" w:rsidRPr="00AB0F5B">
              <w:rPr>
                <w:rFonts w:hint="eastAsia"/>
                <w:bCs/>
                <w:iCs/>
                <w:sz w:val="24"/>
                <w:szCs w:val="24"/>
              </w:rPr>
              <w:t>正</w:t>
            </w:r>
            <w:r w:rsidR="00335105">
              <w:rPr>
                <w:rFonts w:hint="eastAsia"/>
                <w:bCs/>
                <w:iCs/>
                <w:sz w:val="24"/>
                <w:szCs w:val="24"/>
              </w:rPr>
              <w:t>加强</w:t>
            </w:r>
            <w:r w:rsidR="00AB0F5B" w:rsidRPr="00AB0F5B">
              <w:rPr>
                <w:rFonts w:hint="eastAsia"/>
                <w:bCs/>
                <w:iCs/>
                <w:sz w:val="24"/>
                <w:szCs w:val="24"/>
              </w:rPr>
              <w:t>相应</w:t>
            </w:r>
            <w:r w:rsidR="00C90D91" w:rsidRPr="00AB0F5B">
              <w:rPr>
                <w:rFonts w:hint="eastAsia"/>
                <w:bCs/>
                <w:iCs/>
                <w:sz w:val="24"/>
                <w:szCs w:val="24"/>
              </w:rPr>
              <w:t>能力</w:t>
            </w:r>
            <w:r w:rsidR="00335105">
              <w:rPr>
                <w:rFonts w:hint="eastAsia"/>
                <w:bCs/>
                <w:iCs/>
                <w:sz w:val="24"/>
                <w:szCs w:val="24"/>
              </w:rPr>
              <w:t>的</w:t>
            </w:r>
            <w:r w:rsidRPr="00AB0F5B">
              <w:rPr>
                <w:rFonts w:hint="eastAsia"/>
                <w:bCs/>
                <w:iCs/>
                <w:sz w:val="24"/>
                <w:szCs w:val="24"/>
              </w:rPr>
              <w:t>建设</w:t>
            </w:r>
            <w:r w:rsidR="00DA7BC2">
              <w:rPr>
                <w:rFonts w:hint="eastAsia"/>
                <w:bCs/>
                <w:iCs/>
                <w:sz w:val="24"/>
                <w:szCs w:val="24"/>
              </w:rPr>
              <w:t>，</w:t>
            </w:r>
            <w:r w:rsidR="00C90D91" w:rsidRPr="00B75371">
              <w:rPr>
                <w:rFonts w:hint="eastAsia"/>
                <w:bCs/>
                <w:iCs/>
                <w:sz w:val="24"/>
                <w:szCs w:val="24"/>
              </w:rPr>
              <w:t>也实行</w:t>
            </w:r>
            <w:r w:rsidR="00FD7D83">
              <w:rPr>
                <w:rFonts w:hint="eastAsia"/>
                <w:bCs/>
                <w:iCs/>
                <w:sz w:val="24"/>
                <w:szCs w:val="24"/>
              </w:rPr>
              <w:t>了</w:t>
            </w:r>
            <w:r w:rsidR="00C90D91" w:rsidRPr="00B75371">
              <w:rPr>
                <w:rFonts w:hint="eastAsia"/>
                <w:bCs/>
                <w:iCs/>
                <w:sz w:val="24"/>
                <w:szCs w:val="24"/>
              </w:rPr>
              <w:t>针对性的市场策略</w:t>
            </w:r>
            <w:r w:rsidRPr="00B75371">
              <w:rPr>
                <w:rFonts w:hint="eastAsia"/>
                <w:bCs/>
                <w:iCs/>
                <w:sz w:val="24"/>
                <w:szCs w:val="24"/>
              </w:rPr>
              <w:t>。</w:t>
            </w:r>
            <w:r w:rsidR="00C90D91" w:rsidRPr="00B75371">
              <w:rPr>
                <w:rFonts w:hint="eastAsia"/>
                <w:bCs/>
                <w:iCs/>
                <w:sz w:val="24"/>
                <w:szCs w:val="24"/>
              </w:rPr>
              <w:t>目前芯片检测</w:t>
            </w:r>
            <w:r w:rsidRPr="00B75371">
              <w:rPr>
                <w:rFonts w:hint="eastAsia"/>
                <w:bCs/>
                <w:iCs/>
                <w:sz w:val="24"/>
                <w:szCs w:val="24"/>
              </w:rPr>
              <w:t>市场</w:t>
            </w:r>
            <w:r w:rsidR="00C90D91" w:rsidRPr="00B75371">
              <w:rPr>
                <w:rFonts w:hint="eastAsia"/>
                <w:bCs/>
                <w:iCs/>
                <w:sz w:val="24"/>
                <w:szCs w:val="24"/>
              </w:rPr>
              <w:t>呈快速增长的态势，能力建设更快者才能</w:t>
            </w:r>
            <w:r w:rsidR="00335105">
              <w:rPr>
                <w:rFonts w:hint="eastAsia"/>
                <w:bCs/>
                <w:iCs/>
                <w:sz w:val="24"/>
                <w:szCs w:val="24"/>
              </w:rPr>
              <w:t>更多</w:t>
            </w:r>
            <w:r w:rsidR="00C90D91" w:rsidRPr="00B75371">
              <w:rPr>
                <w:rFonts w:hint="eastAsia"/>
                <w:bCs/>
                <w:iCs/>
                <w:sz w:val="24"/>
                <w:szCs w:val="24"/>
              </w:rPr>
              <w:t>承接新出来的市场需求。</w:t>
            </w:r>
          </w:p>
          <w:p w14:paraId="5985D6A4" w14:textId="77777777" w:rsidR="001E717D" w:rsidRPr="00B75371" w:rsidRDefault="00B3542D" w:rsidP="005201AD">
            <w:pPr>
              <w:spacing w:beforeLines="50" w:before="156" w:line="480" w:lineRule="exact"/>
              <w:ind w:firstLineChars="200" w:firstLine="482"/>
              <w:rPr>
                <w:b/>
                <w:bCs/>
                <w:iCs/>
                <w:sz w:val="24"/>
                <w:szCs w:val="24"/>
              </w:rPr>
            </w:pPr>
            <w:r w:rsidRPr="00B75371">
              <w:rPr>
                <w:rFonts w:hint="eastAsia"/>
                <w:b/>
                <w:bCs/>
                <w:iCs/>
                <w:sz w:val="24"/>
                <w:szCs w:val="24"/>
              </w:rPr>
              <w:t>7</w:t>
            </w:r>
            <w:r w:rsidRPr="00B75371">
              <w:rPr>
                <w:rFonts w:hint="eastAsia"/>
                <w:b/>
                <w:bCs/>
                <w:iCs/>
                <w:sz w:val="24"/>
                <w:szCs w:val="24"/>
              </w:rPr>
              <w:t>、</w:t>
            </w:r>
            <w:r w:rsidR="001E717D" w:rsidRPr="00B75371">
              <w:rPr>
                <w:rFonts w:hint="eastAsia"/>
                <w:b/>
                <w:bCs/>
                <w:iCs/>
                <w:sz w:val="24"/>
                <w:szCs w:val="24"/>
              </w:rPr>
              <w:t>公司电磁兼容</w:t>
            </w:r>
            <w:r w:rsidRPr="00B75371">
              <w:rPr>
                <w:rFonts w:hint="eastAsia"/>
                <w:b/>
                <w:bCs/>
                <w:iCs/>
                <w:sz w:val="24"/>
                <w:szCs w:val="24"/>
              </w:rPr>
              <w:t>检测</w:t>
            </w:r>
            <w:r w:rsidR="001E717D" w:rsidRPr="00B75371">
              <w:rPr>
                <w:rFonts w:hint="eastAsia"/>
                <w:b/>
                <w:bCs/>
                <w:iCs/>
                <w:sz w:val="24"/>
                <w:szCs w:val="24"/>
              </w:rPr>
              <w:t>业务</w:t>
            </w:r>
            <w:r w:rsidR="00B75371" w:rsidRPr="00B75371">
              <w:rPr>
                <w:rFonts w:hint="eastAsia"/>
                <w:b/>
                <w:bCs/>
                <w:iCs/>
                <w:sz w:val="24"/>
                <w:szCs w:val="24"/>
              </w:rPr>
              <w:t>板块</w:t>
            </w:r>
            <w:r w:rsidRPr="00B75371">
              <w:rPr>
                <w:rFonts w:hint="eastAsia"/>
                <w:b/>
                <w:bCs/>
                <w:iCs/>
                <w:sz w:val="24"/>
                <w:szCs w:val="24"/>
              </w:rPr>
              <w:t>未来</w:t>
            </w:r>
            <w:r w:rsidR="001E717D" w:rsidRPr="00B75371">
              <w:rPr>
                <w:rFonts w:hint="eastAsia"/>
                <w:b/>
                <w:bCs/>
                <w:iCs/>
                <w:sz w:val="24"/>
                <w:szCs w:val="24"/>
              </w:rPr>
              <w:t>的增长点在哪？</w:t>
            </w:r>
          </w:p>
          <w:p w14:paraId="7E882ABD" w14:textId="0974C16F" w:rsidR="001E717D" w:rsidRPr="0028587C" w:rsidRDefault="001E717D" w:rsidP="00B75371">
            <w:pPr>
              <w:spacing w:line="480" w:lineRule="exact"/>
              <w:ind w:firstLineChars="200" w:firstLine="480"/>
              <w:rPr>
                <w:bCs/>
                <w:iCs/>
                <w:sz w:val="24"/>
                <w:szCs w:val="24"/>
              </w:rPr>
            </w:pPr>
            <w:r w:rsidRPr="00B75371">
              <w:rPr>
                <w:rFonts w:hint="eastAsia"/>
                <w:bCs/>
                <w:iCs/>
                <w:sz w:val="24"/>
                <w:szCs w:val="24"/>
              </w:rPr>
              <w:t>答：</w:t>
            </w:r>
            <w:r w:rsidR="00B3542D" w:rsidRPr="00B75371">
              <w:rPr>
                <w:rFonts w:hint="eastAsia"/>
                <w:bCs/>
                <w:iCs/>
                <w:sz w:val="24"/>
                <w:szCs w:val="24"/>
              </w:rPr>
              <w:t>电磁兼容检测业务</w:t>
            </w:r>
            <w:r w:rsidR="00B75371" w:rsidRPr="00B75371">
              <w:rPr>
                <w:rFonts w:hint="eastAsia"/>
                <w:bCs/>
                <w:iCs/>
                <w:sz w:val="24"/>
                <w:szCs w:val="24"/>
              </w:rPr>
              <w:t>板块</w:t>
            </w:r>
            <w:r w:rsidR="00B3542D" w:rsidRPr="00B75371">
              <w:rPr>
                <w:rFonts w:hint="eastAsia"/>
                <w:bCs/>
                <w:iCs/>
                <w:sz w:val="24"/>
                <w:szCs w:val="24"/>
              </w:rPr>
              <w:t>有设备投入</w:t>
            </w:r>
            <w:proofErr w:type="gramStart"/>
            <w:r w:rsidR="00B3542D" w:rsidRPr="00B75371">
              <w:rPr>
                <w:rFonts w:hint="eastAsia"/>
                <w:bCs/>
                <w:iCs/>
                <w:sz w:val="24"/>
                <w:szCs w:val="24"/>
              </w:rPr>
              <w:t>占比较</w:t>
            </w:r>
            <w:proofErr w:type="gramEnd"/>
            <w:r w:rsidR="00B3542D" w:rsidRPr="00B75371">
              <w:rPr>
                <w:rFonts w:hint="eastAsia"/>
                <w:bCs/>
                <w:iCs/>
                <w:sz w:val="24"/>
                <w:szCs w:val="24"/>
              </w:rPr>
              <w:t>高的特点，前期设备集中性投入，人员</w:t>
            </w:r>
            <w:r w:rsidRPr="00B75371">
              <w:rPr>
                <w:rFonts w:hint="eastAsia"/>
                <w:bCs/>
                <w:iCs/>
                <w:sz w:val="24"/>
                <w:szCs w:val="24"/>
              </w:rPr>
              <w:t>数量配置较少，</w:t>
            </w:r>
            <w:r w:rsidR="00B3542D" w:rsidRPr="00B75371">
              <w:rPr>
                <w:rFonts w:hint="eastAsia"/>
                <w:bCs/>
                <w:iCs/>
                <w:sz w:val="24"/>
                <w:szCs w:val="24"/>
              </w:rPr>
              <w:t>目前国内大规模实验室数量较少。公司</w:t>
            </w:r>
            <w:r w:rsidR="00017A47" w:rsidRPr="00B75371">
              <w:rPr>
                <w:rFonts w:hint="eastAsia"/>
                <w:bCs/>
                <w:iCs/>
                <w:sz w:val="24"/>
                <w:szCs w:val="24"/>
              </w:rPr>
              <w:t>前期</w:t>
            </w:r>
            <w:r w:rsidR="0028587C" w:rsidRPr="00B75371">
              <w:rPr>
                <w:rFonts w:hint="eastAsia"/>
                <w:bCs/>
                <w:iCs/>
                <w:sz w:val="24"/>
                <w:szCs w:val="24"/>
              </w:rPr>
              <w:t>电磁兼容检测业务板块</w:t>
            </w:r>
            <w:r w:rsidR="00B3542D" w:rsidRPr="00B75371">
              <w:rPr>
                <w:rFonts w:hint="eastAsia"/>
                <w:bCs/>
                <w:iCs/>
                <w:sz w:val="24"/>
                <w:szCs w:val="24"/>
              </w:rPr>
              <w:t>客户相对集中于汽车和特殊行业，近期受汽车市场不景气</w:t>
            </w:r>
            <w:r w:rsidR="0028587C" w:rsidRPr="00B75371">
              <w:rPr>
                <w:rFonts w:hint="eastAsia"/>
                <w:bCs/>
                <w:iCs/>
                <w:sz w:val="24"/>
                <w:szCs w:val="24"/>
              </w:rPr>
              <w:t>影响导致该板块业务</w:t>
            </w:r>
            <w:r w:rsidR="00B3542D" w:rsidRPr="00B75371">
              <w:rPr>
                <w:rFonts w:hint="eastAsia"/>
                <w:bCs/>
                <w:iCs/>
                <w:sz w:val="24"/>
                <w:szCs w:val="24"/>
              </w:rPr>
              <w:t>压力较大。</w:t>
            </w:r>
            <w:r w:rsidR="00B3542D" w:rsidRPr="00B75371">
              <w:rPr>
                <w:bCs/>
                <w:iCs/>
                <w:sz w:val="24"/>
                <w:szCs w:val="24"/>
              </w:rPr>
              <w:t>今年</w:t>
            </w:r>
            <w:r w:rsidR="00B3542D" w:rsidRPr="00B75371">
              <w:rPr>
                <w:rFonts w:hint="eastAsia"/>
                <w:bCs/>
                <w:iCs/>
                <w:sz w:val="24"/>
                <w:szCs w:val="24"/>
              </w:rPr>
              <w:t>公司调整了市场策略</w:t>
            </w:r>
            <w:r w:rsidR="0028587C" w:rsidRPr="00B75371">
              <w:rPr>
                <w:rFonts w:hint="eastAsia"/>
                <w:bCs/>
                <w:iCs/>
                <w:sz w:val="24"/>
                <w:szCs w:val="24"/>
              </w:rPr>
              <w:t>和</w:t>
            </w:r>
            <w:r w:rsidR="00B3542D" w:rsidRPr="00B75371">
              <w:rPr>
                <w:bCs/>
                <w:iCs/>
                <w:sz w:val="24"/>
                <w:szCs w:val="24"/>
              </w:rPr>
              <w:t>技术能力布局</w:t>
            </w:r>
            <w:r w:rsidR="0028587C" w:rsidRPr="00B75371">
              <w:rPr>
                <w:rFonts w:hint="eastAsia"/>
                <w:bCs/>
                <w:iCs/>
                <w:sz w:val="24"/>
                <w:szCs w:val="24"/>
              </w:rPr>
              <w:t>以优化</w:t>
            </w:r>
            <w:r w:rsidR="0028587C" w:rsidRPr="00B75371">
              <w:rPr>
                <w:bCs/>
                <w:iCs/>
                <w:sz w:val="24"/>
                <w:szCs w:val="24"/>
              </w:rPr>
              <w:t>客户结构，加大了</w:t>
            </w:r>
            <w:r w:rsidR="00B75371">
              <w:rPr>
                <w:bCs/>
                <w:iCs/>
                <w:sz w:val="24"/>
                <w:szCs w:val="24"/>
              </w:rPr>
              <w:t>航空</w:t>
            </w:r>
            <w:r w:rsidR="0028587C" w:rsidRPr="00B75371">
              <w:rPr>
                <w:bCs/>
                <w:iCs/>
                <w:sz w:val="24"/>
                <w:szCs w:val="24"/>
              </w:rPr>
              <w:t>航天、通信、</w:t>
            </w:r>
            <w:r w:rsidR="0028587C" w:rsidRPr="00B75371">
              <w:rPr>
                <w:rFonts w:hint="eastAsia"/>
                <w:bCs/>
                <w:iCs/>
                <w:sz w:val="24"/>
                <w:szCs w:val="24"/>
              </w:rPr>
              <w:t>自动</w:t>
            </w:r>
            <w:r w:rsidR="0028587C" w:rsidRPr="00B75371">
              <w:rPr>
                <w:bCs/>
                <w:iCs/>
                <w:sz w:val="24"/>
                <w:szCs w:val="24"/>
              </w:rPr>
              <w:t>驾驶、医疗器械</w:t>
            </w:r>
            <w:r w:rsidR="0028587C" w:rsidRPr="00B75371">
              <w:rPr>
                <w:rFonts w:hint="eastAsia"/>
                <w:bCs/>
                <w:iCs/>
                <w:sz w:val="24"/>
                <w:szCs w:val="24"/>
              </w:rPr>
              <w:t>等</w:t>
            </w:r>
            <w:r w:rsidR="0028587C" w:rsidRPr="00B75371">
              <w:rPr>
                <w:bCs/>
                <w:iCs/>
                <w:sz w:val="24"/>
                <w:szCs w:val="24"/>
              </w:rPr>
              <w:t>其他领域和客户</w:t>
            </w:r>
            <w:r w:rsidR="0028587C" w:rsidRPr="00B75371">
              <w:rPr>
                <w:rFonts w:hint="eastAsia"/>
                <w:bCs/>
                <w:iCs/>
                <w:sz w:val="24"/>
                <w:szCs w:val="24"/>
              </w:rPr>
              <w:t>的拓展</w:t>
            </w:r>
            <w:r w:rsidR="0028587C" w:rsidRPr="00B75371">
              <w:rPr>
                <w:bCs/>
                <w:iCs/>
                <w:sz w:val="24"/>
                <w:szCs w:val="24"/>
              </w:rPr>
              <w:t>，</w:t>
            </w:r>
            <w:r w:rsidR="0028587C" w:rsidRPr="00B75371">
              <w:rPr>
                <w:rFonts w:hint="eastAsia"/>
                <w:bCs/>
                <w:iCs/>
                <w:sz w:val="24"/>
                <w:szCs w:val="24"/>
              </w:rPr>
              <w:t>但</w:t>
            </w:r>
            <w:r w:rsidRPr="00B75371">
              <w:rPr>
                <w:rFonts w:hint="eastAsia"/>
                <w:bCs/>
                <w:iCs/>
                <w:sz w:val="24"/>
                <w:szCs w:val="24"/>
              </w:rPr>
              <w:t>效果</w:t>
            </w:r>
            <w:r w:rsidR="0028587C" w:rsidRPr="00B75371">
              <w:rPr>
                <w:rFonts w:hint="eastAsia"/>
                <w:bCs/>
                <w:iCs/>
                <w:sz w:val="24"/>
                <w:szCs w:val="24"/>
              </w:rPr>
              <w:t>体现需要时间</w:t>
            </w:r>
            <w:r w:rsidRPr="00B75371">
              <w:rPr>
                <w:rFonts w:hint="eastAsia"/>
                <w:bCs/>
                <w:iCs/>
                <w:sz w:val="24"/>
                <w:szCs w:val="24"/>
              </w:rPr>
              <w:t>。</w:t>
            </w:r>
          </w:p>
          <w:p w14:paraId="48DC9AB5" w14:textId="77777777" w:rsidR="001E717D" w:rsidRPr="001E717D" w:rsidRDefault="0028587C" w:rsidP="005201AD">
            <w:pPr>
              <w:spacing w:beforeLines="50" w:before="156" w:line="480" w:lineRule="exact"/>
              <w:ind w:firstLineChars="200" w:firstLine="482"/>
              <w:rPr>
                <w:sz w:val="24"/>
                <w:szCs w:val="24"/>
              </w:rPr>
            </w:pPr>
            <w:r>
              <w:rPr>
                <w:rFonts w:hint="eastAsia"/>
                <w:b/>
                <w:bCs/>
                <w:iCs/>
                <w:sz w:val="24"/>
                <w:szCs w:val="24"/>
              </w:rPr>
              <w:t>8</w:t>
            </w:r>
            <w:r>
              <w:rPr>
                <w:rFonts w:hint="eastAsia"/>
                <w:b/>
                <w:bCs/>
                <w:iCs/>
                <w:sz w:val="24"/>
                <w:szCs w:val="24"/>
              </w:rPr>
              <w:t>、</w:t>
            </w:r>
            <w:r w:rsidR="001E717D" w:rsidRPr="007F3317">
              <w:rPr>
                <w:rFonts w:hint="eastAsia"/>
                <w:b/>
                <w:bCs/>
                <w:iCs/>
                <w:sz w:val="24"/>
                <w:szCs w:val="24"/>
              </w:rPr>
              <w:t>未来</w:t>
            </w:r>
            <w:r w:rsidR="001E717D" w:rsidRPr="007F3317">
              <w:rPr>
                <w:rFonts w:hint="eastAsia"/>
                <w:b/>
                <w:bCs/>
                <w:iCs/>
                <w:sz w:val="24"/>
                <w:szCs w:val="24"/>
              </w:rPr>
              <w:t>3-5</w:t>
            </w:r>
            <w:r w:rsidR="001E717D" w:rsidRPr="007F3317">
              <w:rPr>
                <w:rFonts w:hint="eastAsia"/>
                <w:b/>
                <w:bCs/>
                <w:iCs/>
                <w:sz w:val="24"/>
                <w:szCs w:val="24"/>
              </w:rPr>
              <w:t>年</w:t>
            </w:r>
            <w:r w:rsidR="007B6F10">
              <w:rPr>
                <w:rFonts w:hint="eastAsia"/>
                <w:b/>
                <w:bCs/>
                <w:iCs/>
                <w:sz w:val="24"/>
                <w:szCs w:val="24"/>
              </w:rPr>
              <w:t>公司</w:t>
            </w:r>
            <w:r w:rsidR="001E717D" w:rsidRPr="007F3317">
              <w:rPr>
                <w:rFonts w:hint="eastAsia"/>
                <w:b/>
                <w:bCs/>
                <w:iCs/>
                <w:sz w:val="24"/>
                <w:szCs w:val="24"/>
              </w:rPr>
              <w:t>环保</w:t>
            </w:r>
            <w:r w:rsidR="007B6F10">
              <w:rPr>
                <w:rFonts w:hint="eastAsia"/>
                <w:b/>
                <w:bCs/>
                <w:iCs/>
                <w:sz w:val="24"/>
                <w:szCs w:val="24"/>
              </w:rPr>
              <w:t>、</w:t>
            </w:r>
            <w:r w:rsidR="001E717D" w:rsidRPr="007F3317">
              <w:rPr>
                <w:rFonts w:hint="eastAsia"/>
                <w:b/>
                <w:bCs/>
                <w:iCs/>
                <w:sz w:val="24"/>
                <w:szCs w:val="24"/>
              </w:rPr>
              <w:t>食品</w:t>
            </w:r>
            <w:r w:rsidR="007B6F10">
              <w:rPr>
                <w:rFonts w:hint="eastAsia"/>
                <w:b/>
                <w:bCs/>
                <w:iCs/>
                <w:sz w:val="24"/>
                <w:szCs w:val="24"/>
              </w:rPr>
              <w:t>检测</w:t>
            </w:r>
            <w:r w:rsidR="001E717D" w:rsidRPr="007F3317">
              <w:rPr>
                <w:rFonts w:hint="eastAsia"/>
                <w:b/>
                <w:bCs/>
                <w:iCs/>
                <w:sz w:val="24"/>
                <w:szCs w:val="24"/>
              </w:rPr>
              <w:t>业务</w:t>
            </w:r>
            <w:r w:rsidR="007B6F10">
              <w:rPr>
                <w:rFonts w:hint="eastAsia"/>
                <w:b/>
                <w:bCs/>
                <w:iCs/>
                <w:sz w:val="24"/>
                <w:szCs w:val="24"/>
              </w:rPr>
              <w:t>预计占市场份额比重如何</w:t>
            </w:r>
            <w:r w:rsidR="001E717D" w:rsidRPr="007F3317">
              <w:rPr>
                <w:rFonts w:hint="eastAsia"/>
                <w:b/>
                <w:bCs/>
                <w:iCs/>
                <w:sz w:val="24"/>
                <w:szCs w:val="24"/>
              </w:rPr>
              <w:t>？</w:t>
            </w:r>
          </w:p>
          <w:p w14:paraId="5227E9F2" w14:textId="72736164" w:rsidR="007F3317" w:rsidRDefault="002D3452" w:rsidP="00B75371">
            <w:pPr>
              <w:spacing w:line="480" w:lineRule="exact"/>
              <w:ind w:firstLineChars="200" w:firstLine="480"/>
              <w:rPr>
                <w:bCs/>
                <w:iCs/>
                <w:sz w:val="24"/>
                <w:szCs w:val="24"/>
              </w:rPr>
            </w:pPr>
            <w:r w:rsidRPr="007F3317">
              <w:rPr>
                <w:rFonts w:hint="eastAsia"/>
                <w:bCs/>
                <w:iCs/>
                <w:sz w:val="24"/>
                <w:szCs w:val="24"/>
              </w:rPr>
              <w:t>答：</w:t>
            </w:r>
            <w:r w:rsidR="007B6F10" w:rsidRPr="007B6F10">
              <w:rPr>
                <w:rFonts w:hint="eastAsia"/>
                <w:bCs/>
                <w:iCs/>
                <w:sz w:val="24"/>
                <w:szCs w:val="24"/>
              </w:rPr>
              <w:t>环保、食品检测</w:t>
            </w:r>
            <w:r w:rsidR="00017A47">
              <w:rPr>
                <w:rFonts w:hint="eastAsia"/>
                <w:bCs/>
                <w:iCs/>
                <w:sz w:val="24"/>
                <w:szCs w:val="24"/>
              </w:rPr>
              <w:t>的</w:t>
            </w:r>
            <w:r w:rsidR="007B6F10">
              <w:rPr>
                <w:rFonts w:hint="eastAsia"/>
                <w:bCs/>
                <w:iCs/>
                <w:sz w:val="24"/>
                <w:szCs w:val="24"/>
              </w:rPr>
              <w:t>市场蛋糕</w:t>
            </w:r>
            <w:r w:rsidR="00B75371">
              <w:rPr>
                <w:rFonts w:hint="eastAsia"/>
                <w:bCs/>
                <w:iCs/>
                <w:sz w:val="24"/>
                <w:szCs w:val="24"/>
              </w:rPr>
              <w:t>较大</w:t>
            </w:r>
            <w:r w:rsidR="00DA20FE">
              <w:rPr>
                <w:rFonts w:hint="eastAsia"/>
                <w:bCs/>
                <w:iCs/>
                <w:sz w:val="24"/>
                <w:szCs w:val="24"/>
              </w:rPr>
              <w:t>，</w:t>
            </w:r>
            <w:r w:rsidR="00DA7BC2">
              <w:rPr>
                <w:rFonts w:hint="eastAsia"/>
                <w:bCs/>
                <w:iCs/>
                <w:sz w:val="24"/>
                <w:szCs w:val="24"/>
              </w:rPr>
              <w:t>且与</w:t>
            </w:r>
            <w:r w:rsidR="007B6F10" w:rsidRPr="007F3317">
              <w:rPr>
                <w:rFonts w:hint="eastAsia"/>
                <w:bCs/>
                <w:iCs/>
                <w:sz w:val="24"/>
                <w:szCs w:val="24"/>
              </w:rPr>
              <w:t>民生</w:t>
            </w:r>
            <w:r w:rsidR="007B6F10">
              <w:rPr>
                <w:rFonts w:hint="eastAsia"/>
                <w:bCs/>
                <w:iCs/>
                <w:sz w:val="24"/>
                <w:szCs w:val="24"/>
              </w:rPr>
              <w:t>息息</w:t>
            </w:r>
            <w:r w:rsidR="00DA20FE">
              <w:rPr>
                <w:rFonts w:hint="eastAsia"/>
                <w:bCs/>
                <w:iCs/>
                <w:sz w:val="24"/>
                <w:szCs w:val="24"/>
              </w:rPr>
              <w:t>相关</w:t>
            </w:r>
            <w:r w:rsidR="007B6F10">
              <w:rPr>
                <w:rFonts w:hint="eastAsia"/>
                <w:bCs/>
                <w:iCs/>
                <w:sz w:val="24"/>
                <w:szCs w:val="24"/>
              </w:rPr>
              <w:t>，公司</w:t>
            </w:r>
            <w:r w:rsidR="00DA7BC2">
              <w:rPr>
                <w:rFonts w:hint="eastAsia"/>
                <w:bCs/>
                <w:iCs/>
                <w:sz w:val="24"/>
                <w:szCs w:val="24"/>
              </w:rPr>
              <w:t>非常</w:t>
            </w:r>
            <w:r w:rsidR="007B6F10">
              <w:rPr>
                <w:rFonts w:hint="eastAsia"/>
                <w:bCs/>
                <w:iCs/>
                <w:sz w:val="24"/>
                <w:szCs w:val="24"/>
              </w:rPr>
              <w:t>重视这两个板块业务的发展。公司</w:t>
            </w:r>
            <w:r w:rsidR="007B6F10" w:rsidRPr="007F3317">
              <w:rPr>
                <w:rFonts w:hint="eastAsia"/>
                <w:bCs/>
                <w:iCs/>
                <w:sz w:val="24"/>
                <w:szCs w:val="24"/>
              </w:rPr>
              <w:t>希望</w:t>
            </w:r>
            <w:r w:rsidR="007B6F10">
              <w:rPr>
                <w:rFonts w:hint="eastAsia"/>
                <w:bCs/>
                <w:iCs/>
                <w:sz w:val="24"/>
                <w:szCs w:val="24"/>
              </w:rPr>
              <w:t>这两块业务</w:t>
            </w:r>
            <w:r w:rsidR="00DA7BC2">
              <w:rPr>
                <w:rFonts w:hint="eastAsia"/>
                <w:bCs/>
                <w:iCs/>
                <w:sz w:val="24"/>
                <w:szCs w:val="24"/>
              </w:rPr>
              <w:t>未来</w:t>
            </w:r>
            <w:r w:rsidR="007B6F10">
              <w:rPr>
                <w:rFonts w:hint="eastAsia"/>
                <w:bCs/>
                <w:iCs/>
                <w:sz w:val="24"/>
                <w:szCs w:val="24"/>
              </w:rPr>
              <w:t>能排</w:t>
            </w:r>
            <w:r w:rsidR="00335105">
              <w:rPr>
                <w:rFonts w:hint="eastAsia"/>
                <w:bCs/>
                <w:iCs/>
                <w:sz w:val="24"/>
                <w:szCs w:val="24"/>
              </w:rPr>
              <w:t>进</w:t>
            </w:r>
            <w:r w:rsidR="007B6F10" w:rsidRPr="007F3317">
              <w:rPr>
                <w:rFonts w:hint="eastAsia"/>
                <w:bCs/>
                <w:iCs/>
                <w:sz w:val="24"/>
                <w:szCs w:val="24"/>
              </w:rPr>
              <w:t>行业前列</w:t>
            </w:r>
            <w:r w:rsidR="007B6F10">
              <w:rPr>
                <w:rFonts w:hint="eastAsia"/>
                <w:bCs/>
                <w:iCs/>
                <w:sz w:val="24"/>
                <w:szCs w:val="24"/>
              </w:rPr>
              <w:t>，但未</w:t>
            </w:r>
            <w:r w:rsidRPr="007F3317">
              <w:rPr>
                <w:rFonts w:hint="eastAsia"/>
                <w:bCs/>
                <w:iCs/>
                <w:sz w:val="24"/>
                <w:szCs w:val="24"/>
              </w:rPr>
              <w:t>有明确的</w:t>
            </w:r>
            <w:r w:rsidR="007B6F10">
              <w:rPr>
                <w:rFonts w:hint="eastAsia"/>
                <w:bCs/>
                <w:iCs/>
                <w:sz w:val="24"/>
                <w:szCs w:val="24"/>
              </w:rPr>
              <w:t>占比目标</w:t>
            </w:r>
            <w:r w:rsidRPr="007F3317">
              <w:rPr>
                <w:rFonts w:hint="eastAsia"/>
                <w:bCs/>
                <w:iCs/>
                <w:sz w:val="24"/>
                <w:szCs w:val="24"/>
              </w:rPr>
              <w:t>。公司</w:t>
            </w:r>
            <w:r w:rsidR="007B6F10">
              <w:rPr>
                <w:rFonts w:hint="eastAsia"/>
                <w:bCs/>
                <w:iCs/>
                <w:sz w:val="24"/>
                <w:szCs w:val="24"/>
              </w:rPr>
              <w:t>这两块业务上</w:t>
            </w:r>
            <w:r w:rsidR="00DA7BC2" w:rsidRPr="007F3317">
              <w:rPr>
                <w:rFonts w:hint="eastAsia"/>
                <w:bCs/>
                <w:iCs/>
                <w:sz w:val="24"/>
                <w:szCs w:val="24"/>
              </w:rPr>
              <w:t>目前</w:t>
            </w:r>
            <w:r w:rsidRPr="007F3317">
              <w:rPr>
                <w:rFonts w:hint="eastAsia"/>
                <w:bCs/>
                <w:iCs/>
                <w:sz w:val="24"/>
                <w:szCs w:val="24"/>
              </w:rPr>
              <w:t>与行业龙头的差距较大，正在</w:t>
            </w:r>
            <w:r w:rsidR="00DA20FE">
              <w:rPr>
                <w:rFonts w:hint="eastAsia"/>
                <w:bCs/>
                <w:iCs/>
                <w:sz w:val="24"/>
                <w:szCs w:val="24"/>
              </w:rPr>
              <w:t>奋力</w:t>
            </w:r>
            <w:r w:rsidRPr="007F3317">
              <w:rPr>
                <w:rFonts w:hint="eastAsia"/>
                <w:bCs/>
                <w:iCs/>
                <w:sz w:val="24"/>
                <w:szCs w:val="24"/>
              </w:rPr>
              <w:t>追赶</w:t>
            </w:r>
            <w:r w:rsidR="00DA20FE">
              <w:rPr>
                <w:rFonts w:hint="eastAsia"/>
                <w:bCs/>
                <w:iCs/>
                <w:sz w:val="24"/>
                <w:szCs w:val="24"/>
              </w:rPr>
              <w:t>，</w:t>
            </w:r>
            <w:r w:rsidRPr="007F3317">
              <w:rPr>
                <w:rFonts w:hint="eastAsia"/>
                <w:bCs/>
                <w:iCs/>
                <w:sz w:val="24"/>
                <w:szCs w:val="24"/>
              </w:rPr>
              <w:t>希望尽快提</w:t>
            </w:r>
            <w:r w:rsidR="00335105">
              <w:rPr>
                <w:rFonts w:hint="eastAsia"/>
                <w:bCs/>
                <w:iCs/>
                <w:sz w:val="24"/>
                <w:szCs w:val="24"/>
              </w:rPr>
              <w:t>升业务</w:t>
            </w:r>
            <w:r w:rsidRPr="007F3317">
              <w:rPr>
                <w:rFonts w:hint="eastAsia"/>
                <w:bCs/>
                <w:iCs/>
                <w:sz w:val="24"/>
                <w:szCs w:val="24"/>
              </w:rPr>
              <w:t>规模。</w:t>
            </w:r>
          </w:p>
          <w:p w14:paraId="6046BABC" w14:textId="77777777" w:rsidR="001966DD" w:rsidRDefault="0028587C" w:rsidP="005201AD">
            <w:pPr>
              <w:spacing w:line="480" w:lineRule="exact"/>
              <w:ind w:firstLineChars="200" w:firstLine="482"/>
              <w:rPr>
                <w:b/>
                <w:bCs/>
                <w:iCs/>
                <w:sz w:val="24"/>
                <w:szCs w:val="24"/>
              </w:rPr>
            </w:pPr>
            <w:r>
              <w:rPr>
                <w:rFonts w:hint="eastAsia"/>
                <w:b/>
                <w:bCs/>
                <w:iCs/>
                <w:sz w:val="24"/>
                <w:szCs w:val="24"/>
              </w:rPr>
              <w:t>9</w:t>
            </w:r>
            <w:r>
              <w:rPr>
                <w:rFonts w:hint="eastAsia"/>
                <w:b/>
                <w:bCs/>
                <w:iCs/>
                <w:sz w:val="24"/>
                <w:szCs w:val="24"/>
              </w:rPr>
              <w:t>、上半年公司</w:t>
            </w:r>
            <w:r w:rsidR="002D3452" w:rsidRPr="007F3317">
              <w:rPr>
                <w:rFonts w:hint="eastAsia"/>
                <w:b/>
                <w:bCs/>
                <w:iCs/>
                <w:sz w:val="24"/>
                <w:szCs w:val="24"/>
              </w:rPr>
              <w:t>汽车</w:t>
            </w:r>
            <w:r>
              <w:rPr>
                <w:rFonts w:hint="eastAsia"/>
                <w:b/>
                <w:bCs/>
                <w:iCs/>
                <w:sz w:val="24"/>
                <w:szCs w:val="24"/>
              </w:rPr>
              <w:t>检测业务情况如何？</w:t>
            </w:r>
            <w:r w:rsidR="001966DD" w:rsidRPr="001966DD">
              <w:rPr>
                <w:rFonts w:hint="eastAsia"/>
                <w:b/>
                <w:bCs/>
                <w:iCs/>
                <w:sz w:val="24"/>
                <w:szCs w:val="24"/>
              </w:rPr>
              <w:t>公司对汽车检测业务前景的看法？</w:t>
            </w:r>
          </w:p>
          <w:p w14:paraId="1476A5A0" w14:textId="03DBE872" w:rsidR="00A56B1B" w:rsidRDefault="002D3452" w:rsidP="005201AD">
            <w:pPr>
              <w:spacing w:line="480" w:lineRule="exact"/>
              <w:ind w:firstLineChars="200" w:firstLine="480"/>
              <w:rPr>
                <w:bCs/>
                <w:iCs/>
                <w:sz w:val="24"/>
                <w:szCs w:val="24"/>
              </w:rPr>
            </w:pPr>
            <w:r w:rsidRPr="002D3452">
              <w:rPr>
                <w:rFonts w:hint="eastAsia"/>
                <w:sz w:val="24"/>
                <w:szCs w:val="24"/>
              </w:rPr>
              <w:t>答</w:t>
            </w:r>
            <w:r w:rsidRPr="007F3317">
              <w:rPr>
                <w:rFonts w:hint="eastAsia"/>
                <w:bCs/>
                <w:iCs/>
                <w:sz w:val="24"/>
                <w:szCs w:val="24"/>
              </w:rPr>
              <w:t>：</w:t>
            </w:r>
            <w:r w:rsidR="001966DD">
              <w:rPr>
                <w:rFonts w:hint="eastAsia"/>
                <w:bCs/>
                <w:iCs/>
                <w:sz w:val="24"/>
                <w:szCs w:val="24"/>
              </w:rPr>
              <w:t>公司年初对汽车检测业务</w:t>
            </w:r>
            <w:r w:rsidR="001966DD" w:rsidRPr="007F3317">
              <w:rPr>
                <w:rFonts w:hint="eastAsia"/>
                <w:bCs/>
                <w:iCs/>
                <w:sz w:val="24"/>
                <w:szCs w:val="24"/>
              </w:rPr>
              <w:t>制定</w:t>
            </w:r>
            <w:r w:rsidR="001966DD">
              <w:rPr>
                <w:rFonts w:hint="eastAsia"/>
                <w:bCs/>
                <w:iCs/>
                <w:sz w:val="24"/>
                <w:szCs w:val="24"/>
              </w:rPr>
              <w:t>了</w:t>
            </w:r>
            <w:r w:rsidRPr="007F3317">
              <w:rPr>
                <w:rFonts w:hint="eastAsia"/>
                <w:bCs/>
                <w:iCs/>
                <w:sz w:val="24"/>
                <w:szCs w:val="24"/>
              </w:rPr>
              <w:t>增长目标，</w:t>
            </w:r>
            <w:r w:rsidR="001966DD" w:rsidRPr="001966DD">
              <w:rPr>
                <w:rFonts w:hint="eastAsia"/>
                <w:bCs/>
                <w:iCs/>
                <w:sz w:val="24"/>
                <w:szCs w:val="24"/>
              </w:rPr>
              <w:t>上半年</w:t>
            </w:r>
            <w:r w:rsidR="001966DD">
              <w:rPr>
                <w:rFonts w:hint="eastAsia"/>
                <w:bCs/>
                <w:iCs/>
                <w:sz w:val="24"/>
                <w:szCs w:val="24"/>
              </w:rPr>
              <w:t>因</w:t>
            </w:r>
            <w:r w:rsidR="001966DD" w:rsidRPr="001966DD">
              <w:rPr>
                <w:rFonts w:hint="eastAsia"/>
                <w:bCs/>
                <w:iCs/>
                <w:sz w:val="24"/>
                <w:szCs w:val="24"/>
              </w:rPr>
              <w:t>疫情和汽车</w:t>
            </w:r>
            <w:r w:rsidR="00335105">
              <w:rPr>
                <w:rFonts w:hint="eastAsia"/>
                <w:bCs/>
                <w:iCs/>
                <w:sz w:val="24"/>
                <w:szCs w:val="24"/>
              </w:rPr>
              <w:t>销售</w:t>
            </w:r>
            <w:r w:rsidR="001966DD">
              <w:rPr>
                <w:rFonts w:hint="eastAsia"/>
                <w:bCs/>
                <w:iCs/>
                <w:sz w:val="24"/>
                <w:szCs w:val="24"/>
              </w:rPr>
              <w:t>市场不景气因素</w:t>
            </w:r>
            <w:r w:rsidR="001966DD" w:rsidRPr="001966DD">
              <w:rPr>
                <w:rFonts w:hint="eastAsia"/>
                <w:bCs/>
                <w:iCs/>
                <w:sz w:val="24"/>
                <w:szCs w:val="24"/>
              </w:rPr>
              <w:t>叠加</w:t>
            </w:r>
            <w:r w:rsidR="001966DD">
              <w:rPr>
                <w:rFonts w:hint="eastAsia"/>
                <w:bCs/>
                <w:iCs/>
                <w:sz w:val="24"/>
                <w:szCs w:val="24"/>
              </w:rPr>
              <w:t>，</w:t>
            </w:r>
            <w:r w:rsidRPr="007F3317">
              <w:rPr>
                <w:rFonts w:hint="eastAsia"/>
                <w:bCs/>
                <w:iCs/>
                <w:sz w:val="24"/>
                <w:szCs w:val="24"/>
              </w:rPr>
              <w:t>汽车</w:t>
            </w:r>
            <w:r w:rsidR="001966DD">
              <w:rPr>
                <w:rFonts w:hint="eastAsia"/>
                <w:bCs/>
                <w:iCs/>
                <w:sz w:val="24"/>
                <w:szCs w:val="24"/>
              </w:rPr>
              <w:t>检测业务</w:t>
            </w:r>
            <w:r w:rsidRPr="007F3317">
              <w:rPr>
                <w:rFonts w:hint="eastAsia"/>
                <w:bCs/>
                <w:iCs/>
                <w:sz w:val="24"/>
                <w:szCs w:val="24"/>
              </w:rPr>
              <w:t>收入同比下降。</w:t>
            </w:r>
          </w:p>
          <w:p w14:paraId="26BCB11C" w14:textId="5BC41F70" w:rsidR="0028587C" w:rsidRPr="0028587C" w:rsidRDefault="001966DD" w:rsidP="005201AD">
            <w:pPr>
              <w:spacing w:line="480" w:lineRule="exact"/>
              <w:ind w:firstLineChars="200" w:firstLine="480"/>
              <w:rPr>
                <w:bCs/>
                <w:iCs/>
                <w:sz w:val="24"/>
                <w:szCs w:val="24"/>
              </w:rPr>
            </w:pPr>
            <w:r w:rsidRPr="0028587C">
              <w:rPr>
                <w:rFonts w:hint="eastAsia"/>
                <w:bCs/>
                <w:iCs/>
                <w:sz w:val="24"/>
                <w:szCs w:val="24"/>
              </w:rPr>
              <w:t>公司对汽车检测业务前景持谨慎乐观看法</w:t>
            </w:r>
            <w:r>
              <w:rPr>
                <w:rFonts w:hint="eastAsia"/>
                <w:bCs/>
                <w:iCs/>
                <w:sz w:val="24"/>
                <w:szCs w:val="24"/>
              </w:rPr>
              <w:t>，</w:t>
            </w:r>
            <w:r w:rsidRPr="0028587C">
              <w:rPr>
                <w:rFonts w:hint="eastAsia"/>
                <w:bCs/>
                <w:iCs/>
                <w:sz w:val="24"/>
                <w:szCs w:val="24"/>
              </w:rPr>
              <w:t>公司的汽车检测业务主要需求来源有两块，</w:t>
            </w:r>
            <w:r w:rsidR="00A56B1B">
              <w:rPr>
                <w:rFonts w:hint="eastAsia"/>
                <w:bCs/>
                <w:iCs/>
                <w:sz w:val="24"/>
                <w:szCs w:val="24"/>
              </w:rPr>
              <w:t>其一</w:t>
            </w:r>
            <w:r w:rsidR="00DA20FE">
              <w:rPr>
                <w:rFonts w:hint="eastAsia"/>
                <w:bCs/>
                <w:iCs/>
                <w:sz w:val="24"/>
                <w:szCs w:val="24"/>
              </w:rPr>
              <w:t>，</w:t>
            </w:r>
            <w:r w:rsidRPr="0028587C">
              <w:rPr>
                <w:rFonts w:hint="eastAsia"/>
                <w:bCs/>
                <w:iCs/>
                <w:sz w:val="24"/>
                <w:szCs w:val="24"/>
              </w:rPr>
              <w:t>整车厂新车型研发，占比</w:t>
            </w:r>
            <w:r w:rsidRPr="0028587C">
              <w:rPr>
                <w:rFonts w:hint="eastAsia"/>
                <w:bCs/>
                <w:iCs/>
                <w:sz w:val="24"/>
                <w:szCs w:val="24"/>
              </w:rPr>
              <w:lastRenderedPageBreak/>
              <w:t>大约</w:t>
            </w:r>
            <w:r w:rsidRPr="0028587C">
              <w:rPr>
                <w:rFonts w:hint="eastAsia"/>
                <w:bCs/>
                <w:iCs/>
                <w:sz w:val="24"/>
                <w:szCs w:val="24"/>
              </w:rPr>
              <w:t>70%</w:t>
            </w:r>
            <w:r w:rsidRPr="0028587C">
              <w:rPr>
                <w:rFonts w:hint="eastAsia"/>
                <w:bCs/>
                <w:iCs/>
                <w:sz w:val="24"/>
                <w:szCs w:val="24"/>
              </w:rPr>
              <w:t>，就公司了解</w:t>
            </w:r>
            <w:r w:rsidR="00A56B1B">
              <w:rPr>
                <w:rFonts w:hint="eastAsia"/>
                <w:bCs/>
                <w:iCs/>
                <w:sz w:val="24"/>
                <w:szCs w:val="24"/>
              </w:rPr>
              <w:t>，大多大型整车厂新车型研发受汽车市场低迷和疫情影响相对较小；其二</w:t>
            </w:r>
            <w:r w:rsidR="00DA20FE">
              <w:rPr>
                <w:rFonts w:hint="eastAsia"/>
                <w:bCs/>
                <w:iCs/>
                <w:sz w:val="24"/>
                <w:szCs w:val="24"/>
              </w:rPr>
              <w:t>，</w:t>
            </w:r>
            <w:r w:rsidRPr="0028587C">
              <w:rPr>
                <w:rFonts w:hint="eastAsia"/>
                <w:bCs/>
                <w:iCs/>
                <w:sz w:val="24"/>
                <w:szCs w:val="24"/>
              </w:rPr>
              <w:t>车厂规模销售带来的供应链质量管控，占比大约</w:t>
            </w:r>
            <w:r w:rsidRPr="0028587C">
              <w:rPr>
                <w:rFonts w:hint="eastAsia"/>
                <w:bCs/>
                <w:iCs/>
                <w:sz w:val="24"/>
                <w:szCs w:val="24"/>
              </w:rPr>
              <w:t>30%</w:t>
            </w:r>
            <w:r w:rsidRPr="0028587C">
              <w:rPr>
                <w:rFonts w:hint="eastAsia"/>
                <w:bCs/>
                <w:iCs/>
                <w:sz w:val="24"/>
                <w:szCs w:val="24"/>
              </w:rPr>
              <w:t>，大型整车厂对零部件供应商的质量管控趋于严格。</w:t>
            </w:r>
            <w:r w:rsidR="002D3452" w:rsidRPr="007F3317">
              <w:rPr>
                <w:rFonts w:hint="eastAsia"/>
                <w:bCs/>
                <w:iCs/>
                <w:sz w:val="24"/>
                <w:szCs w:val="24"/>
              </w:rPr>
              <w:t>6</w:t>
            </w:r>
            <w:r w:rsidR="002D3452" w:rsidRPr="007F3317">
              <w:rPr>
                <w:rFonts w:hint="eastAsia"/>
                <w:bCs/>
                <w:iCs/>
                <w:sz w:val="24"/>
                <w:szCs w:val="24"/>
              </w:rPr>
              <w:t>月发布的汽车行业数据</w:t>
            </w:r>
            <w:r>
              <w:rPr>
                <w:rFonts w:hint="eastAsia"/>
                <w:bCs/>
                <w:iCs/>
                <w:sz w:val="24"/>
                <w:szCs w:val="24"/>
              </w:rPr>
              <w:t>显示</w:t>
            </w:r>
            <w:r w:rsidR="00DA20FE">
              <w:rPr>
                <w:rFonts w:hint="eastAsia"/>
                <w:bCs/>
                <w:iCs/>
                <w:sz w:val="24"/>
                <w:szCs w:val="24"/>
              </w:rPr>
              <w:t>，目前</w:t>
            </w:r>
            <w:r>
              <w:rPr>
                <w:rFonts w:hint="eastAsia"/>
                <w:bCs/>
                <w:iCs/>
                <w:sz w:val="24"/>
                <w:szCs w:val="24"/>
              </w:rPr>
              <w:t>汽车</w:t>
            </w:r>
            <w:r w:rsidR="00A56B1B">
              <w:rPr>
                <w:rFonts w:hint="eastAsia"/>
                <w:bCs/>
                <w:iCs/>
                <w:sz w:val="24"/>
                <w:szCs w:val="24"/>
              </w:rPr>
              <w:t>销售市场有所恢复</w:t>
            </w:r>
            <w:r w:rsidR="00D441FA">
              <w:rPr>
                <w:rFonts w:hint="eastAsia"/>
                <w:bCs/>
                <w:iCs/>
                <w:sz w:val="24"/>
                <w:szCs w:val="24"/>
              </w:rPr>
              <w:t>；</w:t>
            </w:r>
            <w:r w:rsidR="00A56B1B">
              <w:rPr>
                <w:rFonts w:hint="eastAsia"/>
                <w:bCs/>
                <w:iCs/>
                <w:sz w:val="24"/>
                <w:szCs w:val="24"/>
              </w:rPr>
              <w:t>同时公司加大了市场拓展，也针对新能源汽车、自动驾驶</w:t>
            </w:r>
            <w:r w:rsidR="00A56B1B" w:rsidRPr="00A56B1B">
              <w:rPr>
                <w:rFonts w:hint="eastAsia"/>
                <w:bCs/>
                <w:iCs/>
                <w:sz w:val="24"/>
                <w:szCs w:val="24"/>
              </w:rPr>
              <w:t>检测能力</w:t>
            </w:r>
            <w:r w:rsidR="00335105">
              <w:rPr>
                <w:rFonts w:hint="eastAsia"/>
                <w:bCs/>
                <w:iCs/>
                <w:sz w:val="24"/>
                <w:szCs w:val="24"/>
              </w:rPr>
              <w:t>进行</w:t>
            </w:r>
            <w:r w:rsidR="00A56B1B" w:rsidRPr="00A56B1B">
              <w:rPr>
                <w:rFonts w:hint="eastAsia"/>
                <w:bCs/>
                <w:iCs/>
                <w:sz w:val="24"/>
                <w:szCs w:val="24"/>
              </w:rPr>
              <w:t>布局建设</w:t>
            </w:r>
            <w:r w:rsidR="002D3452" w:rsidRPr="007F3317">
              <w:rPr>
                <w:rFonts w:hint="eastAsia"/>
                <w:bCs/>
                <w:iCs/>
                <w:sz w:val="24"/>
                <w:szCs w:val="24"/>
              </w:rPr>
              <w:t>。</w:t>
            </w:r>
            <w:r w:rsidR="00A56B1B">
              <w:rPr>
                <w:rFonts w:hint="eastAsia"/>
                <w:bCs/>
                <w:iCs/>
                <w:sz w:val="24"/>
                <w:szCs w:val="24"/>
              </w:rPr>
              <w:t>因此公司维持汽车检测业务的增长目标不做改变。</w:t>
            </w:r>
          </w:p>
          <w:p w14:paraId="2FE34BAD" w14:textId="77777777" w:rsidR="002D3452" w:rsidRPr="002C1588" w:rsidRDefault="002C1588" w:rsidP="005201AD">
            <w:pPr>
              <w:spacing w:beforeLines="50" w:before="156" w:line="480" w:lineRule="exact"/>
              <w:ind w:firstLineChars="200" w:firstLine="482"/>
              <w:rPr>
                <w:b/>
                <w:bCs/>
                <w:iCs/>
                <w:sz w:val="24"/>
                <w:szCs w:val="24"/>
              </w:rPr>
            </w:pPr>
            <w:r>
              <w:rPr>
                <w:rFonts w:hint="eastAsia"/>
                <w:b/>
                <w:bCs/>
                <w:iCs/>
                <w:sz w:val="24"/>
                <w:szCs w:val="24"/>
              </w:rPr>
              <w:t>1</w:t>
            </w:r>
            <w:r w:rsidR="00A56B1B">
              <w:rPr>
                <w:rFonts w:hint="eastAsia"/>
                <w:b/>
                <w:bCs/>
                <w:iCs/>
                <w:sz w:val="24"/>
                <w:szCs w:val="24"/>
              </w:rPr>
              <w:t>0</w:t>
            </w:r>
            <w:r>
              <w:rPr>
                <w:rFonts w:hint="eastAsia"/>
                <w:b/>
                <w:bCs/>
                <w:iCs/>
                <w:sz w:val="24"/>
                <w:szCs w:val="24"/>
              </w:rPr>
              <w:t>、</w:t>
            </w:r>
            <w:r w:rsidR="00A56B1B">
              <w:rPr>
                <w:rFonts w:hint="eastAsia"/>
                <w:b/>
                <w:bCs/>
                <w:iCs/>
                <w:sz w:val="24"/>
                <w:szCs w:val="24"/>
              </w:rPr>
              <w:t>公司</w:t>
            </w:r>
            <w:r w:rsidR="003C630A" w:rsidRPr="003C630A">
              <w:rPr>
                <w:rFonts w:hint="eastAsia"/>
                <w:b/>
                <w:bCs/>
                <w:iCs/>
                <w:sz w:val="24"/>
                <w:szCs w:val="24"/>
              </w:rPr>
              <w:t>优化客户结构</w:t>
            </w:r>
            <w:r w:rsidR="003C630A">
              <w:rPr>
                <w:rFonts w:hint="eastAsia"/>
                <w:b/>
                <w:bCs/>
                <w:iCs/>
                <w:sz w:val="24"/>
                <w:szCs w:val="24"/>
              </w:rPr>
              <w:t>和</w:t>
            </w:r>
            <w:r w:rsidR="003C630A" w:rsidRPr="003C630A">
              <w:rPr>
                <w:rFonts w:hint="eastAsia"/>
                <w:b/>
                <w:bCs/>
                <w:iCs/>
                <w:sz w:val="24"/>
                <w:szCs w:val="24"/>
              </w:rPr>
              <w:t>调整业务结构</w:t>
            </w:r>
            <w:r w:rsidR="00A56B1B">
              <w:rPr>
                <w:rFonts w:hint="eastAsia"/>
                <w:b/>
                <w:bCs/>
                <w:iCs/>
                <w:sz w:val="24"/>
                <w:szCs w:val="24"/>
              </w:rPr>
              <w:t>的具体措施如何</w:t>
            </w:r>
            <w:r w:rsidR="00784379" w:rsidRPr="002C1588">
              <w:rPr>
                <w:rFonts w:hint="eastAsia"/>
                <w:b/>
                <w:bCs/>
                <w:iCs/>
                <w:sz w:val="24"/>
                <w:szCs w:val="24"/>
              </w:rPr>
              <w:t>？</w:t>
            </w:r>
          </w:p>
          <w:p w14:paraId="3DDAF0C8" w14:textId="04163D1C" w:rsidR="00D47839" w:rsidRPr="00106A26" w:rsidRDefault="002D3452" w:rsidP="00335105">
            <w:pPr>
              <w:spacing w:line="480" w:lineRule="exact"/>
              <w:ind w:firstLineChars="200" w:firstLine="480"/>
              <w:rPr>
                <w:bCs/>
                <w:iCs/>
                <w:sz w:val="24"/>
                <w:szCs w:val="24"/>
              </w:rPr>
            </w:pPr>
            <w:r w:rsidRPr="007F3317">
              <w:rPr>
                <w:rFonts w:hint="eastAsia"/>
                <w:bCs/>
                <w:iCs/>
                <w:sz w:val="24"/>
                <w:szCs w:val="24"/>
              </w:rPr>
              <w:t>答：</w:t>
            </w:r>
            <w:r w:rsidR="00A56B1B">
              <w:rPr>
                <w:rFonts w:hint="eastAsia"/>
                <w:bCs/>
                <w:iCs/>
                <w:sz w:val="24"/>
                <w:szCs w:val="24"/>
              </w:rPr>
              <w:t>公司</w:t>
            </w:r>
            <w:r w:rsidR="003C630A">
              <w:rPr>
                <w:rFonts w:hint="eastAsia"/>
                <w:bCs/>
                <w:iCs/>
                <w:sz w:val="24"/>
                <w:szCs w:val="24"/>
              </w:rPr>
              <w:t>针对不同的业务板块有不同的调整策略</w:t>
            </w:r>
            <w:r w:rsidR="00784379" w:rsidRPr="007F3317">
              <w:rPr>
                <w:rFonts w:hint="eastAsia"/>
                <w:bCs/>
                <w:iCs/>
                <w:sz w:val="24"/>
                <w:szCs w:val="24"/>
              </w:rPr>
              <w:t>，例如计量校准板块</w:t>
            </w:r>
            <w:r w:rsidR="003C630A">
              <w:rPr>
                <w:rFonts w:hint="eastAsia"/>
                <w:bCs/>
                <w:iCs/>
                <w:sz w:val="24"/>
                <w:szCs w:val="24"/>
              </w:rPr>
              <w:t>具有</w:t>
            </w:r>
            <w:r w:rsidR="00784379" w:rsidRPr="007F3317">
              <w:rPr>
                <w:rFonts w:hint="eastAsia"/>
                <w:bCs/>
                <w:iCs/>
                <w:sz w:val="24"/>
                <w:szCs w:val="24"/>
              </w:rPr>
              <w:t>客户分散</w:t>
            </w:r>
            <w:r w:rsidR="003C630A">
              <w:rPr>
                <w:rFonts w:hint="eastAsia"/>
                <w:bCs/>
                <w:iCs/>
                <w:sz w:val="24"/>
                <w:szCs w:val="24"/>
              </w:rPr>
              <w:t>的特点</w:t>
            </w:r>
            <w:r w:rsidR="00784379" w:rsidRPr="007F3317">
              <w:rPr>
                <w:rFonts w:hint="eastAsia"/>
                <w:bCs/>
                <w:iCs/>
                <w:sz w:val="24"/>
                <w:szCs w:val="24"/>
              </w:rPr>
              <w:t>，</w:t>
            </w:r>
            <w:r w:rsidR="003C630A">
              <w:rPr>
                <w:rFonts w:hint="eastAsia"/>
                <w:bCs/>
                <w:iCs/>
                <w:sz w:val="24"/>
                <w:szCs w:val="24"/>
              </w:rPr>
              <w:t>调整策略</w:t>
            </w:r>
            <w:r w:rsidR="00784379" w:rsidRPr="007F3317">
              <w:rPr>
                <w:rFonts w:hint="eastAsia"/>
                <w:bCs/>
                <w:iCs/>
                <w:sz w:val="24"/>
                <w:szCs w:val="24"/>
              </w:rPr>
              <w:t>为</w:t>
            </w:r>
            <w:r w:rsidR="003C630A">
              <w:rPr>
                <w:rFonts w:hint="eastAsia"/>
                <w:bCs/>
                <w:iCs/>
                <w:sz w:val="24"/>
                <w:szCs w:val="24"/>
              </w:rPr>
              <w:t>聚焦大客户放弃部分对</w:t>
            </w:r>
            <w:r w:rsidR="00784379" w:rsidRPr="007F3317">
              <w:rPr>
                <w:rFonts w:hint="eastAsia"/>
                <w:bCs/>
                <w:iCs/>
                <w:sz w:val="24"/>
                <w:szCs w:val="24"/>
              </w:rPr>
              <w:t>价格</w:t>
            </w:r>
            <w:r w:rsidR="003C630A">
              <w:rPr>
                <w:rFonts w:hint="eastAsia"/>
                <w:bCs/>
                <w:iCs/>
                <w:sz w:val="24"/>
                <w:szCs w:val="24"/>
              </w:rPr>
              <w:t>较为</w:t>
            </w:r>
            <w:r w:rsidR="00784379" w:rsidRPr="007F3317">
              <w:rPr>
                <w:rFonts w:hint="eastAsia"/>
                <w:bCs/>
                <w:iCs/>
                <w:sz w:val="24"/>
                <w:szCs w:val="24"/>
              </w:rPr>
              <w:t>敏感的</w:t>
            </w:r>
            <w:r w:rsidR="003C630A">
              <w:rPr>
                <w:rFonts w:hint="eastAsia"/>
                <w:bCs/>
                <w:iCs/>
                <w:sz w:val="24"/>
                <w:szCs w:val="24"/>
              </w:rPr>
              <w:t>中小客户；</w:t>
            </w:r>
            <w:r w:rsidR="00784379" w:rsidRPr="007F3317">
              <w:rPr>
                <w:rFonts w:hint="eastAsia"/>
                <w:bCs/>
                <w:iCs/>
                <w:sz w:val="24"/>
                <w:szCs w:val="24"/>
              </w:rPr>
              <w:t>电磁</w:t>
            </w:r>
            <w:r w:rsidR="003C630A">
              <w:rPr>
                <w:rFonts w:hint="eastAsia"/>
                <w:bCs/>
                <w:iCs/>
                <w:sz w:val="24"/>
                <w:szCs w:val="24"/>
              </w:rPr>
              <w:t>兼容检测板块客户较为集中在汽车和特殊行业，调整策略</w:t>
            </w:r>
            <w:r w:rsidR="003C630A" w:rsidRPr="007F3317">
              <w:rPr>
                <w:rFonts w:hint="eastAsia"/>
                <w:bCs/>
                <w:iCs/>
                <w:sz w:val="24"/>
                <w:szCs w:val="24"/>
              </w:rPr>
              <w:t>为</w:t>
            </w:r>
            <w:r w:rsidR="003C630A" w:rsidRPr="003C630A">
              <w:rPr>
                <w:rFonts w:hint="eastAsia"/>
                <w:bCs/>
                <w:iCs/>
                <w:sz w:val="24"/>
                <w:szCs w:val="24"/>
              </w:rPr>
              <w:t>增</w:t>
            </w:r>
            <w:bookmarkStart w:id="0" w:name="_GoBack"/>
            <w:bookmarkEnd w:id="0"/>
            <w:r w:rsidR="003C630A" w:rsidRPr="003C630A">
              <w:rPr>
                <w:rFonts w:hint="eastAsia"/>
                <w:bCs/>
                <w:iCs/>
                <w:sz w:val="24"/>
                <w:szCs w:val="24"/>
              </w:rPr>
              <w:t>加其它</w:t>
            </w:r>
            <w:r w:rsidR="003C630A">
              <w:rPr>
                <w:rFonts w:hint="eastAsia"/>
                <w:bCs/>
                <w:iCs/>
                <w:sz w:val="24"/>
                <w:szCs w:val="24"/>
              </w:rPr>
              <w:t>行业</w:t>
            </w:r>
            <w:r w:rsidR="003C630A" w:rsidRPr="003C630A">
              <w:rPr>
                <w:rFonts w:hint="eastAsia"/>
                <w:bCs/>
                <w:iCs/>
                <w:sz w:val="24"/>
                <w:szCs w:val="24"/>
              </w:rPr>
              <w:t>客户</w:t>
            </w:r>
            <w:r w:rsidR="003C630A">
              <w:rPr>
                <w:rFonts w:hint="eastAsia"/>
                <w:bCs/>
                <w:iCs/>
                <w:sz w:val="24"/>
                <w:szCs w:val="24"/>
              </w:rPr>
              <w:t>占比</w:t>
            </w:r>
            <w:r w:rsidR="00784379" w:rsidRPr="007F3317">
              <w:rPr>
                <w:rFonts w:hint="eastAsia"/>
                <w:bCs/>
                <w:iCs/>
                <w:sz w:val="24"/>
                <w:szCs w:val="24"/>
              </w:rPr>
              <w:t>；食品</w:t>
            </w:r>
            <w:r w:rsidR="003C630A">
              <w:rPr>
                <w:rFonts w:hint="eastAsia"/>
                <w:bCs/>
                <w:iCs/>
                <w:sz w:val="24"/>
                <w:szCs w:val="24"/>
              </w:rPr>
              <w:t>和</w:t>
            </w:r>
            <w:r w:rsidR="00784379" w:rsidRPr="007F3317">
              <w:rPr>
                <w:rFonts w:hint="eastAsia"/>
                <w:bCs/>
                <w:iCs/>
                <w:sz w:val="24"/>
                <w:szCs w:val="24"/>
              </w:rPr>
              <w:t>环保</w:t>
            </w:r>
            <w:r w:rsidR="003C630A">
              <w:rPr>
                <w:rFonts w:hint="eastAsia"/>
                <w:bCs/>
                <w:iCs/>
                <w:sz w:val="24"/>
                <w:szCs w:val="24"/>
              </w:rPr>
              <w:t>检测板块</w:t>
            </w:r>
            <w:r w:rsidR="007F2DDB">
              <w:rPr>
                <w:rFonts w:hint="eastAsia"/>
                <w:bCs/>
                <w:iCs/>
                <w:sz w:val="24"/>
                <w:szCs w:val="24"/>
              </w:rPr>
              <w:t>较为</w:t>
            </w:r>
            <w:r w:rsidR="003C630A">
              <w:rPr>
                <w:rFonts w:hint="eastAsia"/>
                <w:bCs/>
                <w:iCs/>
                <w:sz w:val="24"/>
                <w:szCs w:val="24"/>
              </w:rPr>
              <w:t>依赖政府采购，调整策略</w:t>
            </w:r>
            <w:r w:rsidR="00784379" w:rsidRPr="007F3317">
              <w:rPr>
                <w:rFonts w:hint="eastAsia"/>
                <w:bCs/>
                <w:iCs/>
                <w:sz w:val="24"/>
                <w:szCs w:val="24"/>
              </w:rPr>
              <w:t>为</w:t>
            </w:r>
            <w:r w:rsidR="003C630A">
              <w:rPr>
                <w:rFonts w:hint="eastAsia"/>
                <w:bCs/>
                <w:iCs/>
                <w:sz w:val="24"/>
                <w:szCs w:val="24"/>
              </w:rPr>
              <w:t>加大</w:t>
            </w:r>
            <w:r w:rsidR="00784379" w:rsidRPr="007F3317">
              <w:rPr>
                <w:rFonts w:hint="eastAsia"/>
                <w:bCs/>
                <w:iCs/>
                <w:sz w:val="24"/>
                <w:szCs w:val="24"/>
              </w:rPr>
              <w:t>企业客户</w:t>
            </w:r>
            <w:r w:rsidR="003C630A">
              <w:rPr>
                <w:rFonts w:hint="eastAsia"/>
                <w:bCs/>
                <w:iCs/>
                <w:sz w:val="24"/>
                <w:szCs w:val="24"/>
              </w:rPr>
              <w:t>的开发力度</w:t>
            </w:r>
            <w:r w:rsidR="007F2DDB">
              <w:rPr>
                <w:rFonts w:hint="eastAsia"/>
                <w:bCs/>
                <w:iCs/>
                <w:sz w:val="24"/>
                <w:szCs w:val="24"/>
              </w:rPr>
              <w:t>等</w:t>
            </w:r>
            <w:r w:rsidR="00784379" w:rsidRPr="007F3317">
              <w:rPr>
                <w:rFonts w:hint="eastAsia"/>
                <w:bCs/>
                <w:iCs/>
                <w:sz w:val="24"/>
                <w:szCs w:val="24"/>
              </w:rPr>
              <w:t>。</w:t>
            </w:r>
          </w:p>
        </w:tc>
      </w:tr>
      <w:tr w:rsidR="005D4D85" w14:paraId="14230B70" w14:textId="77777777" w:rsidTr="005B5FA7">
        <w:trPr>
          <w:trHeight w:val="375"/>
        </w:trPr>
        <w:tc>
          <w:tcPr>
            <w:tcW w:w="1908" w:type="dxa"/>
            <w:shd w:val="clear" w:color="auto" w:fill="auto"/>
            <w:vAlign w:val="center"/>
          </w:tcPr>
          <w:p w14:paraId="19918C92"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7FCA6F76" w14:textId="77777777" w:rsidR="005D4D85" w:rsidRDefault="005B5FA7" w:rsidP="00024B86">
            <w:pPr>
              <w:spacing w:line="480" w:lineRule="atLeast"/>
              <w:rPr>
                <w:rFonts w:ascii="宋体" w:hAnsi="宋体"/>
                <w:bCs/>
                <w:iCs/>
                <w:sz w:val="24"/>
                <w:szCs w:val="24"/>
              </w:rPr>
            </w:pPr>
            <w:r>
              <w:rPr>
                <w:rFonts w:ascii="宋体" w:hAnsi="宋体" w:hint="eastAsia"/>
                <w:bCs/>
                <w:iCs/>
                <w:sz w:val="24"/>
                <w:szCs w:val="24"/>
              </w:rPr>
              <w:t>无</w:t>
            </w:r>
          </w:p>
        </w:tc>
      </w:tr>
      <w:tr w:rsidR="005D4D85" w14:paraId="3D937F4C" w14:textId="77777777">
        <w:tc>
          <w:tcPr>
            <w:tcW w:w="1908" w:type="dxa"/>
            <w:shd w:val="clear" w:color="auto" w:fill="auto"/>
            <w:vAlign w:val="center"/>
          </w:tcPr>
          <w:p w14:paraId="1F7A8E0C" w14:textId="77777777" w:rsidR="005D4D85" w:rsidRDefault="005D4D85">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3BA82B57" w14:textId="77777777" w:rsidR="005D4D85" w:rsidRDefault="005D4D85" w:rsidP="00977575">
            <w:pPr>
              <w:spacing w:line="480" w:lineRule="atLeast"/>
              <w:rPr>
                <w:rFonts w:ascii="宋体" w:hAnsi="宋体"/>
                <w:bCs/>
                <w:iCs/>
                <w:sz w:val="24"/>
                <w:szCs w:val="24"/>
              </w:rPr>
            </w:pPr>
            <w:r w:rsidRPr="005858D6">
              <w:rPr>
                <w:bCs/>
                <w:iCs/>
                <w:sz w:val="24"/>
                <w:szCs w:val="24"/>
              </w:rPr>
              <w:t>2020</w:t>
            </w:r>
            <w:r>
              <w:rPr>
                <w:rFonts w:ascii="宋体" w:hAnsi="宋体" w:hint="eastAsia"/>
                <w:bCs/>
                <w:iCs/>
                <w:sz w:val="24"/>
                <w:szCs w:val="24"/>
              </w:rPr>
              <w:t>年</w:t>
            </w:r>
            <w:r w:rsidR="004A75ED">
              <w:rPr>
                <w:rFonts w:hint="eastAsia"/>
                <w:bCs/>
                <w:iCs/>
                <w:sz w:val="24"/>
                <w:szCs w:val="24"/>
              </w:rPr>
              <w:t>7</w:t>
            </w:r>
            <w:r>
              <w:rPr>
                <w:rFonts w:ascii="宋体" w:hAnsi="宋体" w:hint="eastAsia"/>
                <w:bCs/>
                <w:iCs/>
                <w:sz w:val="24"/>
                <w:szCs w:val="24"/>
              </w:rPr>
              <w:t>月</w:t>
            </w:r>
            <w:r w:rsidR="003C630A">
              <w:rPr>
                <w:bCs/>
                <w:iCs/>
                <w:sz w:val="24"/>
                <w:szCs w:val="24"/>
              </w:rPr>
              <w:t>9</w:t>
            </w:r>
            <w:r>
              <w:rPr>
                <w:rFonts w:ascii="宋体" w:hAnsi="宋体" w:hint="eastAsia"/>
                <w:bCs/>
                <w:iCs/>
                <w:sz w:val="24"/>
                <w:szCs w:val="24"/>
              </w:rPr>
              <w:t>日</w:t>
            </w:r>
          </w:p>
        </w:tc>
      </w:tr>
    </w:tbl>
    <w:p w14:paraId="5E876684" w14:textId="77777777" w:rsidR="00DA3E99" w:rsidRDefault="00DA3E99">
      <w:pPr>
        <w:ind w:firstLineChars="200" w:firstLine="480"/>
        <w:rPr>
          <w:sz w:val="24"/>
          <w:szCs w:val="24"/>
        </w:rPr>
      </w:pPr>
    </w:p>
    <w:sectPr w:rsidR="00DA3E99" w:rsidSect="00DA3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7E3" w14:textId="77777777" w:rsidR="000C1721" w:rsidRDefault="000C1721" w:rsidP="00FE6B57">
      <w:r>
        <w:separator/>
      </w:r>
    </w:p>
  </w:endnote>
  <w:endnote w:type="continuationSeparator" w:id="0">
    <w:p w14:paraId="223A25EB" w14:textId="77777777" w:rsidR="000C1721" w:rsidRDefault="000C1721" w:rsidP="00F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D7B0" w14:textId="77777777" w:rsidR="000C1721" w:rsidRDefault="000C1721" w:rsidP="00FE6B57">
      <w:r>
        <w:separator/>
      </w:r>
    </w:p>
  </w:footnote>
  <w:footnote w:type="continuationSeparator" w:id="0">
    <w:p w14:paraId="69C4FD9E" w14:textId="77777777" w:rsidR="000C1721" w:rsidRDefault="000C1721" w:rsidP="00FE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572"/>
    <w:multiLevelType w:val="hybridMultilevel"/>
    <w:tmpl w:val="8634077E"/>
    <w:lvl w:ilvl="0" w:tplc="719A83AA">
      <w:start w:val="11"/>
      <w:numFmt w:val="decimal"/>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72814A5"/>
    <w:multiLevelType w:val="hybridMultilevel"/>
    <w:tmpl w:val="0C3A715A"/>
    <w:lvl w:ilvl="0" w:tplc="70C4AC72">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EA1221"/>
    <w:multiLevelType w:val="hybridMultilevel"/>
    <w:tmpl w:val="3E3CF5CA"/>
    <w:lvl w:ilvl="0" w:tplc="6C26569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762084"/>
    <w:multiLevelType w:val="hybridMultilevel"/>
    <w:tmpl w:val="4E581DCA"/>
    <w:lvl w:ilvl="0" w:tplc="C2B40D9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1153A9"/>
    <w:multiLevelType w:val="hybridMultilevel"/>
    <w:tmpl w:val="69A08E66"/>
    <w:lvl w:ilvl="0" w:tplc="82B8532E">
      <w:start w:val="2"/>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61779CF"/>
    <w:multiLevelType w:val="hybridMultilevel"/>
    <w:tmpl w:val="4DC013CC"/>
    <w:lvl w:ilvl="0" w:tplc="0A3C0C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093A02"/>
    <w:multiLevelType w:val="hybridMultilevel"/>
    <w:tmpl w:val="3B605FF6"/>
    <w:lvl w:ilvl="0" w:tplc="842C10DC">
      <w:start w:val="2"/>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BA22A39"/>
    <w:multiLevelType w:val="hybridMultilevel"/>
    <w:tmpl w:val="AD7C13F0"/>
    <w:lvl w:ilvl="0" w:tplc="6C36C6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72333C"/>
    <w:multiLevelType w:val="hybridMultilevel"/>
    <w:tmpl w:val="805E2B9C"/>
    <w:lvl w:ilvl="0" w:tplc="526A36AA">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32E40214"/>
    <w:multiLevelType w:val="hybridMultilevel"/>
    <w:tmpl w:val="1E1CA1DC"/>
    <w:lvl w:ilvl="0" w:tplc="7728A3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E96C5C"/>
    <w:multiLevelType w:val="hybridMultilevel"/>
    <w:tmpl w:val="EEF845D2"/>
    <w:lvl w:ilvl="0" w:tplc="5AC6F66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F17B1C"/>
    <w:multiLevelType w:val="hybridMultilevel"/>
    <w:tmpl w:val="50BEDC0A"/>
    <w:lvl w:ilvl="0" w:tplc="D6028F1A">
      <w:start w:val="12"/>
      <w:numFmt w:val="decimal"/>
      <w:lvlText w:val="%1、"/>
      <w:lvlJc w:val="left"/>
      <w:pPr>
        <w:ind w:left="977" w:hanging="49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1A22685"/>
    <w:multiLevelType w:val="hybridMultilevel"/>
    <w:tmpl w:val="F5D20EBE"/>
    <w:lvl w:ilvl="0" w:tplc="1D34C0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3CA617C"/>
    <w:multiLevelType w:val="hybridMultilevel"/>
    <w:tmpl w:val="7BB8CF70"/>
    <w:lvl w:ilvl="0" w:tplc="AFCCAE5C">
      <w:start w:val="6"/>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78E77542"/>
    <w:multiLevelType w:val="hybridMultilevel"/>
    <w:tmpl w:val="82C2CD1E"/>
    <w:lvl w:ilvl="0" w:tplc="D2AEE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274E43"/>
    <w:multiLevelType w:val="hybridMultilevel"/>
    <w:tmpl w:val="783E4E94"/>
    <w:lvl w:ilvl="0" w:tplc="2B78EF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10"/>
  </w:num>
  <w:num w:numId="5">
    <w:abstractNumId w:val="3"/>
  </w:num>
  <w:num w:numId="6">
    <w:abstractNumId w:val="14"/>
  </w:num>
  <w:num w:numId="7">
    <w:abstractNumId w:val="9"/>
  </w:num>
  <w:num w:numId="8">
    <w:abstractNumId w:val="8"/>
  </w:num>
  <w:num w:numId="9">
    <w:abstractNumId w:val="12"/>
  </w:num>
  <w:num w:numId="10">
    <w:abstractNumId w:val="15"/>
  </w:num>
  <w:num w:numId="11">
    <w:abstractNumId w:val="4"/>
  </w:num>
  <w:num w:numId="12">
    <w:abstractNumId w:val="13"/>
  </w:num>
  <w:num w:numId="13">
    <w:abstractNumId w:val="0"/>
  </w:num>
  <w:num w:numId="14">
    <w:abstractNumId w:val="11"/>
  </w:num>
  <w:num w:numId="15">
    <w:abstractNumId w:val="6"/>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小昌">
    <w15:presenceInfo w15:providerId="None" w15:userId="王小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D0A"/>
    <w:rsid w:val="000021B9"/>
    <w:rsid w:val="000174D5"/>
    <w:rsid w:val="00017A47"/>
    <w:rsid w:val="00024574"/>
    <w:rsid w:val="00024B86"/>
    <w:rsid w:val="000304D1"/>
    <w:rsid w:val="00033A0C"/>
    <w:rsid w:val="00044F2A"/>
    <w:rsid w:val="000510AA"/>
    <w:rsid w:val="00051434"/>
    <w:rsid w:val="0006176C"/>
    <w:rsid w:val="0006274B"/>
    <w:rsid w:val="00064334"/>
    <w:rsid w:val="00066326"/>
    <w:rsid w:val="000704BB"/>
    <w:rsid w:val="0008452E"/>
    <w:rsid w:val="000861EA"/>
    <w:rsid w:val="00096BF6"/>
    <w:rsid w:val="000A0EDE"/>
    <w:rsid w:val="000B6E2F"/>
    <w:rsid w:val="000B7202"/>
    <w:rsid w:val="000C1721"/>
    <w:rsid w:val="000C3957"/>
    <w:rsid w:val="000D1601"/>
    <w:rsid w:val="000D28C7"/>
    <w:rsid w:val="000D588E"/>
    <w:rsid w:val="000D6763"/>
    <w:rsid w:val="000D7D0C"/>
    <w:rsid w:val="000E04F4"/>
    <w:rsid w:val="000E1C67"/>
    <w:rsid w:val="000E7C58"/>
    <w:rsid w:val="000E7ED7"/>
    <w:rsid w:val="000F33B4"/>
    <w:rsid w:val="000F51CF"/>
    <w:rsid w:val="000F7D9F"/>
    <w:rsid w:val="00101B99"/>
    <w:rsid w:val="00102797"/>
    <w:rsid w:val="001065C4"/>
    <w:rsid w:val="00106A26"/>
    <w:rsid w:val="00111A95"/>
    <w:rsid w:val="00116800"/>
    <w:rsid w:val="00120615"/>
    <w:rsid w:val="00125C30"/>
    <w:rsid w:val="001307FC"/>
    <w:rsid w:val="0014528C"/>
    <w:rsid w:val="00146174"/>
    <w:rsid w:val="00155584"/>
    <w:rsid w:val="00162B3E"/>
    <w:rsid w:val="0017111D"/>
    <w:rsid w:val="00172B5C"/>
    <w:rsid w:val="0017478F"/>
    <w:rsid w:val="001748EF"/>
    <w:rsid w:val="00177377"/>
    <w:rsid w:val="0019311A"/>
    <w:rsid w:val="001966DD"/>
    <w:rsid w:val="001A5CF4"/>
    <w:rsid w:val="001B0B87"/>
    <w:rsid w:val="001B1E91"/>
    <w:rsid w:val="001B76CE"/>
    <w:rsid w:val="001E717D"/>
    <w:rsid w:val="001E77BE"/>
    <w:rsid w:val="001E7D73"/>
    <w:rsid w:val="0020367E"/>
    <w:rsid w:val="00210485"/>
    <w:rsid w:val="00210BD7"/>
    <w:rsid w:val="002248B9"/>
    <w:rsid w:val="00231B20"/>
    <w:rsid w:val="0023325B"/>
    <w:rsid w:val="00235E2F"/>
    <w:rsid w:val="00237D39"/>
    <w:rsid w:val="00246225"/>
    <w:rsid w:val="00254916"/>
    <w:rsid w:val="0026483A"/>
    <w:rsid w:val="00265004"/>
    <w:rsid w:val="00266E28"/>
    <w:rsid w:val="0027180D"/>
    <w:rsid w:val="002740C4"/>
    <w:rsid w:val="0028587C"/>
    <w:rsid w:val="00295E81"/>
    <w:rsid w:val="002A7C39"/>
    <w:rsid w:val="002C1588"/>
    <w:rsid w:val="002D0E8B"/>
    <w:rsid w:val="002D3452"/>
    <w:rsid w:val="002E7108"/>
    <w:rsid w:val="002F07B7"/>
    <w:rsid w:val="00300C1C"/>
    <w:rsid w:val="00301348"/>
    <w:rsid w:val="0030166D"/>
    <w:rsid w:val="00303589"/>
    <w:rsid w:val="00306E72"/>
    <w:rsid w:val="00311550"/>
    <w:rsid w:val="0033063C"/>
    <w:rsid w:val="003309A8"/>
    <w:rsid w:val="003346D3"/>
    <w:rsid w:val="00335105"/>
    <w:rsid w:val="00340B3A"/>
    <w:rsid w:val="0034248B"/>
    <w:rsid w:val="003434F8"/>
    <w:rsid w:val="00346888"/>
    <w:rsid w:val="00362212"/>
    <w:rsid w:val="003675AC"/>
    <w:rsid w:val="0037747A"/>
    <w:rsid w:val="00382EB5"/>
    <w:rsid w:val="003900A8"/>
    <w:rsid w:val="003A31EB"/>
    <w:rsid w:val="003B0283"/>
    <w:rsid w:val="003B1A14"/>
    <w:rsid w:val="003B30CD"/>
    <w:rsid w:val="003B7D7E"/>
    <w:rsid w:val="003C6213"/>
    <w:rsid w:val="003C630A"/>
    <w:rsid w:val="003D5C48"/>
    <w:rsid w:val="003D63D0"/>
    <w:rsid w:val="003F27B6"/>
    <w:rsid w:val="003F5440"/>
    <w:rsid w:val="00400E8F"/>
    <w:rsid w:val="00402A88"/>
    <w:rsid w:val="00402ED3"/>
    <w:rsid w:val="00403D9A"/>
    <w:rsid w:val="00404AD8"/>
    <w:rsid w:val="0040720D"/>
    <w:rsid w:val="0043555F"/>
    <w:rsid w:val="00456520"/>
    <w:rsid w:val="004605BD"/>
    <w:rsid w:val="00465068"/>
    <w:rsid w:val="0047139F"/>
    <w:rsid w:val="00471B3F"/>
    <w:rsid w:val="00482260"/>
    <w:rsid w:val="00483F3E"/>
    <w:rsid w:val="00491EC4"/>
    <w:rsid w:val="004956CB"/>
    <w:rsid w:val="004A0727"/>
    <w:rsid w:val="004A3BF1"/>
    <w:rsid w:val="004A40F7"/>
    <w:rsid w:val="004A75ED"/>
    <w:rsid w:val="004C621F"/>
    <w:rsid w:val="004C67DD"/>
    <w:rsid w:val="004D0036"/>
    <w:rsid w:val="004D1EAA"/>
    <w:rsid w:val="004D24AF"/>
    <w:rsid w:val="004D3248"/>
    <w:rsid w:val="004D53AA"/>
    <w:rsid w:val="004E53E0"/>
    <w:rsid w:val="004F0D2E"/>
    <w:rsid w:val="004F2D63"/>
    <w:rsid w:val="004F77BF"/>
    <w:rsid w:val="004F79A7"/>
    <w:rsid w:val="00502386"/>
    <w:rsid w:val="00502C24"/>
    <w:rsid w:val="00510B50"/>
    <w:rsid w:val="005113F2"/>
    <w:rsid w:val="005118B3"/>
    <w:rsid w:val="005163DD"/>
    <w:rsid w:val="0051719A"/>
    <w:rsid w:val="005201AD"/>
    <w:rsid w:val="00523902"/>
    <w:rsid w:val="005300D8"/>
    <w:rsid w:val="005317DB"/>
    <w:rsid w:val="0053554F"/>
    <w:rsid w:val="00535A65"/>
    <w:rsid w:val="00551953"/>
    <w:rsid w:val="005524C1"/>
    <w:rsid w:val="0056087F"/>
    <w:rsid w:val="00572069"/>
    <w:rsid w:val="00574C68"/>
    <w:rsid w:val="005858D6"/>
    <w:rsid w:val="00585EDC"/>
    <w:rsid w:val="00591AFA"/>
    <w:rsid w:val="005A1FF1"/>
    <w:rsid w:val="005B2047"/>
    <w:rsid w:val="005B5FA7"/>
    <w:rsid w:val="005C110B"/>
    <w:rsid w:val="005C4587"/>
    <w:rsid w:val="005C4609"/>
    <w:rsid w:val="005C6461"/>
    <w:rsid w:val="005D4D85"/>
    <w:rsid w:val="005D70B1"/>
    <w:rsid w:val="005E0012"/>
    <w:rsid w:val="005E2F60"/>
    <w:rsid w:val="005E7561"/>
    <w:rsid w:val="005F4C56"/>
    <w:rsid w:val="00603B63"/>
    <w:rsid w:val="00607B5E"/>
    <w:rsid w:val="0061173E"/>
    <w:rsid w:val="00620BCD"/>
    <w:rsid w:val="006358B8"/>
    <w:rsid w:val="006400AD"/>
    <w:rsid w:val="00642611"/>
    <w:rsid w:val="00646D30"/>
    <w:rsid w:val="006512C6"/>
    <w:rsid w:val="00666F19"/>
    <w:rsid w:val="00676EF4"/>
    <w:rsid w:val="0068239B"/>
    <w:rsid w:val="00684A3A"/>
    <w:rsid w:val="00685DFD"/>
    <w:rsid w:val="00696CA4"/>
    <w:rsid w:val="006A02B3"/>
    <w:rsid w:val="006A0E05"/>
    <w:rsid w:val="006A6CE4"/>
    <w:rsid w:val="006A75F4"/>
    <w:rsid w:val="006B3C5E"/>
    <w:rsid w:val="006B4E75"/>
    <w:rsid w:val="006B746E"/>
    <w:rsid w:val="006C3221"/>
    <w:rsid w:val="006C4CBB"/>
    <w:rsid w:val="006C5E05"/>
    <w:rsid w:val="006C662F"/>
    <w:rsid w:val="006C69EB"/>
    <w:rsid w:val="006D495C"/>
    <w:rsid w:val="006D70E3"/>
    <w:rsid w:val="006D7F2D"/>
    <w:rsid w:val="006E02E4"/>
    <w:rsid w:val="006E1682"/>
    <w:rsid w:val="006F2168"/>
    <w:rsid w:val="006F3E58"/>
    <w:rsid w:val="00703D25"/>
    <w:rsid w:val="00722308"/>
    <w:rsid w:val="00723DD1"/>
    <w:rsid w:val="0072511D"/>
    <w:rsid w:val="0072667B"/>
    <w:rsid w:val="00727297"/>
    <w:rsid w:val="00727D21"/>
    <w:rsid w:val="0073066A"/>
    <w:rsid w:val="00750EA2"/>
    <w:rsid w:val="00757D4B"/>
    <w:rsid w:val="007631CD"/>
    <w:rsid w:val="007646DE"/>
    <w:rsid w:val="0077036C"/>
    <w:rsid w:val="00771572"/>
    <w:rsid w:val="00776CE4"/>
    <w:rsid w:val="00784379"/>
    <w:rsid w:val="007910AC"/>
    <w:rsid w:val="007934A7"/>
    <w:rsid w:val="0079646B"/>
    <w:rsid w:val="007A166C"/>
    <w:rsid w:val="007B6F10"/>
    <w:rsid w:val="007C233B"/>
    <w:rsid w:val="007D0E13"/>
    <w:rsid w:val="007D2711"/>
    <w:rsid w:val="007D3C0F"/>
    <w:rsid w:val="007D7192"/>
    <w:rsid w:val="007E0928"/>
    <w:rsid w:val="007E2E34"/>
    <w:rsid w:val="007E520D"/>
    <w:rsid w:val="007E65CA"/>
    <w:rsid w:val="007F2DDB"/>
    <w:rsid w:val="007F3317"/>
    <w:rsid w:val="00810651"/>
    <w:rsid w:val="00812812"/>
    <w:rsid w:val="0081533D"/>
    <w:rsid w:val="0082675C"/>
    <w:rsid w:val="00830C8A"/>
    <w:rsid w:val="00837C63"/>
    <w:rsid w:val="008415BF"/>
    <w:rsid w:val="0085116E"/>
    <w:rsid w:val="00852C6D"/>
    <w:rsid w:val="008561C7"/>
    <w:rsid w:val="008713E4"/>
    <w:rsid w:val="00872D1C"/>
    <w:rsid w:val="008779C6"/>
    <w:rsid w:val="008806CE"/>
    <w:rsid w:val="00883CCE"/>
    <w:rsid w:val="00884516"/>
    <w:rsid w:val="0089546F"/>
    <w:rsid w:val="00895B7F"/>
    <w:rsid w:val="00895DA7"/>
    <w:rsid w:val="008A2101"/>
    <w:rsid w:val="008A6B86"/>
    <w:rsid w:val="008C079D"/>
    <w:rsid w:val="008C16CF"/>
    <w:rsid w:val="008F0A8B"/>
    <w:rsid w:val="008F6F05"/>
    <w:rsid w:val="00900571"/>
    <w:rsid w:val="00905EFF"/>
    <w:rsid w:val="009068A5"/>
    <w:rsid w:val="0090772D"/>
    <w:rsid w:val="00914530"/>
    <w:rsid w:val="00920D0F"/>
    <w:rsid w:val="00921E54"/>
    <w:rsid w:val="00921EE3"/>
    <w:rsid w:val="00922A07"/>
    <w:rsid w:val="00926A28"/>
    <w:rsid w:val="00937B07"/>
    <w:rsid w:val="00940CD2"/>
    <w:rsid w:val="009420F4"/>
    <w:rsid w:val="0094654A"/>
    <w:rsid w:val="00947C18"/>
    <w:rsid w:val="009621E0"/>
    <w:rsid w:val="00962CC1"/>
    <w:rsid w:val="00963351"/>
    <w:rsid w:val="00963FB6"/>
    <w:rsid w:val="009763B9"/>
    <w:rsid w:val="00977575"/>
    <w:rsid w:val="00990ABC"/>
    <w:rsid w:val="00990EDB"/>
    <w:rsid w:val="009A0A5D"/>
    <w:rsid w:val="009A46EE"/>
    <w:rsid w:val="009B497B"/>
    <w:rsid w:val="009B6B15"/>
    <w:rsid w:val="009C2A4A"/>
    <w:rsid w:val="009D1A20"/>
    <w:rsid w:val="009D3D2F"/>
    <w:rsid w:val="009E3C07"/>
    <w:rsid w:val="009F19BE"/>
    <w:rsid w:val="009F647F"/>
    <w:rsid w:val="009F6C3B"/>
    <w:rsid w:val="00A048EF"/>
    <w:rsid w:val="00A11ED0"/>
    <w:rsid w:val="00A1269D"/>
    <w:rsid w:val="00A12F7D"/>
    <w:rsid w:val="00A16AA3"/>
    <w:rsid w:val="00A231F1"/>
    <w:rsid w:val="00A272A5"/>
    <w:rsid w:val="00A32483"/>
    <w:rsid w:val="00A32B1D"/>
    <w:rsid w:val="00A347E1"/>
    <w:rsid w:val="00A3625C"/>
    <w:rsid w:val="00A43CBD"/>
    <w:rsid w:val="00A50B09"/>
    <w:rsid w:val="00A50DE4"/>
    <w:rsid w:val="00A55129"/>
    <w:rsid w:val="00A563D6"/>
    <w:rsid w:val="00A56589"/>
    <w:rsid w:val="00A56B1B"/>
    <w:rsid w:val="00A60A37"/>
    <w:rsid w:val="00A6239E"/>
    <w:rsid w:val="00A80551"/>
    <w:rsid w:val="00A83497"/>
    <w:rsid w:val="00A8550E"/>
    <w:rsid w:val="00A91F28"/>
    <w:rsid w:val="00A93FCF"/>
    <w:rsid w:val="00A94E20"/>
    <w:rsid w:val="00A95CFC"/>
    <w:rsid w:val="00A96FAC"/>
    <w:rsid w:val="00AB0F5B"/>
    <w:rsid w:val="00AB39B5"/>
    <w:rsid w:val="00AC0A60"/>
    <w:rsid w:val="00AD0763"/>
    <w:rsid w:val="00AD224B"/>
    <w:rsid w:val="00AD305E"/>
    <w:rsid w:val="00AE4ED3"/>
    <w:rsid w:val="00AF402E"/>
    <w:rsid w:val="00AF57AE"/>
    <w:rsid w:val="00B00FDF"/>
    <w:rsid w:val="00B210EA"/>
    <w:rsid w:val="00B2227D"/>
    <w:rsid w:val="00B27472"/>
    <w:rsid w:val="00B2799D"/>
    <w:rsid w:val="00B3542D"/>
    <w:rsid w:val="00B455C1"/>
    <w:rsid w:val="00B522AB"/>
    <w:rsid w:val="00B55ACA"/>
    <w:rsid w:val="00B57471"/>
    <w:rsid w:val="00B606BE"/>
    <w:rsid w:val="00B6275B"/>
    <w:rsid w:val="00B70D6E"/>
    <w:rsid w:val="00B71F05"/>
    <w:rsid w:val="00B73E9C"/>
    <w:rsid w:val="00B75371"/>
    <w:rsid w:val="00B92763"/>
    <w:rsid w:val="00B9495B"/>
    <w:rsid w:val="00B9595B"/>
    <w:rsid w:val="00BA6A21"/>
    <w:rsid w:val="00BC0CEB"/>
    <w:rsid w:val="00BD288E"/>
    <w:rsid w:val="00BD5BC2"/>
    <w:rsid w:val="00BE48A6"/>
    <w:rsid w:val="00BE687C"/>
    <w:rsid w:val="00BF48E1"/>
    <w:rsid w:val="00BF5E3F"/>
    <w:rsid w:val="00BF62EE"/>
    <w:rsid w:val="00BF69A2"/>
    <w:rsid w:val="00C035BC"/>
    <w:rsid w:val="00C10629"/>
    <w:rsid w:val="00C10733"/>
    <w:rsid w:val="00C21CC0"/>
    <w:rsid w:val="00C30366"/>
    <w:rsid w:val="00C4261A"/>
    <w:rsid w:val="00C42E4C"/>
    <w:rsid w:val="00C47C13"/>
    <w:rsid w:val="00C5264B"/>
    <w:rsid w:val="00C62243"/>
    <w:rsid w:val="00C6402C"/>
    <w:rsid w:val="00C65AC8"/>
    <w:rsid w:val="00C752C2"/>
    <w:rsid w:val="00C75FA5"/>
    <w:rsid w:val="00C8197A"/>
    <w:rsid w:val="00C871A4"/>
    <w:rsid w:val="00C90D91"/>
    <w:rsid w:val="00C925D7"/>
    <w:rsid w:val="00CA3BF6"/>
    <w:rsid w:val="00CC7331"/>
    <w:rsid w:val="00CC7A87"/>
    <w:rsid w:val="00CD32B3"/>
    <w:rsid w:val="00CD4D37"/>
    <w:rsid w:val="00CD5855"/>
    <w:rsid w:val="00CF112C"/>
    <w:rsid w:val="00CF1C73"/>
    <w:rsid w:val="00CF5DC7"/>
    <w:rsid w:val="00D0027B"/>
    <w:rsid w:val="00D05850"/>
    <w:rsid w:val="00D067AF"/>
    <w:rsid w:val="00D07303"/>
    <w:rsid w:val="00D07FC1"/>
    <w:rsid w:val="00D12896"/>
    <w:rsid w:val="00D1324E"/>
    <w:rsid w:val="00D139E7"/>
    <w:rsid w:val="00D1797A"/>
    <w:rsid w:val="00D20408"/>
    <w:rsid w:val="00D25294"/>
    <w:rsid w:val="00D259BE"/>
    <w:rsid w:val="00D332D9"/>
    <w:rsid w:val="00D41371"/>
    <w:rsid w:val="00D441FA"/>
    <w:rsid w:val="00D47839"/>
    <w:rsid w:val="00D5016B"/>
    <w:rsid w:val="00D5524A"/>
    <w:rsid w:val="00D576BF"/>
    <w:rsid w:val="00D60889"/>
    <w:rsid w:val="00D61EAE"/>
    <w:rsid w:val="00D62061"/>
    <w:rsid w:val="00D709C8"/>
    <w:rsid w:val="00D759CB"/>
    <w:rsid w:val="00D7612A"/>
    <w:rsid w:val="00D765D4"/>
    <w:rsid w:val="00D76E67"/>
    <w:rsid w:val="00D857EF"/>
    <w:rsid w:val="00D858C1"/>
    <w:rsid w:val="00D913C3"/>
    <w:rsid w:val="00D97669"/>
    <w:rsid w:val="00DA20FE"/>
    <w:rsid w:val="00DA3E99"/>
    <w:rsid w:val="00DA472C"/>
    <w:rsid w:val="00DA4E94"/>
    <w:rsid w:val="00DA7BC2"/>
    <w:rsid w:val="00DB721B"/>
    <w:rsid w:val="00DC4738"/>
    <w:rsid w:val="00DC55FC"/>
    <w:rsid w:val="00DD0580"/>
    <w:rsid w:val="00DD34C2"/>
    <w:rsid w:val="00DD3B5A"/>
    <w:rsid w:val="00DE5674"/>
    <w:rsid w:val="00DF3F81"/>
    <w:rsid w:val="00DF479D"/>
    <w:rsid w:val="00DF6736"/>
    <w:rsid w:val="00E0297F"/>
    <w:rsid w:val="00E03869"/>
    <w:rsid w:val="00E06E75"/>
    <w:rsid w:val="00E128B5"/>
    <w:rsid w:val="00E25A4A"/>
    <w:rsid w:val="00E30ED2"/>
    <w:rsid w:val="00E32320"/>
    <w:rsid w:val="00E37AB2"/>
    <w:rsid w:val="00E42C01"/>
    <w:rsid w:val="00E431A9"/>
    <w:rsid w:val="00E43BC7"/>
    <w:rsid w:val="00E52EC4"/>
    <w:rsid w:val="00E54E78"/>
    <w:rsid w:val="00E55CF0"/>
    <w:rsid w:val="00E56B71"/>
    <w:rsid w:val="00E60493"/>
    <w:rsid w:val="00E62698"/>
    <w:rsid w:val="00E66FCC"/>
    <w:rsid w:val="00E75D62"/>
    <w:rsid w:val="00E87B1E"/>
    <w:rsid w:val="00E91538"/>
    <w:rsid w:val="00E924CF"/>
    <w:rsid w:val="00EA4A57"/>
    <w:rsid w:val="00EB3B26"/>
    <w:rsid w:val="00EB6034"/>
    <w:rsid w:val="00EC0E24"/>
    <w:rsid w:val="00ED1137"/>
    <w:rsid w:val="00ED50A7"/>
    <w:rsid w:val="00EF448E"/>
    <w:rsid w:val="00EF714F"/>
    <w:rsid w:val="00F013D9"/>
    <w:rsid w:val="00F04CDA"/>
    <w:rsid w:val="00F067D7"/>
    <w:rsid w:val="00F34E8D"/>
    <w:rsid w:val="00F36AA4"/>
    <w:rsid w:val="00F41B62"/>
    <w:rsid w:val="00F45AA1"/>
    <w:rsid w:val="00F47415"/>
    <w:rsid w:val="00F56C7D"/>
    <w:rsid w:val="00F61E17"/>
    <w:rsid w:val="00F70FBC"/>
    <w:rsid w:val="00F749D4"/>
    <w:rsid w:val="00F76DDB"/>
    <w:rsid w:val="00F77931"/>
    <w:rsid w:val="00F83F7C"/>
    <w:rsid w:val="00F87ED1"/>
    <w:rsid w:val="00F914E9"/>
    <w:rsid w:val="00F95F38"/>
    <w:rsid w:val="00F978C8"/>
    <w:rsid w:val="00F97C09"/>
    <w:rsid w:val="00FA558B"/>
    <w:rsid w:val="00FA611A"/>
    <w:rsid w:val="00FB0EF5"/>
    <w:rsid w:val="00FB47FE"/>
    <w:rsid w:val="00FB6026"/>
    <w:rsid w:val="00FB7659"/>
    <w:rsid w:val="00FC1B01"/>
    <w:rsid w:val="00FD0FC6"/>
    <w:rsid w:val="00FD37B1"/>
    <w:rsid w:val="00FD7D83"/>
    <w:rsid w:val="00FE3440"/>
    <w:rsid w:val="00FE6A4C"/>
    <w:rsid w:val="00FE6B57"/>
    <w:rsid w:val="00FF361A"/>
    <w:rsid w:val="14B82C55"/>
    <w:rsid w:val="29971577"/>
    <w:rsid w:val="50647D7E"/>
    <w:rsid w:val="5D8F7BE2"/>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99"/>
    <w:pPr>
      <w:widowControl w:val="0"/>
      <w:jc w:val="both"/>
    </w:pPr>
    <w:rPr>
      <w:kern w:val="2"/>
      <w:sz w:val="21"/>
    </w:rPr>
  </w:style>
  <w:style w:type="paragraph" w:styleId="1">
    <w:name w:val="heading 1"/>
    <w:basedOn w:val="a"/>
    <w:next w:val="a"/>
    <w:link w:val="1Char"/>
    <w:uiPriority w:val="99"/>
    <w:qFormat/>
    <w:rsid w:val="00DA3E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3E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A3E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A3E99"/>
    <w:rPr>
      <w:rFonts w:ascii="宋体" w:hAnsi="Courier New"/>
    </w:rPr>
  </w:style>
  <w:style w:type="paragraph" w:styleId="a4">
    <w:name w:val="Balloon Text"/>
    <w:basedOn w:val="a"/>
    <w:link w:val="Char"/>
    <w:uiPriority w:val="99"/>
    <w:semiHidden/>
    <w:unhideWhenUsed/>
    <w:qFormat/>
    <w:rsid w:val="00DA3E99"/>
    <w:rPr>
      <w:sz w:val="18"/>
      <w:szCs w:val="18"/>
    </w:rPr>
  </w:style>
  <w:style w:type="paragraph" w:styleId="a5">
    <w:name w:val="footer"/>
    <w:basedOn w:val="a"/>
    <w:link w:val="Char0"/>
    <w:uiPriority w:val="99"/>
    <w:unhideWhenUsed/>
    <w:rsid w:val="00DA3E99"/>
    <w:pPr>
      <w:tabs>
        <w:tab w:val="center" w:pos="4153"/>
        <w:tab w:val="right" w:pos="8306"/>
      </w:tabs>
      <w:snapToGrid w:val="0"/>
      <w:jc w:val="left"/>
    </w:pPr>
    <w:rPr>
      <w:sz w:val="18"/>
      <w:szCs w:val="18"/>
    </w:rPr>
  </w:style>
  <w:style w:type="paragraph" w:styleId="a6">
    <w:name w:val="header"/>
    <w:basedOn w:val="a"/>
    <w:link w:val="Char1"/>
    <w:uiPriority w:val="99"/>
    <w:unhideWhenUsed/>
    <w:rsid w:val="00DA3E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rsid w:val="00DA3E99"/>
    <w:rPr>
      <w:sz w:val="28"/>
    </w:rPr>
  </w:style>
  <w:style w:type="paragraph" w:styleId="20">
    <w:name w:val="toc 2"/>
    <w:basedOn w:val="a"/>
    <w:next w:val="a"/>
    <w:uiPriority w:val="39"/>
    <w:unhideWhenUsed/>
    <w:rsid w:val="00DA3E99"/>
    <w:pPr>
      <w:ind w:leftChars="200" w:left="420"/>
    </w:pPr>
    <w:rPr>
      <w:sz w:val="28"/>
    </w:rPr>
  </w:style>
  <w:style w:type="paragraph" w:styleId="a7">
    <w:name w:val="Normal (Web)"/>
    <w:basedOn w:val="a"/>
    <w:qFormat/>
    <w:rsid w:val="00DA3E99"/>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character" w:styleId="a8">
    <w:name w:val="Hyperlink"/>
    <w:basedOn w:val="a0"/>
    <w:uiPriority w:val="99"/>
    <w:unhideWhenUsed/>
    <w:qFormat/>
    <w:rsid w:val="00DA3E99"/>
    <w:rPr>
      <w:color w:val="0000FF" w:themeColor="hyperlink"/>
      <w:u w:val="single"/>
    </w:rPr>
  </w:style>
  <w:style w:type="character" w:customStyle="1" w:styleId="1Char">
    <w:name w:val="标题 1 Char"/>
    <w:basedOn w:val="a0"/>
    <w:link w:val="1"/>
    <w:uiPriority w:val="99"/>
    <w:qFormat/>
    <w:rsid w:val="00DA3E99"/>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DA3E9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A3E99"/>
    <w:rPr>
      <w:rFonts w:ascii="Times New Roman" w:eastAsia="宋体" w:hAnsi="Times New Roman" w:cs="Times New Roman"/>
      <w:b/>
      <w:bCs/>
      <w:sz w:val="32"/>
      <w:szCs w:val="32"/>
    </w:rPr>
  </w:style>
  <w:style w:type="paragraph" w:styleId="a9">
    <w:name w:val="No Spacing"/>
    <w:link w:val="Char2"/>
    <w:uiPriority w:val="1"/>
    <w:qFormat/>
    <w:rsid w:val="00DA3E99"/>
    <w:rPr>
      <w:rFonts w:asciiTheme="minorHAnsi" w:eastAsiaTheme="minorEastAsia" w:hAnsiTheme="minorHAnsi" w:cstheme="minorBidi"/>
      <w:sz w:val="22"/>
      <w:szCs w:val="22"/>
    </w:rPr>
  </w:style>
  <w:style w:type="character" w:customStyle="1" w:styleId="Char2">
    <w:name w:val="无间隔 Char"/>
    <w:basedOn w:val="a0"/>
    <w:link w:val="a9"/>
    <w:uiPriority w:val="1"/>
    <w:rsid w:val="00DA3E99"/>
    <w:rPr>
      <w:kern w:val="0"/>
      <w:sz w:val="22"/>
    </w:rPr>
  </w:style>
  <w:style w:type="character" w:customStyle="1" w:styleId="Char">
    <w:name w:val="批注框文本 Char"/>
    <w:basedOn w:val="a0"/>
    <w:link w:val="a4"/>
    <w:uiPriority w:val="99"/>
    <w:semiHidden/>
    <w:qFormat/>
    <w:rsid w:val="00DA3E99"/>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rsid w:val="00DA3E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6"/>
    <w:uiPriority w:val="99"/>
    <w:qFormat/>
    <w:rsid w:val="00DA3E99"/>
    <w:rPr>
      <w:rFonts w:ascii="Times New Roman" w:eastAsia="宋体" w:hAnsi="Times New Roman" w:cs="Times New Roman"/>
      <w:sz w:val="18"/>
      <w:szCs w:val="18"/>
    </w:rPr>
  </w:style>
  <w:style w:type="character" w:customStyle="1" w:styleId="Char0">
    <w:name w:val="页脚 Char"/>
    <w:basedOn w:val="a0"/>
    <w:link w:val="a5"/>
    <w:uiPriority w:val="99"/>
    <w:qFormat/>
    <w:rsid w:val="00DA3E99"/>
    <w:rPr>
      <w:rFonts w:ascii="Times New Roman" w:eastAsia="宋体" w:hAnsi="Times New Roman" w:cs="Times New Roman"/>
      <w:sz w:val="18"/>
      <w:szCs w:val="18"/>
    </w:rPr>
  </w:style>
  <w:style w:type="paragraph" w:styleId="aa">
    <w:name w:val="List Paragraph"/>
    <w:basedOn w:val="a"/>
    <w:uiPriority w:val="99"/>
    <w:unhideWhenUsed/>
    <w:qFormat/>
    <w:rsid w:val="00D1797A"/>
    <w:pPr>
      <w:ind w:firstLineChars="200" w:firstLine="420"/>
    </w:pPr>
  </w:style>
  <w:style w:type="character" w:styleId="ab">
    <w:name w:val="annotation reference"/>
    <w:basedOn w:val="a0"/>
    <w:uiPriority w:val="99"/>
    <w:semiHidden/>
    <w:unhideWhenUsed/>
    <w:rsid w:val="00402A88"/>
    <w:rPr>
      <w:sz w:val="21"/>
      <w:szCs w:val="21"/>
    </w:rPr>
  </w:style>
  <w:style w:type="paragraph" w:styleId="ac">
    <w:name w:val="annotation text"/>
    <w:basedOn w:val="a"/>
    <w:link w:val="Char3"/>
    <w:uiPriority w:val="99"/>
    <w:semiHidden/>
    <w:unhideWhenUsed/>
    <w:rsid w:val="00402A88"/>
    <w:pPr>
      <w:jc w:val="left"/>
    </w:pPr>
  </w:style>
  <w:style w:type="character" w:customStyle="1" w:styleId="Char3">
    <w:name w:val="批注文字 Char"/>
    <w:basedOn w:val="a0"/>
    <w:link w:val="ac"/>
    <w:uiPriority w:val="99"/>
    <w:semiHidden/>
    <w:rsid w:val="00402A88"/>
    <w:rPr>
      <w:kern w:val="2"/>
      <w:sz w:val="21"/>
    </w:rPr>
  </w:style>
  <w:style w:type="paragraph" w:styleId="ad">
    <w:name w:val="annotation subject"/>
    <w:basedOn w:val="ac"/>
    <w:next w:val="ac"/>
    <w:link w:val="Char4"/>
    <w:uiPriority w:val="99"/>
    <w:semiHidden/>
    <w:unhideWhenUsed/>
    <w:rsid w:val="00402A88"/>
    <w:rPr>
      <w:b/>
      <w:bCs/>
    </w:rPr>
  </w:style>
  <w:style w:type="character" w:customStyle="1" w:styleId="Char4">
    <w:name w:val="批注主题 Char"/>
    <w:basedOn w:val="Char3"/>
    <w:link w:val="ad"/>
    <w:uiPriority w:val="99"/>
    <w:semiHidden/>
    <w:rsid w:val="00402A88"/>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99"/>
    <w:pPr>
      <w:widowControl w:val="0"/>
      <w:jc w:val="both"/>
    </w:pPr>
    <w:rPr>
      <w:kern w:val="2"/>
      <w:sz w:val="21"/>
    </w:rPr>
  </w:style>
  <w:style w:type="paragraph" w:styleId="1">
    <w:name w:val="heading 1"/>
    <w:basedOn w:val="a"/>
    <w:next w:val="a"/>
    <w:link w:val="1Char"/>
    <w:uiPriority w:val="99"/>
    <w:qFormat/>
    <w:rsid w:val="00DA3E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3E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A3E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A3E99"/>
    <w:rPr>
      <w:rFonts w:ascii="宋体" w:hAnsi="Courier New"/>
    </w:rPr>
  </w:style>
  <w:style w:type="paragraph" w:styleId="a4">
    <w:name w:val="Balloon Text"/>
    <w:basedOn w:val="a"/>
    <w:link w:val="Char"/>
    <w:uiPriority w:val="99"/>
    <w:semiHidden/>
    <w:unhideWhenUsed/>
    <w:qFormat/>
    <w:rsid w:val="00DA3E99"/>
    <w:rPr>
      <w:sz w:val="18"/>
      <w:szCs w:val="18"/>
    </w:rPr>
  </w:style>
  <w:style w:type="paragraph" w:styleId="a5">
    <w:name w:val="footer"/>
    <w:basedOn w:val="a"/>
    <w:link w:val="Char0"/>
    <w:uiPriority w:val="99"/>
    <w:unhideWhenUsed/>
    <w:rsid w:val="00DA3E99"/>
    <w:pPr>
      <w:tabs>
        <w:tab w:val="center" w:pos="4153"/>
        <w:tab w:val="right" w:pos="8306"/>
      </w:tabs>
      <w:snapToGrid w:val="0"/>
      <w:jc w:val="left"/>
    </w:pPr>
    <w:rPr>
      <w:sz w:val="18"/>
      <w:szCs w:val="18"/>
    </w:rPr>
  </w:style>
  <w:style w:type="paragraph" w:styleId="a6">
    <w:name w:val="header"/>
    <w:basedOn w:val="a"/>
    <w:link w:val="Char1"/>
    <w:uiPriority w:val="99"/>
    <w:unhideWhenUsed/>
    <w:rsid w:val="00DA3E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rsid w:val="00DA3E99"/>
    <w:rPr>
      <w:sz w:val="28"/>
    </w:rPr>
  </w:style>
  <w:style w:type="paragraph" w:styleId="20">
    <w:name w:val="toc 2"/>
    <w:basedOn w:val="a"/>
    <w:next w:val="a"/>
    <w:uiPriority w:val="39"/>
    <w:unhideWhenUsed/>
    <w:rsid w:val="00DA3E99"/>
    <w:pPr>
      <w:ind w:leftChars="200" w:left="420"/>
    </w:pPr>
    <w:rPr>
      <w:sz w:val="28"/>
    </w:rPr>
  </w:style>
  <w:style w:type="paragraph" w:styleId="a7">
    <w:name w:val="Normal (Web)"/>
    <w:basedOn w:val="a"/>
    <w:qFormat/>
    <w:rsid w:val="00DA3E99"/>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character" w:styleId="a8">
    <w:name w:val="Hyperlink"/>
    <w:basedOn w:val="a0"/>
    <w:uiPriority w:val="99"/>
    <w:unhideWhenUsed/>
    <w:qFormat/>
    <w:rsid w:val="00DA3E99"/>
    <w:rPr>
      <w:color w:val="0000FF" w:themeColor="hyperlink"/>
      <w:u w:val="single"/>
    </w:rPr>
  </w:style>
  <w:style w:type="character" w:customStyle="1" w:styleId="1Char">
    <w:name w:val="标题 1 Char"/>
    <w:basedOn w:val="a0"/>
    <w:link w:val="1"/>
    <w:uiPriority w:val="99"/>
    <w:qFormat/>
    <w:rsid w:val="00DA3E99"/>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DA3E9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A3E99"/>
    <w:rPr>
      <w:rFonts w:ascii="Times New Roman" w:eastAsia="宋体" w:hAnsi="Times New Roman" w:cs="Times New Roman"/>
      <w:b/>
      <w:bCs/>
      <w:sz w:val="32"/>
      <w:szCs w:val="32"/>
    </w:rPr>
  </w:style>
  <w:style w:type="paragraph" w:styleId="a9">
    <w:name w:val="No Spacing"/>
    <w:link w:val="Char2"/>
    <w:uiPriority w:val="1"/>
    <w:qFormat/>
    <w:rsid w:val="00DA3E99"/>
    <w:rPr>
      <w:rFonts w:asciiTheme="minorHAnsi" w:eastAsiaTheme="minorEastAsia" w:hAnsiTheme="minorHAnsi" w:cstheme="minorBidi"/>
      <w:sz w:val="22"/>
      <w:szCs w:val="22"/>
    </w:rPr>
  </w:style>
  <w:style w:type="character" w:customStyle="1" w:styleId="Char2">
    <w:name w:val="无间隔 Char"/>
    <w:basedOn w:val="a0"/>
    <w:link w:val="a9"/>
    <w:uiPriority w:val="1"/>
    <w:rsid w:val="00DA3E99"/>
    <w:rPr>
      <w:kern w:val="0"/>
      <w:sz w:val="22"/>
    </w:rPr>
  </w:style>
  <w:style w:type="character" w:customStyle="1" w:styleId="Char">
    <w:name w:val="批注框文本 Char"/>
    <w:basedOn w:val="a0"/>
    <w:link w:val="a4"/>
    <w:uiPriority w:val="99"/>
    <w:semiHidden/>
    <w:qFormat/>
    <w:rsid w:val="00DA3E99"/>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rsid w:val="00DA3E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6"/>
    <w:uiPriority w:val="99"/>
    <w:qFormat/>
    <w:rsid w:val="00DA3E99"/>
    <w:rPr>
      <w:rFonts w:ascii="Times New Roman" w:eastAsia="宋体" w:hAnsi="Times New Roman" w:cs="Times New Roman"/>
      <w:sz w:val="18"/>
      <w:szCs w:val="18"/>
    </w:rPr>
  </w:style>
  <w:style w:type="character" w:customStyle="1" w:styleId="Char0">
    <w:name w:val="页脚 Char"/>
    <w:basedOn w:val="a0"/>
    <w:link w:val="a5"/>
    <w:uiPriority w:val="99"/>
    <w:qFormat/>
    <w:rsid w:val="00DA3E99"/>
    <w:rPr>
      <w:rFonts w:ascii="Times New Roman" w:eastAsia="宋体" w:hAnsi="Times New Roman" w:cs="Times New Roman"/>
      <w:sz w:val="18"/>
      <w:szCs w:val="18"/>
    </w:rPr>
  </w:style>
  <w:style w:type="paragraph" w:styleId="aa">
    <w:name w:val="List Paragraph"/>
    <w:basedOn w:val="a"/>
    <w:uiPriority w:val="99"/>
    <w:unhideWhenUsed/>
    <w:qFormat/>
    <w:rsid w:val="00D1797A"/>
    <w:pPr>
      <w:ind w:firstLineChars="200" w:firstLine="420"/>
    </w:pPr>
  </w:style>
  <w:style w:type="character" w:styleId="ab">
    <w:name w:val="annotation reference"/>
    <w:basedOn w:val="a0"/>
    <w:uiPriority w:val="99"/>
    <w:semiHidden/>
    <w:unhideWhenUsed/>
    <w:rsid w:val="00402A88"/>
    <w:rPr>
      <w:sz w:val="21"/>
      <w:szCs w:val="21"/>
    </w:rPr>
  </w:style>
  <w:style w:type="paragraph" w:styleId="ac">
    <w:name w:val="annotation text"/>
    <w:basedOn w:val="a"/>
    <w:link w:val="Char3"/>
    <w:uiPriority w:val="99"/>
    <w:semiHidden/>
    <w:unhideWhenUsed/>
    <w:rsid w:val="00402A88"/>
    <w:pPr>
      <w:jc w:val="left"/>
    </w:pPr>
  </w:style>
  <w:style w:type="character" w:customStyle="1" w:styleId="Char3">
    <w:name w:val="批注文字 Char"/>
    <w:basedOn w:val="a0"/>
    <w:link w:val="ac"/>
    <w:uiPriority w:val="99"/>
    <w:semiHidden/>
    <w:rsid w:val="00402A88"/>
    <w:rPr>
      <w:kern w:val="2"/>
      <w:sz w:val="21"/>
    </w:rPr>
  </w:style>
  <w:style w:type="paragraph" w:styleId="ad">
    <w:name w:val="annotation subject"/>
    <w:basedOn w:val="ac"/>
    <w:next w:val="ac"/>
    <w:link w:val="Char4"/>
    <w:uiPriority w:val="99"/>
    <w:semiHidden/>
    <w:unhideWhenUsed/>
    <w:rsid w:val="00402A88"/>
    <w:rPr>
      <w:b/>
      <w:bCs/>
    </w:rPr>
  </w:style>
  <w:style w:type="character" w:customStyle="1" w:styleId="Char4">
    <w:name w:val="批注主题 Char"/>
    <w:basedOn w:val="Char3"/>
    <w:link w:val="ad"/>
    <w:uiPriority w:val="99"/>
    <w:semiHidden/>
    <w:rsid w:val="00402A8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8124">
      <w:bodyDiv w:val="1"/>
      <w:marLeft w:val="0"/>
      <w:marRight w:val="0"/>
      <w:marTop w:val="0"/>
      <w:marBottom w:val="0"/>
      <w:divBdr>
        <w:top w:val="none" w:sz="0" w:space="0" w:color="auto"/>
        <w:left w:val="none" w:sz="0" w:space="0" w:color="auto"/>
        <w:bottom w:val="none" w:sz="0" w:space="0" w:color="auto"/>
        <w:right w:val="none" w:sz="0" w:space="0" w:color="auto"/>
      </w:divBdr>
    </w:div>
    <w:div w:id="431121945">
      <w:bodyDiv w:val="1"/>
      <w:marLeft w:val="0"/>
      <w:marRight w:val="0"/>
      <w:marTop w:val="0"/>
      <w:marBottom w:val="0"/>
      <w:divBdr>
        <w:top w:val="none" w:sz="0" w:space="0" w:color="auto"/>
        <w:left w:val="none" w:sz="0" w:space="0" w:color="auto"/>
        <w:bottom w:val="none" w:sz="0" w:space="0" w:color="auto"/>
        <w:right w:val="none" w:sz="0" w:space="0" w:color="auto"/>
      </w:divBdr>
    </w:div>
    <w:div w:id="610819066">
      <w:bodyDiv w:val="1"/>
      <w:marLeft w:val="0"/>
      <w:marRight w:val="0"/>
      <w:marTop w:val="0"/>
      <w:marBottom w:val="0"/>
      <w:divBdr>
        <w:top w:val="none" w:sz="0" w:space="0" w:color="auto"/>
        <w:left w:val="none" w:sz="0" w:space="0" w:color="auto"/>
        <w:bottom w:val="none" w:sz="0" w:space="0" w:color="auto"/>
        <w:right w:val="none" w:sz="0" w:space="0" w:color="auto"/>
      </w:divBdr>
    </w:div>
    <w:div w:id="620576994">
      <w:bodyDiv w:val="1"/>
      <w:marLeft w:val="0"/>
      <w:marRight w:val="0"/>
      <w:marTop w:val="0"/>
      <w:marBottom w:val="0"/>
      <w:divBdr>
        <w:top w:val="none" w:sz="0" w:space="0" w:color="auto"/>
        <w:left w:val="none" w:sz="0" w:space="0" w:color="auto"/>
        <w:bottom w:val="none" w:sz="0" w:space="0" w:color="auto"/>
        <w:right w:val="none" w:sz="0" w:space="0" w:color="auto"/>
      </w:divBdr>
    </w:div>
    <w:div w:id="789783213">
      <w:bodyDiv w:val="1"/>
      <w:marLeft w:val="0"/>
      <w:marRight w:val="0"/>
      <w:marTop w:val="0"/>
      <w:marBottom w:val="0"/>
      <w:divBdr>
        <w:top w:val="none" w:sz="0" w:space="0" w:color="auto"/>
        <w:left w:val="none" w:sz="0" w:space="0" w:color="auto"/>
        <w:bottom w:val="none" w:sz="0" w:space="0" w:color="auto"/>
        <w:right w:val="none" w:sz="0" w:space="0" w:color="auto"/>
      </w:divBdr>
    </w:div>
    <w:div w:id="961690150">
      <w:bodyDiv w:val="1"/>
      <w:marLeft w:val="0"/>
      <w:marRight w:val="0"/>
      <w:marTop w:val="0"/>
      <w:marBottom w:val="0"/>
      <w:divBdr>
        <w:top w:val="none" w:sz="0" w:space="0" w:color="auto"/>
        <w:left w:val="none" w:sz="0" w:space="0" w:color="auto"/>
        <w:bottom w:val="none" w:sz="0" w:space="0" w:color="auto"/>
        <w:right w:val="none" w:sz="0" w:space="0" w:color="auto"/>
      </w:divBdr>
    </w:div>
    <w:div w:id="1242104415">
      <w:bodyDiv w:val="1"/>
      <w:marLeft w:val="0"/>
      <w:marRight w:val="0"/>
      <w:marTop w:val="0"/>
      <w:marBottom w:val="0"/>
      <w:divBdr>
        <w:top w:val="none" w:sz="0" w:space="0" w:color="auto"/>
        <w:left w:val="none" w:sz="0" w:space="0" w:color="auto"/>
        <w:bottom w:val="none" w:sz="0" w:space="0" w:color="auto"/>
        <w:right w:val="none" w:sz="0" w:space="0" w:color="auto"/>
      </w:divBdr>
      <w:divsChild>
        <w:div w:id="637225108">
          <w:marLeft w:val="0"/>
          <w:marRight w:val="0"/>
          <w:marTop w:val="0"/>
          <w:marBottom w:val="0"/>
          <w:divBdr>
            <w:top w:val="none" w:sz="0" w:space="0" w:color="auto"/>
            <w:left w:val="none" w:sz="0" w:space="0" w:color="auto"/>
            <w:bottom w:val="none" w:sz="0" w:space="0" w:color="auto"/>
            <w:right w:val="none" w:sz="0" w:space="0" w:color="auto"/>
          </w:divBdr>
        </w:div>
        <w:div w:id="1737388005">
          <w:marLeft w:val="0"/>
          <w:marRight w:val="0"/>
          <w:marTop w:val="0"/>
          <w:marBottom w:val="0"/>
          <w:divBdr>
            <w:top w:val="none" w:sz="0" w:space="0" w:color="auto"/>
            <w:left w:val="none" w:sz="0" w:space="0" w:color="auto"/>
            <w:bottom w:val="none" w:sz="0" w:space="0" w:color="auto"/>
            <w:right w:val="none" w:sz="0" w:space="0" w:color="auto"/>
          </w:divBdr>
        </w:div>
      </w:divsChild>
    </w:div>
    <w:div w:id="1438480942">
      <w:bodyDiv w:val="1"/>
      <w:marLeft w:val="0"/>
      <w:marRight w:val="0"/>
      <w:marTop w:val="0"/>
      <w:marBottom w:val="0"/>
      <w:divBdr>
        <w:top w:val="none" w:sz="0" w:space="0" w:color="auto"/>
        <w:left w:val="none" w:sz="0" w:space="0" w:color="auto"/>
        <w:bottom w:val="none" w:sz="0" w:space="0" w:color="auto"/>
        <w:right w:val="none" w:sz="0" w:space="0" w:color="auto"/>
      </w:divBdr>
    </w:div>
    <w:div w:id="1564950195">
      <w:bodyDiv w:val="1"/>
      <w:marLeft w:val="0"/>
      <w:marRight w:val="0"/>
      <w:marTop w:val="0"/>
      <w:marBottom w:val="0"/>
      <w:divBdr>
        <w:top w:val="none" w:sz="0" w:space="0" w:color="auto"/>
        <w:left w:val="none" w:sz="0" w:space="0" w:color="auto"/>
        <w:bottom w:val="none" w:sz="0" w:space="0" w:color="auto"/>
        <w:right w:val="none" w:sz="0" w:space="0" w:color="auto"/>
      </w:divBdr>
    </w:div>
    <w:div w:id="1923757752">
      <w:bodyDiv w:val="1"/>
      <w:marLeft w:val="0"/>
      <w:marRight w:val="0"/>
      <w:marTop w:val="0"/>
      <w:marBottom w:val="0"/>
      <w:divBdr>
        <w:top w:val="none" w:sz="0" w:space="0" w:color="auto"/>
        <w:left w:val="none" w:sz="0" w:space="0" w:color="auto"/>
        <w:bottom w:val="none" w:sz="0" w:space="0" w:color="auto"/>
        <w:right w:val="none" w:sz="0" w:space="0" w:color="auto"/>
      </w:divBdr>
    </w:div>
    <w:div w:id="198569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0A0770-597E-4E6F-A1A7-5EE11D8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525</Words>
  <Characters>2995</Characters>
  <Application>Microsoft Office Word</Application>
  <DocSecurity>0</DocSecurity>
  <Lines>24</Lines>
  <Paragraphs>7</Paragraphs>
  <ScaleCrop>false</ScaleCrop>
  <Company>广电计量</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王忻[xinwang]</dc:creator>
  <cp:lastModifiedBy>Rainier</cp:lastModifiedBy>
  <cp:revision>30</cp:revision>
  <cp:lastPrinted>2020-07-13T09:39:00Z</cp:lastPrinted>
  <dcterms:created xsi:type="dcterms:W3CDTF">2020-07-09T04:14:00Z</dcterms:created>
  <dcterms:modified xsi:type="dcterms:W3CDTF">2020-07-13T10:51:00Z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