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2B" w:rsidRDefault="00D2572B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</w:p>
    <w:p w:rsidR="00D2572B" w:rsidRDefault="001D0EED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</w:t>
      </w:r>
      <w:r>
        <w:rPr>
          <w:bCs/>
          <w:iCs/>
          <w:color w:val="000000"/>
          <w:sz w:val="24"/>
        </w:rPr>
        <w:t>：</w:t>
      </w:r>
      <w:r>
        <w:rPr>
          <w:bCs/>
          <w:iCs/>
          <w:color w:val="000000"/>
          <w:sz w:val="24"/>
        </w:rPr>
        <w:t xml:space="preserve">002497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>证券简称：雅化集团</w:t>
      </w:r>
    </w:p>
    <w:p w:rsidR="00D2572B" w:rsidRDefault="00D2572B">
      <w:pPr>
        <w:spacing w:beforeLines="50" w:before="156" w:afterLines="50" w:after="156" w:line="400" w:lineRule="exact"/>
        <w:ind w:firstLineChars="300" w:firstLine="540"/>
        <w:rPr>
          <w:rFonts w:ascii="宋体" w:hAnsi="宋体"/>
          <w:bCs/>
          <w:iCs/>
          <w:color w:val="000000"/>
          <w:sz w:val="18"/>
          <w:szCs w:val="18"/>
        </w:rPr>
      </w:pPr>
    </w:p>
    <w:p w:rsidR="00D2572B" w:rsidRDefault="001D0EED">
      <w:pPr>
        <w:spacing w:beforeLines="50" w:before="156" w:afterLines="50" w:after="156" w:line="400" w:lineRule="exact"/>
        <w:ind w:leftChars="-85" w:left="-178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四川雅化实业集团股份有限公司投资者关系活动记录表</w:t>
      </w:r>
    </w:p>
    <w:p w:rsidR="00D2572B" w:rsidRDefault="001D0EED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>编号：</w:t>
      </w:r>
      <w:r>
        <w:rPr>
          <w:rFonts w:hint="eastAsia"/>
          <w:bCs/>
          <w:iCs/>
          <w:color w:val="000000"/>
          <w:sz w:val="24"/>
        </w:rPr>
        <w:t>20200715</w:t>
      </w:r>
    </w:p>
    <w:tbl>
      <w:tblPr>
        <w:tblW w:w="102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9013"/>
      </w:tblGrid>
      <w:tr w:rsidR="00D2572B">
        <w:trPr>
          <w:trHeight w:val="301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2B" w:rsidRDefault="001D0EED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2B" w:rsidRDefault="001D0EED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√</w:t>
            </w:r>
            <w:r>
              <w:rPr>
                <w:rFonts w:hint="eastAsia"/>
                <w:color w:val="000000"/>
                <w:sz w:val="24"/>
              </w:rPr>
              <w:t>特定对象调研</w:t>
            </w:r>
            <w:r>
              <w:rPr>
                <w:rFonts w:hint="eastAsia"/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□分析师会议</w:t>
            </w:r>
          </w:p>
          <w:p w:rsidR="00D2572B" w:rsidRDefault="001D0EED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□媒体采访</w:t>
            </w:r>
            <w:r>
              <w:rPr>
                <w:rFonts w:hint="eastAsia"/>
                <w:color w:val="000000"/>
                <w:sz w:val="24"/>
              </w:rPr>
              <w:t xml:space="preserve">            </w:t>
            </w:r>
            <w:r>
              <w:rPr>
                <w:rFonts w:hint="eastAsia"/>
                <w:color w:val="000000"/>
                <w:sz w:val="24"/>
              </w:rPr>
              <w:t>□业绩说明会</w:t>
            </w:r>
          </w:p>
          <w:p w:rsidR="00D2572B" w:rsidRDefault="001D0EED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□新闻发布会</w:t>
            </w:r>
            <w:r>
              <w:rPr>
                <w:rFonts w:hint="eastAsia"/>
                <w:color w:val="000000"/>
                <w:sz w:val="24"/>
              </w:rPr>
              <w:t xml:space="preserve">          </w:t>
            </w:r>
            <w:r>
              <w:rPr>
                <w:rFonts w:hint="eastAsia"/>
                <w:color w:val="000000"/>
                <w:sz w:val="24"/>
              </w:rPr>
              <w:t>□路演活动</w:t>
            </w:r>
          </w:p>
          <w:p w:rsidR="00D2572B" w:rsidRDefault="001D0EED">
            <w:pPr>
              <w:tabs>
                <w:tab w:val="left" w:pos="3045"/>
                <w:tab w:val="center" w:pos="3199"/>
              </w:tabs>
              <w:spacing w:line="480" w:lineRule="atLeast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√</w:t>
            </w:r>
            <w:r>
              <w:rPr>
                <w:rFonts w:hint="eastAsia"/>
                <w:color w:val="000000"/>
                <w:sz w:val="24"/>
              </w:rPr>
              <w:t>现场参观</w:t>
            </w:r>
            <w:r>
              <w:rPr>
                <w:rFonts w:hint="eastAsia"/>
                <w:color w:val="000000"/>
                <w:sz w:val="24"/>
              </w:rPr>
              <w:tab/>
            </w:r>
          </w:p>
          <w:p w:rsidR="00D2572B" w:rsidRDefault="001D0EED">
            <w:pPr>
              <w:tabs>
                <w:tab w:val="center" w:pos="3199"/>
              </w:tabs>
              <w:spacing w:line="480" w:lineRule="atLeas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□其他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</w:t>
            </w:r>
            <w:proofErr w:type="gramStart"/>
            <w:r>
              <w:rPr>
                <w:rFonts w:hint="eastAsia"/>
                <w:color w:val="000000"/>
                <w:sz w:val="24"/>
              </w:rPr>
              <w:t>请文字</w:t>
            </w:r>
            <w:proofErr w:type="gramEnd"/>
            <w:r>
              <w:rPr>
                <w:rFonts w:hint="eastAsia"/>
                <w:color w:val="000000"/>
                <w:sz w:val="24"/>
              </w:rPr>
              <w:t>说明其他活动内容）</w:t>
            </w:r>
          </w:p>
        </w:tc>
      </w:tr>
      <w:tr w:rsidR="00D2572B">
        <w:trPr>
          <w:trHeight w:val="267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2B" w:rsidRDefault="001D0EED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2B" w:rsidRDefault="001D0EED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中金</w:t>
            </w:r>
            <w:r>
              <w:rPr>
                <w:rFonts w:hint="eastAsia"/>
                <w:color w:val="000000"/>
                <w:sz w:val="24"/>
              </w:rPr>
              <w:t>公司：</w:t>
            </w:r>
            <w:proofErr w:type="gramStart"/>
            <w:r>
              <w:rPr>
                <w:rFonts w:hint="eastAsia"/>
                <w:color w:val="000000"/>
                <w:sz w:val="24"/>
              </w:rPr>
              <w:t>詹</w:t>
            </w:r>
            <w:proofErr w:type="gramEnd"/>
            <w:r>
              <w:rPr>
                <w:rFonts w:hint="eastAsia"/>
                <w:color w:val="000000"/>
                <w:sz w:val="24"/>
              </w:rPr>
              <w:t>奥博、吕佩瑾</w:t>
            </w:r>
          </w:p>
          <w:p w:rsidR="00D2572B" w:rsidRDefault="001D0EED">
            <w:pPr>
              <w:spacing w:line="480" w:lineRule="atLeast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于翼资产</w:t>
            </w:r>
            <w:proofErr w:type="gramEnd"/>
            <w:r>
              <w:rPr>
                <w:rFonts w:hint="eastAsia"/>
                <w:color w:val="000000"/>
                <w:sz w:val="24"/>
              </w:rPr>
              <w:t>：郭晓萱</w:t>
            </w:r>
          </w:p>
        </w:tc>
      </w:tr>
      <w:tr w:rsidR="00D2572B">
        <w:trPr>
          <w:trHeight w:val="141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2B" w:rsidRDefault="001D0EED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2B" w:rsidRDefault="001D0EED">
            <w:pPr>
              <w:spacing w:line="480" w:lineRule="atLeas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2020</w:t>
            </w:r>
            <w:r>
              <w:rPr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15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D2572B">
        <w:trPr>
          <w:trHeight w:val="1406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2B" w:rsidRDefault="001D0EED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2B" w:rsidRDefault="001D0EED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雅安锂业生产基地</w:t>
            </w:r>
          </w:p>
          <w:p w:rsidR="00D2572B" w:rsidRDefault="001D0EED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雅安锂业三楼会议室</w:t>
            </w:r>
          </w:p>
        </w:tc>
      </w:tr>
      <w:tr w:rsidR="00D2572B">
        <w:trPr>
          <w:trHeight w:val="206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2B" w:rsidRDefault="001D0EED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2B" w:rsidRDefault="001D0EED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证券事务代表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郑璐</w:t>
            </w:r>
          </w:p>
          <w:p w:rsidR="00D2572B" w:rsidRDefault="001D0EED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雅安锂业：李尧</w:t>
            </w:r>
          </w:p>
        </w:tc>
      </w:tr>
      <w:tr w:rsidR="00D2572B">
        <w:trPr>
          <w:trHeight w:val="1274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72B" w:rsidRDefault="001D0EED" w:rsidP="00CB1AB7">
            <w:pPr>
              <w:spacing w:line="480" w:lineRule="atLeast"/>
              <w:ind w:firstLineChars="48" w:firstLine="116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投资者</w:t>
            </w:r>
          </w:p>
          <w:p w:rsidR="00D2572B" w:rsidRDefault="001D0EED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关系活动主要内容介绍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72B" w:rsidRDefault="001D0EED">
            <w:pPr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公司证券事务代表和雅安锂业领导带大家参观了雅安锂业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万吨电池级氢氧化锂生产线</w:t>
            </w:r>
            <w:r>
              <w:rPr>
                <w:rFonts w:hint="eastAsia"/>
                <w:color w:val="000000"/>
                <w:kern w:val="0"/>
                <w:sz w:val="24"/>
              </w:rPr>
              <w:t>现场，</w:t>
            </w:r>
            <w:r>
              <w:rPr>
                <w:color w:val="000000"/>
                <w:kern w:val="0"/>
                <w:sz w:val="24"/>
              </w:rPr>
              <w:t>回答了生产过程中</w:t>
            </w:r>
            <w:r>
              <w:rPr>
                <w:rFonts w:hint="eastAsia"/>
                <w:color w:val="000000"/>
                <w:kern w:val="0"/>
                <w:sz w:val="24"/>
              </w:rPr>
              <w:t>的</w:t>
            </w:r>
            <w:r>
              <w:rPr>
                <w:color w:val="000000"/>
                <w:kern w:val="0"/>
                <w:sz w:val="24"/>
              </w:rPr>
              <w:t>有关问题</w:t>
            </w:r>
            <w:r>
              <w:rPr>
                <w:rFonts w:hint="eastAsia"/>
                <w:color w:val="000000"/>
                <w:kern w:val="0"/>
                <w:sz w:val="24"/>
              </w:rPr>
              <w:t>，并在参观完后与大家进行了互动交流，交流主要内容如下：</w:t>
            </w:r>
          </w:p>
          <w:p w:rsidR="00D2572B" w:rsidRDefault="00D2572B">
            <w:pPr>
              <w:ind w:firstLineChars="200" w:firstLine="480"/>
              <w:rPr>
                <w:color w:val="000000"/>
                <w:kern w:val="0"/>
                <w:sz w:val="24"/>
              </w:rPr>
            </w:pPr>
          </w:p>
          <w:p w:rsidR="00D2572B" w:rsidRDefault="001D0EED">
            <w:pPr>
              <w:ind w:left="482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一、公司基本情况介绍</w:t>
            </w:r>
          </w:p>
          <w:p w:rsidR="00D2572B" w:rsidRDefault="001D0EED">
            <w:pPr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公司成立于</w:t>
            </w:r>
            <w:r>
              <w:rPr>
                <w:color w:val="000000"/>
                <w:kern w:val="0"/>
                <w:sz w:val="24"/>
              </w:rPr>
              <w:t>1952</w:t>
            </w:r>
            <w:r>
              <w:rPr>
                <w:rFonts w:hint="eastAsia"/>
                <w:color w:val="000000"/>
                <w:kern w:val="0"/>
                <w:sz w:val="24"/>
              </w:rPr>
              <w:t>年，后来经企业改制、并购扩张、股份制改造，于</w:t>
            </w:r>
            <w:r>
              <w:rPr>
                <w:color w:val="000000"/>
                <w:kern w:val="0"/>
                <w:sz w:val="24"/>
              </w:rPr>
              <w:t>2010</w:t>
            </w:r>
            <w:r>
              <w:rPr>
                <w:rFonts w:hint="eastAsia"/>
                <w:color w:val="000000"/>
                <w:kern w:val="0"/>
                <w:sz w:val="24"/>
              </w:rPr>
              <w:t>年成功登陆中小板，成为四川省唯一一家上市的民爆企业。上市十年来，公司总资产从</w:t>
            </w:r>
            <w:r>
              <w:rPr>
                <w:color w:val="000000"/>
                <w:kern w:val="0"/>
                <w:sz w:val="24"/>
              </w:rPr>
              <w:t>18</w:t>
            </w:r>
            <w:r>
              <w:rPr>
                <w:rFonts w:hint="eastAsia"/>
                <w:color w:val="000000"/>
                <w:kern w:val="0"/>
                <w:sz w:val="24"/>
              </w:rPr>
              <w:t>亿增加至</w:t>
            </w:r>
            <w:r>
              <w:rPr>
                <w:color w:val="000000"/>
                <w:kern w:val="0"/>
                <w:sz w:val="24"/>
              </w:rPr>
              <w:t>52</w:t>
            </w:r>
            <w:r>
              <w:rPr>
                <w:rFonts w:hint="eastAsia"/>
                <w:color w:val="000000"/>
                <w:kern w:val="0"/>
                <w:sz w:val="24"/>
              </w:rPr>
              <w:t>亿元，营业收入从</w:t>
            </w:r>
            <w:r>
              <w:rPr>
                <w:color w:val="000000"/>
                <w:kern w:val="0"/>
                <w:sz w:val="24"/>
              </w:rPr>
              <w:t>7.6</w:t>
            </w:r>
            <w:r>
              <w:rPr>
                <w:rFonts w:hint="eastAsia"/>
                <w:color w:val="000000"/>
                <w:kern w:val="0"/>
                <w:sz w:val="24"/>
              </w:rPr>
              <w:t>亿元增加至</w:t>
            </w:r>
            <w:r>
              <w:rPr>
                <w:color w:val="000000"/>
                <w:kern w:val="0"/>
                <w:sz w:val="24"/>
              </w:rPr>
              <w:t>32</w:t>
            </w:r>
            <w:r>
              <w:rPr>
                <w:rFonts w:hint="eastAsia"/>
                <w:color w:val="000000"/>
                <w:kern w:val="0"/>
                <w:sz w:val="24"/>
              </w:rPr>
              <w:t>亿元。目前公司已形成民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爆产业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和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锂产业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双主业联动发展的态势。</w:t>
            </w:r>
          </w:p>
          <w:p w:rsidR="00D2572B" w:rsidRDefault="001D0EED">
            <w:pPr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民爆产业：通过近年来的前瞻布局，公司在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未来民爆需求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最旺盛的中西部以及内蒙、山西等区域均有产业与市场布局。在产品销售市场不断拓展的同时，公司还将继续推进爆破业务的可持续发展，不断巩固在民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爆产业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的领先地位。随着各地重点工程项目的复工、</w:t>
            </w:r>
            <w:r>
              <w:rPr>
                <w:color w:val="000000"/>
                <w:kern w:val="0"/>
                <w:sz w:val="24"/>
              </w:rPr>
              <w:t>2020</w:t>
            </w:r>
            <w:r>
              <w:rPr>
                <w:rFonts w:hint="eastAsia"/>
                <w:color w:val="000000"/>
                <w:kern w:val="0"/>
                <w:sz w:val="24"/>
              </w:rPr>
              <w:t>年省级重点项目名单的下发以及《中共中央关于新时代推进西部大开发形成新格局的指导意见》的出台</w:t>
            </w:r>
            <w:r>
              <w:rPr>
                <w:color w:val="000000"/>
                <w:kern w:val="0"/>
                <w:sz w:val="24"/>
              </w:rPr>
              <w:t>，</w:t>
            </w:r>
            <w:r>
              <w:rPr>
                <w:rFonts w:hint="eastAsia"/>
                <w:color w:val="000000"/>
                <w:kern w:val="0"/>
                <w:sz w:val="24"/>
              </w:rPr>
              <w:t>以及</w:t>
            </w:r>
            <w:r>
              <w:rPr>
                <w:color w:val="000000"/>
                <w:kern w:val="0"/>
                <w:sz w:val="24"/>
              </w:rPr>
              <w:t>国家加大基建投入带来的各重大项目陆续实施</w:t>
            </w:r>
            <w:r>
              <w:rPr>
                <w:rFonts w:hint="eastAsia"/>
                <w:color w:val="000000"/>
                <w:kern w:val="0"/>
                <w:sz w:val="24"/>
              </w:rPr>
              <w:t>，未来将为公司民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爆产业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带来较大的发展机会。</w:t>
            </w:r>
          </w:p>
          <w:p w:rsidR="00D2572B" w:rsidRDefault="001D0EED">
            <w:pPr>
              <w:ind w:firstLineChars="200" w:firstLine="480"/>
              <w:rPr>
                <w:color w:val="000000"/>
                <w:kern w:val="0"/>
                <w:sz w:val="24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锂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产业：公司于</w:t>
            </w:r>
            <w:r>
              <w:rPr>
                <w:color w:val="000000"/>
                <w:kern w:val="0"/>
                <w:sz w:val="24"/>
              </w:rPr>
              <w:t>2013</w:t>
            </w:r>
            <w:r>
              <w:rPr>
                <w:rFonts w:hint="eastAsia"/>
                <w:color w:val="000000"/>
                <w:kern w:val="0"/>
                <w:sz w:val="24"/>
              </w:rPr>
              <w:t>年通过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参股国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理公司进军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锂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产业，目前拥有国理公司、兴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晟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锂业</w:t>
            </w:r>
            <w:r>
              <w:rPr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color w:val="000000"/>
                <w:kern w:val="0"/>
                <w:sz w:val="24"/>
              </w:rPr>
              <w:t>雅安锂业</w:t>
            </w:r>
            <w:r>
              <w:rPr>
                <w:color w:val="000000"/>
                <w:kern w:val="0"/>
                <w:sz w:val="24"/>
              </w:rPr>
              <w:t>和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锂业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科技</w:t>
            </w:r>
            <w:r>
              <w:rPr>
                <w:color w:val="000000"/>
                <w:kern w:val="0"/>
                <w:sz w:val="24"/>
              </w:rPr>
              <w:t>四家</w:t>
            </w:r>
            <w:proofErr w:type="gramStart"/>
            <w:r>
              <w:rPr>
                <w:color w:val="000000"/>
                <w:kern w:val="0"/>
                <w:sz w:val="24"/>
              </w:rPr>
              <w:t>锂</w:t>
            </w:r>
            <w:proofErr w:type="gramEnd"/>
            <w:r>
              <w:rPr>
                <w:color w:val="000000"/>
                <w:kern w:val="0"/>
                <w:sz w:val="24"/>
              </w:rPr>
              <w:t>产业公司</w:t>
            </w:r>
            <w:r>
              <w:rPr>
                <w:rFonts w:hint="eastAsia"/>
                <w:color w:val="000000"/>
                <w:kern w:val="0"/>
                <w:sz w:val="24"/>
              </w:rPr>
              <w:t>。公司专注于氢氧化锂</w:t>
            </w:r>
            <w:r>
              <w:rPr>
                <w:color w:val="000000"/>
                <w:kern w:val="0"/>
                <w:sz w:val="24"/>
              </w:rPr>
              <w:t>的研发、</w:t>
            </w:r>
            <w:r>
              <w:rPr>
                <w:rFonts w:hint="eastAsia"/>
                <w:color w:val="000000"/>
                <w:kern w:val="0"/>
                <w:sz w:val="24"/>
              </w:rPr>
              <w:t>生产</w:t>
            </w:r>
            <w:r>
              <w:rPr>
                <w:color w:val="000000"/>
                <w:kern w:val="0"/>
                <w:sz w:val="24"/>
              </w:rPr>
              <w:t>和销售</w:t>
            </w:r>
            <w:r>
              <w:rPr>
                <w:rFonts w:hint="eastAsia"/>
                <w:color w:val="000000"/>
                <w:kern w:val="0"/>
                <w:sz w:val="24"/>
              </w:rPr>
              <w:t>，同时配有碳酸锂，生产工艺水平和装备技术水平</w:t>
            </w:r>
            <w:r>
              <w:rPr>
                <w:color w:val="000000"/>
                <w:kern w:val="0"/>
                <w:sz w:val="24"/>
              </w:rPr>
              <w:t>处于行业前列</w:t>
            </w:r>
            <w:r>
              <w:rPr>
                <w:rFonts w:hint="eastAsia"/>
                <w:color w:val="000000"/>
                <w:kern w:val="0"/>
                <w:sz w:val="24"/>
              </w:rPr>
              <w:t>，公司目前产能合计近</w:t>
            </w: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万吨，另准备建设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万吨电池级氢氧化锂及</w:t>
            </w:r>
            <w:r>
              <w:rPr>
                <w:rFonts w:hint="eastAsia"/>
                <w:color w:val="000000"/>
                <w:kern w:val="0"/>
                <w:sz w:val="24"/>
              </w:rPr>
              <w:t>1.1</w:t>
            </w:r>
            <w:r>
              <w:rPr>
                <w:rFonts w:hint="eastAsia"/>
                <w:color w:val="000000"/>
                <w:kern w:val="0"/>
                <w:sz w:val="24"/>
              </w:rPr>
              <w:t>万吨氯化锂及其制品项目。公司在多少年的生产管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控过程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中积淀了大</w:t>
            </w:r>
            <w:r>
              <w:rPr>
                <w:rFonts w:hint="eastAsia"/>
                <w:color w:val="000000"/>
                <w:kern w:val="0"/>
                <w:sz w:val="24"/>
              </w:rPr>
              <w:t>量的工艺诀窍和技术诀窍，确保了产品质量持续稳定，与国内外众多优质客户建立了良好的合作关系。</w:t>
            </w:r>
          </w:p>
          <w:p w:rsidR="00D2572B" w:rsidRDefault="00D2572B">
            <w:pPr>
              <w:ind w:firstLineChars="200" w:firstLine="480"/>
              <w:rPr>
                <w:color w:val="000000"/>
                <w:kern w:val="0"/>
                <w:sz w:val="24"/>
              </w:rPr>
            </w:pPr>
          </w:p>
          <w:p w:rsidR="00D2572B" w:rsidRDefault="001D0EED">
            <w:pPr>
              <w:pStyle w:val="Default"/>
              <w:adjustRightInd/>
              <w:ind w:firstLine="480"/>
              <w:jc w:val="both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 w:hint="eastAsia"/>
                <w:b/>
              </w:rPr>
              <w:t>二、公司未来发展战略</w:t>
            </w:r>
          </w:p>
          <w:p w:rsidR="00D2572B" w:rsidRDefault="001D0EED">
            <w:pPr>
              <w:pStyle w:val="Default"/>
              <w:adjustRightInd/>
              <w:ind w:firstLine="48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公司坚持民爆和</w:t>
            </w:r>
            <w:proofErr w:type="gramStart"/>
            <w:r>
              <w:rPr>
                <w:rFonts w:ascii="Times New Roman" w:cs="Times New Roman" w:hint="eastAsia"/>
              </w:rPr>
              <w:t>锂产业</w:t>
            </w:r>
            <w:proofErr w:type="gramEnd"/>
            <w:r>
              <w:rPr>
                <w:rFonts w:ascii="Times New Roman" w:cs="Times New Roman" w:hint="eastAsia"/>
              </w:rPr>
              <w:t>双主业联动发展，将充分发挥在产业链、区位、市场、管理、资源整合、人才和技术等方面的优势，在民</w:t>
            </w:r>
            <w:proofErr w:type="gramStart"/>
            <w:r>
              <w:rPr>
                <w:rFonts w:ascii="Times New Roman" w:cs="Times New Roman" w:hint="eastAsia"/>
              </w:rPr>
              <w:t>爆产业</w:t>
            </w:r>
            <w:proofErr w:type="gramEnd"/>
            <w:r>
              <w:rPr>
                <w:rFonts w:ascii="Times New Roman" w:cs="Times New Roman" w:hint="eastAsia"/>
              </w:rPr>
              <w:t>方面不断巩固在民</w:t>
            </w:r>
            <w:proofErr w:type="gramStart"/>
            <w:r>
              <w:rPr>
                <w:rFonts w:ascii="Times New Roman" w:cs="Times New Roman" w:hint="eastAsia"/>
              </w:rPr>
              <w:t>爆产业</w:t>
            </w:r>
            <w:proofErr w:type="gramEnd"/>
            <w:r>
              <w:rPr>
                <w:rFonts w:ascii="Times New Roman" w:cs="Times New Roman" w:hint="eastAsia"/>
              </w:rPr>
              <w:t>的行业地位和盈利能力，将公司打造成具有国际竞争力的民</w:t>
            </w:r>
            <w:proofErr w:type="gramStart"/>
            <w:r>
              <w:rPr>
                <w:rFonts w:ascii="Times New Roman" w:cs="Times New Roman" w:hint="eastAsia"/>
              </w:rPr>
              <w:t>爆产业</w:t>
            </w:r>
            <w:proofErr w:type="gramEnd"/>
            <w:r>
              <w:rPr>
                <w:rFonts w:ascii="Times New Roman" w:cs="Times New Roman" w:hint="eastAsia"/>
              </w:rPr>
              <w:t>集团；在</w:t>
            </w:r>
            <w:proofErr w:type="gramStart"/>
            <w:r>
              <w:rPr>
                <w:rFonts w:ascii="Times New Roman" w:cs="Times New Roman" w:hint="eastAsia"/>
              </w:rPr>
              <w:t>锂产业</w:t>
            </w:r>
            <w:proofErr w:type="gramEnd"/>
            <w:r>
              <w:rPr>
                <w:rFonts w:ascii="Times New Roman" w:cs="Times New Roman" w:hint="eastAsia"/>
              </w:rPr>
              <w:t>方面将通过资源保障、扩能建设和</w:t>
            </w:r>
            <w:r>
              <w:rPr>
                <w:rFonts w:ascii="Times New Roman" w:cs="Times New Roman"/>
              </w:rPr>
              <w:t>稳定</w:t>
            </w:r>
            <w:r>
              <w:rPr>
                <w:rFonts w:ascii="Times New Roman" w:cs="Times New Roman" w:hint="eastAsia"/>
              </w:rPr>
              <w:t>核心客户</w:t>
            </w:r>
            <w:r>
              <w:rPr>
                <w:rFonts w:ascii="Times New Roman" w:cs="Times New Roman"/>
              </w:rPr>
              <w:t>以</w:t>
            </w:r>
            <w:r>
              <w:rPr>
                <w:rFonts w:ascii="Times New Roman" w:cs="Times New Roman" w:hint="eastAsia"/>
              </w:rPr>
              <w:t>快速做强，将公司打造成具有全球影响力的锂盐供应商。</w:t>
            </w:r>
          </w:p>
          <w:p w:rsidR="00D2572B" w:rsidRDefault="00D2572B">
            <w:pPr>
              <w:rPr>
                <w:color w:val="000000"/>
                <w:kern w:val="0"/>
                <w:sz w:val="24"/>
              </w:rPr>
            </w:pPr>
          </w:p>
          <w:p w:rsidR="00D2572B" w:rsidRDefault="001D0EED" w:rsidP="00CB1AB7">
            <w:pPr>
              <w:ind w:firstLineChars="200" w:firstLine="482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三</w:t>
            </w:r>
            <w:r>
              <w:rPr>
                <w:b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公司未来</w:t>
            </w:r>
            <w:proofErr w:type="gramStart"/>
            <w:r>
              <w:rPr>
                <w:rFonts w:hint="eastAsia"/>
                <w:b/>
                <w:color w:val="000000"/>
                <w:kern w:val="0"/>
                <w:sz w:val="24"/>
              </w:rPr>
              <w:t>锂</w:t>
            </w:r>
            <w:proofErr w:type="gramEnd"/>
            <w:r>
              <w:rPr>
                <w:rFonts w:hint="eastAsia"/>
                <w:b/>
                <w:color w:val="000000"/>
                <w:kern w:val="0"/>
                <w:sz w:val="24"/>
              </w:rPr>
              <w:t>产业发展的</w:t>
            </w:r>
            <w:proofErr w:type="gramStart"/>
            <w:r>
              <w:rPr>
                <w:rFonts w:hint="eastAsia"/>
                <w:b/>
                <w:color w:val="000000"/>
                <w:kern w:val="0"/>
                <w:sz w:val="24"/>
              </w:rPr>
              <w:t>锂资源</w:t>
            </w:r>
            <w:proofErr w:type="gramEnd"/>
            <w:r>
              <w:rPr>
                <w:rFonts w:hint="eastAsia"/>
                <w:b/>
                <w:color w:val="000000"/>
                <w:kern w:val="0"/>
                <w:sz w:val="24"/>
              </w:rPr>
              <w:t>有哪些保障渠道？</w:t>
            </w:r>
          </w:p>
          <w:p w:rsidR="00D2572B" w:rsidRDefault="001D0EED">
            <w:pPr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答：在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锂资源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保障方面，公司通过多渠道拓展原材料供应，以确保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锂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业务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现有产线的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生产和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后续产线的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扩张。目前主要有：</w:t>
            </w:r>
          </w:p>
          <w:p w:rsidR="00D2572B" w:rsidRDefault="00CB1AB7">
            <w:pPr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、</w:t>
            </w:r>
            <w:r w:rsidR="001D0EED">
              <w:rPr>
                <w:rFonts w:hint="eastAsia"/>
                <w:color w:val="000000"/>
                <w:kern w:val="0"/>
                <w:sz w:val="24"/>
              </w:rPr>
              <w:t>与银河锂业续签</w:t>
            </w:r>
            <w:proofErr w:type="gramStart"/>
            <w:r w:rsidR="001D0EED">
              <w:rPr>
                <w:rFonts w:hint="eastAsia"/>
                <w:color w:val="000000"/>
                <w:kern w:val="0"/>
                <w:sz w:val="24"/>
              </w:rPr>
              <w:t>锂</w:t>
            </w:r>
            <w:proofErr w:type="gramEnd"/>
            <w:r w:rsidR="001D0EED">
              <w:rPr>
                <w:rFonts w:hint="eastAsia"/>
                <w:color w:val="000000"/>
                <w:kern w:val="0"/>
                <w:sz w:val="24"/>
              </w:rPr>
              <w:t>精矿承购协议，协议执行期延长至</w:t>
            </w:r>
            <w:r w:rsidR="001D0EED">
              <w:rPr>
                <w:rFonts w:hint="eastAsia"/>
                <w:color w:val="000000"/>
                <w:kern w:val="0"/>
                <w:sz w:val="24"/>
              </w:rPr>
              <w:t>2025</w:t>
            </w:r>
            <w:r w:rsidR="001D0EED">
              <w:rPr>
                <w:rFonts w:hint="eastAsia"/>
                <w:color w:val="000000"/>
                <w:kern w:val="0"/>
                <w:sz w:val="24"/>
              </w:rPr>
              <w:t>年。银河锂业每年根据我们的生产需要提供</w:t>
            </w:r>
            <w:proofErr w:type="gramStart"/>
            <w:r w:rsidR="001D0EED">
              <w:rPr>
                <w:rFonts w:hint="eastAsia"/>
                <w:color w:val="000000"/>
                <w:kern w:val="0"/>
                <w:sz w:val="24"/>
              </w:rPr>
              <w:t>锂</w:t>
            </w:r>
            <w:proofErr w:type="gramEnd"/>
            <w:r w:rsidR="001D0EED">
              <w:rPr>
                <w:rFonts w:hint="eastAsia"/>
                <w:color w:val="000000"/>
                <w:kern w:val="0"/>
                <w:sz w:val="24"/>
              </w:rPr>
              <w:t>精矿供应，将为公司未来锂盐产品生产提供长期、稳定、优质的原料保障，未来公司还将在盐湖</w:t>
            </w:r>
            <w:proofErr w:type="gramStart"/>
            <w:r w:rsidR="001D0EED">
              <w:rPr>
                <w:rFonts w:hint="eastAsia"/>
                <w:color w:val="000000"/>
                <w:kern w:val="0"/>
                <w:sz w:val="24"/>
              </w:rPr>
              <w:t>锂</w:t>
            </w:r>
            <w:proofErr w:type="gramEnd"/>
            <w:r w:rsidR="001D0EED">
              <w:rPr>
                <w:rFonts w:hint="eastAsia"/>
                <w:color w:val="000000"/>
                <w:kern w:val="0"/>
                <w:sz w:val="24"/>
              </w:rPr>
              <w:t>资源方面与银河锂业开展广泛合作。</w:t>
            </w:r>
          </w:p>
          <w:p w:rsidR="00D2572B" w:rsidRDefault="00CB1AB7">
            <w:pPr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、</w:t>
            </w:r>
            <w:r w:rsidR="001D0EED">
              <w:rPr>
                <w:rFonts w:hint="eastAsia"/>
                <w:color w:val="000000"/>
                <w:kern w:val="0"/>
                <w:sz w:val="24"/>
              </w:rPr>
              <w:t>李家沟锂辉石矿优先供应权。公司参股的能投锂业</w:t>
            </w:r>
            <w:r w:rsidR="001D0EED">
              <w:rPr>
                <w:color w:val="000000"/>
                <w:kern w:val="0"/>
                <w:sz w:val="24"/>
              </w:rPr>
              <w:t>拥</w:t>
            </w:r>
            <w:r w:rsidR="001D0EED">
              <w:rPr>
                <w:rFonts w:hint="eastAsia"/>
                <w:color w:val="000000"/>
                <w:kern w:val="0"/>
                <w:sz w:val="24"/>
              </w:rPr>
              <w:t>有李家沟锂辉石矿采矿权，根据协议约定，能投锂业（含德</w:t>
            </w:r>
            <w:proofErr w:type="gramStart"/>
            <w:r w:rsidR="001D0EED">
              <w:rPr>
                <w:rFonts w:hint="eastAsia"/>
                <w:color w:val="000000"/>
                <w:kern w:val="0"/>
                <w:sz w:val="24"/>
              </w:rPr>
              <w:t>鑫</w:t>
            </w:r>
            <w:proofErr w:type="gramEnd"/>
            <w:r w:rsidR="001D0EED">
              <w:rPr>
                <w:rFonts w:hint="eastAsia"/>
                <w:color w:val="000000"/>
                <w:kern w:val="0"/>
                <w:sz w:val="24"/>
              </w:rPr>
              <w:t>矿业）日后开采、加工的锂精矿将优先</w:t>
            </w:r>
            <w:proofErr w:type="gramStart"/>
            <w:r w:rsidR="001D0EED">
              <w:rPr>
                <w:rFonts w:hint="eastAsia"/>
                <w:color w:val="000000"/>
                <w:kern w:val="0"/>
                <w:sz w:val="24"/>
              </w:rPr>
              <w:t>满足国</w:t>
            </w:r>
            <w:proofErr w:type="gramEnd"/>
            <w:r w:rsidR="001D0EED">
              <w:rPr>
                <w:rFonts w:hint="eastAsia"/>
                <w:color w:val="000000"/>
                <w:kern w:val="0"/>
                <w:sz w:val="24"/>
              </w:rPr>
              <w:t>理公司生产。李家沟锂辉石矿年产</w:t>
            </w:r>
            <w:r w:rsidR="001D0EED">
              <w:rPr>
                <w:color w:val="000000"/>
                <w:kern w:val="0"/>
                <w:sz w:val="24"/>
              </w:rPr>
              <w:t>105</w:t>
            </w:r>
            <w:r w:rsidR="001D0EED">
              <w:rPr>
                <w:rFonts w:hint="eastAsia"/>
                <w:color w:val="000000"/>
                <w:kern w:val="0"/>
                <w:sz w:val="24"/>
              </w:rPr>
              <w:t>万吨采选项目，目前正按计划建设中。</w:t>
            </w:r>
          </w:p>
          <w:p w:rsidR="00D2572B" w:rsidRDefault="00CB1AB7">
            <w:pPr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、</w:t>
            </w:r>
            <w:r w:rsidR="001D0EED">
              <w:rPr>
                <w:rFonts w:hint="eastAsia"/>
                <w:color w:val="000000"/>
                <w:kern w:val="0"/>
                <w:sz w:val="24"/>
              </w:rPr>
              <w:t>参股澳洲</w:t>
            </w:r>
            <w:r w:rsidR="001D0EED">
              <w:rPr>
                <w:color w:val="000000"/>
                <w:kern w:val="0"/>
                <w:sz w:val="24"/>
              </w:rPr>
              <w:t>Core</w:t>
            </w:r>
            <w:r w:rsidR="001D0EED">
              <w:rPr>
                <w:rFonts w:hint="eastAsia"/>
                <w:color w:val="000000"/>
                <w:kern w:val="0"/>
                <w:sz w:val="24"/>
              </w:rPr>
              <w:t>公司并签订锂矿承购协议。</w:t>
            </w:r>
          </w:p>
          <w:p w:rsidR="00D2572B" w:rsidRDefault="001D0EED">
            <w:pPr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除此之外，公司将继续寻求与其他锂矿、盐湖的合作，积极扩大上游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锂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资源的储备，建立丰富稳定的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锂资源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供应保障体系。</w:t>
            </w:r>
            <w:bookmarkStart w:id="0" w:name="_GoBack"/>
            <w:bookmarkEnd w:id="0"/>
          </w:p>
          <w:p w:rsidR="00D2572B" w:rsidRDefault="00D2572B">
            <w:pPr>
              <w:pStyle w:val="Default"/>
              <w:adjustRightInd/>
              <w:jc w:val="both"/>
              <w:rPr>
                <w:rFonts w:ascii="Times New Roman" w:cs="Times New Roman"/>
              </w:rPr>
            </w:pPr>
          </w:p>
          <w:p w:rsidR="00D2572B" w:rsidRDefault="001D0EED">
            <w:pPr>
              <w:pStyle w:val="Default"/>
              <w:adjustRightInd/>
              <w:ind w:firstLine="480"/>
              <w:jc w:val="both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 w:hint="eastAsia"/>
                <w:b/>
              </w:rPr>
              <w:t>四、民</w:t>
            </w:r>
            <w:proofErr w:type="gramStart"/>
            <w:r>
              <w:rPr>
                <w:rFonts w:ascii="Times New Roman" w:cs="Times New Roman" w:hint="eastAsia"/>
                <w:b/>
              </w:rPr>
              <w:t>爆业务</w:t>
            </w:r>
            <w:proofErr w:type="gramEnd"/>
            <w:r>
              <w:rPr>
                <w:rFonts w:ascii="Times New Roman" w:cs="Times New Roman" w:hint="eastAsia"/>
                <w:b/>
              </w:rPr>
              <w:t>发展情况？未来的增长点在哪儿？</w:t>
            </w:r>
          </w:p>
          <w:p w:rsidR="00D2572B" w:rsidRDefault="001D0EED">
            <w:pPr>
              <w:ind w:firstLine="480"/>
              <w:rPr>
                <w:kern w:val="0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答：公司民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爆业务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未来的增量主要在爆破领域，公司拥有丰富的工程爆破经验以及行业领先的工程爆破技术，</w:t>
            </w:r>
            <w:r>
              <w:rPr>
                <w:color w:val="000000"/>
                <w:kern w:val="0"/>
                <w:sz w:val="24"/>
              </w:rPr>
              <w:t>近</w:t>
            </w: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>来</w:t>
            </w:r>
            <w:r>
              <w:rPr>
                <w:rFonts w:hint="eastAsia"/>
                <w:color w:val="000000"/>
                <w:kern w:val="0"/>
                <w:sz w:val="24"/>
              </w:rPr>
              <w:t>公司爆破业务</w:t>
            </w:r>
            <w:r>
              <w:rPr>
                <w:color w:val="000000"/>
                <w:kern w:val="0"/>
                <w:sz w:val="24"/>
              </w:rPr>
              <w:t>均呈较快增长态势，</w:t>
            </w:r>
            <w:r>
              <w:rPr>
                <w:rFonts w:hint="eastAsia"/>
                <w:color w:val="000000"/>
                <w:kern w:val="0"/>
                <w:sz w:val="24"/>
              </w:rPr>
              <w:t>在国家加大铁路、公路以及水利水电等基础设施投资力度的大环境下，公司爆破业务的持续增长将会得到</w:t>
            </w:r>
            <w:r>
              <w:rPr>
                <w:color w:val="000000"/>
                <w:kern w:val="0"/>
                <w:sz w:val="24"/>
              </w:rPr>
              <w:t>有力</w:t>
            </w:r>
            <w:r>
              <w:rPr>
                <w:rFonts w:hint="eastAsia"/>
                <w:color w:val="000000"/>
                <w:kern w:val="0"/>
                <w:sz w:val="24"/>
              </w:rPr>
              <w:t>保障。</w:t>
            </w:r>
          </w:p>
          <w:p w:rsidR="00D2572B" w:rsidRDefault="001D0EED">
            <w:pPr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lastRenderedPageBreak/>
              <w:t>公司民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爆生产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基地大多布局于西部大开发</w:t>
            </w:r>
            <w:r>
              <w:rPr>
                <w:rFonts w:hint="eastAsia"/>
                <w:color w:val="000000"/>
                <w:kern w:val="0"/>
                <w:sz w:val="24"/>
              </w:rPr>
              <w:t>的核心地带，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《指导意见》中关于强化基础设施规划建设的举措，特别是加快川藏铁路、沿江高铁、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4"/>
              </w:rPr>
              <w:t>渝昆高铁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4"/>
              </w:rPr>
              <w:t>等重大铁路工程规划建设项目中，</w:t>
            </w:r>
            <w:r>
              <w:rPr>
                <w:rFonts w:hint="eastAsia"/>
                <w:color w:val="000000"/>
                <w:kern w:val="0"/>
                <w:sz w:val="24"/>
              </w:rPr>
              <w:t>公司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也将会争取</w:t>
            </w:r>
            <w:r>
              <w:rPr>
                <w:rFonts w:hint="eastAsia"/>
                <w:color w:val="000000"/>
                <w:kern w:val="0"/>
                <w:sz w:val="24"/>
              </w:rPr>
              <w:t>较大的市场份额。</w:t>
            </w:r>
          </w:p>
          <w:p w:rsidR="00D2572B" w:rsidRDefault="00D2572B">
            <w:pPr>
              <w:ind w:firstLineChars="200" w:firstLine="480"/>
              <w:rPr>
                <w:color w:val="000000"/>
                <w:kern w:val="0"/>
                <w:sz w:val="24"/>
              </w:rPr>
            </w:pPr>
          </w:p>
          <w:p w:rsidR="00D2572B" w:rsidRDefault="001D0EED" w:rsidP="00CB1AB7">
            <w:pPr>
              <w:ind w:firstLineChars="200" w:firstLine="482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五、川藏铁路项目的进展情况？</w:t>
            </w:r>
          </w:p>
          <w:p w:rsidR="00D2572B" w:rsidRDefault="001D0EED">
            <w:pPr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答：川藏铁路实行分段建设，东段为成都经雅安至康定，中段为康定至林芝，西段为拉萨至林芝，其中成都至雅安段已于</w:t>
            </w:r>
            <w:r>
              <w:rPr>
                <w:rFonts w:hint="eastAsia"/>
                <w:color w:val="000000"/>
                <w:kern w:val="0"/>
                <w:sz w:val="24"/>
              </w:rPr>
              <w:t>2018</w:t>
            </w:r>
            <w:r>
              <w:rPr>
                <w:rFonts w:hint="eastAsia"/>
                <w:color w:val="000000"/>
                <w:kern w:val="0"/>
                <w:sz w:val="24"/>
              </w:rPr>
              <w:t>年底通车。目前重点是中段的建设，</w:t>
            </w:r>
            <w:r>
              <w:rPr>
                <w:color w:val="000000"/>
                <w:kern w:val="0"/>
                <w:sz w:val="24"/>
              </w:rPr>
              <w:t>该</w:t>
            </w:r>
            <w:r>
              <w:rPr>
                <w:rFonts w:hint="eastAsia"/>
                <w:color w:val="000000"/>
                <w:kern w:val="0"/>
                <w:sz w:val="24"/>
              </w:rPr>
              <w:t>铁路的桥隧比高达近</w:t>
            </w:r>
            <w:r>
              <w:rPr>
                <w:rFonts w:hint="eastAsia"/>
                <w:color w:val="000000"/>
                <w:kern w:val="0"/>
                <w:sz w:val="24"/>
              </w:rPr>
              <w:t>80%</w:t>
            </w:r>
            <w:r>
              <w:rPr>
                <w:rFonts w:hint="eastAsia"/>
                <w:color w:val="000000"/>
                <w:kern w:val="0"/>
                <w:sz w:val="24"/>
              </w:rPr>
              <w:t>，将带来较大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的炸材使用量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和爆破服务工程量。</w:t>
            </w:r>
            <w:r>
              <w:rPr>
                <w:color w:val="000000"/>
                <w:kern w:val="0"/>
                <w:sz w:val="24"/>
              </w:rPr>
              <w:t>该工程所在地均在</w:t>
            </w:r>
            <w:r>
              <w:rPr>
                <w:rFonts w:hint="eastAsia"/>
                <w:color w:val="000000"/>
                <w:kern w:val="0"/>
                <w:sz w:val="24"/>
              </w:rPr>
              <w:t>公司传统优势区域，公司也将全力配合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做好炸材保供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和爆破方案设计工作。</w:t>
            </w:r>
          </w:p>
          <w:p w:rsidR="00D2572B" w:rsidRDefault="00D2572B">
            <w:pPr>
              <w:pStyle w:val="Default"/>
              <w:adjustRightInd/>
              <w:ind w:firstLine="480"/>
              <w:jc w:val="both"/>
              <w:rPr>
                <w:rFonts w:ascii="Times New Roman" w:cs="Times New Roman"/>
              </w:rPr>
            </w:pPr>
          </w:p>
          <w:p w:rsidR="00D2572B" w:rsidRDefault="00D2572B">
            <w:pPr>
              <w:pStyle w:val="Default"/>
              <w:adjustRightInd/>
              <w:ind w:firstLine="480"/>
              <w:jc w:val="both"/>
              <w:rPr>
                <w:rFonts w:ascii="Times New Roman" w:cs="Times New Roman"/>
              </w:rPr>
            </w:pPr>
          </w:p>
          <w:p w:rsidR="00D2572B" w:rsidRDefault="001D0EED">
            <w:pPr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本次沟通会未涉及公司未公开披露的相关信息。</w:t>
            </w:r>
          </w:p>
        </w:tc>
      </w:tr>
      <w:tr w:rsidR="00D2572B">
        <w:trPr>
          <w:trHeight w:val="92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2B" w:rsidRDefault="001D0EED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2B" w:rsidRDefault="001D0EED">
            <w:pPr>
              <w:spacing w:line="48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无。</w:t>
            </w:r>
          </w:p>
        </w:tc>
      </w:tr>
      <w:tr w:rsidR="00D2572B">
        <w:trPr>
          <w:trHeight w:val="51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2B" w:rsidRDefault="001D0EED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2B" w:rsidRDefault="001D0EED">
            <w:pPr>
              <w:spacing w:line="48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D2572B" w:rsidRDefault="00D2572B"/>
    <w:sectPr w:rsidR="00D2572B">
      <w:headerReference w:type="default" r:id="rId8"/>
      <w:pgSz w:w="11906" w:h="16838"/>
      <w:pgMar w:top="1091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ED" w:rsidRDefault="001D0EED">
      <w:r>
        <w:separator/>
      </w:r>
    </w:p>
  </w:endnote>
  <w:endnote w:type="continuationSeparator" w:id="0">
    <w:p w:rsidR="001D0EED" w:rsidRDefault="001D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ED" w:rsidRDefault="001D0EED">
      <w:r>
        <w:separator/>
      </w:r>
    </w:p>
  </w:footnote>
  <w:footnote w:type="continuationSeparator" w:id="0">
    <w:p w:rsidR="001D0EED" w:rsidRDefault="001D0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2B" w:rsidRDefault="00D2572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29"/>
    <w:rsid w:val="A73FBF3F"/>
    <w:rsid w:val="D1FC9E78"/>
    <w:rsid w:val="FDFBD6DE"/>
    <w:rsid w:val="FEE5E5E9"/>
    <w:rsid w:val="00002512"/>
    <w:rsid w:val="000032C9"/>
    <w:rsid w:val="00006F6C"/>
    <w:rsid w:val="00007102"/>
    <w:rsid w:val="00007922"/>
    <w:rsid w:val="00014383"/>
    <w:rsid w:val="00014D85"/>
    <w:rsid w:val="0001741F"/>
    <w:rsid w:val="00020101"/>
    <w:rsid w:val="00022529"/>
    <w:rsid w:val="00024B86"/>
    <w:rsid w:val="000263CE"/>
    <w:rsid w:val="000265C7"/>
    <w:rsid w:val="00026DB0"/>
    <w:rsid w:val="00037B6F"/>
    <w:rsid w:val="00042385"/>
    <w:rsid w:val="0006278F"/>
    <w:rsid w:val="00062A80"/>
    <w:rsid w:val="00091342"/>
    <w:rsid w:val="000A3FF0"/>
    <w:rsid w:val="000A54CA"/>
    <w:rsid w:val="000A5914"/>
    <w:rsid w:val="000B0C82"/>
    <w:rsid w:val="000B3EF8"/>
    <w:rsid w:val="000C12EB"/>
    <w:rsid w:val="000C4865"/>
    <w:rsid w:val="000C507C"/>
    <w:rsid w:val="000E2A5E"/>
    <w:rsid w:val="000E5439"/>
    <w:rsid w:val="0010072C"/>
    <w:rsid w:val="00106AC4"/>
    <w:rsid w:val="00121AFE"/>
    <w:rsid w:val="0012355A"/>
    <w:rsid w:val="00125CA8"/>
    <w:rsid w:val="001301D0"/>
    <w:rsid w:val="00130F62"/>
    <w:rsid w:val="00132FD7"/>
    <w:rsid w:val="00134BB7"/>
    <w:rsid w:val="001454C8"/>
    <w:rsid w:val="001518F8"/>
    <w:rsid w:val="0015355E"/>
    <w:rsid w:val="00154E4F"/>
    <w:rsid w:val="00156996"/>
    <w:rsid w:val="00170704"/>
    <w:rsid w:val="00170A9F"/>
    <w:rsid w:val="0017189E"/>
    <w:rsid w:val="001756E4"/>
    <w:rsid w:val="00183CE4"/>
    <w:rsid w:val="0018459C"/>
    <w:rsid w:val="00186EB3"/>
    <w:rsid w:val="001970B2"/>
    <w:rsid w:val="001B317F"/>
    <w:rsid w:val="001B7E69"/>
    <w:rsid w:val="001C6484"/>
    <w:rsid w:val="001D0EED"/>
    <w:rsid w:val="001D1156"/>
    <w:rsid w:val="001D1CEC"/>
    <w:rsid w:val="001D2DA4"/>
    <w:rsid w:val="001D3866"/>
    <w:rsid w:val="001D53B5"/>
    <w:rsid w:val="001D5F4F"/>
    <w:rsid w:val="001E1342"/>
    <w:rsid w:val="001E7086"/>
    <w:rsid w:val="001F2E7B"/>
    <w:rsid w:val="001F35F8"/>
    <w:rsid w:val="0021264C"/>
    <w:rsid w:val="002139C6"/>
    <w:rsid w:val="002222F2"/>
    <w:rsid w:val="002255E1"/>
    <w:rsid w:val="002309D2"/>
    <w:rsid w:val="00236D4C"/>
    <w:rsid w:val="002377F5"/>
    <w:rsid w:val="00237D94"/>
    <w:rsid w:val="00245EA2"/>
    <w:rsid w:val="00250274"/>
    <w:rsid w:val="00255ACC"/>
    <w:rsid w:val="002578F8"/>
    <w:rsid w:val="002605DC"/>
    <w:rsid w:val="00262F7B"/>
    <w:rsid w:val="00263BA0"/>
    <w:rsid w:val="00265332"/>
    <w:rsid w:val="002747AE"/>
    <w:rsid w:val="002769C4"/>
    <w:rsid w:val="002822C1"/>
    <w:rsid w:val="00282942"/>
    <w:rsid w:val="0028486C"/>
    <w:rsid w:val="00290B75"/>
    <w:rsid w:val="002934BD"/>
    <w:rsid w:val="00297341"/>
    <w:rsid w:val="002A4748"/>
    <w:rsid w:val="002A501D"/>
    <w:rsid w:val="002B25D5"/>
    <w:rsid w:val="002C10F8"/>
    <w:rsid w:val="002C340C"/>
    <w:rsid w:val="002C3B21"/>
    <w:rsid w:val="002C3D5A"/>
    <w:rsid w:val="002C41B8"/>
    <w:rsid w:val="002C7FAB"/>
    <w:rsid w:val="002D072E"/>
    <w:rsid w:val="002D2D26"/>
    <w:rsid w:val="002E2735"/>
    <w:rsid w:val="002E71C5"/>
    <w:rsid w:val="002F2484"/>
    <w:rsid w:val="002F52D2"/>
    <w:rsid w:val="002F757A"/>
    <w:rsid w:val="002F7B27"/>
    <w:rsid w:val="003103B3"/>
    <w:rsid w:val="00310826"/>
    <w:rsid w:val="00314D78"/>
    <w:rsid w:val="0031681D"/>
    <w:rsid w:val="003256CA"/>
    <w:rsid w:val="0032656B"/>
    <w:rsid w:val="003326E1"/>
    <w:rsid w:val="00342791"/>
    <w:rsid w:val="003507A3"/>
    <w:rsid w:val="0035118E"/>
    <w:rsid w:val="00351217"/>
    <w:rsid w:val="003512B7"/>
    <w:rsid w:val="00361BFB"/>
    <w:rsid w:val="00362965"/>
    <w:rsid w:val="003634B2"/>
    <w:rsid w:val="00364D4E"/>
    <w:rsid w:val="00365813"/>
    <w:rsid w:val="00367B98"/>
    <w:rsid w:val="00372114"/>
    <w:rsid w:val="00376472"/>
    <w:rsid w:val="00380924"/>
    <w:rsid w:val="00384043"/>
    <w:rsid w:val="0038581C"/>
    <w:rsid w:val="003877E2"/>
    <w:rsid w:val="00391F4A"/>
    <w:rsid w:val="00394734"/>
    <w:rsid w:val="003A7976"/>
    <w:rsid w:val="003B276F"/>
    <w:rsid w:val="003B2B53"/>
    <w:rsid w:val="003B7DBB"/>
    <w:rsid w:val="003C1B4F"/>
    <w:rsid w:val="003D38C7"/>
    <w:rsid w:val="003D6DF1"/>
    <w:rsid w:val="003E1317"/>
    <w:rsid w:val="003E243E"/>
    <w:rsid w:val="003E3791"/>
    <w:rsid w:val="003E52FB"/>
    <w:rsid w:val="00400615"/>
    <w:rsid w:val="00400D4C"/>
    <w:rsid w:val="00411250"/>
    <w:rsid w:val="004141F7"/>
    <w:rsid w:val="00417E6A"/>
    <w:rsid w:val="00425C80"/>
    <w:rsid w:val="0042719D"/>
    <w:rsid w:val="00435394"/>
    <w:rsid w:val="004400E0"/>
    <w:rsid w:val="0044418D"/>
    <w:rsid w:val="00447734"/>
    <w:rsid w:val="0045138E"/>
    <w:rsid w:val="00452E29"/>
    <w:rsid w:val="004538CD"/>
    <w:rsid w:val="00453970"/>
    <w:rsid w:val="00456F24"/>
    <w:rsid w:val="00461147"/>
    <w:rsid w:val="00464E04"/>
    <w:rsid w:val="00470106"/>
    <w:rsid w:val="004729F2"/>
    <w:rsid w:val="0049147B"/>
    <w:rsid w:val="00497D10"/>
    <w:rsid w:val="004A1997"/>
    <w:rsid w:val="004B085D"/>
    <w:rsid w:val="004B23EF"/>
    <w:rsid w:val="004B633C"/>
    <w:rsid w:val="004B673E"/>
    <w:rsid w:val="004C42D7"/>
    <w:rsid w:val="004D2F68"/>
    <w:rsid w:val="004D3D65"/>
    <w:rsid w:val="004D58D9"/>
    <w:rsid w:val="004E160E"/>
    <w:rsid w:val="004E17E4"/>
    <w:rsid w:val="004E6ABC"/>
    <w:rsid w:val="004E6B3E"/>
    <w:rsid w:val="004F7E08"/>
    <w:rsid w:val="0050127B"/>
    <w:rsid w:val="005023BF"/>
    <w:rsid w:val="00502734"/>
    <w:rsid w:val="005030E8"/>
    <w:rsid w:val="00503A19"/>
    <w:rsid w:val="00503A59"/>
    <w:rsid w:val="00512242"/>
    <w:rsid w:val="00514D6B"/>
    <w:rsid w:val="005168F9"/>
    <w:rsid w:val="00517005"/>
    <w:rsid w:val="0052263D"/>
    <w:rsid w:val="00523114"/>
    <w:rsid w:val="0052491E"/>
    <w:rsid w:val="005254F8"/>
    <w:rsid w:val="0053481F"/>
    <w:rsid w:val="00536811"/>
    <w:rsid w:val="00541019"/>
    <w:rsid w:val="00542BD7"/>
    <w:rsid w:val="00544042"/>
    <w:rsid w:val="005536B7"/>
    <w:rsid w:val="00582C03"/>
    <w:rsid w:val="005830DC"/>
    <w:rsid w:val="005913A6"/>
    <w:rsid w:val="00594327"/>
    <w:rsid w:val="00594474"/>
    <w:rsid w:val="00595495"/>
    <w:rsid w:val="005978D5"/>
    <w:rsid w:val="005A390D"/>
    <w:rsid w:val="005A6D3C"/>
    <w:rsid w:val="005B0172"/>
    <w:rsid w:val="005B14CF"/>
    <w:rsid w:val="005B4E97"/>
    <w:rsid w:val="005C2605"/>
    <w:rsid w:val="005C2645"/>
    <w:rsid w:val="005C4633"/>
    <w:rsid w:val="005C49F8"/>
    <w:rsid w:val="005D3F19"/>
    <w:rsid w:val="005D5BC3"/>
    <w:rsid w:val="005F6439"/>
    <w:rsid w:val="0060095B"/>
    <w:rsid w:val="00602E0E"/>
    <w:rsid w:val="006067FE"/>
    <w:rsid w:val="00606E1F"/>
    <w:rsid w:val="00610A8D"/>
    <w:rsid w:val="00616DA6"/>
    <w:rsid w:val="00624E64"/>
    <w:rsid w:val="00626594"/>
    <w:rsid w:val="00626AA7"/>
    <w:rsid w:val="00633322"/>
    <w:rsid w:val="00634100"/>
    <w:rsid w:val="00634E63"/>
    <w:rsid w:val="00635FEE"/>
    <w:rsid w:val="00637966"/>
    <w:rsid w:val="00637CA7"/>
    <w:rsid w:val="00643029"/>
    <w:rsid w:val="00650475"/>
    <w:rsid w:val="00654C02"/>
    <w:rsid w:val="00663D9E"/>
    <w:rsid w:val="006753FC"/>
    <w:rsid w:val="00675620"/>
    <w:rsid w:val="0068266E"/>
    <w:rsid w:val="00690C1A"/>
    <w:rsid w:val="006A761D"/>
    <w:rsid w:val="006B0FAA"/>
    <w:rsid w:val="006C09E0"/>
    <w:rsid w:val="006C1F8C"/>
    <w:rsid w:val="006C5F3B"/>
    <w:rsid w:val="006D1EA7"/>
    <w:rsid w:val="006E6C74"/>
    <w:rsid w:val="006F4183"/>
    <w:rsid w:val="006F475F"/>
    <w:rsid w:val="006F64A4"/>
    <w:rsid w:val="0070160A"/>
    <w:rsid w:val="007026CD"/>
    <w:rsid w:val="007118E9"/>
    <w:rsid w:val="00716737"/>
    <w:rsid w:val="00716A44"/>
    <w:rsid w:val="007210A3"/>
    <w:rsid w:val="007266FF"/>
    <w:rsid w:val="007278DD"/>
    <w:rsid w:val="007352B1"/>
    <w:rsid w:val="00742A63"/>
    <w:rsid w:val="0074559D"/>
    <w:rsid w:val="00747355"/>
    <w:rsid w:val="00750992"/>
    <w:rsid w:val="0075674C"/>
    <w:rsid w:val="0076161B"/>
    <w:rsid w:val="007622E0"/>
    <w:rsid w:val="00766188"/>
    <w:rsid w:val="007739AD"/>
    <w:rsid w:val="007760CD"/>
    <w:rsid w:val="00784386"/>
    <w:rsid w:val="007847E7"/>
    <w:rsid w:val="00795441"/>
    <w:rsid w:val="00796FDC"/>
    <w:rsid w:val="007A65DD"/>
    <w:rsid w:val="007B0084"/>
    <w:rsid w:val="007B0B65"/>
    <w:rsid w:val="007C2664"/>
    <w:rsid w:val="007C2EF3"/>
    <w:rsid w:val="007E04EB"/>
    <w:rsid w:val="007E1B74"/>
    <w:rsid w:val="007E1F23"/>
    <w:rsid w:val="007E60DD"/>
    <w:rsid w:val="007F04B6"/>
    <w:rsid w:val="0080117E"/>
    <w:rsid w:val="008054FF"/>
    <w:rsid w:val="0080755F"/>
    <w:rsid w:val="00814605"/>
    <w:rsid w:val="00815181"/>
    <w:rsid w:val="00817F62"/>
    <w:rsid w:val="00826849"/>
    <w:rsid w:val="008276C2"/>
    <w:rsid w:val="00831440"/>
    <w:rsid w:val="008334C5"/>
    <w:rsid w:val="00834BE1"/>
    <w:rsid w:val="00834DBE"/>
    <w:rsid w:val="008356C2"/>
    <w:rsid w:val="00836CDE"/>
    <w:rsid w:val="008372C4"/>
    <w:rsid w:val="008373AD"/>
    <w:rsid w:val="008476B0"/>
    <w:rsid w:val="00850D57"/>
    <w:rsid w:val="00853745"/>
    <w:rsid w:val="00853BBF"/>
    <w:rsid w:val="00853F4D"/>
    <w:rsid w:val="008562BF"/>
    <w:rsid w:val="00857CB5"/>
    <w:rsid w:val="00861E0A"/>
    <w:rsid w:val="0086337B"/>
    <w:rsid w:val="008642DF"/>
    <w:rsid w:val="00866CA2"/>
    <w:rsid w:val="00873EE8"/>
    <w:rsid w:val="00874AF7"/>
    <w:rsid w:val="00875049"/>
    <w:rsid w:val="0087680C"/>
    <w:rsid w:val="0088392A"/>
    <w:rsid w:val="00884078"/>
    <w:rsid w:val="008917BA"/>
    <w:rsid w:val="00891BB8"/>
    <w:rsid w:val="008930EC"/>
    <w:rsid w:val="00894B90"/>
    <w:rsid w:val="0089664A"/>
    <w:rsid w:val="008A1461"/>
    <w:rsid w:val="008A2DB2"/>
    <w:rsid w:val="008B5799"/>
    <w:rsid w:val="008C5E2C"/>
    <w:rsid w:val="008C6DC2"/>
    <w:rsid w:val="008D32A6"/>
    <w:rsid w:val="008D3E1D"/>
    <w:rsid w:val="008E0C9E"/>
    <w:rsid w:val="008E3B6F"/>
    <w:rsid w:val="008F0FBC"/>
    <w:rsid w:val="009100D8"/>
    <w:rsid w:val="0091163A"/>
    <w:rsid w:val="00915144"/>
    <w:rsid w:val="00922FAE"/>
    <w:rsid w:val="00924ACB"/>
    <w:rsid w:val="00931071"/>
    <w:rsid w:val="0093482B"/>
    <w:rsid w:val="00937DE5"/>
    <w:rsid w:val="00941107"/>
    <w:rsid w:val="00943F91"/>
    <w:rsid w:val="00945466"/>
    <w:rsid w:val="009466E4"/>
    <w:rsid w:val="009518F6"/>
    <w:rsid w:val="00961427"/>
    <w:rsid w:val="009616CF"/>
    <w:rsid w:val="00965268"/>
    <w:rsid w:val="00965939"/>
    <w:rsid w:val="00972B2B"/>
    <w:rsid w:val="00982DA6"/>
    <w:rsid w:val="00983957"/>
    <w:rsid w:val="00987685"/>
    <w:rsid w:val="00990BC2"/>
    <w:rsid w:val="00993DCF"/>
    <w:rsid w:val="009A1889"/>
    <w:rsid w:val="009B20F6"/>
    <w:rsid w:val="009D0BEC"/>
    <w:rsid w:val="009D702C"/>
    <w:rsid w:val="009E0E00"/>
    <w:rsid w:val="009E1E6B"/>
    <w:rsid w:val="009E70B4"/>
    <w:rsid w:val="009E7D8B"/>
    <w:rsid w:val="009F0358"/>
    <w:rsid w:val="009F084C"/>
    <w:rsid w:val="009F1BB0"/>
    <w:rsid w:val="009F3821"/>
    <w:rsid w:val="009F474B"/>
    <w:rsid w:val="00A04D9C"/>
    <w:rsid w:val="00A07F95"/>
    <w:rsid w:val="00A1100A"/>
    <w:rsid w:val="00A13D80"/>
    <w:rsid w:val="00A13FAD"/>
    <w:rsid w:val="00A15AA6"/>
    <w:rsid w:val="00A16221"/>
    <w:rsid w:val="00A234E6"/>
    <w:rsid w:val="00A24365"/>
    <w:rsid w:val="00A2593A"/>
    <w:rsid w:val="00A31A54"/>
    <w:rsid w:val="00A31F8A"/>
    <w:rsid w:val="00A371A2"/>
    <w:rsid w:val="00A45CE3"/>
    <w:rsid w:val="00A47629"/>
    <w:rsid w:val="00A532E1"/>
    <w:rsid w:val="00A53D0A"/>
    <w:rsid w:val="00A57524"/>
    <w:rsid w:val="00A6163F"/>
    <w:rsid w:val="00A626A0"/>
    <w:rsid w:val="00A63803"/>
    <w:rsid w:val="00A70AE6"/>
    <w:rsid w:val="00A72D64"/>
    <w:rsid w:val="00A731E2"/>
    <w:rsid w:val="00A86E54"/>
    <w:rsid w:val="00A91E20"/>
    <w:rsid w:val="00AA201D"/>
    <w:rsid w:val="00AB00A1"/>
    <w:rsid w:val="00AB0C11"/>
    <w:rsid w:val="00AB4D9F"/>
    <w:rsid w:val="00AC10D4"/>
    <w:rsid w:val="00AC6735"/>
    <w:rsid w:val="00AD2D20"/>
    <w:rsid w:val="00AD3CB9"/>
    <w:rsid w:val="00AE0BEF"/>
    <w:rsid w:val="00AE63F5"/>
    <w:rsid w:val="00AF02A9"/>
    <w:rsid w:val="00AF51CB"/>
    <w:rsid w:val="00B00A15"/>
    <w:rsid w:val="00B072F5"/>
    <w:rsid w:val="00B07D09"/>
    <w:rsid w:val="00B13077"/>
    <w:rsid w:val="00B17C54"/>
    <w:rsid w:val="00B2606B"/>
    <w:rsid w:val="00B319CF"/>
    <w:rsid w:val="00B35D93"/>
    <w:rsid w:val="00B41B6A"/>
    <w:rsid w:val="00B41DDE"/>
    <w:rsid w:val="00B61950"/>
    <w:rsid w:val="00B707D7"/>
    <w:rsid w:val="00B764AA"/>
    <w:rsid w:val="00B767CC"/>
    <w:rsid w:val="00B81DC0"/>
    <w:rsid w:val="00B84CB4"/>
    <w:rsid w:val="00B853EE"/>
    <w:rsid w:val="00B85A0E"/>
    <w:rsid w:val="00BA3076"/>
    <w:rsid w:val="00BA3943"/>
    <w:rsid w:val="00BB0134"/>
    <w:rsid w:val="00BB056A"/>
    <w:rsid w:val="00BB1047"/>
    <w:rsid w:val="00BB2BEF"/>
    <w:rsid w:val="00BB4DA1"/>
    <w:rsid w:val="00BB7154"/>
    <w:rsid w:val="00BC6B2A"/>
    <w:rsid w:val="00BD730C"/>
    <w:rsid w:val="00BD74E4"/>
    <w:rsid w:val="00BE69B5"/>
    <w:rsid w:val="00BF51C7"/>
    <w:rsid w:val="00BF5E55"/>
    <w:rsid w:val="00C001BB"/>
    <w:rsid w:val="00C0373D"/>
    <w:rsid w:val="00C07D73"/>
    <w:rsid w:val="00C26574"/>
    <w:rsid w:val="00C26E86"/>
    <w:rsid w:val="00C31AEB"/>
    <w:rsid w:val="00C31F18"/>
    <w:rsid w:val="00C363FF"/>
    <w:rsid w:val="00C408A9"/>
    <w:rsid w:val="00C43079"/>
    <w:rsid w:val="00C55DB4"/>
    <w:rsid w:val="00C56CE8"/>
    <w:rsid w:val="00C571D2"/>
    <w:rsid w:val="00C6434B"/>
    <w:rsid w:val="00C73DA3"/>
    <w:rsid w:val="00C7472B"/>
    <w:rsid w:val="00CA044D"/>
    <w:rsid w:val="00CA7870"/>
    <w:rsid w:val="00CB1AB7"/>
    <w:rsid w:val="00CB2A49"/>
    <w:rsid w:val="00CB620E"/>
    <w:rsid w:val="00CC2B74"/>
    <w:rsid w:val="00CD7D21"/>
    <w:rsid w:val="00CE4373"/>
    <w:rsid w:val="00CF3B33"/>
    <w:rsid w:val="00CF4721"/>
    <w:rsid w:val="00CF7DBF"/>
    <w:rsid w:val="00D04FE4"/>
    <w:rsid w:val="00D06C2E"/>
    <w:rsid w:val="00D07697"/>
    <w:rsid w:val="00D15D44"/>
    <w:rsid w:val="00D20072"/>
    <w:rsid w:val="00D245B9"/>
    <w:rsid w:val="00D2572B"/>
    <w:rsid w:val="00D32530"/>
    <w:rsid w:val="00D338CA"/>
    <w:rsid w:val="00D409B5"/>
    <w:rsid w:val="00D46538"/>
    <w:rsid w:val="00D52AA4"/>
    <w:rsid w:val="00D54CEE"/>
    <w:rsid w:val="00D60B57"/>
    <w:rsid w:val="00D60F3B"/>
    <w:rsid w:val="00D64694"/>
    <w:rsid w:val="00D65D2B"/>
    <w:rsid w:val="00D670AF"/>
    <w:rsid w:val="00D71157"/>
    <w:rsid w:val="00D771A2"/>
    <w:rsid w:val="00D837EE"/>
    <w:rsid w:val="00D952C5"/>
    <w:rsid w:val="00D953C4"/>
    <w:rsid w:val="00DA0654"/>
    <w:rsid w:val="00DA199E"/>
    <w:rsid w:val="00DA3946"/>
    <w:rsid w:val="00DA681B"/>
    <w:rsid w:val="00DB00E3"/>
    <w:rsid w:val="00DB1F7F"/>
    <w:rsid w:val="00DC1C20"/>
    <w:rsid w:val="00DC1F1C"/>
    <w:rsid w:val="00DD43E0"/>
    <w:rsid w:val="00DD608D"/>
    <w:rsid w:val="00DD60C7"/>
    <w:rsid w:val="00DD6C99"/>
    <w:rsid w:val="00DD7297"/>
    <w:rsid w:val="00DE5151"/>
    <w:rsid w:val="00DE61E8"/>
    <w:rsid w:val="00DE6D9F"/>
    <w:rsid w:val="00DE747F"/>
    <w:rsid w:val="00E049B6"/>
    <w:rsid w:val="00E05BE4"/>
    <w:rsid w:val="00E05E63"/>
    <w:rsid w:val="00E05F01"/>
    <w:rsid w:val="00E142A4"/>
    <w:rsid w:val="00E16512"/>
    <w:rsid w:val="00E20353"/>
    <w:rsid w:val="00E26BFA"/>
    <w:rsid w:val="00E30B09"/>
    <w:rsid w:val="00E32458"/>
    <w:rsid w:val="00E36706"/>
    <w:rsid w:val="00E455F0"/>
    <w:rsid w:val="00E462BA"/>
    <w:rsid w:val="00E502A2"/>
    <w:rsid w:val="00E509C2"/>
    <w:rsid w:val="00E52706"/>
    <w:rsid w:val="00E544AE"/>
    <w:rsid w:val="00E60028"/>
    <w:rsid w:val="00E633E9"/>
    <w:rsid w:val="00E654A5"/>
    <w:rsid w:val="00E66877"/>
    <w:rsid w:val="00E83158"/>
    <w:rsid w:val="00E84835"/>
    <w:rsid w:val="00E86AF2"/>
    <w:rsid w:val="00E910EE"/>
    <w:rsid w:val="00E91FCB"/>
    <w:rsid w:val="00E92040"/>
    <w:rsid w:val="00EA2048"/>
    <w:rsid w:val="00EA44D6"/>
    <w:rsid w:val="00EB7C25"/>
    <w:rsid w:val="00EB7E17"/>
    <w:rsid w:val="00EC0BA7"/>
    <w:rsid w:val="00EC0BC9"/>
    <w:rsid w:val="00ED1085"/>
    <w:rsid w:val="00ED31A0"/>
    <w:rsid w:val="00ED6F5F"/>
    <w:rsid w:val="00EE51BB"/>
    <w:rsid w:val="00EF1F16"/>
    <w:rsid w:val="00EF447A"/>
    <w:rsid w:val="00F012C6"/>
    <w:rsid w:val="00F04928"/>
    <w:rsid w:val="00F12698"/>
    <w:rsid w:val="00F128EF"/>
    <w:rsid w:val="00F14AE6"/>
    <w:rsid w:val="00F20101"/>
    <w:rsid w:val="00F247DC"/>
    <w:rsid w:val="00F26E30"/>
    <w:rsid w:val="00F37B31"/>
    <w:rsid w:val="00F467C6"/>
    <w:rsid w:val="00F5142E"/>
    <w:rsid w:val="00F52F9F"/>
    <w:rsid w:val="00F5330B"/>
    <w:rsid w:val="00F55444"/>
    <w:rsid w:val="00F57510"/>
    <w:rsid w:val="00F60884"/>
    <w:rsid w:val="00F63708"/>
    <w:rsid w:val="00F66C5A"/>
    <w:rsid w:val="00F72543"/>
    <w:rsid w:val="00F75217"/>
    <w:rsid w:val="00F760E8"/>
    <w:rsid w:val="00F8147A"/>
    <w:rsid w:val="00F83BC0"/>
    <w:rsid w:val="00F8774A"/>
    <w:rsid w:val="00F94087"/>
    <w:rsid w:val="00F97ADD"/>
    <w:rsid w:val="00FA1211"/>
    <w:rsid w:val="00FA2ADD"/>
    <w:rsid w:val="00FA6BB6"/>
    <w:rsid w:val="00FB1DBC"/>
    <w:rsid w:val="00FB3F1C"/>
    <w:rsid w:val="00FB44E4"/>
    <w:rsid w:val="00FB5DA4"/>
    <w:rsid w:val="00FC3232"/>
    <w:rsid w:val="00FC3D25"/>
    <w:rsid w:val="00FC724F"/>
    <w:rsid w:val="00FC76BA"/>
    <w:rsid w:val="00FC76EC"/>
    <w:rsid w:val="00FD6244"/>
    <w:rsid w:val="00FD7B4A"/>
    <w:rsid w:val="00FE1E18"/>
    <w:rsid w:val="00FE2020"/>
    <w:rsid w:val="00FF7773"/>
    <w:rsid w:val="00FF7E7F"/>
    <w:rsid w:val="5FCFCEC1"/>
    <w:rsid w:val="5FD7249D"/>
    <w:rsid w:val="7B4CE9BC"/>
    <w:rsid w:val="7EFF1CA6"/>
    <w:rsid w:val="7FFEC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Pr>
      <w:color w:val="0000FF" w:themeColor="hyperlink"/>
      <w:u w:val="single"/>
    </w:rPr>
  </w:style>
  <w:style w:type="paragraph" w:customStyle="1" w:styleId="1">
    <w:name w:val="列出段落1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Pr>
      <w:color w:val="0000FF" w:themeColor="hyperlink"/>
      <w:u w:val="single"/>
    </w:rPr>
  </w:style>
  <w:style w:type="paragraph" w:customStyle="1" w:styleId="1">
    <w:name w:val="列出段落1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300</Words>
  <Characters>1714</Characters>
  <Application>Microsoft Office Word</Application>
  <DocSecurity>0</DocSecurity>
  <Lines>14</Lines>
  <Paragraphs>4</Paragraphs>
  <ScaleCrop>false</ScaleCrop>
  <Company>微软中国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                              证券简称：</dc:title>
  <dc:creator>微软用户</dc:creator>
  <cp:lastModifiedBy>郑璐</cp:lastModifiedBy>
  <cp:revision>5</cp:revision>
  <cp:lastPrinted>2018-07-14T00:04:00Z</cp:lastPrinted>
  <dcterms:created xsi:type="dcterms:W3CDTF">2020-07-15T16:47:00Z</dcterms:created>
  <dcterms:modified xsi:type="dcterms:W3CDTF">2020-07-16T07:39:00Z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