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7B" w:rsidRPr="00AB3C07" w:rsidRDefault="00F26DEB" w:rsidP="00382123">
      <w:pPr>
        <w:spacing w:beforeLines="50" w:before="156" w:afterLines="50" w:after="156" w:line="360" w:lineRule="auto"/>
        <w:ind w:right="480"/>
        <w:rPr>
          <w:rFonts w:asciiTheme="minorEastAsia" w:eastAsiaTheme="minorEastAsia" w:hAnsiTheme="minorEastAsia"/>
          <w:bCs/>
          <w:iCs/>
          <w:color w:val="000000"/>
          <w:sz w:val="24"/>
          <w:szCs w:val="24"/>
        </w:rPr>
      </w:pPr>
      <w:r w:rsidRPr="00AB3C07">
        <w:rPr>
          <w:rFonts w:asciiTheme="minorEastAsia" w:eastAsiaTheme="minorEastAsia" w:hAnsiTheme="minorEastAsia"/>
          <w:color w:val="000000"/>
          <w:sz w:val="24"/>
          <w:szCs w:val="24"/>
        </w:rPr>
        <w:t>证券代码：</w:t>
      </w:r>
      <w:r w:rsidR="00742797" w:rsidRPr="00AB3C07">
        <w:rPr>
          <w:rFonts w:asciiTheme="minorEastAsia" w:eastAsiaTheme="minorEastAsia" w:hAnsiTheme="minorEastAsia"/>
          <w:color w:val="000000"/>
          <w:sz w:val="24"/>
          <w:szCs w:val="24"/>
        </w:rPr>
        <w:t>300599</w:t>
      </w:r>
      <w:r w:rsidR="00256463">
        <w:rPr>
          <w:rFonts w:asciiTheme="minorEastAsia" w:eastAsiaTheme="minorEastAsia" w:hAnsiTheme="minorEastAsia"/>
          <w:color w:val="000000"/>
          <w:sz w:val="24"/>
          <w:szCs w:val="24"/>
        </w:rPr>
        <w:t xml:space="preserve">           </w:t>
      </w:r>
      <w:r w:rsidRPr="00AB3C07">
        <w:rPr>
          <w:rFonts w:asciiTheme="minorEastAsia" w:eastAsiaTheme="minorEastAsia" w:hAnsiTheme="minorEastAsia"/>
          <w:color w:val="000000"/>
          <w:sz w:val="24"/>
          <w:szCs w:val="24"/>
        </w:rPr>
        <w:t>证券简称：</w:t>
      </w:r>
      <w:proofErr w:type="gramStart"/>
      <w:r w:rsidR="00742797" w:rsidRPr="00AB3C07">
        <w:rPr>
          <w:rFonts w:asciiTheme="minorEastAsia" w:eastAsiaTheme="minorEastAsia" w:hAnsiTheme="minorEastAsia"/>
          <w:color w:val="000000"/>
          <w:sz w:val="24"/>
          <w:szCs w:val="24"/>
        </w:rPr>
        <w:t>雄塑科技</w:t>
      </w:r>
      <w:proofErr w:type="gramEnd"/>
      <w:r w:rsidR="00256463">
        <w:rPr>
          <w:rFonts w:asciiTheme="minorEastAsia" w:eastAsiaTheme="minorEastAsia" w:hAnsiTheme="minorEastAsia" w:hint="eastAsia"/>
          <w:color w:val="000000"/>
          <w:sz w:val="24"/>
          <w:szCs w:val="24"/>
        </w:rPr>
        <w:t xml:space="preserve"> </w:t>
      </w:r>
      <w:r w:rsidR="00256463">
        <w:rPr>
          <w:rFonts w:asciiTheme="minorEastAsia" w:eastAsiaTheme="minorEastAsia" w:hAnsiTheme="minorEastAsia"/>
          <w:color w:val="000000"/>
          <w:sz w:val="24"/>
          <w:szCs w:val="24"/>
        </w:rPr>
        <w:t xml:space="preserve">        </w:t>
      </w:r>
      <w:r w:rsidR="002B757B" w:rsidRPr="00AB3C07">
        <w:rPr>
          <w:rFonts w:asciiTheme="minorEastAsia" w:eastAsiaTheme="minorEastAsia" w:hAnsiTheme="minorEastAsia"/>
          <w:color w:val="000000"/>
          <w:sz w:val="24"/>
          <w:szCs w:val="24"/>
        </w:rPr>
        <w:t>编号：</w:t>
      </w:r>
      <w:r w:rsidR="00C33E2B" w:rsidRPr="00AB3C07">
        <w:rPr>
          <w:rFonts w:asciiTheme="minorEastAsia" w:eastAsiaTheme="minorEastAsia" w:hAnsiTheme="minorEastAsia"/>
          <w:bCs/>
          <w:iCs/>
          <w:color w:val="000000"/>
          <w:sz w:val="24"/>
          <w:szCs w:val="24"/>
        </w:rPr>
        <w:t>2020-00</w:t>
      </w:r>
      <w:r w:rsidR="00791801">
        <w:rPr>
          <w:rFonts w:asciiTheme="minorEastAsia" w:eastAsiaTheme="minorEastAsia" w:hAnsiTheme="minorEastAsia"/>
          <w:bCs/>
          <w:iCs/>
          <w:color w:val="000000"/>
          <w:sz w:val="24"/>
          <w:szCs w:val="24"/>
        </w:rPr>
        <w:t>5</w:t>
      </w:r>
    </w:p>
    <w:p w:rsidR="002B757B" w:rsidRPr="00AB3C07" w:rsidRDefault="00742797" w:rsidP="00382123">
      <w:pPr>
        <w:spacing w:beforeLines="50" w:before="156" w:afterLines="50" w:after="156" w:line="360" w:lineRule="auto"/>
        <w:jc w:val="center"/>
        <w:rPr>
          <w:rFonts w:asciiTheme="minorEastAsia" w:eastAsiaTheme="minorEastAsia" w:hAnsiTheme="minorEastAsia"/>
          <w:b/>
          <w:bCs/>
          <w:color w:val="000000"/>
          <w:sz w:val="24"/>
          <w:szCs w:val="24"/>
        </w:rPr>
      </w:pPr>
      <w:r w:rsidRPr="00AB3C07">
        <w:rPr>
          <w:rFonts w:asciiTheme="minorEastAsia" w:eastAsiaTheme="minorEastAsia" w:hAnsiTheme="minorEastAsia"/>
          <w:b/>
          <w:bCs/>
          <w:color w:val="000000"/>
          <w:sz w:val="24"/>
          <w:szCs w:val="24"/>
        </w:rPr>
        <w:t>广东雄塑科技集团股份有限公司</w:t>
      </w:r>
    </w:p>
    <w:p w:rsidR="00F26DEB" w:rsidRPr="00AB3C07" w:rsidRDefault="00F26DEB" w:rsidP="00382123">
      <w:pPr>
        <w:spacing w:beforeLines="50" w:before="156" w:afterLines="50" w:after="156" w:line="360" w:lineRule="auto"/>
        <w:jc w:val="center"/>
        <w:rPr>
          <w:rFonts w:asciiTheme="minorEastAsia" w:eastAsiaTheme="minorEastAsia" w:hAnsiTheme="minorEastAsia"/>
          <w:b/>
          <w:bCs/>
          <w:color w:val="000000"/>
          <w:sz w:val="24"/>
          <w:szCs w:val="24"/>
        </w:rPr>
      </w:pPr>
      <w:r w:rsidRPr="00AB3C07">
        <w:rPr>
          <w:rFonts w:asciiTheme="minorEastAsia" w:eastAsiaTheme="minorEastAsia" w:hAnsiTheme="minorEastAsia"/>
          <w:b/>
          <w:bCs/>
          <w:color w:val="000000"/>
          <w:sz w:val="24"/>
          <w:szCs w:val="24"/>
        </w:rPr>
        <w:t>投资者关系活动记录表</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7334"/>
      </w:tblGrid>
      <w:tr w:rsidR="00F26DEB" w:rsidRPr="00AB3C07" w:rsidTr="001C2666">
        <w:trPr>
          <w:trHeight w:val="145"/>
          <w:jc w:val="center"/>
        </w:trPr>
        <w:tc>
          <w:tcPr>
            <w:tcW w:w="1864" w:type="dxa"/>
            <w:vAlign w:val="center"/>
          </w:tcPr>
          <w:p w:rsidR="001C2666"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投资者关系</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活动类别</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p>
        </w:tc>
        <w:tc>
          <w:tcPr>
            <w:tcW w:w="7334" w:type="dxa"/>
          </w:tcPr>
          <w:p w:rsidR="00F26DEB" w:rsidRPr="00AB3C07" w:rsidRDefault="007A245E"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w:t>
            </w:r>
            <w:r w:rsidR="00F26DEB" w:rsidRPr="00AB3C07">
              <w:rPr>
                <w:rFonts w:asciiTheme="minorEastAsia" w:eastAsiaTheme="minorEastAsia" w:hAnsiTheme="minorEastAsia"/>
                <w:kern w:val="0"/>
                <w:sz w:val="24"/>
                <w:szCs w:val="24"/>
              </w:rPr>
              <w:t>特定对象调研</w:t>
            </w:r>
            <w:r w:rsidR="00256463">
              <w:rPr>
                <w:rFonts w:asciiTheme="minorEastAsia" w:eastAsiaTheme="minorEastAsia" w:hAnsiTheme="minorEastAsia" w:hint="eastAsia"/>
                <w:kern w:val="0"/>
                <w:sz w:val="24"/>
                <w:szCs w:val="24"/>
              </w:rPr>
              <w:t xml:space="preserve"> </w:t>
            </w:r>
            <w:r w:rsidR="00256463">
              <w:rPr>
                <w:rFonts w:asciiTheme="minorEastAsia" w:eastAsiaTheme="minorEastAsia" w:hAnsiTheme="minorEastAsia"/>
                <w:kern w:val="0"/>
                <w:sz w:val="24"/>
                <w:szCs w:val="24"/>
              </w:rPr>
              <w:t xml:space="preserve"> </w:t>
            </w:r>
            <w:r w:rsidR="00F26DEB" w:rsidRPr="00AB3C07">
              <w:rPr>
                <w:rFonts w:asciiTheme="minorEastAsia" w:eastAsiaTheme="minorEastAsia" w:hAnsiTheme="minorEastAsia"/>
                <w:color w:val="000000"/>
                <w:kern w:val="0"/>
                <w:sz w:val="24"/>
                <w:szCs w:val="24"/>
              </w:rPr>
              <w:t>□</w:t>
            </w:r>
            <w:r w:rsidR="00F26DEB" w:rsidRPr="00AB3C07">
              <w:rPr>
                <w:rFonts w:asciiTheme="minorEastAsia" w:eastAsiaTheme="minorEastAsia" w:hAnsiTheme="minorEastAsia"/>
                <w:kern w:val="0"/>
                <w:sz w:val="24"/>
                <w:szCs w:val="24"/>
              </w:rPr>
              <w:t>分析师会议</w:t>
            </w:r>
          </w:p>
          <w:p w:rsidR="00F26DEB" w:rsidRPr="00AB3C07" w:rsidRDefault="00F26DE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媒体采访</w:t>
            </w:r>
            <w:r w:rsidR="00256463">
              <w:rPr>
                <w:rFonts w:asciiTheme="minorEastAsia" w:eastAsiaTheme="minorEastAsia" w:hAnsiTheme="minorEastAsia" w:hint="eastAsia"/>
                <w:kern w:val="0"/>
                <w:sz w:val="24"/>
                <w:szCs w:val="24"/>
              </w:rPr>
              <w:t xml:space="preserve"> </w:t>
            </w:r>
            <w:r w:rsidR="00256463">
              <w:rPr>
                <w:rFonts w:asciiTheme="minorEastAsia" w:eastAsiaTheme="minorEastAsia" w:hAnsiTheme="minorEastAsia"/>
                <w:kern w:val="0"/>
                <w:sz w:val="24"/>
                <w:szCs w:val="24"/>
              </w:rPr>
              <w:t xml:space="preserve">     </w:t>
            </w: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业绩说明会</w:t>
            </w:r>
          </w:p>
          <w:p w:rsidR="00F26DEB" w:rsidRPr="00AB3C07" w:rsidRDefault="00F26DE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新闻发布会</w:t>
            </w:r>
            <w:r w:rsidR="00256463">
              <w:rPr>
                <w:rFonts w:asciiTheme="minorEastAsia" w:eastAsiaTheme="minorEastAsia" w:hAnsiTheme="minorEastAsia" w:hint="eastAsia"/>
                <w:kern w:val="0"/>
                <w:sz w:val="24"/>
                <w:szCs w:val="24"/>
              </w:rPr>
              <w:t xml:space="preserve"> </w:t>
            </w:r>
            <w:r w:rsidR="00256463">
              <w:rPr>
                <w:rFonts w:asciiTheme="minorEastAsia" w:eastAsiaTheme="minorEastAsia" w:hAnsiTheme="minorEastAsia"/>
                <w:kern w:val="0"/>
                <w:sz w:val="24"/>
                <w:szCs w:val="24"/>
              </w:rPr>
              <w:t xml:space="preserve">   </w:t>
            </w: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路演活动</w:t>
            </w:r>
          </w:p>
          <w:p w:rsidR="00F26DEB" w:rsidRPr="00AB3C07" w:rsidRDefault="00F26DEB" w:rsidP="00256463">
            <w:pPr>
              <w:tabs>
                <w:tab w:val="left" w:pos="1965"/>
                <w:tab w:val="center" w:pos="3199"/>
              </w:tabs>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现场参观</w:t>
            </w:r>
            <w:r w:rsidRPr="00AB3C07">
              <w:rPr>
                <w:rFonts w:asciiTheme="minorEastAsia" w:eastAsiaTheme="minorEastAsia" w:hAnsiTheme="minorEastAsia"/>
                <w:color w:val="000000"/>
                <w:kern w:val="0"/>
                <w:sz w:val="24"/>
                <w:szCs w:val="24"/>
              </w:rPr>
              <w:tab/>
            </w:r>
            <w:r w:rsidR="007A245E" w:rsidRPr="00AB3C07">
              <w:rPr>
                <w:rFonts w:asciiTheme="minorEastAsia" w:eastAsiaTheme="minorEastAsia" w:hAnsiTheme="minorEastAsia"/>
                <w:color w:val="000000"/>
                <w:kern w:val="0"/>
                <w:sz w:val="24"/>
                <w:szCs w:val="24"/>
              </w:rPr>
              <w:t>□</w:t>
            </w:r>
            <w:r w:rsidRPr="00AB3C07">
              <w:rPr>
                <w:rFonts w:asciiTheme="minorEastAsia" w:eastAsiaTheme="minorEastAsia" w:hAnsiTheme="minorEastAsia"/>
                <w:kern w:val="0"/>
                <w:sz w:val="24"/>
                <w:szCs w:val="24"/>
              </w:rPr>
              <w:t>其他</w:t>
            </w:r>
          </w:p>
        </w:tc>
      </w:tr>
      <w:tr w:rsidR="00F26DEB" w:rsidRPr="001B3CC7" w:rsidTr="001C2666">
        <w:trPr>
          <w:trHeight w:val="145"/>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参与单位名称及人员姓名</w:t>
            </w:r>
          </w:p>
        </w:tc>
        <w:tc>
          <w:tcPr>
            <w:tcW w:w="7334" w:type="dxa"/>
          </w:tcPr>
          <w:p w:rsidR="00092351" w:rsidRPr="00AB3C07" w:rsidRDefault="00F0281F" w:rsidP="00AB3C07">
            <w:pPr>
              <w:adjustRightInd w:val="0"/>
              <w:snapToGrid w:val="0"/>
              <w:spacing w:line="360" w:lineRule="auto"/>
              <w:rPr>
                <w:rFonts w:asciiTheme="minorEastAsia" w:eastAsiaTheme="minorEastAsia" w:hAnsiTheme="minorEastAsia"/>
                <w:sz w:val="24"/>
                <w:szCs w:val="24"/>
              </w:rPr>
            </w:pPr>
            <w:r w:rsidRPr="00F0281F">
              <w:rPr>
                <w:rFonts w:asciiTheme="minorEastAsia" w:eastAsiaTheme="minorEastAsia" w:hAnsiTheme="minorEastAsia" w:hint="eastAsia"/>
                <w:sz w:val="24"/>
                <w:szCs w:val="24"/>
              </w:rPr>
              <w:t>大家资产</w:t>
            </w:r>
            <w:r w:rsidR="007A245E">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李超</w:t>
            </w:r>
            <w:r w:rsidR="007A245E">
              <w:rPr>
                <w:rFonts w:asciiTheme="minorEastAsia" w:eastAsiaTheme="minorEastAsia" w:hAnsiTheme="minorEastAsia" w:hint="eastAsia"/>
                <w:sz w:val="24"/>
                <w:szCs w:val="24"/>
              </w:rPr>
              <w:t>）、</w:t>
            </w:r>
            <w:r w:rsidRPr="00F0281F">
              <w:rPr>
                <w:rFonts w:asciiTheme="minorEastAsia" w:eastAsiaTheme="minorEastAsia" w:hAnsiTheme="minorEastAsia"/>
                <w:sz w:val="24"/>
                <w:szCs w:val="24"/>
              </w:rPr>
              <w:t>Fidelity International</w:t>
            </w:r>
            <w:r w:rsidR="007A245E">
              <w:rPr>
                <w:rFonts w:asciiTheme="minorEastAsia" w:eastAsiaTheme="minorEastAsia" w:hAnsiTheme="minorEastAsia" w:hint="eastAsia"/>
                <w:sz w:val="24"/>
                <w:szCs w:val="24"/>
              </w:rPr>
              <w:t>（</w:t>
            </w:r>
            <w:r w:rsidRPr="00F0281F">
              <w:rPr>
                <w:rFonts w:asciiTheme="minorEastAsia" w:eastAsiaTheme="minorEastAsia" w:hAnsiTheme="minorEastAsia"/>
                <w:sz w:val="24"/>
                <w:szCs w:val="24"/>
              </w:rPr>
              <w:t>Lynda Zhou</w:t>
            </w:r>
            <w:r w:rsidR="007A245E">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中信证券股份有限公司资产管理部</w:t>
            </w:r>
            <w:r w:rsidR="007A245E">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程伟庆</w:t>
            </w:r>
            <w:r w:rsidR="007A245E">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前海汇融丰资产管理有限公司</w:t>
            </w:r>
            <w:r w:rsidR="007A245E">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周一凡</w:t>
            </w:r>
            <w:r w:rsidR="007A245E">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新华基金管理股份有限公司</w:t>
            </w:r>
            <w:r w:rsidR="007A245E">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彭欣</w:t>
            </w:r>
            <w:r w:rsidR="007A245E">
              <w:rPr>
                <w:rFonts w:asciiTheme="minorEastAsia" w:eastAsiaTheme="minorEastAsia" w:hAnsiTheme="minorEastAsia" w:hint="eastAsia"/>
                <w:sz w:val="24"/>
                <w:szCs w:val="24"/>
              </w:rPr>
              <w:t>）</w:t>
            </w:r>
            <w:r w:rsidR="00920E9A">
              <w:rPr>
                <w:rFonts w:asciiTheme="minorEastAsia" w:eastAsiaTheme="minorEastAsia" w:hAnsiTheme="minorEastAsia" w:hint="eastAsia"/>
                <w:sz w:val="24"/>
                <w:szCs w:val="24"/>
              </w:rPr>
              <w:t>、</w:t>
            </w:r>
            <w:proofErr w:type="gramStart"/>
            <w:r w:rsidRPr="00F0281F">
              <w:rPr>
                <w:rFonts w:asciiTheme="minorEastAsia" w:eastAsiaTheme="minorEastAsia" w:hAnsiTheme="minorEastAsia" w:hint="eastAsia"/>
                <w:sz w:val="24"/>
                <w:szCs w:val="24"/>
              </w:rPr>
              <w:t>弘收投资</w:t>
            </w:r>
            <w:proofErr w:type="gramEnd"/>
            <w:r w:rsidRPr="00F0281F">
              <w:rPr>
                <w:rFonts w:asciiTheme="minorEastAsia" w:eastAsiaTheme="minorEastAsia" w:hAnsiTheme="minorEastAsia" w:hint="eastAsia"/>
                <w:sz w:val="24"/>
                <w:szCs w:val="24"/>
              </w:rPr>
              <w:t>管理（上海）有限公司</w:t>
            </w:r>
            <w:r w:rsidR="00920E9A">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匡正</w:t>
            </w:r>
            <w:r w:rsidR="00920E9A">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中</w:t>
            </w:r>
            <w:proofErr w:type="gramStart"/>
            <w:r w:rsidRPr="00F0281F">
              <w:rPr>
                <w:rFonts w:asciiTheme="minorEastAsia" w:eastAsiaTheme="minorEastAsia" w:hAnsiTheme="minorEastAsia" w:hint="eastAsia"/>
                <w:sz w:val="24"/>
                <w:szCs w:val="24"/>
              </w:rPr>
              <w:t>信保诚基金</w:t>
            </w:r>
            <w:proofErr w:type="gramEnd"/>
            <w:r w:rsidRPr="00F0281F">
              <w:rPr>
                <w:rFonts w:asciiTheme="minorEastAsia" w:eastAsiaTheme="minorEastAsia" w:hAnsiTheme="minorEastAsia" w:hint="eastAsia"/>
                <w:sz w:val="24"/>
                <w:szCs w:val="24"/>
              </w:rPr>
              <w:t>管理有限公司</w:t>
            </w:r>
            <w:r w:rsidR="00920E9A">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高信</w:t>
            </w:r>
            <w:r w:rsidR="00920E9A">
              <w:rPr>
                <w:rFonts w:asciiTheme="minorEastAsia" w:eastAsiaTheme="minorEastAsia" w:hAnsiTheme="minorEastAsia" w:hint="eastAsia"/>
                <w:sz w:val="24"/>
                <w:szCs w:val="24"/>
              </w:rPr>
              <w:t>）、</w:t>
            </w:r>
            <w:r w:rsidRPr="00F0281F">
              <w:rPr>
                <w:rFonts w:asciiTheme="minorEastAsia" w:eastAsiaTheme="minorEastAsia" w:hAnsiTheme="minorEastAsia"/>
                <w:sz w:val="24"/>
                <w:szCs w:val="24"/>
              </w:rPr>
              <w:t>POWER CORPORATION OF CANADA</w:t>
            </w:r>
            <w:r w:rsidR="00920E9A">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伍铭德</w:t>
            </w:r>
            <w:r w:rsidR="00920E9A">
              <w:rPr>
                <w:rFonts w:asciiTheme="minorEastAsia" w:eastAsiaTheme="minorEastAsia" w:hAnsiTheme="minorEastAsia" w:hint="eastAsia"/>
                <w:sz w:val="24"/>
                <w:szCs w:val="24"/>
              </w:rPr>
              <w:t>）、</w:t>
            </w:r>
            <w:r w:rsidRPr="00F0281F">
              <w:rPr>
                <w:rFonts w:asciiTheme="minorEastAsia" w:eastAsiaTheme="minorEastAsia" w:hAnsiTheme="minorEastAsia"/>
                <w:sz w:val="24"/>
                <w:szCs w:val="24"/>
              </w:rPr>
              <w:t>MITSUBISHI UFJ SECURITIES CO., LTD.</w:t>
            </w:r>
            <w:r w:rsidR="00A1050B">
              <w:rPr>
                <w:rFonts w:asciiTheme="minorEastAsia" w:eastAsiaTheme="minorEastAsia" w:hAnsiTheme="minorEastAsia" w:hint="eastAsia"/>
                <w:sz w:val="24"/>
                <w:szCs w:val="24"/>
              </w:rPr>
              <w:t>（</w:t>
            </w:r>
            <w:r w:rsidRPr="00F0281F">
              <w:rPr>
                <w:rFonts w:asciiTheme="minorEastAsia" w:eastAsiaTheme="minorEastAsia" w:hAnsiTheme="minorEastAsia" w:hint="eastAsia"/>
                <w:sz w:val="24"/>
                <w:szCs w:val="24"/>
              </w:rPr>
              <w:t>冯礼召</w:t>
            </w:r>
            <w:r w:rsidR="00A1050B">
              <w:rPr>
                <w:rFonts w:asciiTheme="minorEastAsia" w:eastAsiaTheme="minorEastAsia" w:hAnsiTheme="minorEastAsia" w:hint="eastAsia"/>
                <w:sz w:val="24"/>
                <w:szCs w:val="24"/>
              </w:rPr>
              <w:t>）</w:t>
            </w:r>
            <w:r w:rsidR="00382123">
              <w:rPr>
                <w:rFonts w:asciiTheme="minorEastAsia" w:eastAsiaTheme="minorEastAsia" w:hAnsiTheme="minorEastAsia" w:hint="eastAsia"/>
                <w:sz w:val="24"/>
                <w:szCs w:val="24"/>
              </w:rPr>
              <w:t xml:space="preserve">、国信证券 </w:t>
            </w:r>
            <w:r w:rsidR="00EC1A2C">
              <w:rPr>
                <w:rFonts w:asciiTheme="minorEastAsia" w:eastAsiaTheme="minorEastAsia" w:hAnsiTheme="minorEastAsia"/>
                <w:sz w:val="24"/>
                <w:szCs w:val="24"/>
              </w:rPr>
              <w:t>(</w:t>
            </w:r>
            <w:r w:rsidR="00382123">
              <w:rPr>
                <w:rFonts w:asciiTheme="minorEastAsia" w:eastAsiaTheme="minorEastAsia" w:hAnsiTheme="minorEastAsia" w:hint="eastAsia"/>
                <w:sz w:val="24"/>
                <w:szCs w:val="24"/>
              </w:rPr>
              <w:t>黄道立</w:t>
            </w:r>
            <w:r w:rsidR="00EC1A2C">
              <w:rPr>
                <w:rFonts w:asciiTheme="minorEastAsia" w:eastAsiaTheme="minorEastAsia" w:hAnsiTheme="minorEastAsia" w:hint="eastAsia"/>
                <w:sz w:val="24"/>
                <w:szCs w:val="24"/>
              </w:rPr>
              <w:t>)</w:t>
            </w:r>
          </w:p>
        </w:tc>
      </w:tr>
      <w:tr w:rsidR="00F26DEB" w:rsidRPr="00AB3C07" w:rsidTr="001C2666">
        <w:trPr>
          <w:trHeight w:val="145"/>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时间</w:t>
            </w:r>
          </w:p>
        </w:tc>
        <w:tc>
          <w:tcPr>
            <w:tcW w:w="7334" w:type="dxa"/>
          </w:tcPr>
          <w:p w:rsidR="00F26DEB" w:rsidRPr="00AB3C07" w:rsidRDefault="00C33E2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2020</w:t>
            </w:r>
            <w:r w:rsidR="00F26DEB" w:rsidRPr="00AB3C07">
              <w:rPr>
                <w:rFonts w:asciiTheme="minorEastAsia" w:eastAsiaTheme="minorEastAsia" w:hAnsiTheme="minorEastAsia"/>
                <w:color w:val="000000"/>
                <w:kern w:val="0"/>
                <w:sz w:val="24"/>
                <w:szCs w:val="24"/>
              </w:rPr>
              <w:t>年</w:t>
            </w:r>
            <w:r w:rsidR="00E90A83">
              <w:rPr>
                <w:rFonts w:asciiTheme="minorEastAsia" w:eastAsiaTheme="minorEastAsia" w:hAnsiTheme="minorEastAsia"/>
                <w:color w:val="000000"/>
                <w:kern w:val="0"/>
                <w:sz w:val="24"/>
                <w:szCs w:val="24"/>
              </w:rPr>
              <w:t>7</w:t>
            </w:r>
            <w:r w:rsidR="00F26DEB" w:rsidRPr="00AB3C07">
              <w:rPr>
                <w:rFonts w:asciiTheme="minorEastAsia" w:eastAsiaTheme="minorEastAsia" w:hAnsiTheme="minorEastAsia"/>
                <w:color w:val="000000"/>
                <w:kern w:val="0"/>
                <w:sz w:val="24"/>
                <w:szCs w:val="24"/>
              </w:rPr>
              <w:t>月</w:t>
            </w:r>
            <w:r w:rsidR="00F0281F">
              <w:rPr>
                <w:rFonts w:asciiTheme="minorEastAsia" w:eastAsiaTheme="minorEastAsia" w:hAnsiTheme="minorEastAsia"/>
                <w:color w:val="000000"/>
                <w:kern w:val="0"/>
                <w:sz w:val="24"/>
                <w:szCs w:val="24"/>
              </w:rPr>
              <w:t>16</w:t>
            </w:r>
            <w:r w:rsidR="00F26DEB" w:rsidRPr="00AB3C07">
              <w:rPr>
                <w:rFonts w:asciiTheme="minorEastAsia" w:eastAsiaTheme="minorEastAsia" w:hAnsiTheme="minorEastAsia"/>
                <w:color w:val="000000"/>
                <w:kern w:val="0"/>
                <w:sz w:val="24"/>
                <w:szCs w:val="24"/>
              </w:rPr>
              <w:t>日</w:t>
            </w:r>
          </w:p>
        </w:tc>
      </w:tr>
      <w:tr w:rsidR="00F26DEB" w:rsidRPr="00AB3C07" w:rsidTr="001C2666">
        <w:trPr>
          <w:trHeight w:val="145"/>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地点</w:t>
            </w:r>
          </w:p>
        </w:tc>
        <w:tc>
          <w:tcPr>
            <w:tcW w:w="7334" w:type="dxa"/>
          </w:tcPr>
          <w:p w:rsidR="00F26DEB" w:rsidRPr="00AB3C07" w:rsidRDefault="00382123" w:rsidP="00AB3C07">
            <w:pPr>
              <w:spacing w:line="360" w:lineRule="auto"/>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国信证券中期策略会电话会议</w:t>
            </w:r>
          </w:p>
        </w:tc>
      </w:tr>
      <w:tr w:rsidR="00F26DEB" w:rsidRPr="00AB3C07" w:rsidTr="001C2666">
        <w:trPr>
          <w:trHeight w:val="808"/>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上市公司接待人员姓名</w:t>
            </w:r>
          </w:p>
        </w:tc>
        <w:tc>
          <w:tcPr>
            <w:tcW w:w="7334" w:type="dxa"/>
            <w:vAlign w:val="center"/>
          </w:tcPr>
          <w:p w:rsidR="00F26DEB" w:rsidRPr="00AB3C07" w:rsidRDefault="002D1215" w:rsidP="00AB3C07">
            <w:pPr>
              <w:snapToGrid w:val="0"/>
              <w:spacing w:line="360" w:lineRule="auto"/>
              <w:rPr>
                <w:rFonts w:asciiTheme="minorEastAsia" w:eastAsiaTheme="minorEastAsia" w:hAnsiTheme="minorEastAsia"/>
                <w:bCs/>
                <w:iCs/>
                <w:color w:val="000000"/>
                <w:sz w:val="24"/>
                <w:szCs w:val="24"/>
              </w:rPr>
            </w:pPr>
            <w:r w:rsidRPr="00AB3C07">
              <w:rPr>
                <w:rFonts w:asciiTheme="minorEastAsia" w:eastAsiaTheme="minorEastAsia" w:hAnsiTheme="minorEastAsia"/>
                <w:bCs/>
                <w:iCs/>
                <w:color w:val="000000"/>
                <w:sz w:val="24"/>
                <w:szCs w:val="24"/>
              </w:rPr>
              <w:t>公司总经理</w:t>
            </w:r>
            <w:r w:rsidR="00C67851" w:rsidRPr="00AB3C07">
              <w:rPr>
                <w:rFonts w:asciiTheme="minorEastAsia" w:eastAsiaTheme="minorEastAsia" w:hAnsiTheme="minorEastAsia"/>
                <w:bCs/>
                <w:iCs/>
                <w:color w:val="000000"/>
                <w:sz w:val="24"/>
                <w:szCs w:val="24"/>
              </w:rPr>
              <w:t>彭晓伟</w:t>
            </w:r>
            <w:r w:rsidR="00DA679B" w:rsidRPr="00AB3C07">
              <w:rPr>
                <w:rFonts w:asciiTheme="minorEastAsia" w:eastAsiaTheme="minorEastAsia" w:hAnsiTheme="minorEastAsia"/>
                <w:bCs/>
                <w:iCs/>
                <w:color w:val="000000"/>
                <w:sz w:val="24"/>
                <w:szCs w:val="24"/>
              </w:rPr>
              <w:t>、</w:t>
            </w:r>
            <w:r w:rsidRPr="00AB3C07">
              <w:rPr>
                <w:rFonts w:asciiTheme="minorEastAsia" w:eastAsiaTheme="minorEastAsia" w:hAnsiTheme="minorEastAsia"/>
                <w:bCs/>
                <w:iCs/>
                <w:color w:val="000000"/>
                <w:sz w:val="24"/>
                <w:szCs w:val="24"/>
              </w:rPr>
              <w:t>董事会秘书</w:t>
            </w:r>
            <w:r w:rsidR="00C67851" w:rsidRPr="00AB3C07">
              <w:rPr>
                <w:rFonts w:asciiTheme="minorEastAsia" w:eastAsiaTheme="minorEastAsia" w:hAnsiTheme="minorEastAsia"/>
                <w:bCs/>
                <w:iCs/>
                <w:color w:val="000000"/>
                <w:sz w:val="24"/>
                <w:szCs w:val="24"/>
              </w:rPr>
              <w:t>杨燕芳</w:t>
            </w:r>
          </w:p>
        </w:tc>
      </w:tr>
      <w:tr w:rsidR="00F26DEB" w:rsidRPr="00AB3C07" w:rsidTr="00731283">
        <w:trPr>
          <w:trHeight w:val="416"/>
          <w:jc w:val="center"/>
        </w:trPr>
        <w:tc>
          <w:tcPr>
            <w:tcW w:w="1864" w:type="dxa"/>
            <w:vAlign w:val="center"/>
          </w:tcPr>
          <w:p w:rsidR="00DA679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投资者关系</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活动主要内容介绍</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p>
        </w:tc>
        <w:tc>
          <w:tcPr>
            <w:tcW w:w="7334" w:type="dxa"/>
          </w:tcPr>
          <w:p w:rsidR="00C33E2B" w:rsidRPr="00AB3C07" w:rsidRDefault="000665A0" w:rsidP="00382123">
            <w:pPr>
              <w:adjustRightInd w:val="0"/>
              <w:snapToGrid w:val="0"/>
              <w:spacing w:beforeLines="50" w:before="156" w:line="360" w:lineRule="auto"/>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一、基本情况介绍</w:t>
            </w:r>
          </w:p>
          <w:p w:rsidR="00C33E2B" w:rsidRDefault="00C33E2B" w:rsidP="00382123">
            <w:pPr>
              <w:adjustRightInd w:val="0"/>
              <w:snapToGrid w:val="0"/>
              <w:spacing w:beforeLines="50" w:before="156" w:line="360" w:lineRule="auto"/>
              <w:ind w:firstLineChars="200" w:firstLine="480"/>
              <w:rPr>
                <w:rFonts w:asciiTheme="minorEastAsia" w:eastAsiaTheme="minorEastAsia" w:hAnsiTheme="minorEastAsia"/>
                <w:sz w:val="24"/>
                <w:szCs w:val="24"/>
              </w:rPr>
            </w:pPr>
            <w:r w:rsidRPr="00AB3C07">
              <w:rPr>
                <w:rFonts w:asciiTheme="minorEastAsia" w:eastAsiaTheme="minorEastAsia" w:hAnsiTheme="minorEastAsia"/>
                <w:sz w:val="24"/>
                <w:szCs w:val="24"/>
              </w:rPr>
              <w:t>各位投资者大家好！很高兴今天有机会和大家沟通公司的情况，下面我和大家简单介绍一下公司</w:t>
            </w:r>
            <w:r w:rsidR="00376778">
              <w:rPr>
                <w:rFonts w:asciiTheme="minorEastAsia" w:eastAsiaTheme="minorEastAsia" w:hAnsiTheme="minorEastAsia" w:hint="eastAsia"/>
                <w:sz w:val="24"/>
                <w:szCs w:val="24"/>
              </w:rPr>
              <w:t>的基本情况</w:t>
            </w:r>
            <w:r w:rsidR="00AB3C07">
              <w:rPr>
                <w:rFonts w:asciiTheme="minorEastAsia" w:eastAsiaTheme="minorEastAsia" w:hAnsiTheme="minorEastAsia" w:hint="eastAsia"/>
                <w:sz w:val="24"/>
                <w:szCs w:val="24"/>
              </w:rPr>
              <w:t>。</w:t>
            </w:r>
          </w:p>
          <w:p w:rsidR="00F0281F" w:rsidRDefault="00376778" w:rsidP="00376778">
            <w:pPr>
              <w:adjustRightInd w:val="0"/>
              <w:snapToGrid w:val="0"/>
              <w:spacing w:line="324"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公司目前</w:t>
            </w:r>
            <w:r w:rsidRPr="00BE6401">
              <w:rPr>
                <w:rFonts w:asciiTheme="minorEastAsia" w:eastAsiaTheme="minorEastAsia" w:hAnsiTheme="minorEastAsia"/>
                <w:sz w:val="24"/>
                <w:szCs w:val="24"/>
              </w:rPr>
              <w:t>包括在建工程共有6个生产基地</w:t>
            </w:r>
            <w:r>
              <w:rPr>
                <w:rFonts w:asciiTheme="minorEastAsia" w:eastAsiaTheme="minorEastAsia" w:hAnsiTheme="minorEastAsia" w:hint="eastAsia"/>
                <w:sz w:val="24"/>
                <w:szCs w:val="24"/>
              </w:rPr>
              <w:t>，</w:t>
            </w:r>
            <w:r w:rsidRPr="00376778">
              <w:rPr>
                <w:rFonts w:asciiTheme="minorEastAsia" w:eastAsiaTheme="minorEastAsia" w:hAnsiTheme="minorEastAsia" w:hint="eastAsia"/>
                <w:sz w:val="24"/>
                <w:szCs w:val="24"/>
              </w:rPr>
              <w:t>广东、广西、河南、江西、海南、云南均有生产基地，其中</w:t>
            </w:r>
            <w:r w:rsidR="00F0281F">
              <w:rPr>
                <w:rFonts w:asciiTheme="minorEastAsia" w:eastAsiaTheme="minorEastAsia" w:hAnsiTheme="minorEastAsia" w:hint="eastAsia"/>
                <w:sz w:val="24"/>
                <w:szCs w:val="24"/>
              </w:rPr>
              <w:t>广东基地、广西基地、江西基地、河南基地投入运营；海南基地正处于试产中，预计2</w:t>
            </w:r>
            <w:r w:rsidR="00F0281F">
              <w:rPr>
                <w:rFonts w:asciiTheme="minorEastAsia" w:eastAsiaTheme="minorEastAsia" w:hAnsiTheme="minorEastAsia"/>
                <w:sz w:val="24"/>
                <w:szCs w:val="24"/>
              </w:rPr>
              <w:t>020</w:t>
            </w:r>
            <w:r w:rsidR="00F0281F">
              <w:rPr>
                <w:rFonts w:asciiTheme="minorEastAsia" w:eastAsiaTheme="minorEastAsia" w:hAnsiTheme="minorEastAsia" w:hint="eastAsia"/>
                <w:sz w:val="24"/>
                <w:szCs w:val="24"/>
              </w:rPr>
              <w:t>年三、四季度陆续投产，云南基地尚在建设中，预计2</w:t>
            </w:r>
            <w:r w:rsidR="00F0281F">
              <w:rPr>
                <w:rFonts w:asciiTheme="minorEastAsia" w:eastAsiaTheme="minorEastAsia" w:hAnsiTheme="minorEastAsia"/>
                <w:sz w:val="24"/>
                <w:szCs w:val="24"/>
              </w:rPr>
              <w:t>021</w:t>
            </w:r>
            <w:r w:rsidR="00F0281F">
              <w:rPr>
                <w:rFonts w:asciiTheme="minorEastAsia" w:eastAsiaTheme="minorEastAsia" w:hAnsiTheme="minorEastAsia" w:hint="eastAsia"/>
                <w:sz w:val="24"/>
                <w:szCs w:val="24"/>
              </w:rPr>
              <w:t>年下半年陆续投产。</w:t>
            </w:r>
          </w:p>
          <w:p w:rsidR="00376778" w:rsidRDefault="00F0281F" w:rsidP="00376778">
            <w:pPr>
              <w:adjustRightInd w:val="0"/>
              <w:snapToGrid w:val="0"/>
              <w:spacing w:line="324"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2020</w:t>
            </w:r>
            <w:r>
              <w:rPr>
                <w:rFonts w:asciiTheme="minorEastAsia" w:eastAsiaTheme="minorEastAsia" w:hAnsiTheme="minorEastAsia" w:hint="eastAsia"/>
                <w:sz w:val="24"/>
                <w:szCs w:val="24"/>
              </w:rPr>
              <w:t>年2、3月公司受疫情影响比较大，二季度开始生产经营逐步恢复稳定</w:t>
            </w:r>
            <w:r w:rsidR="00965EAA">
              <w:rPr>
                <w:rFonts w:asciiTheme="minorEastAsia" w:eastAsiaTheme="minorEastAsia" w:hAnsiTheme="minorEastAsia" w:hint="eastAsia"/>
                <w:sz w:val="24"/>
                <w:szCs w:val="24"/>
              </w:rPr>
              <w:t>，综合来看，公司上半年整体经营情况比较平稳</w:t>
            </w:r>
            <w:r w:rsidR="00376778">
              <w:rPr>
                <w:rFonts w:asciiTheme="minorEastAsia" w:eastAsiaTheme="minorEastAsia" w:hAnsiTheme="minorEastAsia" w:hint="eastAsia"/>
                <w:sz w:val="24"/>
                <w:szCs w:val="24"/>
              </w:rPr>
              <w:t>。</w:t>
            </w:r>
          </w:p>
          <w:p w:rsidR="00376778" w:rsidRDefault="00376778" w:rsidP="00376778">
            <w:pPr>
              <w:spacing w:line="360" w:lineRule="auto"/>
              <w:ind w:firstLine="480"/>
              <w:rPr>
                <w:sz w:val="24"/>
                <w:szCs w:val="24"/>
              </w:rPr>
            </w:pPr>
            <w:r>
              <w:rPr>
                <w:rFonts w:hint="eastAsia"/>
                <w:sz w:val="24"/>
                <w:szCs w:val="24"/>
              </w:rPr>
              <w:t>公司未来战略规划重点将放在产能发展、渠道拓展和产品开发三</w:t>
            </w:r>
            <w:r>
              <w:rPr>
                <w:rFonts w:hint="eastAsia"/>
                <w:sz w:val="24"/>
                <w:szCs w:val="24"/>
              </w:rPr>
              <w:lastRenderedPageBreak/>
              <w:t>个方面。产能发展上，截至</w:t>
            </w:r>
            <w:r>
              <w:rPr>
                <w:rFonts w:hint="eastAsia"/>
                <w:sz w:val="24"/>
                <w:szCs w:val="24"/>
              </w:rPr>
              <w:t>2</w:t>
            </w:r>
            <w:r>
              <w:rPr>
                <w:sz w:val="24"/>
                <w:szCs w:val="24"/>
              </w:rPr>
              <w:t>019</w:t>
            </w:r>
            <w:r>
              <w:rPr>
                <w:rFonts w:hint="eastAsia"/>
                <w:sz w:val="24"/>
                <w:szCs w:val="24"/>
              </w:rPr>
              <w:t>年末公司产能</w:t>
            </w:r>
            <w:r>
              <w:rPr>
                <w:rFonts w:hint="eastAsia"/>
                <w:sz w:val="24"/>
                <w:szCs w:val="24"/>
              </w:rPr>
              <w:t>3</w:t>
            </w:r>
            <w:r>
              <w:rPr>
                <w:sz w:val="24"/>
                <w:szCs w:val="24"/>
              </w:rPr>
              <w:t>6</w:t>
            </w:r>
            <w:r>
              <w:rPr>
                <w:rFonts w:hint="eastAsia"/>
                <w:sz w:val="24"/>
                <w:szCs w:val="24"/>
              </w:rPr>
              <w:t>万吨，目前塑料管</w:t>
            </w:r>
            <w:proofErr w:type="gramStart"/>
            <w:r>
              <w:rPr>
                <w:rFonts w:hint="eastAsia"/>
                <w:sz w:val="24"/>
                <w:szCs w:val="24"/>
              </w:rPr>
              <w:t>道行业</w:t>
            </w:r>
            <w:proofErr w:type="gramEnd"/>
            <w:r>
              <w:rPr>
                <w:rFonts w:hint="eastAsia"/>
                <w:sz w:val="24"/>
                <w:szCs w:val="24"/>
              </w:rPr>
              <w:t>集中度持续提升，为满足集中化趋势，满足全国客户的采购需求，全国性的产能布局是必然趋势；渠道拓展上，目前公司业务主要以经销为主，未来公司会增加直销业务的占比，保障公司业绩的稳步发展；产品开发上，公司未来将在材料改性、产品结构方面持续改良，有效的提高产品的性能，降低产品的成本。</w:t>
            </w:r>
          </w:p>
          <w:p w:rsidR="00B237B8" w:rsidRPr="00AB3C07" w:rsidRDefault="000665A0" w:rsidP="00382123">
            <w:pPr>
              <w:adjustRightInd w:val="0"/>
              <w:snapToGrid w:val="0"/>
              <w:spacing w:beforeLines="50" w:before="156" w:line="360" w:lineRule="auto"/>
              <w:ind w:firstLineChars="200" w:firstLine="480"/>
              <w:rPr>
                <w:rFonts w:asciiTheme="minorEastAsia" w:eastAsiaTheme="minorEastAsia" w:hAnsiTheme="minorEastAsia"/>
                <w:sz w:val="24"/>
                <w:szCs w:val="24"/>
              </w:rPr>
            </w:pPr>
            <w:r w:rsidRPr="00AB3C07">
              <w:rPr>
                <w:rFonts w:asciiTheme="minorEastAsia" w:eastAsiaTheme="minorEastAsia" w:hAnsiTheme="minorEastAsia"/>
                <w:sz w:val="24"/>
                <w:szCs w:val="24"/>
              </w:rPr>
              <w:t>二、互动环节</w:t>
            </w:r>
          </w:p>
          <w:p w:rsidR="00307B3A" w:rsidRPr="00AB3C07" w:rsidRDefault="00307B3A" w:rsidP="00382123">
            <w:pPr>
              <w:adjustRightInd w:val="0"/>
              <w:snapToGrid w:val="0"/>
              <w:spacing w:beforeLines="50" w:before="156" w:line="360" w:lineRule="auto"/>
              <w:ind w:firstLine="495"/>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问1：</w:t>
            </w:r>
            <w:r w:rsidR="00965EAA" w:rsidRPr="00965EAA">
              <w:rPr>
                <w:rFonts w:asciiTheme="minorEastAsia" w:eastAsiaTheme="minorEastAsia" w:hAnsiTheme="minorEastAsia" w:hint="eastAsia"/>
                <w:b/>
                <w:bCs/>
                <w:sz w:val="24"/>
                <w:szCs w:val="24"/>
              </w:rPr>
              <w:t>今年洪涝灾害比较严重，请问从历史上来看，如果国家进一步推进水利建设，对于塑料管行业会不会有一定的发展机遇？主要集中在哪些子领域</w:t>
            </w:r>
            <w:r w:rsidR="00376778">
              <w:rPr>
                <w:rFonts w:asciiTheme="minorEastAsia" w:eastAsiaTheme="minorEastAsia" w:hAnsiTheme="minorEastAsia" w:hint="eastAsia"/>
                <w:b/>
                <w:bCs/>
                <w:sz w:val="24"/>
                <w:szCs w:val="24"/>
              </w:rPr>
              <w:t>？</w:t>
            </w:r>
          </w:p>
          <w:p w:rsidR="00CD151C" w:rsidRDefault="00307B3A" w:rsidP="00CD151C">
            <w:pPr>
              <w:adjustRightInd w:val="0"/>
              <w:snapToGrid w:val="0"/>
              <w:spacing w:line="360" w:lineRule="auto"/>
              <w:ind w:firstLineChars="200" w:firstLine="482"/>
              <w:rPr>
                <w:rFonts w:asciiTheme="minorEastAsia" w:eastAsiaTheme="minorEastAsia" w:hAnsiTheme="minorEastAsia"/>
                <w:sz w:val="24"/>
                <w:szCs w:val="24"/>
              </w:rPr>
            </w:pPr>
            <w:r w:rsidRPr="00AB3C07">
              <w:rPr>
                <w:rFonts w:asciiTheme="minorEastAsia" w:eastAsiaTheme="minorEastAsia" w:hAnsiTheme="minorEastAsia"/>
                <w:b/>
                <w:bCs/>
                <w:sz w:val="24"/>
                <w:szCs w:val="24"/>
              </w:rPr>
              <w:t>答：</w:t>
            </w:r>
            <w:r w:rsidR="00965EAA" w:rsidRPr="00965EAA">
              <w:rPr>
                <w:rFonts w:asciiTheme="minorEastAsia" w:eastAsiaTheme="minorEastAsia" w:hAnsiTheme="minorEastAsia" w:hint="eastAsia"/>
                <w:sz w:val="24"/>
                <w:szCs w:val="24"/>
              </w:rPr>
              <w:t>洪涝灾害</w:t>
            </w:r>
            <w:r w:rsidR="002D2514">
              <w:rPr>
                <w:rFonts w:asciiTheme="minorEastAsia" w:eastAsiaTheme="minorEastAsia" w:hAnsiTheme="minorEastAsia" w:hint="eastAsia"/>
                <w:sz w:val="24"/>
                <w:szCs w:val="24"/>
              </w:rPr>
              <w:t>受灾地区</w:t>
            </w:r>
            <w:r w:rsidR="00965EAA" w:rsidRPr="00965EAA">
              <w:rPr>
                <w:rFonts w:asciiTheme="minorEastAsia" w:eastAsiaTheme="minorEastAsia" w:hAnsiTheme="minorEastAsia" w:hint="eastAsia"/>
                <w:sz w:val="24"/>
                <w:szCs w:val="24"/>
              </w:rPr>
              <w:t>主要是城市和乡镇，如果是城市内涝，属于雨水、污水排放问题，现在很多城市在进行</w:t>
            </w:r>
            <w:r w:rsidR="002D2514">
              <w:rPr>
                <w:rFonts w:asciiTheme="minorEastAsia" w:eastAsiaTheme="minorEastAsia" w:hAnsiTheme="minorEastAsia" w:hint="eastAsia"/>
                <w:sz w:val="24"/>
                <w:szCs w:val="24"/>
              </w:rPr>
              <w:t>雨污管网</w:t>
            </w:r>
            <w:r w:rsidR="00965EAA" w:rsidRPr="00965EAA">
              <w:rPr>
                <w:rFonts w:asciiTheme="minorEastAsia" w:eastAsiaTheme="minorEastAsia" w:hAnsiTheme="minorEastAsia" w:hint="eastAsia"/>
                <w:sz w:val="24"/>
                <w:szCs w:val="24"/>
              </w:rPr>
              <w:t>改造</w:t>
            </w:r>
            <w:r w:rsidR="002D2514">
              <w:rPr>
                <w:rFonts w:asciiTheme="minorEastAsia" w:eastAsiaTheme="minorEastAsia" w:hAnsiTheme="minorEastAsia" w:hint="eastAsia"/>
                <w:sz w:val="24"/>
                <w:szCs w:val="24"/>
              </w:rPr>
              <w:t>工程</w:t>
            </w:r>
            <w:r w:rsidR="00965EAA">
              <w:rPr>
                <w:rFonts w:asciiTheme="minorEastAsia" w:eastAsiaTheme="minorEastAsia" w:hAnsiTheme="minorEastAsia" w:hint="eastAsia"/>
                <w:sz w:val="24"/>
                <w:szCs w:val="24"/>
              </w:rPr>
              <w:t>，</w:t>
            </w:r>
            <w:r w:rsidR="002D2514">
              <w:rPr>
                <w:rFonts w:asciiTheme="minorEastAsia" w:eastAsiaTheme="minorEastAsia" w:hAnsiTheme="minorEastAsia" w:hint="eastAsia"/>
                <w:sz w:val="24"/>
                <w:szCs w:val="24"/>
              </w:rPr>
              <w:t>以</w:t>
            </w:r>
            <w:r w:rsidR="00965EAA" w:rsidRPr="00965EAA">
              <w:rPr>
                <w:rFonts w:asciiTheme="minorEastAsia" w:eastAsiaTheme="minorEastAsia" w:hAnsiTheme="minorEastAsia" w:hint="eastAsia"/>
                <w:sz w:val="24"/>
                <w:szCs w:val="24"/>
              </w:rPr>
              <w:t>解决城市内涝</w:t>
            </w:r>
            <w:r w:rsidR="00965EAA">
              <w:rPr>
                <w:rFonts w:asciiTheme="minorEastAsia" w:eastAsiaTheme="minorEastAsia" w:hAnsiTheme="minorEastAsia" w:hint="eastAsia"/>
                <w:sz w:val="24"/>
                <w:szCs w:val="24"/>
              </w:rPr>
              <w:t>问题</w:t>
            </w:r>
            <w:r w:rsidR="00965EAA" w:rsidRPr="00965EAA">
              <w:rPr>
                <w:rFonts w:asciiTheme="minorEastAsia" w:eastAsiaTheme="minorEastAsia" w:hAnsiTheme="minorEastAsia" w:hint="eastAsia"/>
                <w:sz w:val="24"/>
                <w:szCs w:val="24"/>
              </w:rPr>
              <w:t>，这方面改造</w:t>
            </w:r>
            <w:r w:rsidR="00F22B71">
              <w:rPr>
                <w:rFonts w:asciiTheme="minorEastAsia" w:eastAsiaTheme="minorEastAsia" w:hAnsiTheme="minorEastAsia" w:hint="eastAsia"/>
                <w:sz w:val="24"/>
                <w:szCs w:val="24"/>
              </w:rPr>
              <w:t>工程</w:t>
            </w:r>
            <w:r w:rsidR="00965EAA" w:rsidRPr="00965EAA">
              <w:rPr>
                <w:rFonts w:asciiTheme="minorEastAsia" w:eastAsiaTheme="minorEastAsia" w:hAnsiTheme="minorEastAsia" w:hint="eastAsia"/>
                <w:sz w:val="24"/>
                <w:szCs w:val="24"/>
              </w:rPr>
              <w:t>量非常大，</w:t>
            </w:r>
            <w:r w:rsidR="00F22B71">
              <w:rPr>
                <w:rFonts w:asciiTheme="minorEastAsia" w:eastAsiaTheme="minorEastAsia" w:hAnsiTheme="minorEastAsia" w:hint="eastAsia"/>
                <w:sz w:val="24"/>
                <w:szCs w:val="24"/>
              </w:rPr>
              <w:t>但全面实施会涉及城市的整体规划布局及</w:t>
            </w:r>
            <w:r w:rsidR="00256463">
              <w:rPr>
                <w:rFonts w:asciiTheme="minorEastAsia" w:eastAsiaTheme="minorEastAsia" w:hAnsiTheme="minorEastAsia" w:hint="eastAsia"/>
                <w:sz w:val="24"/>
                <w:szCs w:val="24"/>
              </w:rPr>
              <w:t>多</w:t>
            </w:r>
            <w:r w:rsidR="00F22B71">
              <w:rPr>
                <w:rFonts w:asciiTheme="minorEastAsia" w:eastAsiaTheme="minorEastAsia" w:hAnsiTheme="minorEastAsia" w:hint="eastAsia"/>
                <w:sz w:val="24"/>
                <w:szCs w:val="24"/>
              </w:rPr>
              <w:t>部门的协调，需要国家层面制定</w:t>
            </w:r>
            <w:r w:rsidR="00965EAA" w:rsidRPr="00965EAA">
              <w:rPr>
                <w:rFonts w:asciiTheme="minorEastAsia" w:eastAsiaTheme="minorEastAsia" w:hAnsiTheme="minorEastAsia" w:hint="eastAsia"/>
                <w:sz w:val="24"/>
                <w:szCs w:val="24"/>
              </w:rPr>
              <w:t>一些相关配套政策</w:t>
            </w:r>
            <w:r w:rsidR="00F22B71">
              <w:rPr>
                <w:rFonts w:asciiTheme="minorEastAsia" w:eastAsiaTheme="minorEastAsia" w:hAnsiTheme="minorEastAsia" w:hint="eastAsia"/>
                <w:sz w:val="24"/>
                <w:szCs w:val="24"/>
              </w:rPr>
              <w:t>。</w:t>
            </w:r>
            <w:r w:rsidR="00CD151C">
              <w:rPr>
                <w:rFonts w:asciiTheme="minorEastAsia" w:eastAsiaTheme="minorEastAsia" w:hAnsiTheme="minorEastAsia" w:hint="eastAsia"/>
                <w:sz w:val="24"/>
                <w:szCs w:val="24"/>
              </w:rPr>
              <w:t>而</w:t>
            </w:r>
            <w:r w:rsidR="00CD151C" w:rsidRPr="00CD151C">
              <w:rPr>
                <w:rFonts w:asciiTheme="minorEastAsia" w:eastAsiaTheme="minorEastAsia" w:hAnsiTheme="minorEastAsia" w:hint="eastAsia"/>
                <w:sz w:val="24"/>
                <w:szCs w:val="24"/>
              </w:rPr>
              <w:t>与城镇洪涝灾害的治理措施相关的建设工程主要有两个：一个是黑臭水处理，另一个是水环境处理，这两项工程主要是针对原来城市、县城、乡镇河流的整治，比如河流的排放量、淤泥清理等，这</w:t>
            </w:r>
            <w:r w:rsidR="00CD151C">
              <w:rPr>
                <w:rFonts w:asciiTheme="minorEastAsia" w:eastAsiaTheme="minorEastAsia" w:hAnsiTheme="minorEastAsia" w:hint="eastAsia"/>
                <w:sz w:val="24"/>
                <w:szCs w:val="24"/>
              </w:rPr>
              <w:t>些</w:t>
            </w:r>
            <w:r w:rsidR="00F07165">
              <w:rPr>
                <w:rFonts w:asciiTheme="minorEastAsia" w:eastAsiaTheme="minorEastAsia" w:hAnsiTheme="minorEastAsia" w:hint="eastAsia"/>
                <w:sz w:val="24"/>
                <w:szCs w:val="24"/>
              </w:rPr>
              <w:t>城市</w:t>
            </w:r>
            <w:r w:rsidR="00CD151C">
              <w:rPr>
                <w:rFonts w:asciiTheme="minorEastAsia" w:eastAsiaTheme="minorEastAsia" w:hAnsiTheme="minorEastAsia" w:hint="eastAsia"/>
                <w:sz w:val="24"/>
                <w:szCs w:val="24"/>
              </w:rPr>
              <w:t>雨污</w:t>
            </w:r>
            <w:r w:rsidR="00F07165">
              <w:rPr>
                <w:rFonts w:asciiTheme="minorEastAsia" w:eastAsiaTheme="minorEastAsia" w:hAnsiTheme="minorEastAsia" w:hint="eastAsia"/>
                <w:sz w:val="24"/>
                <w:szCs w:val="24"/>
              </w:rPr>
              <w:t>旧管网改造工程</w:t>
            </w:r>
            <w:r w:rsidR="00F22B71">
              <w:rPr>
                <w:rFonts w:asciiTheme="minorEastAsia" w:eastAsiaTheme="minorEastAsia" w:hAnsiTheme="minorEastAsia" w:hint="eastAsia"/>
                <w:sz w:val="24"/>
                <w:szCs w:val="24"/>
              </w:rPr>
              <w:t>对于</w:t>
            </w:r>
            <w:r w:rsidR="00F07165">
              <w:rPr>
                <w:rFonts w:asciiTheme="minorEastAsia" w:eastAsiaTheme="minorEastAsia" w:hAnsiTheme="minorEastAsia" w:hint="eastAsia"/>
                <w:sz w:val="24"/>
                <w:szCs w:val="24"/>
              </w:rPr>
              <w:t>塑料管行业发展是有一定积极影响</w:t>
            </w:r>
            <w:r w:rsidR="00CD151C">
              <w:rPr>
                <w:rFonts w:asciiTheme="minorEastAsia" w:eastAsiaTheme="minorEastAsia" w:hAnsiTheme="minorEastAsia" w:hint="eastAsia"/>
                <w:sz w:val="24"/>
                <w:szCs w:val="24"/>
              </w:rPr>
              <w:t>的。如公司生产的HDPE缠绕管作</w:t>
            </w:r>
            <w:r w:rsidR="00427F2B">
              <w:rPr>
                <w:rFonts w:asciiTheme="minorEastAsia" w:eastAsiaTheme="minorEastAsia" w:hAnsiTheme="minorEastAsia" w:hint="eastAsia"/>
                <w:sz w:val="24"/>
                <w:szCs w:val="24"/>
              </w:rPr>
              <w:t>为排水管道，主要应用于雨污管网工程。</w:t>
            </w:r>
          </w:p>
          <w:p w:rsidR="00256463" w:rsidRPr="00965EAA" w:rsidRDefault="00256463" w:rsidP="00CD151C">
            <w:pPr>
              <w:adjustRightInd w:val="0"/>
              <w:snapToGrid w:val="0"/>
              <w:spacing w:line="360" w:lineRule="auto"/>
              <w:ind w:firstLineChars="200" w:firstLine="480"/>
              <w:rPr>
                <w:rFonts w:asciiTheme="minorEastAsia" w:eastAsiaTheme="minorEastAsia" w:hAnsiTheme="minorEastAsia"/>
                <w:sz w:val="24"/>
                <w:szCs w:val="24"/>
              </w:rPr>
            </w:pPr>
          </w:p>
          <w:p w:rsidR="00C8692C" w:rsidRPr="00AB3C07" w:rsidRDefault="00F6788D" w:rsidP="00AB3C07">
            <w:pPr>
              <w:adjustRightInd w:val="0"/>
              <w:snapToGrid w:val="0"/>
              <w:spacing w:line="360" w:lineRule="auto"/>
              <w:ind w:firstLineChars="200" w:firstLine="482"/>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问</w:t>
            </w:r>
            <w:r w:rsidR="00731283">
              <w:rPr>
                <w:rFonts w:asciiTheme="minorEastAsia" w:eastAsiaTheme="minorEastAsia" w:hAnsiTheme="minorEastAsia"/>
                <w:b/>
                <w:bCs/>
                <w:sz w:val="24"/>
                <w:szCs w:val="24"/>
              </w:rPr>
              <w:t>2</w:t>
            </w:r>
            <w:r w:rsidRPr="00AB3C07">
              <w:rPr>
                <w:rFonts w:asciiTheme="minorEastAsia" w:eastAsiaTheme="minorEastAsia" w:hAnsiTheme="minorEastAsia"/>
                <w:b/>
                <w:bCs/>
                <w:sz w:val="24"/>
                <w:szCs w:val="24"/>
              </w:rPr>
              <w:t>：</w:t>
            </w:r>
            <w:proofErr w:type="gramStart"/>
            <w:r w:rsidR="00A719FC" w:rsidRPr="00A719FC">
              <w:rPr>
                <w:rFonts w:asciiTheme="minorEastAsia" w:eastAsiaTheme="minorEastAsia" w:hAnsiTheme="minorEastAsia" w:hint="eastAsia"/>
                <w:b/>
                <w:bCs/>
                <w:sz w:val="24"/>
                <w:szCs w:val="24"/>
              </w:rPr>
              <w:t>雄塑科技</w:t>
            </w:r>
            <w:proofErr w:type="gramEnd"/>
            <w:r w:rsidR="00A719FC" w:rsidRPr="00A719FC">
              <w:rPr>
                <w:rFonts w:asciiTheme="minorEastAsia" w:eastAsiaTheme="minorEastAsia" w:hAnsiTheme="minorEastAsia" w:hint="eastAsia"/>
                <w:b/>
                <w:bCs/>
                <w:sz w:val="24"/>
                <w:szCs w:val="24"/>
              </w:rPr>
              <w:t>和</w:t>
            </w:r>
            <w:r w:rsidR="00427F2B">
              <w:rPr>
                <w:rFonts w:asciiTheme="minorEastAsia" w:eastAsiaTheme="minorEastAsia" w:hAnsiTheme="minorEastAsia" w:hint="eastAsia"/>
                <w:b/>
                <w:bCs/>
                <w:sz w:val="24"/>
                <w:szCs w:val="24"/>
              </w:rPr>
              <w:t>业内其他企业</w:t>
            </w:r>
            <w:r w:rsidR="00A719FC" w:rsidRPr="00A719FC">
              <w:rPr>
                <w:rFonts w:asciiTheme="minorEastAsia" w:eastAsiaTheme="minorEastAsia" w:hAnsiTheme="minorEastAsia" w:hint="eastAsia"/>
                <w:b/>
                <w:bCs/>
                <w:sz w:val="24"/>
                <w:szCs w:val="24"/>
              </w:rPr>
              <w:t>现阶段的销售模式上有什么差异？</w:t>
            </w:r>
          </w:p>
          <w:p w:rsidR="00376778" w:rsidRDefault="00F6788D" w:rsidP="00AB3C07">
            <w:pPr>
              <w:adjustRightInd w:val="0"/>
              <w:snapToGrid w:val="0"/>
              <w:spacing w:line="360" w:lineRule="auto"/>
              <w:ind w:firstLineChars="200" w:firstLine="482"/>
              <w:rPr>
                <w:rFonts w:asciiTheme="minorEastAsia" w:eastAsiaTheme="minorEastAsia" w:hAnsiTheme="minorEastAsia"/>
                <w:sz w:val="24"/>
                <w:szCs w:val="24"/>
              </w:rPr>
            </w:pPr>
            <w:r w:rsidRPr="00AB3C07">
              <w:rPr>
                <w:rFonts w:asciiTheme="minorEastAsia" w:eastAsiaTheme="minorEastAsia" w:hAnsiTheme="minorEastAsia"/>
                <w:b/>
                <w:sz w:val="24"/>
                <w:szCs w:val="24"/>
              </w:rPr>
              <w:t>答：</w:t>
            </w:r>
            <w:r w:rsidR="00A719FC" w:rsidRPr="00A719FC">
              <w:rPr>
                <w:rFonts w:asciiTheme="minorEastAsia" w:eastAsiaTheme="minorEastAsia" w:hAnsiTheme="minorEastAsia" w:hint="eastAsia"/>
                <w:sz w:val="24"/>
                <w:szCs w:val="24"/>
              </w:rPr>
              <w:t>从主营业务收入来看</w:t>
            </w:r>
            <w:proofErr w:type="gramStart"/>
            <w:r w:rsidR="00256463">
              <w:rPr>
                <w:rFonts w:asciiTheme="minorEastAsia" w:eastAsiaTheme="minorEastAsia" w:hAnsiTheme="minorEastAsia" w:hint="eastAsia"/>
                <w:sz w:val="24"/>
                <w:szCs w:val="24"/>
              </w:rPr>
              <w:t>雄塑</w:t>
            </w:r>
            <w:r w:rsidR="00A719FC" w:rsidRPr="00A719FC">
              <w:rPr>
                <w:rFonts w:asciiTheme="minorEastAsia" w:eastAsiaTheme="minorEastAsia" w:hAnsiTheme="minorEastAsia" w:hint="eastAsia"/>
                <w:sz w:val="24"/>
                <w:szCs w:val="24"/>
              </w:rPr>
              <w:t>是</w:t>
            </w:r>
            <w:proofErr w:type="gramEnd"/>
            <w:r w:rsidR="00A719FC" w:rsidRPr="00A719FC">
              <w:rPr>
                <w:rFonts w:asciiTheme="minorEastAsia" w:eastAsiaTheme="minorEastAsia" w:hAnsiTheme="minorEastAsia" w:hint="eastAsia"/>
                <w:sz w:val="24"/>
                <w:szCs w:val="24"/>
              </w:rPr>
              <w:t>塑料管道供应商</w:t>
            </w:r>
            <w:r w:rsidR="00256463">
              <w:rPr>
                <w:rFonts w:asciiTheme="minorEastAsia" w:eastAsiaTheme="minorEastAsia" w:hAnsiTheme="minorEastAsia" w:hint="eastAsia"/>
                <w:sz w:val="24"/>
                <w:szCs w:val="24"/>
              </w:rPr>
              <w:t>，和业内建材综合供应服务商的企业不同</w:t>
            </w:r>
            <w:r w:rsidR="00844981">
              <w:rPr>
                <w:rFonts w:asciiTheme="minorEastAsia" w:eastAsiaTheme="minorEastAsia" w:hAnsiTheme="minorEastAsia" w:hint="eastAsia"/>
                <w:sz w:val="24"/>
                <w:szCs w:val="24"/>
              </w:rPr>
              <w:t>，更加专注于做塑料管道的研发、生产和销售</w:t>
            </w:r>
            <w:r w:rsidR="00A719FC" w:rsidRPr="00A719FC">
              <w:rPr>
                <w:rFonts w:asciiTheme="minorEastAsia" w:eastAsiaTheme="minorEastAsia" w:hAnsiTheme="minorEastAsia" w:hint="eastAsia"/>
                <w:sz w:val="24"/>
                <w:szCs w:val="24"/>
              </w:rPr>
              <w:t>。从销售情况来</w:t>
            </w:r>
            <w:r w:rsidR="00A719FC">
              <w:rPr>
                <w:rFonts w:asciiTheme="minorEastAsia" w:eastAsiaTheme="minorEastAsia" w:hAnsiTheme="minorEastAsia" w:hint="eastAsia"/>
                <w:sz w:val="24"/>
                <w:szCs w:val="24"/>
              </w:rPr>
              <w:t>看</w:t>
            </w:r>
            <w:r w:rsidR="00A719FC" w:rsidRPr="00A719FC">
              <w:rPr>
                <w:rFonts w:asciiTheme="minorEastAsia" w:eastAsiaTheme="minorEastAsia" w:hAnsiTheme="minorEastAsia" w:hint="eastAsia"/>
                <w:sz w:val="24"/>
                <w:szCs w:val="24"/>
              </w:rPr>
              <w:t>，公司</w:t>
            </w:r>
            <w:r w:rsidR="005E4AA6">
              <w:rPr>
                <w:rFonts w:asciiTheme="minorEastAsia" w:eastAsiaTheme="minorEastAsia" w:hAnsiTheme="minorEastAsia" w:hint="eastAsia"/>
                <w:sz w:val="24"/>
                <w:szCs w:val="24"/>
              </w:rPr>
              <w:t>与其他对</w:t>
            </w:r>
            <w:proofErr w:type="gramStart"/>
            <w:r w:rsidR="005E4AA6">
              <w:rPr>
                <w:rFonts w:asciiTheme="minorEastAsia" w:eastAsiaTheme="minorEastAsia" w:hAnsiTheme="minorEastAsia" w:hint="eastAsia"/>
                <w:sz w:val="24"/>
                <w:szCs w:val="24"/>
              </w:rPr>
              <w:t>标企业</w:t>
            </w:r>
            <w:proofErr w:type="gramEnd"/>
            <w:r w:rsidR="00A719FC" w:rsidRPr="00A719FC">
              <w:rPr>
                <w:rFonts w:asciiTheme="minorEastAsia" w:eastAsiaTheme="minorEastAsia" w:hAnsiTheme="minorEastAsia" w:hint="eastAsia"/>
                <w:sz w:val="24"/>
                <w:szCs w:val="24"/>
              </w:rPr>
              <w:t>在销售方面</w:t>
            </w:r>
            <w:r w:rsidR="004C0B2F">
              <w:rPr>
                <w:rFonts w:asciiTheme="minorEastAsia" w:eastAsiaTheme="minorEastAsia" w:hAnsiTheme="minorEastAsia" w:hint="eastAsia"/>
                <w:sz w:val="24"/>
                <w:szCs w:val="24"/>
              </w:rPr>
              <w:t>各自</w:t>
            </w:r>
            <w:r w:rsidR="00A719FC">
              <w:rPr>
                <w:rFonts w:asciiTheme="minorEastAsia" w:eastAsiaTheme="minorEastAsia" w:hAnsiTheme="minorEastAsia" w:hint="eastAsia"/>
                <w:sz w:val="24"/>
                <w:szCs w:val="24"/>
              </w:rPr>
              <w:t>采用了</w:t>
            </w:r>
            <w:r w:rsidR="00A719FC" w:rsidRPr="00A719FC">
              <w:rPr>
                <w:rFonts w:asciiTheme="minorEastAsia" w:eastAsiaTheme="minorEastAsia" w:hAnsiTheme="minorEastAsia" w:hint="eastAsia"/>
                <w:sz w:val="24"/>
                <w:szCs w:val="24"/>
              </w:rPr>
              <w:t>不同销售渠道</w:t>
            </w:r>
            <w:r w:rsidR="00A719FC">
              <w:rPr>
                <w:rFonts w:asciiTheme="minorEastAsia" w:eastAsiaTheme="minorEastAsia" w:hAnsiTheme="minorEastAsia" w:hint="eastAsia"/>
                <w:sz w:val="24"/>
                <w:szCs w:val="24"/>
              </w:rPr>
              <w:t>和</w:t>
            </w:r>
            <w:r w:rsidR="00A719FC" w:rsidRPr="00A719FC">
              <w:rPr>
                <w:rFonts w:asciiTheme="minorEastAsia" w:eastAsiaTheme="minorEastAsia" w:hAnsiTheme="minorEastAsia" w:hint="eastAsia"/>
                <w:sz w:val="24"/>
                <w:szCs w:val="24"/>
              </w:rPr>
              <w:t>运营模式</w:t>
            </w:r>
            <w:r w:rsidR="00A719FC">
              <w:rPr>
                <w:rFonts w:asciiTheme="minorEastAsia" w:eastAsiaTheme="minorEastAsia" w:hAnsiTheme="minorEastAsia" w:hint="eastAsia"/>
                <w:sz w:val="24"/>
                <w:szCs w:val="24"/>
              </w:rPr>
              <w:t>，</w:t>
            </w:r>
            <w:r w:rsidR="004C0B2F">
              <w:rPr>
                <w:rFonts w:asciiTheme="minorEastAsia" w:eastAsiaTheme="minorEastAsia" w:hAnsiTheme="minorEastAsia" w:hint="eastAsia"/>
                <w:sz w:val="24"/>
                <w:szCs w:val="24"/>
              </w:rPr>
              <w:t>有的企业</w:t>
            </w:r>
            <w:r w:rsidR="00A719FC" w:rsidRPr="00A719FC">
              <w:rPr>
                <w:rFonts w:asciiTheme="minorEastAsia" w:eastAsiaTheme="minorEastAsia" w:hAnsiTheme="minorEastAsia" w:hint="eastAsia"/>
                <w:sz w:val="24"/>
                <w:szCs w:val="24"/>
              </w:rPr>
              <w:t>主要采取经销商模式，</w:t>
            </w:r>
            <w:r w:rsidR="004C0B2F">
              <w:rPr>
                <w:rFonts w:asciiTheme="minorEastAsia" w:eastAsiaTheme="minorEastAsia" w:hAnsiTheme="minorEastAsia" w:hint="eastAsia"/>
                <w:sz w:val="24"/>
                <w:szCs w:val="24"/>
              </w:rPr>
              <w:t>但</w:t>
            </w:r>
            <w:r w:rsidR="00A719FC" w:rsidRPr="00A719FC">
              <w:rPr>
                <w:rFonts w:asciiTheme="minorEastAsia" w:eastAsiaTheme="minorEastAsia" w:hAnsiTheme="minorEastAsia" w:hint="eastAsia"/>
                <w:sz w:val="24"/>
                <w:szCs w:val="24"/>
              </w:rPr>
              <w:t>经销商主要通过大流通渠道</w:t>
            </w:r>
            <w:r w:rsidR="004C0B2F">
              <w:rPr>
                <w:rFonts w:asciiTheme="minorEastAsia" w:eastAsiaTheme="minorEastAsia" w:hAnsiTheme="minorEastAsia" w:hint="eastAsia"/>
                <w:sz w:val="24"/>
                <w:szCs w:val="24"/>
              </w:rPr>
              <w:t>实行</w:t>
            </w:r>
            <w:r w:rsidR="00A719FC" w:rsidRPr="00A719FC">
              <w:rPr>
                <w:rFonts w:asciiTheme="minorEastAsia" w:eastAsiaTheme="minorEastAsia" w:hAnsiTheme="minorEastAsia" w:hint="eastAsia"/>
                <w:sz w:val="24"/>
                <w:szCs w:val="24"/>
              </w:rPr>
              <w:t>分销、到一级批发</w:t>
            </w:r>
            <w:r w:rsidR="004C0B2F">
              <w:rPr>
                <w:rFonts w:asciiTheme="minorEastAsia" w:eastAsiaTheme="minorEastAsia" w:hAnsiTheme="minorEastAsia" w:hint="eastAsia"/>
                <w:sz w:val="24"/>
                <w:szCs w:val="24"/>
              </w:rPr>
              <w:t>商</w:t>
            </w:r>
            <w:r w:rsidR="00A719FC" w:rsidRPr="00A719FC">
              <w:rPr>
                <w:rFonts w:asciiTheme="minorEastAsia" w:eastAsiaTheme="minorEastAsia" w:hAnsiTheme="minorEastAsia" w:hint="eastAsia"/>
                <w:sz w:val="24"/>
                <w:szCs w:val="24"/>
              </w:rPr>
              <w:t>、二级批发</w:t>
            </w:r>
            <w:r w:rsidR="004C0B2F">
              <w:rPr>
                <w:rFonts w:asciiTheme="minorEastAsia" w:eastAsiaTheme="minorEastAsia" w:hAnsiTheme="minorEastAsia" w:hint="eastAsia"/>
                <w:sz w:val="24"/>
                <w:szCs w:val="24"/>
              </w:rPr>
              <w:t>商</w:t>
            </w:r>
            <w:r w:rsidR="00A719FC" w:rsidRPr="00A719FC">
              <w:rPr>
                <w:rFonts w:asciiTheme="minorEastAsia" w:eastAsiaTheme="minorEastAsia" w:hAnsiTheme="minorEastAsia" w:hint="eastAsia"/>
                <w:sz w:val="24"/>
                <w:szCs w:val="24"/>
              </w:rPr>
              <w:t>、由市到县到乡到村。</w:t>
            </w:r>
            <w:r w:rsidR="004C0B2F">
              <w:rPr>
                <w:rFonts w:asciiTheme="minorEastAsia" w:eastAsiaTheme="minorEastAsia" w:hAnsiTheme="minorEastAsia" w:hint="eastAsia"/>
                <w:sz w:val="24"/>
                <w:szCs w:val="24"/>
              </w:rPr>
              <w:t>有的企业</w:t>
            </w:r>
            <w:r w:rsidR="00A719FC" w:rsidRPr="00A719FC">
              <w:rPr>
                <w:rFonts w:asciiTheme="minorEastAsia" w:eastAsiaTheme="minorEastAsia" w:hAnsiTheme="minorEastAsia" w:hint="eastAsia"/>
                <w:sz w:val="24"/>
                <w:szCs w:val="24"/>
              </w:rPr>
              <w:t>主要以B</w:t>
            </w:r>
            <w:proofErr w:type="gramStart"/>
            <w:r w:rsidR="00A719FC" w:rsidRPr="00A719FC">
              <w:rPr>
                <w:rFonts w:asciiTheme="minorEastAsia" w:eastAsiaTheme="minorEastAsia" w:hAnsiTheme="minorEastAsia" w:hint="eastAsia"/>
                <w:sz w:val="24"/>
                <w:szCs w:val="24"/>
              </w:rPr>
              <w:t>端</w:t>
            </w:r>
            <w:r w:rsidR="004C0B2F">
              <w:rPr>
                <w:rFonts w:asciiTheme="minorEastAsia" w:eastAsiaTheme="minorEastAsia" w:hAnsiTheme="minorEastAsia" w:hint="eastAsia"/>
                <w:sz w:val="24"/>
                <w:szCs w:val="24"/>
              </w:rPr>
              <w:t>集采</w:t>
            </w:r>
            <w:r w:rsidR="00A719FC" w:rsidRPr="00A719FC">
              <w:rPr>
                <w:rFonts w:asciiTheme="minorEastAsia" w:eastAsiaTheme="minorEastAsia" w:hAnsiTheme="minorEastAsia" w:hint="eastAsia"/>
                <w:sz w:val="24"/>
                <w:szCs w:val="24"/>
              </w:rPr>
              <w:t>模式</w:t>
            </w:r>
            <w:proofErr w:type="gramEnd"/>
            <w:r w:rsidR="004C0B2F">
              <w:rPr>
                <w:rFonts w:asciiTheme="minorEastAsia" w:eastAsiaTheme="minorEastAsia" w:hAnsiTheme="minorEastAsia" w:hint="eastAsia"/>
                <w:sz w:val="24"/>
                <w:szCs w:val="24"/>
              </w:rPr>
              <w:t>为主</w:t>
            </w:r>
            <w:r w:rsidR="00A719FC" w:rsidRPr="00A719FC">
              <w:rPr>
                <w:rFonts w:asciiTheme="minorEastAsia" w:eastAsiaTheme="minorEastAsia" w:hAnsiTheme="minorEastAsia" w:hint="eastAsia"/>
                <w:sz w:val="24"/>
                <w:szCs w:val="24"/>
              </w:rPr>
              <w:t>。</w:t>
            </w:r>
            <w:proofErr w:type="gramStart"/>
            <w:r w:rsidR="00A719FC" w:rsidRPr="00A719FC">
              <w:rPr>
                <w:rFonts w:asciiTheme="minorEastAsia" w:eastAsiaTheme="minorEastAsia" w:hAnsiTheme="minorEastAsia" w:hint="eastAsia"/>
                <w:sz w:val="24"/>
                <w:szCs w:val="24"/>
              </w:rPr>
              <w:t>雄塑是</w:t>
            </w:r>
            <w:proofErr w:type="gramEnd"/>
            <w:r w:rsidR="00A719FC" w:rsidRPr="00A719FC">
              <w:rPr>
                <w:rFonts w:asciiTheme="minorEastAsia" w:eastAsiaTheme="minorEastAsia" w:hAnsiTheme="minorEastAsia" w:hint="eastAsia"/>
                <w:sz w:val="24"/>
                <w:szCs w:val="24"/>
              </w:rPr>
              <w:t>介于两</w:t>
            </w:r>
            <w:r w:rsidR="004C0B2F">
              <w:rPr>
                <w:rFonts w:asciiTheme="minorEastAsia" w:eastAsiaTheme="minorEastAsia" w:hAnsiTheme="minorEastAsia" w:hint="eastAsia"/>
                <w:sz w:val="24"/>
                <w:szCs w:val="24"/>
              </w:rPr>
              <w:t>种模式</w:t>
            </w:r>
            <w:r w:rsidR="00A719FC" w:rsidRPr="00A719FC">
              <w:rPr>
                <w:rFonts w:asciiTheme="minorEastAsia" w:eastAsiaTheme="minorEastAsia" w:hAnsiTheme="minorEastAsia" w:hint="eastAsia"/>
                <w:sz w:val="24"/>
                <w:szCs w:val="24"/>
              </w:rPr>
              <w:lastRenderedPageBreak/>
              <w:t>之间，以经销收入为主</w:t>
            </w:r>
            <w:r w:rsidR="00A719FC">
              <w:rPr>
                <w:rFonts w:asciiTheme="minorEastAsia" w:eastAsiaTheme="minorEastAsia" w:hAnsiTheme="minorEastAsia" w:hint="eastAsia"/>
                <w:sz w:val="24"/>
                <w:szCs w:val="24"/>
              </w:rPr>
              <w:t>，直销为辅的销售模式</w:t>
            </w:r>
            <w:r w:rsidR="00A719FC" w:rsidRPr="00A719FC">
              <w:rPr>
                <w:rFonts w:asciiTheme="minorEastAsia" w:eastAsiaTheme="minorEastAsia" w:hAnsiTheme="minorEastAsia" w:hint="eastAsia"/>
                <w:sz w:val="24"/>
                <w:szCs w:val="24"/>
              </w:rPr>
              <w:t>，</w:t>
            </w:r>
            <w:proofErr w:type="gramStart"/>
            <w:r w:rsidR="00A719FC" w:rsidRPr="00A719FC">
              <w:rPr>
                <w:rFonts w:asciiTheme="minorEastAsia" w:eastAsiaTheme="minorEastAsia" w:hAnsiTheme="minorEastAsia" w:hint="eastAsia"/>
                <w:sz w:val="24"/>
                <w:szCs w:val="24"/>
              </w:rPr>
              <w:t>雄塑的</w:t>
            </w:r>
            <w:proofErr w:type="gramEnd"/>
            <w:r w:rsidR="00A719FC" w:rsidRPr="00A719FC">
              <w:rPr>
                <w:rFonts w:asciiTheme="minorEastAsia" w:eastAsiaTheme="minorEastAsia" w:hAnsiTheme="minorEastAsia" w:hint="eastAsia"/>
                <w:sz w:val="24"/>
                <w:szCs w:val="24"/>
              </w:rPr>
              <w:t>经销商</w:t>
            </w:r>
            <w:r w:rsidR="00A719FC">
              <w:rPr>
                <w:rFonts w:asciiTheme="minorEastAsia" w:eastAsiaTheme="minorEastAsia" w:hAnsiTheme="minorEastAsia" w:hint="eastAsia"/>
                <w:sz w:val="24"/>
                <w:szCs w:val="24"/>
              </w:rPr>
              <w:t>主要</w:t>
            </w:r>
            <w:r w:rsidR="00A719FC" w:rsidRPr="00A719FC">
              <w:rPr>
                <w:rFonts w:asciiTheme="minorEastAsia" w:eastAsiaTheme="minorEastAsia" w:hAnsiTheme="minorEastAsia" w:hint="eastAsia"/>
                <w:sz w:val="24"/>
                <w:szCs w:val="24"/>
              </w:rPr>
              <w:t>做小B</w:t>
            </w:r>
            <w:proofErr w:type="gramStart"/>
            <w:r w:rsidR="00A719FC" w:rsidRPr="00A719FC">
              <w:rPr>
                <w:rFonts w:asciiTheme="minorEastAsia" w:eastAsiaTheme="minorEastAsia" w:hAnsiTheme="minorEastAsia" w:hint="eastAsia"/>
                <w:sz w:val="24"/>
                <w:szCs w:val="24"/>
              </w:rPr>
              <w:t>端</w:t>
            </w:r>
            <w:r w:rsidR="004C0B2F">
              <w:rPr>
                <w:rFonts w:asciiTheme="minorEastAsia" w:eastAsiaTheme="minorEastAsia" w:hAnsiTheme="minorEastAsia" w:hint="eastAsia"/>
                <w:sz w:val="24"/>
                <w:szCs w:val="24"/>
              </w:rPr>
              <w:t>集采</w:t>
            </w:r>
            <w:proofErr w:type="gramEnd"/>
            <w:r w:rsidR="00FA5602">
              <w:rPr>
                <w:rFonts w:asciiTheme="minorEastAsia" w:eastAsiaTheme="minorEastAsia" w:hAnsiTheme="minorEastAsia" w:hint="eastAsia"/>
                <w:sz w:val="24"/>
                <w:szCs w:val="24"/>
              </w:rPr>
              <w:t>工程</w:t>
            </w:r>
            <w:r w:rsidR="00A719FC" w:rsidRPr="00A719FC">
              <w:rPr>
                <w:rFonts w:asciiTheme="minorEastAsia" w:eastAsiaTheme="minorEastAsia" w:hAnsiTheme="minorEastAsia" w:hint="eastAsia"/>
                <w:sz w:val="24"/>
                <w:szCs w:val="24"/>
              </w:rPr>
              <w:t>。在民用建材管材方面</w:t>
            </w:r>
            <w:r w:rsidR="00FA5602">
              <w:rPr>
                <w:rFonts w:asciiTheme="minorEastAsia" w:eastAsiaTheme="minorEastAsia" w:hAnsiTheme="minorEastAsia" w:hint="eastAsia"/>
                <w:sz w:val="24"/>
                <w:szCs w:val="24"/>
              </w:rPr>
              <w:t>各对</w:t>
            </w:r>
            <w:proofErr w:type="gramStart"/>
            <w:r w:rsidR="00FA5602">
              <w:rPr>
                <w:rFonts w:asciiTheme="minorEastAsia" w:eastAsiaTheme="minorEastAsia" w:hAnsiTheme="minorEastAsia" w:hint="eastAsia"/>
                <w:sz w:val="24"/>
                <w:szCs w:val="24"/>
              </w:rPr>
              <w:t>标企业</w:t>
            </w:r>
            <w:proofErr w:type="gramEnd"/>
            <w:r w:rsidR="00FA5602">
              <w:rPr>
                <w:rFonts w:asciiTheme="minorEastAsia" w:eastAsiaTheme="minorEastAsia" w:hAnsiTheme="minorEastAsia" w:hint="eastAsia"/>
                <w:sz w:val="24"/>
                <w:szCs w:val="24"/>
              </w:rPr>
              <w:t>因为</w:t>
            </w:r>
            <w:r w:rsidR="00FA5602" w:rsidRPr="00A719FC">
              <w:rPr>
                <w:rFonts w:asciiTheme="minorEastAsia" w:eastAsiaTheme="minorEastAsia" w:hAnsiTheme="minorEastAsia" w:hint="eastAsia"/>
                <w:sz w:val="24"/>
                <w:szCs w:val="24"/>
              </w:rPr>
              <w:t>都是统一的</w:t>
            </w:r>
            <w:r w:rsidR="00FA5602">
              <w:rPr>
                <w:rFonts w:asciiTheme="minorEastAsia" w:eastAsiaTheme="minorEastAsia" w:hAnsiTheme="minorEastAsia" w:hint="eastAsia"/>
                <w:sz w:val="24"/>
                <w:szCs w:val="24"/>
              </w:rPr>
              <w:t>生产</w:t>
            </w:r>
            <w:r w:rsidR="00FA5602" w:rsidRPr="00A719FC">
              <w:rPr>
                <w:rFonts w:asciiTheme="minorEastAsia" w:eastAsiaTheme="minorEastAsia" w:hAnsiTheme="minorEastAsia" w:hint="eastAsia"/>
                <w:sz w:val="24"/>
                <w:szCs w:val="24"/>
              </w:rPr>
              <w:t>标准</w:t>
            </w:r>
            <w:r w:rsidR="00FA5602">
              <w:rPr>
                <w:rFonts w:asciiTheme="minorEastAsia" w:eastAsiaTheme="minorEastAsia" w:hAnsiTheme="minorEastAsia" w:hint="eastAsia"/>
                <w:sz w:val="24"/>
                <w:szCs w:val="24"/>
              </w:rPr>
              <w:t>，难以做到</w:t>
            </w:r>
            <w:r w:rsidR="00FA5602" w:rsidRPr="00A719FC">
              <w:rPr>
                <w:rFonts w:asciiTheme="minorEastAsia" w:eastAsiaTheme="minorEastAsia" w:hAnsiTheme="minorEastAsia" w:hint="eastAsia"/>
                <w:sz w:val="24"/>
                <w:szCs w:val="24"/>
              </w:rPr>
              <w:t>质量以外的</w:t>
            </w:r>
            <w:r w:rsidR="00FA5602">
              <w:rPr>
                <w:rFonts w:asciiTheme="minorEastAsia" w:eastAsiaTheme="minorEastAsia" w:hAnsiTheme="minorEastAsia" w:hint="eastAsia"/>
                <w:sz w:val="24"/>
                <w:szCs w:val="24"/>
              </w:rPr>
              <w:t>差异化</w:t>
            </w:r>
            <w:r w:rsidR="00A719FC" w:rsidRPr="00A719FC">
              <w:rPr>
                <w:rFonts w:asciiTheme="minorEastAsia" w:eastAsiaTheme="minorEastAsia" w:hAnsiTheme="minorEastAsia" w:hint="eastAsia"/>
                <w:sz w:val="24"/>
                <w:szCs w:val="24"/>
              </w:rPr>
              <w:t>。</w:t>
            </w:r>
          </w:p>
          <w:p w:rsidR="002969A5" w:rsidRPr="00A719FC" w:rsidRDefault="002969A5" w:rsidP="00AB3C07">
            <w:pPr>
              <w:adjustRightInd w:val="0"/>
              <w:snapToGrid w:val="0"/>
              <w:spacing w:line="360" w:lineRule="auto"/>
              <w:ind w:firstLineChars="200" w:firstLine="482"/>
              <w:rPr>
                <w:rFonts w:asciiTheme="minorEastAsia" w:eastAsiaTheme="minorEastAsia" w:hAnsiTheme="minorEastAsia"/>
                <w:b/>
                <w:bCs/>
                <w:sz w:val="24"/>
                <w:szCs w:val="24"/>
              </w:rPr>
            </w:pPr>
          </w:p>
          <w:p w:rsidR="0056647F" w:rsidRPr="00A719FC" w:rsidRDefault="00BA682D" w:rsidP="0056647F">
            <w:pPr>
              <w:adjustRightInd w:val="0"/>
              <w:snapToGrid w:val="0"/>
              <w:spacing w:line="360" w:lineRule="auto"/>
              <w:ind w:firstLineChars="200" w:firstLine="482"/>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问</w:t>
            </w:r>
            <w:r w:rsidR="00731283">
              <w:rPr>
                <w:rFonts w:asciiTheme="minorEastAsia" w:eastAsiaTheme="minorEastAsia" w:hAnsiTheme="minorEastAsia"/>
                <w:b/>
                <w:bCs/>
                <w:sz w:val="24"/>
                <w:szCs w:val="24"/>
              </w:rPr>
              <w:t>3</w:t>
            </w:r>
            <w:r w:rsidRPr="00AB3C07">
              <w:rPr>
                <w:rFonts w:asciiTheme="minorEastAsia" w:eastAsiaTheme="minorEastAsia" w:hAnsiTheme="minorEastAsia"/>
                <w:b/>
                <w:bCs/>
                <w:sz w:val="24"/>
                <w:szCs w:val="24"/>
              </w:rPr>
              <w:t>：</w:t>
            </w:r>
            <w:r w:rsidR="00A719FC" w:rsidRPr="00A719FC">
              <w:rPr>
                <w:rFonts w:asciiTheme="minorEastAsia" w:eastAsiaTheme="minorEastAsia" w:hAnsiTheme="minorEastAsia" w:hint="eastAsia"/>
                <w:b/>
                <w:bCs/>
                <w:sz w:val="24"/>
                <w:szCs w:val="24"/>
              </w:rPr>
              <w:t>公司与</w:t>
            </w:r>
            <w:r w:rsidR="00B43BF5">
              <w:rPr>
                <w:rFonts w:asciiTheme="minorEastAsia" w:eastAsiaTheme="minorEastAsia" w:hAnsiTheme="minorEastAsia" w:hint="eastAsia"/>
                <w:b/>
                <w:bCs/>
                <w:sz w:val="24"/>
                <w:szCs w:val="24"/>
              </w:rPr>
              <w:t>行业内头部企业</w:t>
            </w:r>
            <w:r w:rsidR="00A719FC" w:rsidRPr="00A719FC">
              <w:rPr>
                <w:rFonts w:asciiTheme="minorEastAsia" w:eastAsiaTheme="minorEastAsia" w:hAnsiTheme="minorEastAsia" w:hint="eastAsia"/>
                <w:b/>
                <w:bCs/>
                <w:sz w:val="24"/>
                <w:szCs w:val="24"/>
              </w:rPr>
              <w:t>相比，竞争优势和劣势分别是什么？</w:t>
            </w:r>
          </w:p>
          <w:p w:rsidR="00BA682D" w:rsidRDefault="00BA682D" w:rsidP="00AB3C07">
            <w:pPr>
              <w:adjustRightInd w:val="0"/>
              <w:snapToGrid w:val="0"/>
              <w:spacing w:line="360" w:lineRule="auto"/>
              <w:ind w:firstLineChars="200" w:firstLine="482"/>
              <w:rPr>
                <w:rFonts w:asciiTheme="minorEastAsia" w:eastAsiaTheme="minorEastAsia" w:hAnsiTheme="minorEastAsia"/>
                <w:sz w:val="24"/>
                <w:szCs w:val="24"/>
              </w:rPr>
            </w:pPr>
            <w:r w:rsidRPr="00AB3C07">
              <w:rPr>
                <w:rFonts w:asciiTheme="minorEastAsia" w:eastAsiaTheme="minorEastAsia" w:hAnsiTheme="minorEastAsia"/>
                <w:b/>
                <w:sz w:val="24"/>
                <w:szCs w:val="24"/>
              </w:rPr>
              <w:t>答：</w:t>
            </w:r>
            <w:r w:rsidR="005E05AF" w:rsidRPr="00E40033">
              <w:rPr>
                <w:rFonts w:asciiTheme="minorEastAsia" w:eastAsiaTheme="minorEastAsia" w:hAnsiTheme="minorEastAsia" w:hint="eastAsia"/>
                <w:sz w:val="24"/>
                <w:szCs w:val="24"/>
              </w:rPr>
              <w:t>塑料管道产品销售半径</w:t>
            </w:r>
            <w:r w:rsidR="00E40033" w:rsidRPr="00E40033">
              <w:rPr>
                <w:rFonts w:asciiTheme="minorEastAsia" w:eastAsiaTheme="minorEastAsia" w:hAnsiTheme="minorEastAsia" w:hint="eastAsia"/>
                <w:sz w:val="24"/>
                <w:szCs w:val="24"/>
              </w:rPr>
              <w:t>的限制会使得生产企业因产能布局</w:t>
            </w:r>
            <w:r w:rsidR="002969A5">
              <w:rPr>
                <w:rFonts w:asciiTheme="minorEastAsia" w:eastAsiaTheme="minorEastAsia" w:hAnsiTheme="minorEastAsia" w:hint="eastAsia"/>
                <w:sz w:val="24"/>
                <w:szCs w:val="24"/>
              </w:rPr>
              <w:t>产生</w:t>
            </w:r>
            <w:r w:rsidR="00E40033" w:rsidRPr="00E40033">
              <w:rPr>
                <w:rFonts w:asciiTheme="minorEastAsia" w:eastAsiaTheme="minorEastAsia" w:hAnsiTheme="minorEastAsia" w:hint="eastAsia"/>
                <w:sz w:val="24"/>
                <w:szCs w:val="24"/>
              </w:rPr>
              <w:t>规模</w:t>
            </w:r>
            <w:r w:rsidR="005E05AF" w:rsidRPr="00E40033">
              <w:rPr>
                <w:rFonts w:asciiTheme="minorEastAsia" w:eastAsiaTheme="minorEastAsia" w:hAnsiTheme="minorEastAsia" w:hint="eastAsia"/>
                <w:sz w:val="24"/>
                <w:szCs w:val="24"/>
              </w:rPr>
              <w:t>优势、劣势的区别。</w:t>
            </w:r>
            <w:r w:rsidR="00CC2654">
              <w:rPr>
                <w:rFonts w:asciiTheme="minorEastAsia" w:eastAsiaTheme="minorEastAsia" w:hAnsiTheme="minorEastAsia" w:hint="eastAsia"/>
                <w:sz w:val="24"/>
                <w:szCs w:val="24"/>
              </w:rPr>
              <w:t>目前来看，</w:t>
            </w:r>
            <w:r w:rsidR="00D21795">
              <w:rPr>
                <w:rFonts w:asciiTheme="minorEastAsia" w:eastAsiaTheme="minorEastAsia" w:hAnsiTheme="minorEastAsia" w:hint="eastAsia"/>
                <w:sz w:val="24"/>
                <w:szCs w:val="24"/>
              </w:rPr>
              <w:t>塑料管</w:t>
            </w:r>
            <w:proofErr w:type="gramStart"/>
            <w:r w:rsidR="00D21795">
              <w:rPr>
                <w:rFonts w:asciiTheme="minorEastAsia" w:eastAsiaTheme="minorEastAsia" w:hAnsiTheme="minorEastAsia" w:hint="eastAsia"/>
                <w:sz w:val="24"/>
                <w:szCs w:val="24"/>
              </w:rPr>
              <w:t>道</w:t>
            </w:r>
            <w:r w:rsidR="00A569EE">
              <w:rPr>
                <w:rFonts w:asciiTheme="minorEastAsia" w:eastAsiaTheme="minorEastAsia" w:hAnsiTheme="minorEastAsia" w:hint="eastAsia"/>
                <w:sz w:val="24"/>
                <w:szCs w:val="24"/>
              </w:rPr>
              <w:t>行业</w:t>
            </w:r>
            <w:proofErr w:type="gramEnd"/>
            <w:r w:rsidR="00A569EE">
              <w:rPr>
                <w:rFonts w:asciiTheme="minorEastAsia" w:eastAsiaTheme="minorEastAsia" w:hAnsiTheme="minorEastAsia" w:hint="eastAsia"/>
                <w:sz w:val="24"/>
                <w:szCs w:val="24"/>
              </w:rPr>
              <w:t>集中度</w:t>
            </w:r>
            <w:r w:rsidR="00D21795">
              <w:rPr>
                <w:rFonts w:asciiTheme="minorEastAsia" w:eastAsiaTheme="minorEastAsia" w:hAnsiTheme="minorEastAsia" w:hint="eastAsia"/>
                <w:sz w:val="24"/>
                <w:szCs w:val="24"/>
              </w:rPr>
              <w:t>加速的趋势在逐步显现出来</w:t>
            </w:r>
            <w:r w:rsidR="00E40033">
              <w:rPr>
                <w:rFonts w:asciiTheme="minorEastAsia" w:eastAsiaTheme="minorEastAsia" w:hAnsiTheme="minorEastAsia" w:hint="eastAsia"/>
                <w:sz w:val="24"/>
                <w:szCs w:val="24"/>
              </w:rPr>
              <w:t>，</w:t>
            </w:r>
            <w:r w:rsidR="00A569EE">
              <w:rPr>
                <w:rFonts w:asciiTheme="minorEastAsia" w:eastAsiaTheme="minorEastAsia" w:hAnsiTheme="minorEastAsia" w:hint="eastAsia"/>
                <w:sz w:val="24"/>
                <w:szCs w:val="24"/>
              </w:rPr>
              <w:t>目前塑料管</w:t>
            </w:r>
            <w:proofErr w:type="gramStart"/>
            <w:r w:rsidR="00A569EE">
              <w:rPr>
                <w:rFonts w:asciiTheme="minorEastAsia" w:eastAsiaTheme="minorEastAsia" w:hAnsiTheme="minorEastAsia" w:hint="eastAsia"/>
                <w:sz w:val="24"/>
                <w:szCs w:val="24"/>
              </w:rPr>
              <w:t>道行业</w:t>
            </w:r>
            <w:proofErr w:type="gramEnd"/>
            <w:r w:rsidR="00A569EE">
              <w:rPr>
                <w:rFonts w:asciiTheme="minorEastAsia" w:eastAsiaTheme="minorEastAsia" w:hAnsiTheme="minorEastAsia" w:hint="eastAsia"/>
                <w:sz w:val="24"/>
                <w:szCs w:val="24"/>
              </w:rPr>
              <w:t>有</w:t>
            </w:r>
            <w:r w:rsidR="00CC2654" w:rsidRPr="00CC2654">
              <w:rPr>
                <w:rFonts w:asciiTheme="minorEastAsia" w:eastAsiaTheme="minorEastAsia" w:hAnsiTheme="minorEastAsia" w:hint="eastAsia"/>
                <w:sz w:val="24"/>
                <w:szCs w:val="24"/>
              </w:rPr>
              <w:t>1600万吨的总量，</w:t>
            </w:r>
            <w:r w:rsidR="00B43BF5">
              <w:rPr>
                <w:rFonts w:asciiTheme="minorEastAsia" w:eastAsiaTheme="minorEastAsia" w:hAnsiTheme="minorEastAsia" w:hint="eastAsia"/>
                <w:sz w:val="24"/>
                <w:szCs w:val="24"/>
              </w:rPr>
              <w:t>前10的</w:t>
            </w:r>
            <w:r w:rsidR="00A569EE">
              <w:rPr>
                <w:rFonts w:asciiTheme="minorEastAsia" w:eastAsiaTheme="minorEastAsia" w:hAnsiTheme="minorEastAsia" w:hint="eastAsia"/>
                <w:sz w:val="24"/>
                <w:szCs w:val="24"/>
              </w:rPr>
              <w:t>头部企业</w:t>
            </w:r>
            <w:r w:rsidR="00B43BF5">
              <w:rPr>
                <w:rFonts w:asciiTheme="minorEastAsia" w:eastAsiaTheme="minorEastAsia" w:hAnsiTheme="minorEastAsia" w:hint="eastAsia"/>
                <w:sz w:val="24"/>
                <w:szCs w:val="24"/>
              </w:rPr>
              <w:t>产</w:t>
            </w:r>
            <w:r w:rsidR="005E05AF">
              <w:rPr>
                <w:rFonts w:asciiTheme="minorEastAsia" w:eastAsiaTheme="minorEastAsia" w:hAnsiTheme="minorEastAsia" w:hint="eastAsia"/>
                <w:sz w:val="24"/>
                <w:szCs w:val="24"/>
              </w:rPr>
              <w:t>能合计约</w:t>
            </w:r>
            <w:r w:rsidR="00A569EE">
              <w:rPr>
                <w:rFonts w:asciiTheme="minorEastAsia" w:eastAsiaTheme="minorEastAsia" w:hAnsiTheme="minorEastAsia" w:hint="eastAsia"/>
                <w:sz w:val="24"/>
                <w:szCs w:val="24"/>
              </w:rPr>
              <w:t>4</w:t>
            </w:r>
            <w:r w:rsidR="00A569EE">
              <w:rPr>
                <w:rFonts w:asciiTheme="minorEastAsia" w:eastAsiaTheme="minorEastAsia" w:hAnsiTheme="minorEastAsia"/>
                <w:sz w:val="24"/>
                <w:szCs w:val="24"/>
              </w:rPr>
              <w:t>00</w:t>
            </w:r>
            <w:r w:rsidR="005E05AF">
              <w:rPr>
                <w:rFonts w:asciiTheme="minorEastAsia" w:eastAsiaTheme="minorEastAsia" w:hAnsiTheme="minorEastAsia" w:hint="eastAsia"/>
                <w:sz w:val="24"/>
                <w:szCs w:val="24"/>
              </w:rPr>
              <w:t>万吨，</w:t>
            </w:r>
            <w:r w:rsidR="00A569EE">
              <w:rPr>
                <w:rFonts w:asciiTheme="minorEastAsia" w:eastAsiaTheme="minorEastAsia" w:hAnsiTheme="minorEastAsia" w:hint="eastAsia"/>
                <w:sz w:val="24"/>
                <w:szCs w:val="24"/>
              </w:rPr>
              <w:t>近几年行业内一些中小企业受到政策影响或是品牌影响力不够等因素影响陆续退出市场，行业集中度在不断提升，</w:t>
            </w:r>
            <w:r w:rsidR="00D21795">
              <w:rPr>
                <w:rFonts w:asciiTheme="minorEastAsia" w:eastAsiaTheme="minorEastAsia" w:hAnsiTheme="minorEastAsia" w:hint="eastAsia"/>
                <w:sz w:val="24"/>
                <w:szCs w:val="24"/>
              </w:rPr>
              <w:t>公司目前有3</w:t>
            </w:r>
            <w:r w:rsidR="00D21795">
              <w:rPr>
                <w:rFonts w:asciiTheme="minorEastAsia" w:eastAsiaTheme="minorEastAsia" w:hAnsiTheme="minorEastAsia"/>
                <w:sz w:val="24"/>
                <w:szCs w:val="24"/>
              </w:rPr>
              <w:t>6</w:t>
            </w:r>
            <w:r w:rsidR="00D21795">
              <w:rPr>
                <w:rFonts w:asciiTheme="minorEastAsia" w:eastAsiaTheme="minorEastAsia" w:hAnsiTheme="minorEastAsia" w:hint="eastAsia"/>
                <w:sz w:val="24"/>
                <w:szCs w:val="24"/>
              </w:rPr>
              <w:t>万吨的产能，</w:t>
            </w:r>
            <w:r w:rsidR="00A569EE">
              <w:rPr>
                <w:rFonts w:asciiTheme="minorEastAsia" w:eastAsiaTheme="minorEastAsia" w:hAnsiTheme="minorEastAsia" w:hint="eastAsia"/>
                <w:sz w:val="24"/>
                <w:szCs w:val="24"/>
              </w:rPr>
              <w:t>近几年也在不断加大产能的建设投入，同时公司品牌影响力也在不断提高</w:t>
            </w:r>
            <w:r w:rsidR="00D21795">
              <w:rPr>
                <w:rFonts w:asciiTheme="minorEastAsia" w:eastAsiaTheme="minorEastAsia" w:hAnsiTheme="minorEastAsia" w:hint="eastAsia"/>
                <w:sz w:val="24"/>
                <w:szCs w:val="24"/>
              </w:rPr>
              <w:t>；公司</w:t>
            </w:r>
            <w:r w:rsidR="00CC2654" w:rsidRPr="00CC2654">
              <w:rPr>
                <w:rFonts w:asciiTheme="minorEastAsia" w:eastAsiaTheme="minorEastAsia" w:hAnsiTheme="minorEastAsia" w:hint="eastAsia"/>
                <w:sz w:val="24"/>
                <w:szCs w:val="24"/>
              </w:rPr>
              <w:t>最大的优势是财务杠杆还有空间，全国布局还未完成，借着管道行业集中度提高的趋势，</w:t>
            </w:r>
            <w:r w:rsidR="00D21795">
              <w:rPr>
                <w:rFonts w:asciiTheme="minorEastAsia" w:eastAsiaTheme="minorEastAsia" w:hAnsiTheme="minorEastAsia" w:hint="eastAsia"/>
                <w:sz w:val="24"/>
                <w:szCs w:val="24"/>
              </w:rPr>
              <w:t>未来不断扩大公司的产能布局，抢占</w:t>
            </w:r>
            <w:r w:rsidR="00CC2654" w:rsidRPr="00CC2654">
              <w:rPr>
                <w:rFonts w:asciiTheme="minorEastAsia" w:eastAsiaTheme="minorEastAsia" w:hAnsiTheme="minorEastAsia" w:hint="eastAsia"/>
                <w:sz w:val="24"/>
                <w:szCs w:val="24"/>
              </w:rPr>
              <w:t>小企业市场份额，</w:t>
            </w:r>
            <w:r w:rsidR="00D21795">
              <w:rPr>
                <w:rFonts w:asciiTheme="minorEastAsia" w:eastAsiaTheme="minorEastAsia" w:hAnsiTheme="minorEastAsia" w:hint="eastAsia"/>
                <w:sz w:val="24"/>
                <w:szCs w:val="24"/>
              </w:rPr>
              <w:t>拓展空白区域的覆盖面，将</w:t>
            </w:r>
            <w:r w:rsidR="00CC2654" w:rsidRPr="00CC2654">
              <w:rPr>
                <w:rFonts w:asciiTheme="minorEastAsia" w:eastAsiaTheme="minorEastAsia" w:hAnsiTheme="minorEastAsia" w:hint="eastAsia"/>
                <w:sz w:val="24"/>
                <w:szCs w:val="24"/>
              </w:rPr>
              <w:t>客户增量做起来。从这个角度讲，</w:t>
            </w:r>
            <w:proofErr w:type="gramStart"/>
            <w:r w:rsidR="00CC2654" w:rsidRPr="00CC2654">
              <w:rPr>
                <w:rFonts w:asciiTheme="minorEastAsia" w:eastAsiaTheme="minorEastAsia" w:hAnsiTheme="minorEastAsia" w:hint="eastAsia"/>
                <w:sz w:val="24"/>
                <w:szCs w:val="24"/>
              </w:rPr>
              <w:t>雄塑的</w:t>
            </w:r>
            <w:proofErr w:type="gramEnd"/>
            <w:r w:rsidR="00CC2654" w:rsidRPr="00CC2654">
              <w:rPr>
                <w:rFonts w:asciiTheme="minorEastAsia" w:eastAsiaTheme="minorEastAsia" w:hAnsiTheme="minorEastAsia" w:hint="eastAsia"/>
                <w:sz w:val="24"/>
                <w:szCs w:val="24"/>
              </w:rPr>
              <w:t>成长机会是</w:t>
            </w:r>
            <w:r w:rsidR="00D21795">
              <w:rPr>
                <w:rFonts w:asciiTheme="minorEastAsia" w:eastAsiaTheme="minorEastAsia" w:hAnsiTheme="minorEastAsia" w:hint="eastAsia"/>
                <w:sz w:val="24"/>
                <w:szCs w:val="24"/>
              </w:rPr>
              <w:t>比较</w:t>
            </w:r>
            <w:r w:rsidR="00CC2654" w:rsidRPr="00CC2654">
              <w:rPr>
                <w:rFonts w:asciiTheme="minorEastAsia" w:eastAsiaTheme="minorEastAsia" w:hAnsiTheme="minorEastAsia" w:hint="eastAsia"/>
                <w:sz w:val="24"/>
                <w:szCs w:val="24"/>
              </w:rPr>
              <w:t>大的。</w:t>
            </w:r>
          </w:p>
          <w:p w:rsidR="00D21795" w:rsidRPr="00CC2654" w:rsidRDefault="00D21795" w:rsidP="00AB3C07">
            <w:pPr>
              <w:adjustRightInd w:val="0"/>
              <w:snapToGrid w:val="0"/>
              <w:spacing w:line="360" w:lineRule="auto"/>
              <w:ind w:firstLineChars="200" w:firstLine="480"/>
              <w:rPr>
                <w:rFonts w:asciiTheme="minorEastAsia" w:eastAsiaTheme="minorEastAsia" w:hAnsiTheme="minorEastAsia"/>
                <w:sz w:val="24"/>
                <w:szCs w:val="24"/>
              </w:rPr>
            </w:pPr>
          </w:p>
          <w:p w:rsidR="00D21795" w:rsidRDefault="00BA682D" w:rsidP="00AB3C07">
            <w:pPr>
              <w:widowControl/>
              <w:spacing w:line="360" w:lineRule="auto"/>
              <w:ind w:firstLineChars="200" w:firstLine="482"/>
              <w:jc w:val="left"/>
              <w:rPr>
                <w:rFonts w:asciiTheme="minorEastAsia" w:eastAsiaTheme="minorEastAsia" w:hAnsiTheme="minorEastAsia"/>
                <w:b/>
                <w:bCs/>
                <w:sz w:val="24"/>
                <w:szCs w:val="24"/>
              </w:rPr>
            </w:pPr>
            <w:r w:rsidRPr="00AB3C07">
              <w:rPr>
                <w:rFonts w:asciiTheme="minorEastAsia" w:eastAsiaTheme="minorEastAsia" w:hAnsiTheme="minorEastAsia"/>
                <w:b/>
                <w:bCs/>
                <w:sz w:val="24"/>
                <w:szCs w:val="24"/>
              </w:rPr>
              <w:t>问</w:t>
            </w:r>
            <w:r w:rsidR="00731283">
              <w:rPr>
                <w:rFonts w:asciiTheme="minorEastAsia" w:eastAsiaTheme="minorEastAsia" w:hAnsiTheme="minorEastAsia"/>
                <w:b/>
                <w:bCs/>
                <w:sz w:val="24"/>
                <w:szCs w:val="24"/>
              </w:rPr>
              <w:t>4</w:t>
            </w:r>
            <w:r w:rsidRPr="00AB3C07">
              <w:rPr>
                <w:rFonts w:asciiTheme="minorEastAsia" w:eastAsiaTheme="minorEastAsia" w:hAnsiTheme="minorEastAsia"/>
                <w:b/>
                <w:bCs/>
                <w:sz w:val="24"/>
                <w:szCs w:val="24"/>
              </w:rPr>
              <w:t>：</w:t>
            </w:r>
            <w:r w:rsidR="00D21795">
              <w:rPr>
                <w:rFonts w:asciiTheme="minorEastAsia" w:eastAsiaTheme="minorEastAsia" w:hAnsiTheme="minorEastAsia" w:hint="eastAsia"/>
                <w:b/>
                <w:bCs/>
                <w:sz w:val="24"/>
                <w:szCs w:val="24"/>
              </w:rPr>
              <w:t>公司</w:t>
            </w:r>
            <w:r w:rsidR="00D21795" w:rsidRPr="00D21795">
              <w:rPr>
                <w:rFonts w:asciiTheme="minorEastAsia" w:eastAsiaTheme="minorEastAsia" w:hAnsiTheme="minorEastAsia" w:hint="eastAsia"/>
                <w:b/>
                <w:bCs/>
                <w:sz w:val="24"/>
                <w:szCs w:val="24"/>
              </w:rPr>
              <w:t>地产</w:t>
            </w:r>
            <w:proofErr w:type="gramStart"/>
            <w:r w:rsidR="00D21795" w:rsidRPr="00D21795">
              <w:rPr>
                <w:rFonts w:asciiTheme="minorEastAsia" w:eastAsiaTheme="minorEastAsia" w:hAnsiTheme="minorEastAsia" w:hint="eastAsia"/>
                <w:b/>
                <w:bCs/>
                <w:sz w:val="24"/>
                <w:szCs w:val="24"/>
              </w:rPr>
              <w:t>商直采</w:t>
            </w:r>
            <w:proofErr w:type="gramEnd"/>
            <w:r w:rsidR="00D21795" w:rsidRPr="00D21795">
              <w:rPr>
                <w:rFonts w:asciiTheme="minorEastAsia" w:eastAsiaTheme="minorEastAsia" w:hAnsiTheme="minorEastAsia" w:hint="eastAsia"/>
                <w:b/>
                <w:bCs/>
                <w:sz w:val="24"/>
                <w:szCs w:val="24"/>
              </w:rPr>
              <w:t>比例、增速、未来的规划</w:t>
            </w:r>
            <w:r w:rsidR="00D21795">
              <w:rPr>
                <w:rFonts w:asciiTheme="minorEastAsia" w:eastAsiaTheme="minorEastAsia" w:hAnsiTheme="minorEastAsia" w:hint="eastAsia"/>
                <w:b/>
                <w:bCs/>
                <w:sz w:val="24"/>
                <w:szCs w:val="24"/>
              </w:rPr>
              <w:t>如何</w:t>
            </w:r>
            <w:r w:rsidR="00D21795" w:rsidRPr="00D21795">
              <w:rPr>
                <w:rFonts w:asciiTheme="minorEastAsia" w:eastAsiaTheme="minorEastAsia" w:hAnsiTheme="minorEastAsia" w:hint="eastAsia"/>
                <w:b/>
                <w:bCs/>
                <w:sz w:val="24"/>
                <w:szCs w:val="24"/>
              </w:rPr>
              <w:t>？</w:t>
            </w:r>
          </w:p>
          <w:p w:rsidR="006360B8" w:rsidRDefault="00731283" w:rsidP="00E640B6">
            <w:pPr>
              <w:widowControl/>
              <w:spacing w:line="360" w:lineRule="auto"/>
              <w:ind w:firstLineChars="200" w:firstLine="482"/>
              <w:jc w:val="left"/>
              <w:rPr>
                <w:rFonts w:asciiTheme="minorEastAsia" w:eastAsiaTheme="minorEastAsia" w:hAnsiTheme="minorEastAsia"/>
                <w:sz w:val="24"/>
                <w:szCs w:val="24"/>
              </w:rPr>
            </w:pPr>
            <w:r w:rsidRPr="00731283">
              <w:rPr>
                <w:rFonts w:asciiTheme="minorEastAsia" w:eastAsiaTheme="minorEastAsia" w:hAnsiTheme="minorEastAsia" w:hint="eastAsia"/>
                <w:b/>
                <w:bCs/>
                <w:sz w:val="24"/>
                <w:szCs w:val="24"/>
              </w:rPr>
              <w:t>答：</w:t>
            </w:r>
            <w:r w:rsidR="00D21795" w:rsidRPr="00D21795">
              <w:rPr>
                <w:rFonts w:asciiTheme="minorEastAsia" w:eastAsiaTheme="minorEastAsia" w:hAnsiTheme="minorEastAsia" w:hint="eastAsia"/>
                <w:sz w:val="24"/>
                <w:szCs w:val="24"/>
              </w:rPr>
              <w:t>地产</w:t>
            </w:r>
            <w:proofErr w:type="gramStart"/>
            <w:r w:rsidR="00D21795" w:rsidRPr="00D21795">
              <w:rPr>
                <w:rFonts w:asciiTheme="minorEastAsia" w:eastAsiaTheme="minorEastAsia" w:hAnsiTheme="minorEastAsia" w:hint="eastAsia"/>
                <w:sz w:val="24"/>
                <w:szCs w:val="24"/>
              </w:rPr>
              <w:t>商直采</w:t>
            </w:r>
            <w:proofErr w:type="gramEnd"/>
            <w:r w:rsidR="00D21795" w:rsidRPr="00D21795">
              <w:rPr>
                <w:rFonts w:asciiTheme="minorEastAsia" w:eastAsiaTheme="minorEastAsia" w:hAnsiTheme="minorEastAsia" w:hint="eastAsia"/>
                <w:sz w:val="24"/>
                <w:szCs w:val="24"/>
              </w:rPr>
              <w:t>是塑料管</w:t>
            </w:r>
            <w:proofErr w:type="gramStart"/>
            <w:r w:rsidR="00D21795" w:rsidRPr="00D21795">
              <w:rPr>
                <w:rFonts w:asciiTheme="minorEastAsia" w:eastAsiaTheme="minorEastAsia" w:hAnsiTheme="minorEastAsia" w:hint="eastAsia"/>
                <w:sz w:val="24"/>
                <w:szCs w:val="24"/>
              </w:rPr>
              <w:t>道行业</w:t>
            </w:r>
            <w:proofErr w:type="gramEnd"/>
            <w:r w:rsidR="00D21795" w:rsidRPr="00D21795">
              <w:rPr>
                <w:rFonts w:asciiTheme="minorEastAsia" w:eastAsiaTheme="minorEastAsia" w:hAnsiTheme="minorEastAsia" w:hint="eastAsia"/>
                <w:sz w:val="24"/>
                <w:szCs w:val="24"/>
              </w:rPr>
              <w:t>这几年比较重要的一种采购方式，</w:t>
            </w:r>
            <w:r w:rsidR="00D21795">
              <w:rPr>
                <w:rFonts w:asciiTheme="minorEastAsia" w:eastAsiaTheme="minorEastAsia" w:hAnsiTheme="minorEastAsia" w:hint="eastAsia"/>
                <w:sz w:val="24"/>
                <w:szCs w:val="24"/>
              </w:rPr>
              <w:t>公司目前</w:t>
            </w:r>
            <w:r w:rsidR="00D21795" w:rsidRPr="00D21795">
              <w:rPr>
                <w:rFonts w:asciiTheme="minorEastAsia" w:eastAsiaTheme="minorEastAsia" w:hAnsiTheme="minorEastAsia" w:hint="eastAsia"/>
                <w:sz w:val="24"/>
                <w:szCs w:val="24"/>
              </w:rPr>
              <w:t>全国</w:t>
            </w:r>
            <w:r w:rsidR="00D21795">
              <w:rPr>
                <w:rFonts w:asciiTheme="minorEastAsia" w:eastAsiaTheme="minorEastAsia" w:hAnsiTheme="minorEastAsia" w:hint="eastAsia"/>
                <w:sz w:val="24"/>
                <w:szCs w:val="24"/>
              </w:rPr>
              <w:t>性的</w:t>
            </w:r>
            <w:r w:rsidR="00D21795" w:rsidRPr="00D21795">
              <w:rPr>
                <w:rFonts w:asciiTheme="minorEastAsia" w:eastAsiaTheme="minorEastAsia" w:hAnsiTheme="minorEastAsia" w:hint="eastAsia"/>
                <w:sz w:val="24"/>
                <w:szCs w:val="24"/>
              </w:rPr>
              <w:t>布局</w:t>
            </w:r>
            <w:r w:rsidR="00D21795">
              <w:rPr>
                <w:rFonts w:asciiTheme="minorEastAsia" w:eastAsiaTheme="minorEastAsia" w:hAnsiTheme="minorEastAsia" w:hint="eastAsia"/>
                <w:sz w:val="24"/>
                <w:szCs w:val="24"/>
              </w:rPr>
              <w:t>还不够成熟</w:t>
            </w:r>
            <w:r w:rsidR="00E640B6">
              <w:rPr>
                <w:rFonts w:asciiTheme="minorEastAsia" w:eastAsiaTheme="minorEastAsia" w:hAnsiTheme="minorEastAsia" w:hint="eastAsia"/>
                <w:sz w:val="24"/>
                <w:szCs w:val="24"/>
              </w:rPr>
              <w:t>，</w:t>
            </w:r>
            <w:r w:rsidR="00D21795" w:rsidRPr="00D21795">
              <w:rPr>
                <w:rFonts w:asciiTheme="minorEastAsia" w:eastAsiaTheme="minorEastAsia" w:hAnsiTheme="minorEastAsia" w:hint="eastAsia"/>
                <w:sz w:val="24"/>
                <w:szCs w:val="24"/>
              </w:rPr>
              <w:t>全国战略配送能力</w:t>
            </w:r>
            <w:r w:rsidR="00E640B6">
              <w:rPr>
                <w:rFonts w:asciiTheme="minorEastAsia" w:eastAsiaTheme="minorEastAsia" w:hAnsiTheme="minorEastAsia" w:hint="eastAsia"/>
                <w:sz w:val="24"/>
                <w:szCs w:val="24"/>
              </w:rPr>
              <w:t>还需要进一步的提升，</w:t>
            </w:r>
            <w:r w:rsidR="00D21795" w:rsidRPr="00D21795">
              <w:rPr>
                <w:rFonts w:asciiTheme="minorEastAsia" w:eastAsiaTheme="minorEastAsia" w:hAnsiTheme="minorEastAsia" w:hint="eastAsia"/>
                <w:sz w:val="24"/>
                <w:szCs w:val="24"/>
              </w:rPr>
              <w:t>全国地产战略集</w:t>
            </w:r>
            <w:proofErr w:type="gramStart"/>
            <w:r w:rsidR="00D21795" w:rsidRPr="00D21795">
              <w:rPr>
                <w:rFonts w:asciiTheme="minorEastAsia" w:eastAsiaTheme="minorEastAsia" w:hAnsiTheme="minorEastAsia" w:hint="eastAsia"/>
                <w:sz w:val="24"/>
                <w:szCs w:val="24"/>
              </w:rPr>
              <w:t>采方面</w:t>
            </w:r>
            <w:proofErr w:type="gramEnd"/>
            <w:r w:rsidR="00D21795" w:rsidRPr="00D21795">
              <w:rPr>
                <w:rFonts w:asciiTheme="minorEastAsia" w:eastAsiaTheme="minorEastAsia" w:hAnsiTheme="minorEastAsia" w:hint="eastAsia"/>
                <w:sz w:val="24"/>
                <w:szCs w:val="24"/>
              </w:rPr>
              <w:t>的业务权重相</w:t>
            </w:r>
            <w:r w:rsidR="00E640B6">
              <w:rPr>
                <w:rFonts w:asciiTheme="minorEastAsia" w:eastAsiaTheme="minorEastAsia" w:hAnsiTheme="minorEastAsia" w:hint="eastAsia"/>
                <w:sz w:val="24"/>
                <w:szCs w:val="24"/>
              </w:rPr>
              <w:t>较</w:t>
            </w:r>
            <w:r w:rsidR="00D21795" w:rsidRPr="00D21795">
              <w:rPr>
                <w:rFonts w:asciiTheme="minorEastAsia" w:eastAsiaTheme="minorEastAsia" w:hAnsiTheme="minorEastAsia" w:hint="eastAsia"/>
                <w:sz w:val="24"/>
                <w:szCs w:val="24"/>
              </w:rPr>
              <w:t>略低一些</w:t>
            </w:r>
            <w:r w:rsidR="00E640B6">
              <w:rPr>
                <w:rFonts w:asciiTheme="minorEastAsia" w:eastAsiaTheme="minorEastAsia" w:hAnsiTheme="minorEastAsia" w:hint="eastAsia"/>
                <w:sz w:val="24"/>
                <w:szCs w:val="24"/>
              </w:rPr>
              <w:t>。未来几年随着公司</w:t>
            </w:r>
            <w:r w:rsidR="00D21795" w:rsidRPr="00D21795">
              <w:rPr>
                <w:rFonts w:asciiTheme="minorEastAsia" w:eastAsiaTheme="minorEastAsia" w:hAnsiTheme="minorEastAsia" w:hint="eastAsia"/>
                <w:sz w:val="24"/>
                <w:szCs w:val="24"/>
              </w:rPr>
              <w:t>河南</w:t>
            </w:r>
            <w:r w:rsidR="00E640B6">
              <w:rPr>
                <w:rFonts w:asciiTheme="minorEastAsia" w:eastAsiaTheme="minorEastAsia" w:hAnsiTheme="minorEastAsia" w:hint="eastAsia"/>
                <w:sz w:val="24"/>
                <w:szCs w:val="24"/>
              </w:rPr>
              <w:t>基地</w:t>
            </w:r>
            <w:r w:rsidR="00D21795" w:rsidRPr="00D21795">
              <w:rPr>
                <w:rFonts w:asciiTheme="minorEastAsia" w:eastAsiaTheme="minorEastAsia" w:hAnsiTheme="minorEastAsia" w:hint="eastAsia"/>
                <w:sz w:val="24"/>
                <w:szCs w:val="24"/>
              </w:rPr>
              <w:t>、江西</w:t>
            </w:r>
            <w:r w:rsidR="00E640B6">
              <w:rPr>
                <w:rFonts w:asciiTheme="minorEastAsia" w:eastAsiaTheme="minorEastAsia" w:hAnsiTheme="minorEastAsia" w:hint="eastAsia"/>
                <w:sz w:val="24"/>
                <w:szCs w:val="24"/>
              </w:rPr>
              <w:t>基地、海南基地、云南基地</w:t>
            </w:r>
            <w:r w:rsidR="00D21795" w:rsidRPr="00D21795">
              <w:rPr>
                <w:rFonts w:asciiTheme="minorEastAsia" w:eastAsiaTheme="minorEastAsia" w:hAnsiTheme="minorEastAsia" w:hint="eastAsia"/>
                <w:sz w:val="24"/>
                <w:szCs w:val="24"/>
              </w:rPr>
              <w:t>的产能释放，</w:t>
            </w:r>
            <w:r w:rsidR="00E640B6">
              <w:rPr>
                <w:rFonts w:asciiTheme="minorEastAsia" w:eastAsiaTheme="minorEastAsia" w:hAnsiTheme="minorEastAsia" w:hint="eastAsia"/>
                <w:sz w:val="24"/>
                <w:szCs w:val="24"/>
              </w:rPr>
              <w:t>公司</w:t>
            </w:r>
            <w:r w:rsidR="00D21795" w:rsidRPr="00D21795">
              <w:rPr>
                <w:rFonts w:asciiTheme="minorEastAsia" w:eastAsiaTheme="minorEastAsia" w:hAnsiTheme="minorEastAsia" w:hint="eastAsia"/>
                <w:sz w:val="24"/>
                <w:szCs w:val="24"/>
              </w:rPr>
              <w:t>会在战略集</w:t>
            </w:r>
            <w:proofErr w:type="gramStart"/>
            <w:r w:rsidR="00D21795" w:rsidRPr="00D21795">
              <w:rPr>
                <w:rFonts w:asciiTheme="minorEastAsia" w:eastAsiaTheme="minorEastAsia" w:hAnsiTheme="minorEastAsia" w:hint="eastAsia"/>
                <w:sz w:val="24"/>
                <w:szCs w:val="24"/>
              </w:rPr>
              <w:t>采方面</w:t>
            </w:r>
            <w:proofErr w:type="gramEnd"/>
            <w:r w:rsidR="00D21795" w:rsidRPr="00D21795">
              <w:rPr>
                <w:rFonts w:asciiTheme="minorEastAsia" w:eastAsiaTheme="minorEastAsia" w:hAnsiTheme="minorEastAsia" w:hint="eastAsia"/>
                <w:sz w:val="24"/>
                <w:szCs w:val="24"/>
              </w:rPr>
              <w:t>增加客户，</w:t>
            </w:r>
            <w:r w:rsidR="00E640B6">
              <w:rPr>
                <w:rFonts w:asciiTheme="minorEastAsia" w:eastAsiaTheme="minorEastAsia" w:hAnsiTheme="minorEastAsia" w:hint="eastAsia"/>
                <w:sz w:val="24"/>
                <w:szCs w:val="24"/>
              </w:rPr>
              <w:t>这是</w:t>
            </w:r>
            <w:r w:rsidR="00D21795" w:rsidRPr="00D21795">
              <w:rPr>
                <w:rFonts w:asciiTheme="minorEastAsia" w:eastAsiaTheme="minorEastAsia" w:hAnsiTheme="minorEastAsia" w:hint="eastAsia"/>
                <w:sz w:val="24"/>
                <w:szCs w:val="24"/>
              </w:rPr>
              <w:t>一个循序渐进的过程，我们会</w:t>
            </w:r>
            <w:r w:rsidR="00427F2B">
              <w:rPr>
                <w:rFonts w:asciiTheme="minorEastAsia" w:eastAsiaTheme="minorEastAsia" w:hAnsiTheme="minorEastAsia" w:hint="eastAsia"/>
                <w:sz w:val="24"/>
                <w:szCs w:val="24"/>
              </w:rPr>
              <w:t>继续</w:t>
            </w:r>
            <w:r w:rsidR="00D21795" w:rsidRPr="00D21795">
              <w:rPr>
                <w:rFonts w:asciiTheme="minorEastAsia" w:eastAsiaTheme="minorEastAsia" w:hAnsiTheme="minorEastAsia" w:hint="eastAsia"/>
                <w:sz w:val="24"/>
                <w:szCs w:val="24"/>
              </w:rPr>
              <w:t>加大</w:t>
            </w:r>
            <w:r w:rsidR="005E4AA6">
              <w:rPr>
                <w:rFonts w:asciiTheme="minorEastAsia" w:eastAsiaTheme="minorEastAsia" w:hAnsiTheme="minorEastAsia" w:hint="eastAsia"/>
                <w:sz w:val="24"/>
                <w:szCs w:val="24"/>
              </w:rPr>
              <w:t>战略集</w:t>
            </w:r>
            <w:proofErr w:type="gramStart"/>
            <w:r w:rsidR="005E4AA6">
              <w:rPr>
                <w:rFonts w:asciiTheme="minorEastAsia" w:eastAsiaTheme="minorEastAsia" w:hAnsiTheme="minorEastAsia" w:hint="eastAsia"/>
                <w:sz w:val="24"/>
                <w:szCs w:val="24"/>
              </w:rPr>
              <w:t>采业务</w:t>
            </w:r>
            <w:proofErr w:type="gramEnd"/>
            <w:r w:rsidR="00D21795" w:rsidRPr="00D21795">
              <w:rPr>
                <w:rFonts w:asciiTheme="minorEastAsia" w:eastAsiaTheme="minorEastAsia" w:hAnsiTheme="minorEastAsia" w:hint="eastAsia"/>
                <w:sz w:val="24"/>
                <w:szCs w:val="24"/>
              </w:rPr>
              <w:t>方面的工作。</w:t>
            </w:r>
          </w:p>
          <w:p w:rsidR="00E640B6" w:rsidRDefault="00E640B6" w:rsidP="00E640B6">
            <w:pPr>
              <w:widowControl/>
              <w:spacing w:line="360" w:lineRule="auto"/>
              <w:ind w:firstLineChars="200" w:firstLine="480"/>
              <w:jc w:val="left"/>
              <w:rPr>
                <w:rFonts w:asciiTheme="minorEastAsia" w:eastAsiaTheme="minorEastAsia" w:hAnsiTheme="minorEastAsia"/>
                <w:sz w:val="24"/>
                <w:szCs w:val="24"/>
              </w:rPr>
            </w:pPr>
          </w:p>
          <w:p w:rsidR="006360B8" w:rsidRPr="00F86BE8" w:rsidRDefault="006360B8" w:rsidP="006360B8">
            <w:pPr>
              <w:adjustRightInd w:val="0"/>
              <w:snapToGrid w:val="0"/>
              <w:spacing w:line="324" w:lineRule="auto"/>
              <w:ind w:firstLineChars="200" w:firstLine="482"/>
              <w:rPr>
                <w:rFonts w:asciiTheme="minorEastAsia" w:eastAsiaTheme="minorEastAsia" w:hAnsiTheme="minorEastAsia"/>
                <w:b/>
                <w:bCs/>
                <w:sz w:val="24"/>
                <w:szCs w:val="24"/>
              </w:rPr>
            </w:pPr>
            <w:r w:rsidRPr="00F86BE8">
              <w:rPr>
                <w:rFonts w:asciiTheme="minorEastAsia" w:eastAsiaTheme="minorEastAsia" w:hAnsiTheme="minorEastAsia" w:hint="eastAsia"/>
                <w:b/>
                <w:bCs/>
                <w:sz w:val="24"/>
                <w:szCs w:val="24"/>
              </w:rPr>
              <w:t>问</w:t>
            </w:r>
            <w:r w:rsidR="00E640B6">
              <w:rPr>
                <w:rFonts w:asciiTheme="minorEastAsia" w:eastAsiaTheme="minorEastAsia" w:hAnsiTheme="minorEastAsia"/>
                <w:b/>
                <w:bCs/>
                <w:sz w:val="24"/>
                <w:szCs w:val="24"/>
              </w:rPr>
              <w:t>5</w:t>
            </w:r>
            <w:r w:rsidRPr="00F86BE8">
              <w:rPr>
                <w:rFonts w:asciiTheme="minorEastAsia" w:eastAsiaTheme="minorEastAsia" w:hAnsiTheme="minorEastAsia" w:hint="eastAsia"/>
                <w:b/>
                <w:bCs/>
                <w:sz w:val="24"/>
                <w:szCs w:val="24"/>
              </w:rPr>
              <w:t>：公司未来三到五年的发展规划是什么？</w:t>
            </w:r>
          </w:p>
          <w:p w:rsidR="006360B8" w:rsidRPr="00A1050B" w:rsidRDefault="006360B8" w:rsidP="006360B8">
            <w:pPr>
              <w:adjustRightInd w:val="0"/>
              <w:snapToGrid w:val="0"/>
              <w:spacing w:line="324"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答：未来两年是公司发展的重要转折点，我们计划利用三年左右的时间对主营产品结构、业务布局根据市场发展趋势进行适度调整，将基建类市政管道产品权重提升</w:t>
            </w:r>
            <w:r w:rsidRPr="00D4132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采取有效的产品差异化策略，实现</w:t>
            </w:r>
            <w:r>
              <w:rPr>
                <w:rFonts w:asciiTheme="minorEastAsia" w:eastAsiaTheme="minorEastAsia" w:hAnsiTheme="minorEastAsia" w:hint="eastAsia"/>
                <w:sz w:val="24"/>
                <w:szCs w:val="24"/>
              </w:rPr>
              <w:lastRenderedPageBreak/>
              <w:t>稳健快速的发展。</w:t>
            </w:r>
          </w:p>
        </w:tc>
        <w:bookmarkStart w:id="0" w:name="_GoBack"/>
        <w:bookmarkEnd w:id="0"/>
      </w:tr>
      <w:tr w:rsidR="00F26DEB" w:rsidRPr="00AB3C07" w:rsidTr="001C2666">
        <w:trPr>
          <w:trHeight w:val="966"/>
          <w:jc w:val="center"/>
        </w:trPr>
        <w:tc>
          <w:tcPr>
            <w:tcW w:w="1864" w:type="dxa"/>
            <w:vAlign w:val="center"/>
          </w:tcPr>
          <w:p w:rsidR="00DA679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lastRenderedPageBreak/>
              <w:t>附件清单</w:t>
            </w:r>
          </w:p>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（如有）</w:t>
            </w:r>
          </w:p>
        </w:tc>
        <w:tc>
          <w:tcPr>
            <w:tcW w:w="7334" w:type="dxa"/>
          </w:tcPr>
          <w:p w:rsidR="00F26DEB" w:rsidRPr="00AB3C07" w:rsidRDefault="00F26DEB"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无</w:t>
            </w:r>
          </w:p>
        </w:tc>
      </w:tr>
      <w:tr w:rsidR="00F26DEB" w:rsidRPr="00AB3C07" w:rsidTr="001C2666">
        <w:trPr>
          <w:trHeight w:val="483"/>
          <w:jc w:val="center"/>
        </w:trPr>
        <w:tc>
          <w:tcPr>
            <w:tcW w:w="1864" w:type="dxa"/>
            <w:vAlign w:val="center"/>
          </w:tcPr>
          <w:p w:rsidR="00F26DEB" w:rsidRPr="00AB3C07" w:rsidRDefault="00F26DEB" w:rsidP="00AB3C07">
            <w:pPr>
              <w:spacing w:line="360" w:lineRule="auto"/>
              <w:jc w:val="center"/>
              <w:rPr>
                <w:rFonts w:asciiTheme="minorEastAsia" w:eastAsiaTheme="minorEastAsia" w:hAnsiTheme="minorEastAsia"/>
                <w:b/>
                <w:bCs/>
                <w:color w:val="000000"/>
                <w:kern w:val="0"/>
                <w:sz w:val="24"/>
                <w:szCs w:val="24"/>
              </w:rPr>
            </w:pPr>
            <w:r w:rsidRPr="00AB3C07">
              <w:rPr>
                <w:rFonts w:asciiTheme="minorEastAsia" w:eastAsiaTheme="minorEastAsia" w:hAnsiTheme="minorEastAsia"/>
                <w:b/>
                <w:bCs/>
                <w:color w:val="000000"/>
                <w:kern w:val="0"/>
                <w:sz w:val="24"/>
                <w:szCs w:val="24"/>
              </w:rPr>
              <w:t>日期</w:t>
            </w:r>
          </w:p>
        </w:tc>
        <w:tc>
          <w:tcPr>
            <w:tcW w:w="7334" w:type="dxa"/>
          </w:tcPr>
          <w:p w:rsidR="00F26DEB" w:rsidRPr="00AB3C07" w:rsidRDefault="00071A03" w:rsidP="00AB3C07">
            <w:pPr>
              <w:spacing w:line="360" w:lineRule="auto"/>
              <w:rPr>
                <w:rFonts w:asciiTheme="minorEastAsia" w:eastAsiaTheme="minorEastAsia" w:hAnsiTheme="minorEastAsia"/>
                <w:color w:val="000000"/>
                <w:kern w:val="0"/>
                <w:sz w:val="24"/>
                <w:szCs w:val="24"/>
              </w:rPr>
            </w:pPr>
            <w:r w:rsidRPr="00AB3C07">
              <w:rPr>
                <w:rFonts w:asciiTheme="minorEastAsia" w:eastAsiaTheme="minorEastAsia" w:hAnsiTheme="minorEastAsia"/>
                <w:color w:val="000000"/>
                <w:kern w:val="0"/>
                <w:sz w:val="24"/>
                <w:szCs w:val="24"/>
              </w:rPr>
              <w:t>2020</w:t>
            </w:r>
            <w:r w:rsidR="00F26DEB" w:rsidRPr="00AB3C07">
              <w:rPr>
                <w:rFonts w:asciiTheme="minorEastAsia" w:eastAsiaTheme="minorEastAsia" w:hAnsiTheme="minorEastAsia"/>
                <w:color w:val="000000"/>
                <w:kern w:val="0"/>
                <w:sz w:val="24"/>
                <w:szCs w:val="24"/>
              </w:rPr>
              <w:t>年</w:t>
            </w:r>
            <w:r w:rsidR="006360B8">
              <w:rPr>
                <w:rFonts w:asciiTheme="minorEastAsia" w:eastAsiaTheme="minorEastAsia" w:hAnsiTheme="minorEastAsia"/>
                <w:color w:val="000000"/>
                <w:kern w:val="0"/>
                <w:sz w:val="24"/>
                <w:szCs w:val="24"/>
              </w:rPr>
              <w:t>7</w:t>
            </w:r>
            <w:r w:rsidR="006C5AAB" w:rsidRPr="00AB3C07">
              <w:rPr>
                <w:rFonts w:asciiTheme="minorEastAsia" w:eastAsiaTheme="minorEastAsia" w:hAnsiTheme="minorEastAsia"/>
                <w:color w:val="000000"/>
                <w:kern w:val="0"/>
                <w:sz w:val="24"/>
                <w:szCs w:val="24"/>
              </w:rPr>
              <w:t>月</w:t>
            </w:r>
            <w:r w:rsidR="00E640B6">
              <w:rPr>
                <w:rFonts w:asciiTheme="minorEastAsia" w:eastAsiaTheme="minorEastAsia" w:hAnsiTheme="minorEastAsia"/>
                <w:color w:val="000000"/>
                <w:kern w:val="0"/>
                <w:sz w:val="24"/>
                <w:szCs w:val="24"/>
              </w:rPr>
              <w:t>16</w:t>
            </w:r>
            <w:r w:rsidR="006C5AAB" w:rsidRPr="00AB3C07">
              <w:rPr>
                <w:rFonts w:asciiTheme="minorEastAsia" w:eastAsiaTheme="minorEastAsia" w:hAnsiTheme="minorEastAsia"/>
                <w:color w:val="000000"/>
                <w:kern w:val="0"/>
                <w:sz w:val="24"/>
                <w:szCs w:val="24"/>
              </w:rPr>
              <w:t>日</w:t>
            </w:r>
          </w:p>
        </w:tc>
      </w:tr>
    </w:tbl>
    <w:p w:rsidR="00F26DEB" w:rsidRPr="00AB3C07" w:rsidRDefault="00F26DEB" w:rsidP="00AB3C07">
      <w:pPr>
        <w:spacing w:line="360" w:lineRule="auto"/>
        <w:rPr>
          <w:rFonts w:asciiTheme="minorEastAsia" w:eastAsiaTheme="minorEastAsia" w:hAnsiTheme="minorEastAsia"/>
          <w:sz w:val="24"/>
          <w:szCs w:val="24"/>
        </w:rPr>
      </w:pPr>
    </w:p>
    <w:sectPr w:rsidR="00F26DEB" w:rsidRPr="00AB3C07" w:rsidSect="002902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D5E" w:rsidRDefault="00F07D5E" w:rsidP="006F2132">
      <w:r>
        <w:separator/>
      </w:r>
    </w:p>
  </w:endnote>
  <w:endnote w:type="continuationSeparator" w:id="0">
    <w:p w:rsidR="00F07D5E" w:rsidRDefault="00F07D5E" w:rsidP="006F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D5E" w:rsidRDefault="00F07D5E" w:rsidP="006F2132">
      <w:r>
        <w:separator/>
      </w:r>
    </w:p>
  </w:footnote>
  <w:footnote w:type="continuationSeparator" w:id="0">
    <w:p w:rsidR="00F07D5E" w:rsidRDefault="00F07D5E" w:rsidP="006F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2AE"/>
    <w:multiLevelType w:val="hybridMultilevel"/>
    <w:tmpl w:val="086096BE"/>
    <w:lvl w:ilvl="0" w:tplc="DAB28CD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15:restartNumberingAfterBreak="0">
    <w:nsid w:val="148B3E27"/>
    <w:multiLevelType w:val="hybridMultilevel"/>
    <w:tmpl w:val="A62C8F58"/>
    <w:lvl w:ilvl="0" w:tplc="7B749BA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5B9127C"/>
    <w:multiLevelType w:val="hybridMultilevel"/>
    <w:tmpl w:val="51F222C8"/>
    <w:lvl w:ilvl="0" w:tplc="F7064A0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F2132"/>
    <w:rsid w:val="00002F25"/>
    <w:rsid w:val="00006EA6"/>
    <w:rsid w:val="00010C9A"/>
    <w:rsid w:val="00011C2B"/>
    <w:rsid w:val="00022D22"/>
    <w:rsid w:val="00025B31"/>
    <w:rsid w:val="00034100"/>
    <w:rsid w:val="0004118A"/>
    <w:rsid w:val="000438B7"/>
    <w:rsid w:val="00043AD7"/>
    <w:rsid w:val="00047C6E"/>
    <w:rsid w:val="000665A0"/>
    <w:rsid w:val="00066942"/>
    <w:rsid w:val="000714A4"/>
    <w:rsid w:val="00071A03"/>
    <w:rsid w:val="000917CA"/>
    <w:rsid w:val="00092351"/>
    <w:rsid w:val="000930E2"/>
    <w:rsid w:val="0009356A"/>
    <w:rsid w:val="000B15AA"/>
    <w:rsid w:val="000B75A6"/>
    <w:rsid w:val="000D374B"/>
    <w:rsid w:val="000E6657"/>
    <w:rsid w:val="000F1F87"/>
    <w:rsid w:val="000F71E7"/>
    <w:rsid w:val="001036FF"/>
    <w:rsid w:val="001054C5"/>
    <w:rsid w:val="00113A51"/>
    <w:rsid w:val="001148BD"/>
    <w:rsid w:val="0014150B"/>
    <w:rsid w:val="0014710B"/>
    <w:rsid w:val="00152138"/>
    <w:rsid w:val="00156F81"/>
    <w:rsid w:val="00157F64"/>
    <w:rsid w:val="001610C1"/>
    <w:rsid w:val="0018388E"/>
    <w:rsid w:val="00185747"/>
    <w:rsid w:val="00187108"/>
    <w:rsid w:val="001B0771"/>
    <w:rsid w:val="001B2F95"/>
    <w:rsid w:val="001B3CC7"/>
    <w:rsid w:val="001C2666"/>
    <w:rsid w:val="001C3A5D"/>
    <w:rsid w:val="001D04FD"/>
    <w:rsid w:val="001E27F4"/>
    <w:rsid w:val="001F313B"/>
    <w:rsid w:val="001F5743"/>
    <w:rsid w:val="00200BB2"/>
    <w:rsid w:val="0020324C"/>
    <w:rsid w:val="0021142E"/>
    <w:rsid w:val="002331F0"/>
    <w:rsid w:val="00251443"/>
    <w:rsid w:val="00253010"/>
    <w:rsid w:val="002534F9"/>
    <w:rsid w:val="00256463"/>
    <w:rsid w:val="00257810"/>
    <w:rsid w:val="002650D5"/>
    <w:rsid w:val="002657FB"/>
    <w:rsid w:val="00277212"/>
    <w:rsid w:val="00281C55"/>
    <w:rsid w:val="00286F28"/>
    <w:rsid w:val="0029024C"/>
    <w:rsid w:val="002969A5"/>
    <w:rsid w:val="002A36CB"/>
    <w:rsid w:val="002B33F1"/>
    <w:rsid w:val="002B757B"/>
    <w:rsid w:val="002C2F60"/>
    <w:rsid w:val="002D1215"/>
    <w:rsid w:val="002D2514"/>
    <w:rsid w:val="002D3B85"/>
    <w:rsid w:val="002D7D93"/>
    <w:rsid w:val="003042D4"/>
    <w:rsid w:val="00307B3A"/>
    <w:rsid w:val="003160BF"/>
    <w:rsid w:val="00322692"/>
    <w:rsid w:val="0034411B"/>
    <w:rsid w:val="003745B2"/>
    <w:rsid w:val="003754C9"/>
    <w:rsid w:val="00376778"/>
    <w:rsid w:val="003773B5"/>
    <w:rsid w:val="0038168F"/>
    <w:rsid w:val="00382123"/>
    <w:rsid w:val="0038420D"/>
    <w:rsid w:val="003A37AA"/>
    <w:rsid w:val="003B68A8"/>
    <w:rsid w:val="003C1C6D"/>
    <w:rsid w:val="003F004E"/>
    <w:rsid w:val="003F4A7B"/>
    <w:rsid w:val="003F5CF5"/>
    <w:rsid w:val="0041440E"/>
    <w:rsid w:val="00416484"/>
    <w:rsid w:val="00427F2B"/>
    <w:rsid w:val="004305D2"/>
    <w:rsid w:val="004359B1"/>
    <w:rsid w:val="00451422"/>
    <w:rsid w:val="00451EC6"/>
    <w:rsid w:val="00455572"/>
    <w:rsid w:val="0047144C"/>
    <w:rsid w:val="00477465"/>
    <w:rsid w:val="0048421F"/>
    <w:rsid w:val="004843AB"/>
    <w:rsid w:val="004919AB"/>
    <w:rsid w:val="004C0B2F"/>
    <w:rsid w:val="004C5804"/>
    <w:rsid w:val="004D11F9"/>
    <w:rsid w:val="004D195C"/>
    <w:rsid w:val="004F255F"/>
    <w:rsid w:val="00511057"/>
    <w:rsid w:val="0051420B"/>
    <w:rsid w:val="0051585C"/>
    <w:rsid w:val="0053527F"/>
    <w:rsid w:val="00540E83"/>
    <w:rsid w:val="00555F26"/>
    <w:rsid w:val="00560640"/>
    <w:rsid w:val="00564F04"/>
    <w:rsid w:val="0056647F"/>
    <w:rsid w:val="005738D3"/>
    <w:rsid w:val="005748C4"/>
    <w:rsid w:val="005914AD"/>
    <w:rsid w:val="00595186"/>
    <w:rsid w:val="005B18B3"/>
    <w:rsid w:val="005B40FE"/>
    <w:rsid w:val="005C4579"/>
    <w:rsid w:val="005D0D13"/>
    <w:rsid w:val="005D1B4F"/>
    <w:rsid w:val="005D264F"/>
    <w:rsid w:val="005E05AF"/>
    <w:rsid w:val="005E4AA6"/>
    <w:rsid w:val="005F3612"/>
    <w:rsid w:val="00617435"/>
    <w:rsid w:val="00634B31"/>
    <w:rsid w:val="0063605B"/>
    <w:rsid w:val="006360B8"/>
    <w:rsid w:val="0064113B"/>
    <w:rsid w:val="00641AA1"/>
    <w:rsid w:val="006463A3"/>
    <w:rsid w:val="00651646"/>
    <w:rsid w:val="00651F4D"/>
    <w:rsid w:val="00664B97"/>
    <w:rsid w:val="00665532"/>
    <w:rsid w:val="00667744"/>
    <w:rsid w:val="00670693"/>
    <w:rsid w:val="006711BD"/>
    <w:rsid w:val="006721B8"/>
    <w:rsid w:val="00675A5F"/>
    <w:rsid w:val="006763DD"/>
    <w:rsid w:val="006776C1"/>
    <w:rsid w:val="006A4D4E"/>
    <w:rsid w:val="006A7185"/>
    <w:rsid w:val="006C5AAB"/>
    <w:rsid w:val="006E2615"/>
    <w:rsid w:val="006E29F7"/>
    <w:rsid w:val="006F2132"/>
    <w:rsid w:val="006F2AB6"/>
    <w:rsid w:val="006F550C"/>
    <w:rsid w:val="0070439E"/>
    <w:rsid w:val="007057C4"/>
    <w:rsid w:val="007142CE"/>
    <w:rsid w:val="00714653"/>
    <w:rsid w:val="00721146"/>
    <w:rsid w:val="00731283"/>
    <w:rsid w:val="00741C3A"/>
    <w:rsid w:val="00742797"/>
    <w:rsid w:val="00750F48"/>
    <w:rsid w:val="00755AEA"/>
    <w:rsid w:val="00767B51"/>
    <w:rsid w:val="007721E9"/>
    <w:rsid w:val="007833AE"/>
    <w:rsid w:val="007915C4"/>
    <w:rsid w:val="007916CB"/>
    <w:rsid w:val="00791801"/>
    <w:rsid w:val="007A245E"/>
    <w:rsid w:val="007A392B"/>
    <w:rsid w:val="007C670C"/>
    <w:rsid w:val="007D0F9E"/>
    <w:rsid w:val="007E1FAB"/>
    <w:rsid w:val="007E46C2"/>
    <w:rsid w:val="007E7142"/>
    <w:rsid w:val="007E7470"/>
    <w:rsid w:val="007F0E9C"/>
    <w:rsid w:val="00802303"/>
    <w:rsid w:val="0081590F"/>
    <w:rsid w:val="00817C54"/>
    <w:rsid w:val="008425A6"/>
    <w:rsid w:val="00842D85"/>
    <w:rsid w:val="00844490"/>
    <w:rsid w:val="00844981"/>
    <w:rsid w:val="00856552"/>
    <w:rsid w:val="00861EF3"/>
    <w:rsid w:val="00897AFD"/>
    <w:rsid w:val="008A4050"/>
    <w:rsid w:val="008A5DEE"/>
    <w:rsid w:val="008B1171"/>
    <w:rsid w:val="008B7366"/>
    <w:rsid w:val="008C3A0B"/>
    <w:rsid w:val="008C6412"/>
    <w:rsid w:val="008D3BC8"/>
    <w:rsid w:val="008D4B96"/>
    <w:rsid w:val="008D5736"/>
    <w:rsid w:val="008D6819"/>
    <w:rsid w:val="008D701C"/>
    <w:rsid w:val="008D70B7"/>
    <w:rsid w:val="008E1D7A"/>
    <w:rsid w:val="008E676B"/>
    <w:rsid w:val="008F2305"/>
    <w:rsid w:val="008F2940"/>
    <w:rsid w:val="008F5B3D"/>
    <w:rsid w:val="00901666"/>
    <w:rsid w:val="009055CA"/>
    <w:rsid w:val="00913412"/>
    <w:rsid w:val="00920E9A"/>
    <w:rsid w:val="00941BB6"/>
    <w:rsid w:val="009432BC"/>
    <w:rsid w:val="009627E4"/>
    <w:rsid w:val="00965D48"/>
    <w:rsid w:val="00965EAA"/>
    <w:rsid w:val="00971625"/>
    <w:rsid w:val="00975069"/>
    <w:rsid w:val="00980F66"/>
    <w:rsid w:val="00982508"/>
    <w:rsid w:val="0099260A"/>
    <w:rsid w:val="0099757E"/>
    <w:rsid w:val="009A3042"/>
    <w:rsid w:val="009A4502"/>
    <w:rsid w:val="009A60F6"/>
    <w:rsid w:val="009B0211"/>
    <w:rsid w:val="009B25B8"/>
    <w:rsid w:val="009C104F"/>
    <w:rsid w:val="009D6D39"/>
    <w:rsid w:val="009E069D"/>
    <w:rsid w:val="009F0FF9"/>
    <w:rsid w:val="009F12F7"/>
    <w:rsid w:val="00A1050B"/>
    <w:rsid w:val="00A114CD"/>
    <w:rsid w:val="00A36DD1"/>
    <w:rsid w:val="00A50E3B"/>
    <w:rsid w:val="00A569EE"/>
    <w:rsid w:val="00A65D74"/>
    <w:rsid w:val="00A719FC"/>
    <w:rsid w:val="00A83215"/>
    <w:rsid w:val="00A843C9"/>
    <w:rsid w:val="00A93564"/>
    <w:rsid w:val="00A94694"/>
    <w:rsid w:val="00AA22CD"/>
    <w:rsid w:val="00AA35B6"/>
    <w:rsid w:val="00AA4C65"/>
    <w:rsid w:val="00AB3C07"/>
    <w:rsid w:val="00AB6E93"/>
    <w:rsid w:val="00AD6C85"/>
    <w:rsid w:val="00AE6B49"/>
    <w:rsid w:val="00B01176"/>
    <w:rsid w:val="00B04C64"/>
    <w:rsid w:val="00B237B8"/>
    <w:rsid w:val="00B25CF8"/>
    <w:rsid w:val="00B27541"/>
    <w:rsid w:val="00B34C4A"/>
    <w:rsid w:val="00B371AC"/>
    <w:rsid w:val="00B431EF"/>
    <w:rsid w:val="00B43BF5"/>
    <w:rsid w:val="00B51896"/>
    <w:rsid w:val="00B57442"/>
    <w:rsid w:val="00B84EDE"/>
    <w:rsid w:val="00B85E0A"/>
    <w:rsid w:val="00B91868"/>
    <w:rsid w:val="00B96C8D"/>
    <w:rsid w:val="00BA682D"/>
    <w:rsid w:val="00BB154B"/>
    <w:rsid w:val="00BB1F0E"/>
    <w:rsid w:val="00BB7632"/>
    <w:rsid w:val="00BD5FB6"/>
    <w:rsid w:val="00BE55FF"/>
    <w:rsid w:val="00BE6401"/>
    <w:rsid w:val="00BF4A3F"/>
    <w:rsid w:val="00C00FCD"/>
    <w:rsid w:val="00C211A5"/>
    <w:rsid w:val="00C3345F"/>
    <w:rsid w:val="00C33E2B"/>
    <w:rsid w:val="00C42516"/>
    <w:rsid w:val="00C67851"/>
    <w:rsid w:val="00C81621"/>
    <w:rsid w:val="00C81CB0"/>
    <w:rsid w:val="00C8692C"/>
    <w:rsid w:val="00C87B24"/>
    <w:rsid w:val="00C922CC"/>
    <w:rsid w:val="00C9487C"/>
    <w:rsid w:val="00C94DD1"/>
    <w:rsid w:val="00CB3D58"/>
    <w:rsid w:val="00CC2654"/>
    <w:rsid w:val="00CC51DC"/>
    <w:rsid w:val="00CD151C"/>
    <w:rsid w:val="00CF60FF"/>
    <w:rsid w:val="00D067CE"/>
    <w:rsid w:val="00D11565"/>
    <w:rsid w:val="00D21795"/>
    <w:rsid w:val="00D40605"/>
    <w:rsid w:val="00D4132E"/>
    <w:rsid w:val="00D4682F"/>
    <w:rsid w:val="00D573A2"/>
    <w:rsid w:val="00D605A6"/>
    <w:rsid w:val="00D703C6"/>
    <w:rsid w:val="00D72717"/>
    <w:rsid w:val="00D7658E"/>
    <w:rsid w:val="00D81A0C"/>
    <w:rsid w:val="00D87D5D"/>
    <w:rsid w:val="00D96D07"/>
    <w:rsid w:val="00DA3B32"/>
    <w:rsid w:val="00DA679B"/>
    <w:rsid w:val="00DA68CD"/>
    <w:rsid w:val="00DB0FDD"/>
    <w:rsid w:val="00DC1E09"/>
    <w:rsid w:val="00DD6EED"/>
    <w:rsid w:val="00DF1A64"/>
    <w:rsid w:val="00E10C64"/>
    <w:rsid w:val="00E11146"/>
    <w:rsid w:val="00E26673"/>
    <w:rsid w:val="00E40033"/>
    <w:rsid w:val="00E5655E"/>
    <w:rsid w:val="00E640B6"/>
    <w:rsid w:val="00E70D8A"/>
    <w:rsid w:val="00E714A2"/>
    <w:rsid w:val="00E81366"/>
    <w:rsid w:val="00E9071A"/>
    <w:rsid w:val="00E90A83"/>
    <w:rsid w:val="00EA5223"/>
    <w:rsid w:val="00EA7817"/>
    <w:rsid w:val="00EB6501"/>
    <w:rsid w:val="00EC1A2C"/>
    <w:rsid w:val="00ED074F"/>
    <w:rsid w:val="00EF368C"/>
    <w:rsid w:val="00EF449D"/>
    <w:rsid w:val="00F0281F"/>
    <w:rsid w:val="00F0563F"/>
    <w:rsid w:val="00F06C65"/>
    <w:rsid w:val="00F07165"/>
    <w:rsid w:val="00F07D5E"/>
    <w:rsid w:val="00F11F4F"/>
    <w:rsid w:val="00F13A0D"/>
    <w:rsid w:val="00F1447D"/>
    <w:rsid w:val="00F2105F"/>
    <w:rsid w:val="00F22B71"/>
    <w:rsid w:val="00F26DEB"/>
    <w:rsid w:val="00F37678"/>
    <w:rsid w:val="00F42351"/>
    <w:rsid w:val="00F44D7C"/>
    <w:rsid w:val="00F6788D"/>
    <w:rsid w:val="00F7470A"/>
    <w:rsid w:val="00F7632D"/>
    <w:rsid w:val="00F768CD"/>
    <w:rsid w:val="00F77857"/>
    <w:rsid w:val="00F82C71"/>
    <w:rsid w:val="00F86BE8"/>
    <w:rsid w:val="00FA449C"/>
    <w:rsid w:val="00FA5602"/>
    <w:rsid w:val="00FB2C97"/>
    <w:rsid w:val="00FD20B4"/>
    <w:rsid w:val="00FE49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F41F5D-0E89-44D8-89A3-429B72FF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132"/>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F2132"/>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6F2132"/>
    <w:rPr>
      <w:rFonts w:cs="Times New Roman"/>
      <w:sz w:val="18"/>
      <w:szCs w:val="18"/>
    </w:rPr>
  </w:style>
  <w:style w:type="paragraph" w:styleId="a5">
    <w:name w:val="footer"/>
    <w:basedOn w:val="a"/>
    <w:link w:val="a6"/>
    <w:uiPriority w:val="99"/>
    <w:semiHidden/>
    <w:rsid w:val="006F2132"/>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6F2132"/>
    <w:rPr>
      <w:rFonts w:cs="Times New Roman"/>
      <w:sz w:val="18"/>
      <w:szCs w:val="18"/>
    </w:rPr>
  </w:style>
  <w:style w:type="table" w:styleId="a7">
    <w:name w:val="Table Grid"/>
    <w:basedOn w:val="a1"/>
    <w:uiPriority w:val="99"/>
    <w:rsid w:val="006F213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68CD"/>
    <w:rPr>
      <w:sz w:val="18"/>
      <w:szCs w:val="18"/>
    </w:rPr>
  </w:style>
  <w:style w:type="character" w:customStyle="1" w:styleId="a9">
    <w:name w:val="批注框文本 字符"/>
    <w:basedOn w:val="a0"/>
    <w:link w:val="a8"/>
    <w:uiPriority w:val="99"/>
    <w:semiHidden/>
    <w:rsid w:val="00DA68CD"/>
    <w:rPr>
      <w:rFonts w:ascii="Times New Roman" w:hAnsi="Times New Roman"/>
      <w:kern w:val="2"/>
      <w:sz w:val="18"/>
      <w:szCs w:val="18"/>
    </w:rPr>
  </w:style>
  <w:style w:type="paragraph" w:styleId="aa">
    <w:name w:val="Revision"/>
    <w:hidden/>
    <w:uiPriority w:val="99"/>
    <w:semiHidden/>
    <w:rsid w:val="00185747"/>
    <w:rPr>
      <w:rFonts w:ascii="Times New Roman" w:hAnsi="Times New Roman"/>
      <w:kern w:val="2"/>
      <w:sz w:val="21"/>
      <w:szCs w:val="21"/>
    </w:rPr>
  </w:style>
  <w:style w:type="paragraph" w:styleId="ab">
    <w:name w:val="List Paragraph"/>
    <w:basedOn w:val="a"/>
    <w:uiPriority w:val="34"/>
    <w:qFormat/>
    <w:rsid w:val="00AB3C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330</Words>
  <Characters>1887</Characters>
  <Application>Microsoft Office Word</Application>
  <DocSecurity>0</DocSecurity>
  <Lines>15</Lines>
  <Paragraphs>4</Paragraphs>
  <ScaleCrop>false</ScaleCrop>
  <Company>微软中国</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王云霞</cp:lastModifiedBy>
  <cp:revision>7</cp:revision>
  <cp:lastPrinted>2020-05-12T10:53:00Z</cp:lastPrinted>
  <dcterms:created xsi:type="dcterms:W3CDTF">2020-07-17T11:21:00Z</dcterms:created>
  <dcterms:modified xsi:type="dcterms:W3CDTF">2020-07-17T11:35:00Z</dcterms:modified>
</cp:coreProperties>
</file>