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5DD" w:rsidRPr="005A30F0" w:rsidRDefault="00BD65DD" w:rsidP="00BD65DD">
      <w:pPr>
        <w:spacing w:beforeLines="50" w:before="156" w:afterLines="50" w:after="156" w:line="400" w:lineRule="exact"/>
        <w:rPr>
          <w:rFonts w:ascii="宋体" w:hAnsi="宋体"/>
          <w:b/>
          <w:sz w:val="24"/>
        </w:rPr>
      </w:pPr>
      <w:r w:rsidRPr="005A30F0">
        <w:rPr>
          <w:rFonts w:ascii="宋体" w:hAnsi="宋体" w:hint="eastAsia"/>
          <w:b/>
          <w:sz w:val="24"/>
        </w:rPr>
        <w:t>证券代码：0</w:t>
      </w:r>
      <w:r w:rsidRPr="005A30F0">
        <w:rPr>
          <w:rFonts w:ascii="宋体" w:hAnsi="宋体"/>
          <w:b/>
          <w:sz w:val="24"/>
        </w:rPr>
        <w:t>00526</w:t>
      </w:r>
      <w:r w:rsidRPr="005A30F0">
        <w:rPr>
          <w:rFonts w:ascii="宋体" w:hAnsi="宋体" w:hint="eastAsia"/>
          <w:b/>
          <w:sz w:val="24"/>
        </w:rPr>
        <w:t xml:space="preserve">                                  证券简称：紫光学大</w:t>
      </w:r>
    </w:p>
    <w:p w:rsidR="00BD65DD" w:rsidRPr="001128EC" w:rsidRDefault="00BD65DD" w:rsidP="00BD65DD">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厦门紫光学大</w:t>
      </w:r>
      <w:r w:rsidRPr="001128EC">
        <w:rPr>
          <w:rFonts w:ascii="宋体" w:hAnsi="宋体" w:hint="eastAsia"/>
          <w:b/>
          <w:bCs/>
          <w:iCs/>
          <w:color w:val="000000"/>
          <w:sz w:val="32"/>
          <w:szCs w:val="32"/>
        </w:rPr>
        <w:t>股份有限公司投资者关系活动记录表</w:t>
      </w:r>
    </w:p>
    <w:p w:rsidR="00BD65DD" w:rsidRPr="001128EC" w:rsidRDefault="00BD65DD" w:rsidP="00BD65DD">
      <w:pPr>
        <w:spacing w:line="400" w:lineRule="exact"/>
        <w:rPr>
          <w:rFonts w:ascii="宋体" w:hAnsi="宋体"/>
          <w:bCs/>
          <w:iCs/>
          <w:color w:val="000000"/>
          <w:sz w:val="24"/>
        </w:rPr>
      </w:pPr>
      <w:r w:rsidRPr="001128EC">
        <w:rPr>
          <w:rFonts w:ascii="宋体" w:hAnsi="宋体" w:hint="eastAsia"/>
          <w:bCs/>
          <w:iCs/>
          <w:color w:val="000000"/>
          <w:sz w:val="24"/>
        </w:rPr>
        <w:t xml:space="preserve">                       </w:t>
      </w:r>
      <w:r w:rsidR="005A30F0">
        <w:rPr>
          <w:rFonts w:ascii="宋体" w:hAnsi="宋体" w:hint="eastAsia"/>
          <w:bCs/>
          <w:iCs/>
          <w:color w:val="000000"/>
          <w:sz w:val="24"/>
        </w:rPr>
        <w:t xml:space="preserve">                              </w:t>
      </w:r>
      <w:r w:rsidRPr="001128EC">
        <w:rPr>
          <w:rFonts w:ascii="宋体" w:hAnsi="宋体" w:hint="eastAsia"/>
          <w:bCs/>
          <w:iCs/>
          <w:color w:val="000000"/>
          <w:sz w:val="24"/>
        </w:rPr>
        <w:t xml:space="preserve">  </w:t>
      </w:r>
      <w:r w:rsidR="005A30F0">
        <w:rPr>
          <w:rFonts w:ascii="宋体" w:hAnsi="宋体" w:hint="eastAsia"/>
          <w:bCs/>
          <w:iCs/>
          <w:color w:val="000000"/>
          <w:sz w:val="24"/>
        </w:rPr>
        <w:t>编号：2</w:t>
      </w:r>
      <w:r w:rsidR="005A30F0">
        <w:rPr>
          <w:rFonts w:ascii="宋体" w:hAnsi="宋体"/>
          <w:bCs/>
          <w:iCs/>
          <w:color w:val="000000"/>
          <w:sz w:val="24"/>
        </w:rPr>
        <w:t>020</w:t>
      </w:r>
      <w:r w:rsidR="005A30F0">
        <w:rPr>
          <w:rFonts w:ascii="宋体" w:hAnsi="宋体" w:hint="eastAsia"/>
          <w:bCs/>
          <w:iCs/>
          <w:color w:val="000000"/>
          <w:sz w:val="24"/>
        </w:rPr>
        <w:t>-</w:t>
      </w:r>
      <w:r w:rsidR="005A30F0">
        <w:rPr>
          <w:rFonts w:ascii="宋体" w:hAnsi="宋体"/>
          <w:bCs/>
          <w:iCs/>
          <w:color w:val="000000"/>
          <w:sz w:val="24"/>
        </w:rPr>
        <w:t>00</w:t>
      </w:r>
      <w:r w:rsidR="00327618">
        <w:rPr>
          <w:rFonts w:ascii="宋体" w:hAnsi="宋体"/>
          <w:bCs/>
          <w:iCs/>
          <w:color w:val="000000"/>
          <w:sz w:val="24"/>
        </w:rPr>
        <w:t>3</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520"/>
      </w:tblGrid>
      <w:tr w:rsidR="00BD65DD" w:rsidRPr="001128EC" w:rsidTr="00C2649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BD65DD" w:rsidRPr="005A30F0" w:rsidRDefault="00BD65DD" w:rsidP="005A30F0">
            <w:pPr>
              <w:spacing w:line="480" w:lineRule="atLeast"/>
              <w:jc w:val="center"/>
              <w:rPr>
                <w:rFonts w:ascii="宋体" w:hAnsi="宋体"/>
                <w:b/>
                <w:bCs/>
                <w:iCs/>
                <w:color w:val="000000"/>
                <w:sz w:val="24"/>
              </w:rPr>
            </w:pPr>
            <w:r w:rsidRPr="005A30F0">
              <w:rPr>
                <w:rFonts w:ascii="宋体" w:hAnsi="宋体" w:hint="eastAsia"/>
                <w:b/>
                <w:bCs/>
                <w:iCs/>
                <w:color w:val="000000"/>
                <w:sz w:val="24"/>
              </w:rPr>
              <w:t>投资者关系活动类别</w:t>
            </w:r>
          </w:p>
          <w:p w:rsidR="00BD65DD" w:rsidRPr="005A30F0" w:rsidRDefault="00BD65DD" w:rsidP="005A30F0">
            <w:pPr>
              <w:spacing w:line="480" w:lineRule="atLeast"/>
              <w:jc w:val="center"/>
              <w:rPr>
                <w:rFonts w:ascii="宋体" w:hAnsi="宋体"/>
                <w:b/>
                <w:bCs/>
                <w:iCs/>
                <w:color w:val="000000"/>
                <w:sz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D65DD" w:rsidRPr="005A30F0" w:rsidRDefault="001838D4" w:rsidP="00864DB1">
            <w:pPr>
              <w:spacing w:line="480" w:lineRule="atLeast"/>
              <w:rPr>
                <w:rFonts w:ascii="宋体" w:hAnsi="宋体"/>
                <w:bCs/>
                <w:iCs/>
                <w:color w:val="000000"/>
                <w:sz w:val="24"/>
              </w:rPr>
            </w:pPr>
            <w:r>
              <w:rPr>
                <w:rFonts w:ascii="宋体" w:hAnsi="宋体" w:hint="eastAsia"/>
                <w:bCs/>
                <w:iCs/>
                <w:color w:val="000000"/>
                <w:sz w:val="24"/>
              </w:rPr>
              <w:t>√</w:t>
            </w:r>
            <w:r w:rsidR="00BD65DD" w:rsidRPr="005A30F0">
              <w:rPr>
                <w:rFonts w:ascii="宋体" w:hAnsi="宋体" w:hint="eastAsia"/>
                <w:sz w:val="24"/>
              </w:rPr>
              <w:t xml:space="preserve">特定对象调研        </w:t>
            </w:r>
            <w:r w:rsidR="00BD65DD" w:rsidRPr="005A30F0">
              <w:rPr>
                <w:rFonts w:ascii="宋体" w:hAnsi="宋体" w:hint="eastAsia"/>
                <w:bCs/>
                <w:iCs/>
                <w:color w:val="000000"/>
                <w:sz w:val="24"/>
              </w:rPr>
              <w:t>□</w:t>
            </w:r>
            <w:r w:rsidR="00BD65DD" w:rsidRPr="005A30F0">
              <w:rPr>
                <w:rFonts w:ascii="宋体" w:hAnsi="宋体" w:hint="eastAsia"/>
                <w:sz w:val="24"/>
              </w:rPr>
              <w:t>分析师会议</w:t>
            </w:r>
          </w:p>
          <w:p w:rsidR="00BD65DD" w:rsidRPr="005A30F0" w:rsidRDefault="00BD65DD" w:rsidP="00864DB1">
            <w:pPr>
              <w:spacing w:line="480" w:lineRule="atLeast"/>
              <w:rPr>
                <w:rFonts w:ascii="宋体" w:hAnsi="宋体"/>
                <w:bCs/>
                <w:iCs/>
                <w:color w:val="000000"/>
                <w:sz w:val="24"/>
              </w:rPr>
            </w:pPr>
            <w:r w:rsidRPr="005A30F0">
              <w:rPr>
                <w:rFonts w:ascii="宋体" w:hAnsi="宋体" w:hint="eastAsia"/>
                <w:bCs/>
                <w:iCs/>
                <w:color w:val="000000"/>
                <w:sz w:val="24"/>
              </w:rPr>
              <w:t>□</w:t>
            </w:r>
            <w:r w:rsidRPr="005A30F0">
              <w:rPr>
                <w:rFonts w:ascii="宋体" w:hAnsi="宋体" w:hint="eastAsia"/>
                <w:sz w:val="24"/>
              </w:rPr>
              <w:t xml:space="preserve">媒体采访            </w:t>
            </w:r>
            <w:r w:rsidRPr="005A30F0">
              <w:rPr>
                <w:rFonts w:ascii="宋体" w:hAnsi="宋体" w:hint="eastAsia"/>
                <w:bCs/>
                <w:iCs/>
                <w:color w:val="000000"/>
                <w:sz w:val="24"/>
              </w:rPr>
              <w:t>□</w:t>
            </w:r>
            <w:r w:rsidRPr="005A30F0">
              <w:rPr>
                <w:rFonts w:ascii="宋体" w:hAnsi="宋体" w:hint="eastAsia"/>
                <w:sz w:val="24"/>
              </w:rPr>
              <w:t>业绩说明会</w:t>
            </w:r>
          </w:p>
          <w:p w:rsidR="00BD65DD" w:rsidRPr="005A30F0" w:rsidRDefault="00BD65DD" w:rsidP="00864DB1">
            <w:pPr>
              <w:spacing w:line="480" w:lineRule="atLeast"/>
              <w:rPr>
                <w:rFonts w:ascii="宋体" w:hAnsi="宋体"/>
                <w:bCs/>
                <w:iCs/>
                <w:color w:val="000000"/>
                <w:sz w:val="24"/>
              </w:rPr>
            </w:pPr>
            <w:r w:rsidRPr="005A30F0">
              <w:rPr>
                <w:rFonts w:ascii="宋体" w:hAnsi="宋体" w:hint="eastAsia"/>
                <w:bCs/>
                <w:iCs/>
                <w:color w:val="000000"/>
                <w:sz w:val="24"/>
              </w:rPr>
              <w:t>□</w:t>
            </w:r>
            <w:r w:rsidRPr="005A30F0">
              <w:rPr>
                <w:rFonts w:ascii="宋体" w:hAnsi="宋体" w:hint="eastAsia"/>
                <w:sz w:val="24"/>
              </w:rPr>
              <w:t xml:space="preserve">新闻发布会          </w:t>
            </w:r>
            <w:r w:rsidRPr="005A30F0">
              <w:rPr>
                <w:rFonts w:ascii="宋体" w:hAnsi="宋体" w:hint="eastAsia"/>
                <w:bCs/>
                <w:iCs/>
                <w:color w:val="000000"/>
                <w:sz w:val="24"/>
              </w:rPr>
              <w:t>□</w:t>
            </w:r>
            <w:r w:rsidRPr="005A30F0">
              <w:rPr>
                <w:rFonts w:ascii="宋体" w:hAnsi="宋体" w:hint="eastAsia"/>
                <w:sz w:val="24"/>
              </w:rPr>
              <w:t>路演活动</w:t>
            </w:r>
          </w:p>
          <w:p w:rsidR="00BD65DD" w:rsidRPr="005A30F0" w:rsidRDefault="00BD65DD" w:rsidP="00864DB1">
            <w:pPr>
              <w:tabs>
                <w:tab w:val="left" w:pos="3045"/>
                <w:tab w:val="center" w:pos="3199"/>
              </w:tabs>
              <w:spacing w:line="480" w:lineRule="atLeast"/>
              <w:rPr>
                <w:rFonts w:ascii="宋体" w:hAnsi="宋体"/>
                <w:bCs/>
                <w:iCs/>
                <w:color w:val="000000"/>
                <w:sz w:val="24"/>
              </w:rPr>
            </w:pPr>
            <w:r w:rsidRPr="005A30F0">
              <w:rPr>
                <w:rFonts w:ascii="宋体" w:hAnsi="宋体" w:hint="eastAsia"/>
                <w:bCs/>
                <w:iCs/>
                <w:color w:val="000000"/>
                <w:sz w:val="24"/>
              </w:rPr>
              <w:t>□</w:t>
            </w:r>
            <w:r w:rsidRPr="005A30F0">
              <w:rPr>
                <w:rFonts w:ascii="宋体" w:hAnsi="宋体" w:hint="eastAsia"/>
                <w:sz w:val="24"/>
              </w:rPr>
              <w:t>现场参观</w:t>
            </w:r>
            <w:r w:rsidRPr="005A30F0">
              <w:rPr>
                <w:rFonts w:ascii="宋体" w:hAnsi="宋体" w:hint="eastAsia"/>
                <w:bCs/>
                <w:iCs/>
                <w:color w:val="000000"/>
                <w:sz w:val="24"/>
              </w:rPr>
              <w:tab/>
            </w:r>
          </w:p>
          <w:p w:rsidR="00BD65DD" w:rsidRPr="001128EC" w:rsidRDefault="00BD65DD" w:rsidP="00864DB1">
            <w:pPr>
              <w:tabs>
                <w:tab w:val="center" w:pos="3199"/>
              </w:tabs>
              <w:spacing w:line="480" w:lineRule="atLeast"/>
              <w:rPr>
                <w:rFonts w:ascii="宋体" w:hAnsi="宋体"/>
                <w:bCs/>
                <w:iCs/>
                <w:color w:val="000000"/>
                <w:sz w:val="24"/>
              </w:rPr>
            </w:pPr>
            <w:r w:rsidRPr="005A30F0">
              <w:rPr>
                <w:rFonts w:ascii="宋体" w:hAnsi="宋体" w:hint="eastAsia"/>
                <w:bCs/>
                <w:iCs/>
                <w:color w:val="000000"/>
                <w:sz w:val="24"/>
              </w:rPr>
              <w:t>□</w:t>
            </w:r>
            <w:r w:rsidRPr="005A30F0">
              <w:rPr>
                <w:rFonts w:ascii="宋体" w:hAnsi="宋体" w:hint="eastAsia"/>
                <w:sz w:val="24"/>
              </w:rPr>
              <w:t>其他 （</w:t>
            </w:r>
            <w:r w:rsidRPr="005A30F0">
              <w:rPr>
                <w:rFonts w:ascii="宋体" w:hAnsi="宋体" w:hint="eastAsia"/>
                <w:sz w:val="24"/>
                <w:u w:val="single"/>
              </w:rPr>
              <w:t>请文字说明其他活动内容）</w:t>
            </w:r>
          </w:p>
        </w:tc>
      </w:tr>
      <w:tr w:rsidR="00BD65DD" w:rsidRPr="001128EC" w:rsidTr="00C2649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BD65DD" w:rsidRPr="005A30F0" w:rsidRDefault="00BD65DD" w:rsidP="005A30F0">
            <w:pPr>
              <w:spacing w:line="480" w:lineRule="atLeast"/>
              <w:jc w:val="center"/>
              <w:rPr>
                <w:rFonts w:ascii="宋体" w:hAnsi="宋体"/>
                <w:b/>
                <w:bCs/>
                <w:iCs/>
                <w:color w:val="000000"/>
                <w:sz w:val="24"/>
              </w:rPr>
            </w:pPr>
            <w:r w:rsidRPr="005A30F0">
              <w:rPr>
                <w:rFonts w:ascii="宋体" w:hAnsi="宋体" w:hint="eastAsia"/>
                <w:b/>
                <w:bCs/>
                <w:iCs/>
                <w:color w:val="000000"/>
                <w:sz w:val="24"/>
              </w:rPr>
              <w:t>参与单位名称及人员姓名</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27618" w:rsidRPr="00C82804" w:rsidRDefault="00A174A9" w:rsidP="00BB61AE">
            <w:pPr>
              <w:adjustRightInd w:val="0"/>
              <w:snapToGrid w:val="0"/>
              <w:spacing w:line="360" w:lineRule="auto"/>
              <w:rPr>
                <w:rFonts w:ascii="宋体" w:hAnsi="宋体"/>
                <w:bCs/>
                <w:iCs/>
                <w:color w:val="000000"/>
                <w:sz w:val="24"/>
              </w:rPr>
            </w:pPr>
            <w:r>
              <w:rPr>
                <w:rFonts w:hint="eastAsia"/>
              </w:rPr>
              <w:t>渤海证券：安薇、姜</w:t>
            </w:r>
            <w:r w:rsidR="00117D21">
              <w:rPr>
                <w:rFonts w:hint="eastAsia"/>
              </w:rPr>
              <w:t>明磊、</w:t>
            </w:r>
            <w:r w:rsidR="007E6E3D" w:rsidRPr="004A31AF">
              <w:rPr>
                <w:rFonts w:hint="eastAsia"/>
              </w:rPr>
              <w:t>方正证券：姚蕾、天风证券：孙海洋、华西证券：唐爽爽、安信证券：冯静静、安信证券：李诣然、国金证券：吴劲草、招商证券：赵雅楠、工银瑞信基金：王鹏、银华基金：方建、银华基金：贾鹏、泰康资产：闫子妍、泰康资产：宋仁杰、泰康资产：陈怡、泰康资产：金戈、海富通基金：赵冰沙、中邮基金：国晓雯、新华基金：付伟、新华基金：王永明、新华基金：蔡春红、新华资产：兰宏阳、交银施罗德基金：朱维缜、交银施罗德基金：王少成、交银施罗德基金：邱华、汇添富基金：张伟、国联安基金：周维、华商基金：何奇峰、华商基金：黄润、华商基金：梁皓、安信基金：高宇、兴业基金：王茜、中银基金：王伟、大成基金：魏庆国、融通基金：马春玄、华泰柏瑞：徐振峰、浦银安盛：赵宁、泓徳基金：胡云、平安养老：王毅成、平安养老：李刚平、华夏久盈：肖桂东、建信基金：邱宇航、建信基金：杨荔媛、信达澳银：杨珂、国寿安保：严堃、高腾国际：陈泽人、中欧瑞博：杨孟哲、善道投资：张磊、中信建投：叶乐、东吴基金：刘元海、华麟资本：夏敏、嘉实基金：焦健鹏、摩根华鑫：司巍、南方基金：萧佳倩、国泰基金：姜英、中加基金：于成琨、中海基金：谢华、中国人保：张海波、国寿养老：高媛媛、华美投资：王书伟、泓澄投资：曹中舒、陕文投：王浩、趣时资产：叶凌宏、坤易投资：郑婷、神农投资：赵晚嘉、泓铭资本：李静、聚鸣投资：陆沛杰、中融基金：甘传琦、敦和投资：王狄梁、东方证券资管：陈绮婷、太平洋资管：金凡、天弘基金：刘莹、阳光保险：王逸峰、景林资管：张炀民、浙商基金：杜旭赟、睿信投资：周平、睿信资产：许国斌、长城基金：龙宇飞、五矿资本：苏灵、中粮信托：李冬、汇鸿投资：康思齐、前海联合基金：孟晓婧、国泰基金：丁小丹、</w:t>
            </w:r>
            <w:r w:rsidR="007E6E3D" w:rsidRPr="004A31AF">
              <w:rPr>
                <w:rFonts w:hint="eastAsia"/>
              </w:rPr>
              <w:lastRenderedPageBreak/>
              <w:t>中再资产：韩璐、招商理财：赵杰、华西证券：朱宇昊、东兴证券：王紫、东兴证券：张凯琳、方正证券：谭瑞峤、方正证券：曹特、国盛教育：李宣霖、天风证券：赵子凡、于翼资产：汪洋、国金证券：郑慧琳、国金证券：满晓雯、广发证券：高鸿、广发证券：沈涛、东方基金：薛子徵、光大证券：贾昌浩、建投资管：李时雨、金世富盈：贾婷、景泰利丰：何少、中银基金：璟璐、猎投资本：罗一、平安教育：易永坚、上海人寿：姜捷、晟盟资产：石佳艺、天风证券：唐婷、中信建投：王邵哲、国金证券：王铜、新华基金：夏旭、玄元投资：杨腾武、中泰社服教育：苗欣、中泰证券：范欣悦、中泰资管：郭祎姮、光大证券：孙相绪、国寿养老：王雁杰、华信证券：张培培、国盛证券：鞠兴海、瞰瞻资产：闫艺锦、民生证券：应瑛、人寿资产：王霄霄、仁恒投资：李杰汀、瑞天投资：付诚成、信达澳银基金：徐聪、裕晋投资：邵仕威、招商证券：邓科</w:t>
            </w:r>
            <w:r w:rsidR="007E6E3D">
              <w:rPr>
                <w:rFonts w:hint="eastAsia"/>
              </w:rPr>
              <w:t>、国盛证券：丁妍乔、华麟资本：池若瑜、华麟资本：周游</w:t>
            </w:r>
            <w:r w:rsidR="00117D21">
              <w:rPr>
                <w:rFonts w:hint="eastAsia"/>
              </w:rPr>
              <w:t>。</w:t>
            </w:r>
          </w:p>
        </w:tc>
      </w:tr>
      <w:tr w:rsidR="00BD65DD" w:rsidRPr="001128EC" w:rsidTr="00C2649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BD65DD" w:rsidRPr="005A30F0" w:rsidRDefault="00BD65DD" w:rsidP="005A30F0">
            <w:pPr>
              <w:spacing w:line="480" w:lineRule="atLeast"/>
              <w:jc w:val="center"/>
              <w:rPr>
                <w:rFonts w:ascii="宋体" w:hAnsi="宋体"/>
                <w:b/>
                <w:bCs/>
                <w:iCs/>
                <w:color w:val="000000"/>
                <w:sz w:val="24"/>
              </w:rPr>
            </w:pPr>
            <w:r w:rsidRPr="005A30F0">
              <w:rPr>
                <w:rFonts w:ascii="宋体" w:hAnsi="宋体" w:hint="eastAsia"/>
                <w:b/>
                <w:bCs/>
                <w:iCs/>
                <w:color w:val="000000"/>
                <w:sz w:val="24"/>
              </w:rPr>
              <w:lastRenderedPageBreak/>
              <w:t>时间</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D65DD" w:rsidRPr="001128EC" w:rsidRDefault="002160A2" w:rsidP="00327618">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020年</w:t>
            </w:r>
            <w:r w:rsidR="006E39A5">
              <w:rPr>
                <w:rFonts w:ascii="宋体" w:hAnsi="宋体"/>
                <w:bCs/>
                <w:iCs/>
                <w:color w:val="000000"/>
                <w:sz w:val="24"/>
              </w:rPr>
              <w:t>7</w:t>
            </w:r>
            <w:r>
              <w:rPr>
                <w:rFonts w:ascii="宋体" w:hAnsi="宋体" w:hint="eastAsia"/>
                <w:bCs/>
                <w:iCs/>
                <w:color w:val="000000"/>
                <w:sz w:val="24"/>
              </w:rPr>
              <w:t>月</w:t>
            </w:r>
            <w:r w:rsidR="006E39A5">
              <w:rPr>
                <w:rFonts w:ascii="宋体" w:hAnsi="宋体"/>
                <w:bCs/>
                <w:iCs/>
                <w:color w:val="000000"/>
                <w:sz w:val="24"/>
              </w:rPr>
              <w:t>24</w:t>
            </w:r>
            <w:r>
              <w:rPr>
                <w:rFonts w:ascii="宋体" w:hAnsi="宋体" w:hint="eastAsia"/>
                <w:bCs/>
                <w:iCs/>
                <w:color w:val="000000"/>
                <w:sz w:val="24"/>
              </w:rPr>
              <w:t>日</w:t>
            </w:r>
            <w:r w:rsidR="00193185">
              <w:rPr>
                <w:rFonts w:ascii="宋体" w:hAnsi="宋体"/>
                <w:bCs/>
                <w:iCs/>
                <w:color w:val="000000"/>
                <w:sz w:val="24"/>
              </w:rPr>
              <w:t>1</w:t>
            </w:r>
            <w:r w:rsidR="006E39A5">
              <w:rPr>
                <w:rFonts w:ascii="宋体" w:hAnsi="宋体"/>
                <w:bCs/>
                <w:iCs/>
                <w:color w:val="000000"/>
                <w:sz w:val="24"/>
              </w:rPr>
              <w:t>5</w:t>
            </w:r>
            <w:r w:rsidR="00ED178B">
              <w:rPr>
                <w:rFonts w:ascii="宋体" w:hAnsi="宋体" w:hint="eastAsia"/>
                <w:bCs/>
                <w:iCs/>
                <w:color w:val="000000"/>
                <w:sz w:val="24"/>
              </w:rPr>
              <w:t>:</w:t>
            </w:r>
            <w:r w:rsidR="00327618">
              <w:rPr>
                <w:rFonts w:ascii="宋体" w:hAnsi="宋体"/>
                <w:bCs/>
                <w:iCs/>
                <w:color w:val="000000"/>
                <w:sz w:val="24"/>
              </w:rPr>
              <w:t>00</w:t>
            </w:r>
            <w:r w:rsidR="00ED178B">
              <w:rPr>
                <w:rFonts w:ascii="宋体" w:hAnsi="宋体" w:hint="eastAsia"/>
                <w:bCs/>
                <w:iCs/>
                <w:color w:val="000000"/>
                <w:sz w:val="24"/>
              </w:rPr>
              <w:t>-</w:t>
            </w:r>
            <w:r w:rsidR="00ED178B">
              <w:rPr>
                <w:rFonts w:ascii="宋体" w:hAnsi="宋体"/>
                <w:bCs/>
                <w:iCs/>
                <w:color w:val="000000"/>
                <w:sz w:val="24"/>
              </w:rPr>
              <w:t>1</w:t>
            </w:r>
            <w:r w:rsidR="00F00B43">
              <w:rPr>
                <w:rFonts w:ascii="宋体" w:hAnsi="宋体"/>
                <w:bCs/>
                <w:iCs/>
                <w:color w:val="000000"/>
                <w:sz w:val="24"/>
              </w:rPr>
              <w:t>6</w:t>
            </w:r>
            <w:r w:rsidR="00ED178B">
              <w:rPr>
                <w:rFonts w:ascii="宋体" w:hAnsi="宋体" w:hint="eastAsia"/>
                <w:bCs/>
                <w:iCs/>
                <w:color w:val="000000"/>
                <w:sz w:val="24"/>
              </w:rPr>
              <w:t>:</w:t>
            </w:r>
            <w:r w:rsidR="00F00B43">
              <w:rPr>
                <w:rFonts w:ascii="宋体" w:hAnsi="宋体"/>
                <w:bCs/>
                <w:iCs/>
                <w:color w:val="000000"/>
                <w:sz w:val="24"/>
              </w:rPr>
              <w:t>3</w:t>
            </w:r>
            <w:r w:rsidR="00ED178B">
              <w:rPr>
                <w:rFonts w:ascii="宋体" w:hAnsi="宋体"/>
                <w:bCs/>
                <w:iCs/>
                <w:color w:val="000000"/>
                <w:sz w:val="24"/>
              </w:rPr>
              <w:t>0</w:t>
            </w:r>
          </w:p>
        </w:tc>
      </w:tr>
      <w:tr w:rsidR="00BD65DD" w:rsidRPr="001128EC" w:rsidTr="00C2649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BD65DD" w:rsidRPr="005A30F0" w:rsidRDefault="00BD65DD" w:rsidP="005A30F0">
            <w:pPr>
              <w:spacing w:line="480" w:lineRule="atLeast"/>
              <w:jc w:val="center"/>
              <w:rPr>
                <w:rFonts w:ascii="宋体" w:hAnsi="宋体"/>
                <w:b/>
                <w:bCs/>
                <w:iCs/>
                <w:color w:val="000000"/>
                <w:sz w:val="24"/>
              </w:rPr>
            </w:pPr>
            <w:r w:rsidRPr="005A30F0">
              <w:rPr>
                <w:rFonts w:ascii="宋体" w:hAnsi="宋体" w:hint="eastAsia"/>
                <w:b/>
                <w:bCs/>
                <w:iCs/>
                <w:color w:val="000000"/>
                <w:sz w:val="24"/>
              </w:rPr>
              <w:t>地点</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D65DD" w:rsidRPr="001128EC" w:rsidRDefault="006E39A5" w:rsidP="00327618">
            <w:pPr>
              <w:spacing w:line="480" w:lineRule="atLeast"/>
              <w:rPr>
                <w:rFonts w:ascii="宋体" w:hAnsi="宋体"/>
                <w:bCs/>
                <w:iCs/>
                <w:color w:val="000000"/>
                <w:sz w:val="24"/>
              </w:rPr>
            </w:pPr>
            <w:r>
              <w:rPr>
                <w:rFonts w:ascii="宋体" w:hAnsi="宋体" w:hint="eastAsia"/>
                <w:bCs/>
                <w:iCs/>
                <w:color w:val="000000"/>
                <w:sz w:val="24"/>
              </w:rPr>
              <w:t>视频</w:t>
            </w:r>
            <w:r>
              <w:rPr>
                <w:rFonts w:ascii="宋体" w:hAnsi="宋体"/>
                <w:bCs/>
                <w:iCs/>
                <w:color w:val="000000"/>
                <w:sz w:val="24"/>
              </w:rPr>
              <w:t>会议</w:t>
            </w:r>
          </w:p>
        </w:tc>
      </w:tr>
      <w:tr w:rsidR="00BD65DD" w:rsidRPr="001128EC" w:rsidTr="00C2649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rsidR="00BD65DD" w:rsidRPr="005A30F0" w:rsidRDefault="00BD65DD" w:rsidP="005A30F0">
            <w:pPr>
              <w:spacing w:line="480" w:lineRule="atLeast"/>
              <w:jc w:val="center"/>
              <w:rPr>
                <w:rFonts w:ascii="宋体" w:hAnsi="宋体"/>
                <w:b/>
                <w:bCs/>
                <w:iCs/>
                <w:color w:val="000000"/>
                <w:sz w:val="24"/>
              </w:rPr>
            </w:pPr>
            <w:r w:rsidRPr="005A30F0">
              <w:rPr>
                <w:rFonts w:ascii="宋体" w:hAnsi="宋体" w:hint="eastAsia"/>
                <w:b/>
                <w:bCs/>
                <w:iCs/>
                <w:color w:val="000000"/>
                <w:sz w:val="24"/>
              </w:rPr>
              <w:t>上市公司接待人员姓名</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82804" w:rsidRDefault="00C82804" w:rsidP="00864DB1">
            <w:pPr>
              <w:spacing w:line="480" w:lineRule="atLeast"/>
              <w:rPr>
                <w:rFonts w:ascii="宋体" w:hAnsi="宋体"/>
                <w:bCs/>
                <w:iCs/>
                <w:color w:val="000000"/>
                <w:sz w:val="24"/>
              </w:rPr>
            </w:pPr>
            <w:r>
              <w:rPr>
                <w:rFonts w:ascii="宋体" w:hAnsi="宋体"/>
                <w:bCs/>
                <w:iCs/>
                <w:color w:val="000000"/>
                <w:sz w:val="24"/>
              </w:rPr>
              <w:t>董事</w:t>
            </w:r>
            <w:r>
              <w:rPr>
                <w:rFonts w:ascii="宋体" w:hAnsi="宋体" w:hint="eastAsia"/>
                <w:bCs/>
                <w:iCs/>
                <w:color w:val="000000"/>
                <w:sz w:val="24"/>
              </w:rPr>
              <w:t>、</w:t>
            </w:r>
            <w:r>
              <w:rPr>
                <w:rFonts w:ascii="宋体" w:hAnsi="宋体"/>
                <w:bCs/>
                <w:iCs/>
                <w:color w:val="000000"/>
                <w:sz w:val="24"/>
              </w:rPr>
              <w:t>总经理</w:t>
            </w:r>
            <w:r>
              <w:rPr>
                <w:rFonts w:ascii="宋体" w:hAnsi="宋体" w:hint="eastAsia"/>
                <w:bCs/>
                <w:iCs/>
                <w:color w:val="000000"/>
                <w:sz w:val="24"/>
              </w:rPr>
              <w:t>：</w:t>
            </w:r>
            <w:r>
              <w:rPr>
                <w:rFonts w:ascii="宋体" w:hAnsi="宋体"/>
                <w:bCs/>
                <w:iCs/>
                <w:color w:val="000000"/>
                <w:sz w:val="24"/>
              </w:rPr>
              <w:t>金鑫先生</w:t>
            </w:r>
          </w:p>
          <w:p w:rsidR="00117D21" w:rsidRDefault="00117D21" w:rsidP="00864DB1">
            <w:pPr>
              <w:spacing w:line="480" w:lineRule="atLeast"/>
              <w:rPr>
                <w:rFonts w:ascii="宋体" w:hAnsi="宋体"/>
                <w:bCs/>
                <w:iCs/>
                <w:color w:val="000000"/>
                <w:sz w:val="24"/>
              </w:rPr>
            </w:pPr>
            <w:r>
              <w:rPr>
                <w:rFonts w:ascii="宋体" w:hAnsi="宋体" w:hint="eastAsia"/>
                <w:bCs/>
                <w:iCs/>
                <w:color w:val="000000"/>
                <w:sz w:val="24"/>
              </w:rPr>
              <w:t>学大教育</w:t>
            </w:r>
            <w:r w:rsidRPr="00117D21">
              <w:rPr>
                <w:rFonts w:ascii="宋体" w:hAnsi="宋体" w:hint="eastAsia"/>
                <w:bCs/>
                <w:iCs/>
                <w:color w:val="000000"/>
                <w:sz w:val="24"/>
              </w:rPr>
              <w:t>在线业务事业部总经理、轮值COO</w:t>
            </w:r>
            <w:r>
              <w:rPr>
                <w:rFonts w:ascii="宋体" w:hAnsi="宋体" w:hint="eastAsia"/>
                <w:bCs/>
                <w:iCs/>
                <w:color w:val="000000"/>
                <w:sz w:val="24"/>
              </w:rPr>
              <w:t>：</w:t>
            </w:r>
            <w:r w:rsidRPr="00117D21">
              <w:rPr>
                <w:rFonts w:ascii="宋体" w:hAnsi="宋体" w:hint="eastAsia"/>
                <w:bCs/>
                <w:iCs/>
                <w:color w:val="000000"/>
                <w:sz w:val="24"/>
              </w:rPr>
              <w:t>邵涛</w:t>
            </w:r>
            <w:r>
              <w:rPr>
                <w:rFonts w:ascii="宋体" w:hAnsi="宋体" w:hint="eastAsia"/>
                <w:bCs/>
                <w:iCs/>
                <w:color w:val="000000"/>
                <w:sz w:val="24"/>
              </w:rPr>
              <w:t>先生</w:t>
            </w:r>
          </w:p>
          <w:p w:rsidR="00EF048E" w:rsidRPr="00EF048E" w:rsidRDefault="00EF048E" w:rsidP="00864DB1">
            <w:pPr>
              <w:spacing w:line="480" w:lineRule="atLeast"/>
              <w:rPr>
                <w:rFonts w:ascii="宋体" w:hAnsi="宋体" w:hint="eastAsia"/>
                <w:bCs/>
                <w:iCs/>
                <w:color w:val="000000"/>
                <w:sz w:val="24"/>
              </w:rPr>
            </w:pPr>
            <w:r>
              <w:rPr>
                <w:rFonts w:ascii="宋体" w:hAnsi="宋体"/>
                <w:bCs/>
                <w:iCs/>
                <w:color w:val="000000"/>
                <w:sz w:val="24"/>
              </w:rPr>
              <w:t>董事会秘书</w:t>
            </w:r>
            <w:r>
              <w:rPr>
                <w:rFonts w:ascii="宋体" w:hAnsi="宋体" w:hint="eastAsia"/>
                <w:bCs/>
                <w:iCs/>
                <w:color w:val="000000"/>
                <w:sz w:val="24"/>
              </w:rPr>
              <w:t>：</w:t>
            </w:r>
            <w:r>
              <w:rPr>
                <w:rFonts w:ascii="宋体" w:hAnsi="宋体"/>
                <w:bCs/>
                <w:iCs/>
                <w:color w:val="000000"/>
                <w:sz w:val="24"/>
              </w:rPr>
              <w:t>刁月霞女士</w:t>
            </w:r>
            <w:bookmarkStart w:id="0" w:name="_GoBack"/>
            <w:bookmarkEnd w:id="0"/>
          </w:p>
        </w:tc>
      </w:tr>
      <w:tr w:rsidR="00BD65DD" w:rsidRPr="001128EC" w:rsidTr="00C2649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D65DD" w:rsidRPr="005A30F0" w:rsidRDefault="00BD65DD" w:rsidP="005A30F0">
            <w:pPr>
              <w:spacing w:line="480" w:lineRule="atLeast"/>
              <w:jc w:val="center"/>
              <w:rPr>
                <w:rFonts w:ascii="宋体" w:hAnsi="宋体"/>
                <w:b/>
                <w:bCs/>
                <w:iCs/>
                <w:color w:val="000000"/>
                <w:sz w:val="24"/>
              </w:rPr>
            </w:pPr>
            <w:r w:rsidRPr="005A30F0">
              <w:rPr>
                <w:rFonts w:ascii="宋体" w:hAnsi="宋体" w:hint="eastAsia"/>
                <w:b/>
                <w:bCs/>
                <w:iCs/>
                <w:color w:val="000000"/>
                <w:sz w:val="24"/>
              </w:rPr>
              <w:t>投资者关系活动主要内容介绍</w:t>
            </w:r>
          </w:p>
          <w:p w:rsidR="00BD65DD" w:rsidRPr="005A30F0" w:rsidRDefault="00BD65DD" w:rsidP="005A30F0">
            <w:pPr>
              <w:spacing w:line="480" w:lineRule="atLeast"/>
              <w:jc w:val="center"/>
              <w:rPr>
                <w:rFonts w:ascii="宋体" w:hAnsi="宋体"/>
                <w:b/>
                <w:bCs/>
                <w:iCs/>
                <w:color w:val="000000"/>
                <w:sz w:val="24"/>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B7EBD" w:rsidRPr="00117D21" w:rsidRDefault="00FB7EBD" w:rsidP="00FB7EBD">
            <w:pPr>
              <w:adjustRightInd w:val="0"/>
              <w:snapToGrid w:val="0"/>
              <w:spacing w:line="360" w:lineRule="auto"/>
              <w:ind w:firstLineChars="200" w:firstLine="422"/>
              <w:rPr>
                <w:rFonts w:asciiTheme="minorEastAsia" w:eastAsiaTheme="minorEastAsia" w:hAnsiTheme="minorEastAsia"/>
                <w:b/>
                <w:bCs/>
                <w:iCs/>
                <w:color w:val="000000"/>
                <w:szCs w:val="21"/>
              </w:rPr>
            </w:pPr>
          </w:p>
          <w:p w:rsidR="002D029E" w:rsidRPr="00517799" w:rsidRDefault="00E70250" w:rsidP="00FB7EBD">
            <w:pPr>
              <w:adjustRightInd w:val="0"/>
              <w:snapToGrid w:val="0"/>
              <w:spacing w:line="360" w:lineRule="auto"/>
              <w:ind w:firstLineChars="200" w:firstLine="422"/>
              <w:rPr>
                <w:rFonts w:asciiTheme="minorEastAsia" w:eastAsiaTheme="minorEastAsia" w:hAnsiTheme="minorEastAsia"/>
                <w:b/>
                <w:bCs/>
                <w:iCs/>
                <w:color w:val="000000"/>
                <w:szCs w:val="21"/>
              </w:rPr>
            </w:pPr>
            <w:r>
              <w:rPr>
                <w:rFonts w:asciiTheme="minorEastAsia" w:eastAsiaTheme="minorEastAsia" w:hAnsiTheme="minorEastAsia"/>
                <w:b/>
                <w:bCs/>
                <w:iCs/>
                <w:color w:val="000000"/>
                <w:szCs w:val="21"/>
              </w:rPr>
              <w:t>一</w:t>
            </w:r>
            <w:r>
              <w:rPr>
                <w:rFonts w:asciiTheme="minorEastAsia" w:eastAsiaTheme="minorEastAsia" w:hAnsiTheme="minorEastAsia" w:hint="eastAsia"/>
                <w:b/>
                <w:bCs/>
                <w:iCs/>
                <w:color w:val="000000"/>
                <w:szCs w:val="21"/>
              </w:rPr>
              <w:t>、</w:t>
            </w:r>
            <w:r w:rsidR="002D029E" w:rsidRPr="00517799">
              <w:rPr>
                <w:rFonts w:asciiTheme="minorEastAsia" w:eastAsiaTheme="minorEastAsia" w:hAnsiTheme="minorEastAsia" w:hint="eastAsia"/>
                <w:b/>
                <w:bCs/>
                <w:iCs/>
                <w:color w:val="000000"/>
                <w:szCs w:val="21"/>
              </w:rPr>
              <w:t>公司</w:t>
            </w:r>
            <w:r w:rsidR="00C82804" w:rsidRPr="00517799">
              <w:rPr>
                <w:rFonts w:asciiTheme="minorEastAsia" w:eastAsiaTheme="minorEastAsia" w:hAnsiTheme="minorEastAsia" w:hint="eastAsia"/>
                <w:b/>
                <w:bCs/>
                <w:iCs/>
                <w:color w:val="000000"/>
                <w:szCs w:val="21"/>
              </w:rPr>
              <w:t>的基本情况</w:t>
            </w:r>
          </w:p>
          <w:p w:rsidR="00C82804" w:rsidRPr="00517799" w:rsidRDefault="002D029E" w:rsidP="00C82804">
            <w:pPr>
              <w:autoSpaceDE w:val="0"/>
              <w:autoSpaceDN w:val="0"/>
              <w:adjustRightInd w:val="0"/>
              <w:snapToGrid w:val="0"/>
              <w:spacing w:line="360" w:lineRule="auto"/>
              <w:ind w:firstLineChars="200" w:firstLine="420"/>
              <w:rPr>
                <w:rFonts w:asciiTheme="minorEastAsia" w:eastAsiaTheme="minorEastAsia" w:hAnsiTheme="minorEastAsia"/>
                <w:bCs/>
                <w:iCs/>
                <w:color w:val="000000"/>
                <w:szCs w:val="21"/>
              </w:rPr>
            </w:pPr>
            <w:r w:rsidRPr="00517799">
              <w:rPr>
                <w:rFonts w:asciiTheme="minorEastAsia" w:eastAsiaTheme="minorEastAsia" w:hAnsiTheme="minorEastAsia"/>
                <w:bCs/>
                <w:iCs/>
                <w:color w:val="000000"/>
                <w:szCs w:val="21"/>
              </w:rPr>
              <w:t>答</w:t>
            </w:r>
            <w:r w:rsidRPr="00517799">
              <w:rPr>
                <w:rFonts w:asciiTheme="minorEastAsia" w:eastAsiaTheme="minorEastAsia" w:hAnsiTheme="minorEastAsia" w:hint="eastAsia"/>
                <w:bCs/>
                <w:iCs/>
                <w:color w:val="000000"/>
                <w:szCs w:val="21"/>
              </w:rPr>
              <w:t>：</w:t>
            </w:r>
            <w:r w:rsidR="00F67823" w:rsidRPr="00517799">
              <w:rPr>
                <w:rFonts w:asciiTheme="minorEastAsia" w:eastAsiaTheme="minorEastAsia" w:hAnsiTheme="minorEastAsia" w:hint="eastAsia"/>
                <w:bCs/>
                <w:iCs/>
                <w:color w:val="000000"/>
                <w:szCs w:val="21"/>
              </w:rPr>
              <w:t>厦门紫光学大股份有限公司（以下简称“公司”）前身是厦门市海洋渔业开发公司，于1993年11月1日在深圳证券交易所挂牌上市。</w:t>
            </w:r>
            <w:r w:rsidR="00F67823" w:rsidRPr="00517799">
              <w:rPr>
                <w:rFonts w:asciiTheme="minorEastAsia" w:eastAsiaTheme="minorEastAsia" w:hAnsiTheme="minorEastAsia"/>
                <w:bCs/>
                <w:iCs/>
                <w:color w:val="000000"/>
                <w:szCs w:val="21"/>
              </w:rPr>
              <w:t>2016年6月，公司完成对美国纽交所上市公司学大教育集团（XUEDA EDUCATION GROUP</w:t>
            </w:r>
            <w:r w:rsidR="00C82804" w:rsidRPr="00517799">
              <w:rPr>
                <w:rFonts w:asciiTheme="minorEastAsia" w:eastAsiaTheme="minorEastAsia" w:hAnsiTheme="minorEastAsia"/>
                <w:bCs/>
                <w:iCs/>
                <w:color w:val="000000"/>
                <w:szCs w:val="21"/>
              </w:rPr>
              <w:t>）的私有化收购，公司的主营业务转型为教育培训服务业务</w:t>
            </w:r>
            <w:r w:rsidR="00C82804" w:rsidRPr="00517799">
              <w:rPr>
                <w:rFonts w:asciiTheme="minorEastAsia" w:eastAsiaTheme="minorEastAsia" w:hAnsiTheme="minorEastAsia" w:hint="eastAsia"/>
                <w:bCs/>
                <w:iCs/>
                <w:color w:val="000000"/>
                <w:szCs w:val="21"/>
              </w:rPr>
              <w:t>，</w:t>
            </w:r>
          </w:p>
          <w:p w:rsidR="00517799" w:rsidRPr="00517799" w:rsidRDefault="002D029E" w:rsidP="00517799">
            <w:pPr>
              <w:autoSpaceDE w:val="0"/>
              <w:autoSpaceDN w:val="0"/>
              <w:adjustRightInd w:val="0"/>
              <w:snapToGrid w:val="0"/>
              <w:spacing w:line="360" w:lineRule="auto"/>
              <w:ind w:firstLineChars="200" w:firstLine="420"/>
              <w:rPr>
                <w:rFonts w:asciiTheme="minorEastAsia" w:eastAsiaTheme="minorEastAsia" w:hAnsiTheme="minorEastAsia"/>
                <w:bCs/>
                <w:iCs/>
                <w:color w:val="000000"/>
                <w:szCs w:val="21"/>
              </w:rPr>
            </w:pPr>
            <w:r w:rsidRPr="00517799">
              <w:rPr>
                <w:rFonts w:asciiTheme="minorEastAsia" w:eastAsiaTheme="minorEastAsia" w:hAnsiTheme="minorEastAsia" w:hint="eastAsia"/>
                <w:bCs/>
                <w:iCs/>
                <w:color w:val="000000"/>
                <w:szCs w:val="21"/>
              </w:rPr>
              <w:t>目前</w:t>
            </w:r>
            <w:r w:rsidR="005A5319" w:rsidRPr="00517799">
              <w:rPr>
                <w:rFonts w:asciiTheme="minorEastAsia" w:eastAsiaTheme="minorEastAsia" w:hAnsiTheme="minorEastAsia" w:hint="eastAsia"/>
                <w:bCs/>
                <w:iCs/>
                <w:color w:val="000000"/>
                <w:szCs w:val="21"/>
              </w:rPr>
              <w:t>，公司教育培训业务</w:t>
            </w:r>
            <w:r w:rsidRPr="00517799">
              <w:rPr>
                <w:rFonts w:asciiTheme="minorEastAsia" w:eastAsiaTheme="minorEastAsia" w:hAnsiTheme="minorEastAsia" w:hint="eastAsia"/>
                <w:bCs/>
                <w:iCs/>
                <w:color w:val="000000"/>
                <w:szCs w:val="21"/>
              </w:rPr>
              <w:t>依托于学大教育的平台，以</w:t>
            </w:r>
            <w:r w:rsidRPr="00517799">
              <w:rPr>
                <w:rFonts w:asciiTheme="minorEastAsia" w:eastAsiaTheme="minorEastAsia" w:hAnsiTheme="minorEastAsia"/>
                <w:bCs/>
                <w:iCs/>
                <w:color w:val="000000"/>
                <w:szCs w:val="21"/>
              </w:rPr>
              <w:t>“</w:t>
            </w:r>
            <w:r w:rsidRPr="00517799">
              <w:rPr>
                <w:rFonts w:asciiTheme="minorEastAsia" w:eastAsiaTheme="minorEastAsia" w:hAnsiTheme="minorEastAsia" w:hint="eastAsia"/>
                <w:bCs/>
                <w:iCs/>
                <w:color w:val="000000"/>
                <w:szCs w:val="21"/>
              </w:rPr>
              <w:t>一对一</w:t>
            </w:r>
            <w:r w:rsidRPr="00517799">
              <w:rPr>
                <w:rFonts w:asciiTheme="minorEastAsia" w:eastAsiaTheme="minorEastAsia" w:hAnsiTheme="minorEastAsia"/>
                <w:bCs/>
                <w:iCs/>
                <w:color w:val="000000"/>
                <w:szCs w:val="21"/>
              </w:rPr>
              <w:t>”</w:t>
            </w:r>
            <w:r w:rsidRPr="00517799">
              <w:rPr>
                <w:rFonts w:asciiTheme="minorEastAsia" w:eastAsiaTheme="minorEastAsia" w:hAnsiTheme="minorEastAsia" w:hint="eastAsia"/>
                <w:bCs/>
                <w:iCs/>
                <w:color w:val="000000"/>
                <w:szCs w:val="21"/>
              </w:rPr>
              <w:t>教学辅导为主，为国内</w:t>
            </w:r>
            <w:r w:rsidRPr="00517799">
              <w:rPr>
                <w:rFonts w:asciiTheme="minorEastAsia" w:eastAsiaTheme="minorEastAsia" w:hAnsiTheme="minorEastAsia"/>
                <w:bCs/>
                <w:iCs/>
                <w:color w:val="000000"/>
                <w:szCs w:val="21"/>
              </w:rPr>
              <w:t>K12</w:t>
            </w:r>
            <w:r w:rsidRPr="00517799">
              <w:rPr>
                <w:rFonts w:asciiTheme="minorEastAsia" w:eastAsiaTheme="minorEastAsia" w:hAnsiTheme="minorEastAsia" w:hint="eastAsia"/>
                <w:bCs/>
                <w:iCs/>
                <w:color w:val="000000"/>
                <w:szCs w:val="21"/>
              </w:rPr>
              <w:t>范畴有课外辅导需求的学生提供个性化的培训服务，授课模式主要包括</w:t>
            </w:r>
            <w:r w:rsidRPr="00517799">
              <w:rPr>
                <w:rFonts w:asciiTheme="minorEastAsia" w:eastAsiaTheme="minorEastAsia" w:hAnsiTheme="minorEastAsia"/>
                <w:bCs/>
                <w:iCs/>
                <w:color w:val="000000"/>
                <w:szCs w:val="21"/>
              </w:rPr>
              <w:t>1</w:t>
            </w:r>
            <w:r w:rsidRPr="00517799">
              <w:rPr>
                <w:rFonts w:asciiTheme="minorEastAsia" w:eastAsiaTheme="minorEastAsia" w:hAnsiTheme="minorEastAsia" w:hint="eastAsia"/>
                <w:bCs/>
                <w:iCs/>
                <w:color w:val="000000"/>
                <w:szCs w:val="21"/>
              </w:rPr>
              <w:t>对</w:t>
            </w:r>
            <w:r w:rsidRPr="00517799">
              <w:rPr>
                <w:rFonts w:asciiTheme="minorEastAsia" w:eastAsiaTheme="minorEastAsia" w:hAnsiTheme="minorEastAsia"/>
                <w:bCs/>
                <w:iCs/>
                <w:color w:val="000000"/>
                <w:szCs w:val="21"/>
              </w:rPr>
              <w:t>1</w:t>
            </w:r>
            <w:r w:rsidRPr="00517799">
              <w:rPr>
                <w:rFonts w:asciiTheme="minorEastAsia" w:eastAsiaTheme="minorEastAsia" w:hAnsiTheme="minorEastAsia" w:hint="eastAsia"/>
                <w:bCs/>
                <w:iCs/>
                <w:color w:val="000000"/>
                <w:szCs w:val="21"/>
              </w:rPr>
              <w:t>辅导、个性化小组辅导、艺考文化课辅导等。</w:t>
            </w:r>
          </w:p>
          <w:p w:rsidR="004929B1" w:rsidRDefault="006A015E" w:rsidP="00517799">
            <w:pPr>
              <w:autoSpaceDE w:val="0"/>
              <w:autoSpaceDN w:val="0"/>
              <w:adjustRightInd w:val="0"/>
              <w:snapToGrid w:val="0"/>
              <w:spacing w:line="360" w:lineRule="auto"/>
              <w:ind w:firstLineChars="200" w:firstLine="420"/>
              <w:rPr>
                <w:rFonts w:asciiTheme="minorEastAsia" w:eastAsiaTheme="minorEastAsia" w:hAnsiTheme="minorEastAsia"/>
                <w:bCs/>
                <w:iCs/>
                <w:color w:val="000000"/>
                <w:szCs w:val="21"/>
              </w:rPr>
            </w:pPr>
            <w:r w:rsidRPr="00C3535D">
              <w:rPr>
                <w:rFonts w:asciiTheme="minorEastAsia" w:eastAsiaTheme="minorEastAsia" w:hAnsiTheme="minorEastAsia" w:hint="eastAsia"/>
                <w:bCs/>
                <w:iCs/>
                <w:color w:val="000000"/>
                <w:szCs w:val="21"/>
              </w:rPr>
              <w:t>公司主要通过线下（实体）培训中心为客户提供专业化的个性化培训业务，同时也积极探索多元发展，布局在线教育业务、素质教育服务、全日制中小学的教育服务、留学和游学项目等业务，通过全方</w:t>
            </w:r>
            <w:r w:rsidRPr="00C3535D">
              <w:rPr>
                <w:rFonts w:asciiTheme="minorEastAsia" w:eastAsiaTheme="minorEastAsia" w:hAnsiTheme="minorEastAsia" w:hint="eastAsia"/>
                <w:bCs/>
                <w:iCs/>
                <w:color w:val="000000"/>
                <w:szCs w:val="21"/>
              </w:rPr>
              <w:lastRenderedPageBreak/>
              <w:t>位的教育体系及科技赋能，打造线上与线下深度融合的教育模式</w:t>
            </w:r>
            <w:r>
              <w:rPr>
                <w:rFonts w:asciiTheme="minorEastAsia" w:eastAsiaTheme="minorEastAsia" w:hAnsiTheme="minorEastAsia" w:hint="eastAsia"/>
                <w:bCs/>
                <w:iCs/>
                <w:color w:val="000000"/>
                <w:szCs w:val="21"/>
              </w:rPr>
              <w:t>。</w:t>
            </w:r>
          </w:p>
          <w:p w:rsidR="002772D4" w:rsidRPr="00517799" w:rsidRDefault="002772D4" w:rsidP="00517799">
            <w:pPr>
              <w:autoSpaceDE w:val="0"/>
              <w:autoSpaceDN w:val="0"/>
              <w:adjustRightInd w:val="0"/>
              <w:snapToGrid w:val="0"/>
              <w:spacing w:line="360" w:lineRule="auto"/>
              <w:ind w:firstLineChars="200" w:firstLine="420"/>
              <w:rPr>
                <w:rFonts w:asciiTheme="minorEastAsia" w:eastAsiaTheme="minorEastAsia" w:hAnsiTheme="minorEastAsia"/>
                <w:bCs/>
                <w:iCs/>
                <w:color w:val="000000"/>
                <w:szCs w:val="21"/>
              </w:rPr>
            </w:pPr>
          </w:p>
          <w:p w:rsidR="002772D4" w:rsidRPr="002772D4" w:rsidRDefault="00E70250" w:rsidP="002772D4">
            <w:pPr>
              <w:pStyle w:val="a3"/>
              <w:numPr>
                <w:ilvl w:val="0"/>
                <w:numId w:val="14"/>
              </w:numPr>
              <w:adjustRightInd w:val="0"/>
              <w:snapToGrid w:val="0"/>
              <w:spacing w:line="360" w:lineRule="auto"/>
              <w:ind w:firstLineChars="0"/>
              <w:rPr>
                <w:rFonts w:asciiTheme="minorEastAsia" w:eastAsiaTheme="minorEastAsia" w:hAnsiTheme="minorEastAsia"/>
                <w:b/>
                <w:bCs/>
                <w:iCs/>
                <w:color w:val="000000"/>
                <w:szCs w:val="21"/>
              </w:rPr>
            </w:pPr>
            <w:r w:rsidRPr="00FB7EBD">
              <w:rPr>
                <w:rFonts w:asciiTheme="minorEastAsia" w:eastAsiaTheme="minorEastAsia" w:hAnsiTheme="minorEastAsia" w:hint="eastAsia"/>
                <w:b/>
                <w:bCs/>
                <w:iCs/>
                <w:color w:val="000000"/>
                <w:szCs w:val="21"/>
              </w:rPr>
              <w:t>公司</w:t>
            </w:r>
            <w:r w:rsidR="0006186A" w:rsidRPr="00FB7EBD">
              <w:rPr>
                <w:rFonts w:asciiTheme="minorEastAsia" w:eastAsiaTheme="minorEastAsia" w:hAnsiTheme="minorEastAsia" w:hint="eastAsia"/>
                <w:b/>
                <w:bCs/>
                <w:iCs/>
                <w:color w:val="000000"/>
                <w:szCs w:val="21"/>
              </w:rPr>
              <w:t>教育培训业务</w:t>
            </w:r>
            <w:r w:rsidR="00517799" w:rsidRPr="00FB7EBD">
              <w:rPr>
                <w:rFonts w:asciiTheme="minorEastAsia" w:eastAsiaTheme="minorEastAsia" w:hAnsiTheme="minorEastAsia" w:hint="eastAsia"/>
                <w:b/>
                <w:bCs/>
                <w:iCs/>
                <w:color w:val="000000"/>
                <w:szCs w:val="21"/>
              </w:rPr>
              <w:t>情况</w:t>
            </w:r>
          </w:p>
          <w:p w:rsidR="00BD65DD" w:rsidRPr="00FB7EBD" w:rsidRDefault="00C3535D" w:rsidP="00FB7EBD">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bCs/>
                <w:iCs/>
                <w:color w:val="000000"/>
                <w:szCs w:val="21"/>
              </w:rPr>
              <w:t>答</w:t>
            </w:r>
            <w:r w:rsidRPr="00FB7EBD">
              <w:rPr>
                <w:rFonts w:asciiTheme="minorEastAsia" w:eastAsiaTheme="minorEastAsia" w:hAnsiTheme="minorEastAsia" w:hint="eastAsia"/>
                <w:bCs/>
                <w:iCs/>
                <w:color w:val="000000"/>
                <w:szCs w:val="21"/>
              </w:rPr>
              <w:t>：</w:t>
            </w:r>
            <w:r w:rsidR="00FA34C9" w:rsidRPr="00FB7EBD">
              <w:rPr>
                <w:rFonts w:asciiTheme="minorEastAsia" w:eastAsiaTheme="minorEastAsia" w:hAnsiTheme="minorEastAsia" w:hint="eastAsia"/>
                <w:bCs/>
                <w:iCs/>
                <w:color w:val="000000"/>
                <w:szCs w:val="21"/>
              </w:rPr>
              <w:t>作为个性化教育的倡导者，</w:t>
            </w:r>
            <w:r w:rsidR="00517799" w:rsidRPr="00FB7EBD">
              <w:rPr>
                <w:rFonts w:asciiTheme="minorEastAsia" w:eastAsiaTheme="minorEastAsia" w:hAnsiTheme="minorEastAsia" w:hint="eastAsia"/>
                <w:bCs/>
                <w:iCs/>
                <w:color w:val="000000"/>
                <w:szCs w:val="21"/>
              </w:rPr>
              <w:t>公司</w:t>
            </w:r>
            <w:r w:rsidR="00FA34C9" w:rsidRPr="00FB7EBD">
              <w:rPr>
                <w:rFonts w:asciiTheme="minorEastAsia" w:eastAsiaTheme="minorEastAsia" w:hAnsiTheme="minorEastAsia" w:hint="eastAsia"/>
                <w:bCs/>
                <w:iCs/>
                <w:color w:val="000000"/>
                <w:szCs w:val="21"/>
              </w:rPr>
              <w:t>秉承因材施教的教育理念，制定和实施以学生为中心的教学体系及模式，并在其基础上逐步延伸、发展成为多形式、多场景、多产品、覆盖K12差异化需求目标客群的“个性化智能教育”</w:t>
            </w:r>
            <w:r w:rsidR="008D5959" w:rsidRPr="00FB7EBD">
              <w:rPr>
                <w:rFonts w:asciiTheme="minorEastAsia" w:eastAsiaTheme="minorEastAsia" w:hAnsiTheme="minorEastAsia" w:hint="eastAsia"/>
                <w:bCs/>
                <w:iCs/>
                <w:color w:val="000000"/>
                <w:szCs w:val="21"/>
              </w:rPr>
              <w:t>。</w:t>
            </w:r>
          </w:p>
          <w:p w:rsidR="004929B1" w:rsidRPr="00FB7EBD" w:rsidRDefault="00E70250" w:rsidP="00FB7EBD">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1、公司</w:t>
            </w:r>
            <w:r w:rsidR="00FA34C9" w:rsidRPr="00FB7EBD">
              <w:rPr>
                <w:rFonts w:asciiTheme="minorEastAsia" w:eastAsiaTheme="minorEastAsia" w:hAnsiTheme="minorEastAsia" w:hint="eastAsia"/>
                <w:bCs/>
                <w:iCs/>
                <w:color w:val="000000"/>
                <w:szCs w:val="21"/>
              </w:rPr>
              <w:t>为每个学生配备“六对一”个性化辅导团队，针对每个孩子不同的学习情况和心理状况，制订独特且行之有效的教学辅导方案和心理辅导策略</w:t>
            </w:r>
            <w:r w:rsidRPr="00FB7EBD">
              <w:rPr>
                <w:rFonts w:asciiTheme="minorEastAsia" w:eastAsiaTheme="minorEastAsia" w:hAnsiTheme="minorEastAsia" w:hint="eastAsia"/>
                <w:bCs/>
                <w:iCs/>
                <w:color w:val="000000"/>
                <w:szCs w:val="21"/>
              </w:rPr>
              <w:t>；个性化辅导</w:t>
            </w:r>
            <w:r w:rsidR="00FA34C9" w:rsidRPr="00FB7EBD">
              <w:rPr>
                <w:rFonts w:asciiTheme="minorEastAsia" w:eastAsiaTheme="minorEastAsia" w:hAnsiTheme="minorEastAsia" w:hint="eastAsia"/>
                <w:bCs/>
                <w:iCs/>
                <w:color w:val="000000"/>
                <w:szCs w:val="21"/>
              </w:rPr>
              <w:t>从线下“1对1”迭代成“1对3”、“1对6”的泛“1对1”小班组课模式</w:t>
            </w:r>
            <w:r w:rsidR="008D5959" w:rsidRPr="00FB7EBD">
              <w:rPr>
                <w:rFonts w:asciiTheme="minorEastAsia" w:eastAsiaTheme="minorEastAsia" w:hAnsiTheme="minorEastAsia" w:hint="eastAsia"/>
                <w:bCs/>
                <w:iCs/>
                <w:color w:val="000000"/>
                <w:szCs w:val="21"/>
              </w:rPr>
              <w:t>。</w:t>
            </w:r>
          </w:p>
          <w:p w:rsidR="00E70250" w:rsidRPr="00FB7EBD" w:rsidRDefault="00E70250" w:rsidP="00FB7EBD">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bCs/>
                <w:iCs/>
                <w:color w:val="000000"/>
                <w:szCs w:val="21"/>
              </w:rPr>
              <w:t>2</w:t>
            </w:r>
            <w:r w:rsidRPr="00FB7EBD">
              <w:rPr>
                <w:rFonts w:asciiTheme="minorEastAsia" w:eastAsiaTheme="minorEastAsia" w:hAnsiTheme="minorEastAsia" w:hint="eastAsia"/>
                <w:bCs/>
                <w:iCs/>
                <w:color w:val="000000"/>
                <w:szCs w:val="21"/>
              </w:rPr>
              <w:t>、</w:t>
            </w:r>
            <w:r w:rsidR="00BD34B6">
              <w:rPr>
                <w:rFonts w:asciiTheme="minorEastAsia" w:eastAsiaTheme="minorEastAsia" w:hAnsiTheme="minorEastAsia" w:hint="eastAsia"/>
                <w:bCs/>
                <w:iCs/>
                <w:color w:val="000000"/>
                <w:szCs w:val="21"/>
              </w:rPr>
              <w:t>公司</w:t>
            </w:r>
            <w:r w:rsidR="00BD34B6" w:rsidRPr="00BD34B6">
              <w:rPr>
                <w:rFonts w:asciiTheme="minorEastAsia" w:eastAsiaTheme="minorEastAsia" w:hAnsiTheme="minorEastAsia" w:hint="eastAsia"/>
                <w:bCs/>
                <w:iCs/>
                <w:color w:val="000000"/>
                <w:szCs w:val="21"/>
              </w:rPr>
              <w:t>积极探索多元发展</w:t>
            </w:r>
            <w:r w:rsidR="00BD34B6">
              <w:rPr>
                <w:rFonts w:asciiTheme="minorEastAsia" w:eastAsiaTheme="minorEastAsia" w:hAnsiTheme="minorEastAsia" w:hint="eastAsia"/>
                <w:bCs/>
                <w:iCs/>
                <w:color w:val="000000"/>
                <w:szCs w:val="21"/>
              </w:rPr>
              <w:t>，</w:t>
            </w:r>
            <w:r w:rsidRPr="00FB7EBD">
              <w:rPr>
                <w:rFonts w:asciiTheme="minorEastAsia" w:eastAsiaTheme="minorEastAsia" w:hAnsiTheme="minorEastAsia" w:hint="eastAsia"/>
                <w:bCs/>
                <w:iCs/>
                <w:color w:val="000000"/>
                <w:szCs w:val="21"/>
              </w:rPr>
              <w:t>除提供</w:t>
            </w:r>
            <w:r w:rsidR="006E197D">
              <w:rPr>
                <w:rFonts w:asciiTheme="minorEastAsia" w:eastAsiaTheme="minorEastAsia" w:hAnsiTheme="minorEastAsia" w:hint="eastAsia"/>
                <w:bCs/>
                <w:iCs/>
                <w:color w:val="000000"/>
                <w:szCs w:val="21"/>
              </w:rPr>
              <w:t>传统</w:t>
            </w:r>
            <w:r w:rsidR="008D5959" w:rsidRPr="00FB7EBD">
              <w:rPr>
                <w:rFonts w:asciiTheme="minorEastAsia" w:eastAsiaTheme="minorEastAsia" w:hAnsiTheme="minorEastAsia" w:hint="eastAsia"/>
                <w:bCs/>
                <w:iCs/>
                <w:color w:val="000000"/>
                <w:szCs w:val="21"/>
              </w:rPr>
              <w:t>学科辅导</w:t>
            </w:r>
            <w:r w:rsidRPr="00FB7EBD">
              <w:rPr>
                <w:rFonts w:asciiTheme="minorEastAsia" w:eastAsiaTheme="minorEastAsia" w:hAnsiTheme="minorEastAsia" w:hint="eastAsia"/>
                <w:bCs/>
                <w:iCs/>
                <w:color w:val="000000"/>
                <w:szCs w:val="21"/>
              </w:rPr>
              <w:t>以外</w:t>
            </w:r>
            <w:r w:rsidR="00BD34B6">
              <w:rPr>
                <w:rFonts w:asciiTheme="minorEastAsia" w:eastAsiaTheme="minorEastAsia" w:hAnsiTheme="minorEastAsia" w:hint="eastAsia"/>
                <w:bCs/>
                <w:iCs/>
                <w:color w:val="000000"/>
                <w:szCs w:val="21"/>
              </w:rPr>
              <w:t>，</w:t>
            </w:r>
            <w:r w:rsidR="006E197D">
              <w:rPr>
                <w:rFonts w:asciiTheme="minorEastAsia" w:eastAsiaTheme="minorEastAsia" w:hAnsiTheme="minorEastAsia" w:hint="eastAsia"/>
                <w:bCs/>
                <w:iCs/>
                <w:color w:val="000000"/>
                <w:szCs w:val="21"/>
              </w:rPr>
              <w:t>不断完善个性化产品矩阵，产品范围涵盖</w:t>
            </w:r>
            <w:r w:rsidRPr="00FB7EBD">
              <w:rPr>
                <w:rFonts w:asciiTheme="minorEastAsia" w:eastAsiaTheme="minorEastAsia" w:hAnsiTheme="minorEastAsia" w:hint="eastAsia"/>
                <w:bCs/>
                <w:iCs/>
                <w:color w:val="000000"/>
                <w:szCs w:val="21"/>
              </w:rPr>
              <w:t>艺考课程、新高考、国际教育、素质拓展</w:t>
            </w:r>
            <w:r w:rsidR="006E197D">
              <w:rPr>
                <w:rFonts w:asciiTheme="minorEastAsia" w:eastAsiaTheme="minorEastAsia" w:hAnsiTheme="minorEastAsia" w:hint="eastAsia"/>
                <w:bCs/>
                <w:iCs/>
                <w:color w:val="000000"/>
                <w:szCs w:val="21"/>
              </w:rPr>
              <w:t>多品类，</w:t>
            </w:r>
            <w:r w:rsidR="006E197D" w:rsidRPr="006E197D">
              <w:rPr>
                <w:rFonts w:asciiTheme="minorEastAsia" w:eastAsiaTheme="minorEastAsia" w:hAnsiTheme="minorEastAsia" w:hint="eastAsia"/>
                <w:bCs/>
                <w:iCs/>
                <w:color w:val="000000"/>
                <w:szCs w:val="21"/>
              </w:rPr>
              <w:t>覆盖人群从小学生至高中生。</w:t>
            </w:r>
          </w:p>
          <w:p w:rsidR="00CB2D90" w:rsidRDefault="00E70250" w:rsidP="00BD34B6">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3、</w:t>
            </w:r>
            <w:r w:rsidR="00BD34B6">
              <w:rPr>
                <w:rFonts w:asciiTheme="minorEastAsia" w:eastAsiaTheme="minorEastAsia" w:hAnsiTheme="minorEastAsia" w:hint="eastAsia"/>
                <w:bCs/>
                <w:iCs/>
                <w:color w:val="000000"/>
                <w:szCs w:val="21"/>
              </w:rPr>
              <w:t>公司</w:t>
            </w:r>
            <w:r w:rsidR="00BD34B6" w:rsidRPr="00BD34B6">
              <w:rPr>
                <w:rFonts w:asciiTheme="minorEastAsia" w:eastAsiaTheme="minorEastAsia" w:hAnsiTheme="minorEastAsia" w:hint="eastAsia"/>
                <w:bCs/>
                <w:iCs/>
                <w:color w:val="000000"/>
                <w:szCs w:val="21"/>
              </w:rPr>
              <w:t>结合多年的线下教育实践与经验，逐步拓展在线教育，通过科技赋能，将单一的线下或线上教学活动拓展为立体</w:t>
            </w:r>
            <w:r w:rsidR="00BD34B6">
              <w:rPr>
                <w:rFonts w:asciiTheme="minorEastAsia" w:eastAsiaTheme="minorEastAsia" w:hAnsiTheme="minorEastAsia" w:hint="eastAsia"/>
                <w:bCs/>
                <w:iCs/>
                <w:color w:val="000000"/>
                <w:szCs w:val="21"/>
              </w:rPr>
              <w:t>化的双线融合教学，升级智能化教学服务系统，提升线下校区业务能力。</w:t>
            </w:r>
            <w:r w:rsidR="00CB2D90">
              <w:rPr>
                <w:rFonts w:asciiTheme="minorEastAsia" w:eastAsiaTheme="minorEastAsia" w:hAnsiTheme="minorEastAsia" w:hint="eastAsia"/>
                <w:bCs/>
                <w:iCs/>
                <w:color w:val="000000"/>
                <w:szCs w:val="21"/>
              </w:rPr>
              <w:t>公司</w:t>
            </w:r>
            <w:r w:rsidR="00CB2D90" w:rsidRPr="00FB7EBD">
              <w:rPr>
                <w:rFonts w:asciiTheme="minorEastAsia" w:eastAsiaTheme="minorEastAsia" w:hAnsiTheme="minorEastAsia" w:hint="eastAsia"/>
                <w:bCs/>
                <w:iCs/>
                <w:color w:val="000000"/>
                <w:szCs w:val="21"/>
              </w:rPr>
              <w:t>开设</w:t>
            </w:r>
            <w:r w:rsidR="00CB2D90">
              <w:rPr>
                <w:rFonts w:asciiTheme="minorEastAsia" w:eastAsiaTheme="minorEastAsia" w:hAnsiTheme="minorEastAsia" w:hint="eastAsia"/>
                <w:bCs/>
                <w:iCs/>
                <w:color w:val="000000"/>
                <w:szCs w:val="21"/>
              </w:rPr>
              <w:t>了</w:t>
            </w:r>
            <w:r w:rsidR="00CB2D90" w:rsidRPr="00FB7EBD">
              <w:rPr>
                <w:rFonts w:asciiTheme="minorEastAsia" w:eastAsiaTheme="minorEastAsia" w:hAnsiTheme="minorEastAsia"/>
                <w:bCs/>
                <w:iCs/>
                <w:color w:val="000000"/>
                <w:szCs w:val="21"/>
              </w:rPr>
              <w:t>学大网校</w:t>
            </w:r>
            <w:r w:rsidR="00CB2D90" w:rsidRPr="00FB7EBD">
              <w:rPr>
                <w:rFonts w:asciiTheme="minorEastAsia" w:eastAsiaTheme="minorEastAsia" w:hAnsiTheme="minorEastAsia" w:hint="eastAsia"/>
                <w:bCs/>
                <w:iCs/>
                <w:color w:val="000000"/>
                <w:szCs w:val="21"/>
              </w:rPr>
              <w:t>，精选学大线下优秀教师，提供覆盖各版本教材及中小学全部课程，</w:t>
            </w:r>
            <w:r w:rsidR="00CB2D90" w:rsidRPr="00FB7EBD">
              <w:rPr>
                <w:rFonts w:asciiTheme="minorEastAsia" w:eastAsiaTheme="minorEastAsia" w:hAnsiTheme="minorEastAsia"/>
                <w:bCs/>
                <w:iCs/>
                <w:color w:val="000000"/>
                <w:szCs w:val="21"/>
              </w:rPr>
              <w:t>并</w:t>
            </w:r>
            <w:r w:rsidR="00CB2D90" w:rsidRPr="00FB7EBD">
              <w:rPr>
                <w:rFonts w:asciiTheme="minorEastAsia" w:eastAsiaTheme="minorEastAsia" w:hAnsiTheme="minorEastAsia" w:hint="eastAsia"/>
                <w:bCs/>
                <w:iCs/>
                <w:color w:val="000000"/>
                <w:szCs w:val="21"/>
              </w:rPr>
              <w:t>采用多终端系统全程监测教学进程。</w:t>
            </w:r>
          </w:p>
          <w:p w:rsidR="008D5959" w:rsidRDefault="00BD34B6" w:rsidP="00CB2D90">
            <w:pPr>
              <w:adjustRightInd w:val="0"/>
              <w:snapToGrid w:val="0"/>
              <w:spacing w:line="360" w:lineRule="auto"/>
              <w:ind w:firstLineChars="200" w:firstLine="420"/>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2</w:t>
            </w:r>
            <w:r>
              <w:rPr>
                <w:rFonts w:asciiTheme="minorEastAsia" w:eastAsiaTheme="minorEastAsia" w:hAnsiTheme="minorEastAsia"/>
                <w:bCs/>
                <w:iCs/>
                <w:color w:val="000000"/>
                <w:szCs w:val="21"/>
              </w:rPr>
              <w:t>019年度</w:t>
            </w:r>
            <w:r>
              <w:rPr>
                <w:rFonts w:asciiTheme="minorEastAsia" w:eastAsiaTheme="minorEastAsia" w:hAnsiTheme="minorEastAsia" w:hint="eastAsia"/>
                <w:bCs/>
                <w:iCs/>
                <w:color w:val="000000"/>
                <w:szCs w:val="21"/>
              </w:rPr>
              <w:t>，公司</w:t>
            </w:r>
            <w:r w:rsidRPr="00BD34B6">
              <w:rPr>
                <w:rFonts w:asciiTheme="minorEastAsia" w:eastAsiaTheme="minorEastAsia" w:hAnsiTheme="minorEastAsia" w:hint="eastAsia"/>
                <w:bCs/>
                <w:iCs/>
                <w:color w:val="000000"/>
                <w:szCs w:val="21"/>
              </w:rPr>
              <w:t>在线教育收入约占到总收入的1.3%。</w:t>
            </w:r>
          </w:p>
          <w:p w:rsidR="00CB2D90" w:rsidRDefault="00CB2D90" w:rsidP="00CB2D90">
            <w:pPr>
              <w:adjustRightInd w:val="0"/>
              <w:snapToGrid w:val="0"/>
              <w:spacing w:line="360" w:lineRule="auto"/>
              <w:ind w:firstLineChars="200" w:firstLine="420"/>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4、</w:t>
            </w:r>
            <w:r w:rsidRPr="00CB2D90">
              <w:rPr>
                <w:rFonts w:asciiTheme="minorEastAsia" w:eastAsiaTheme="minorEastAsia" w:hAnsiTheme="minorEastAsia" w:hint="eastAsia"/>
                <w:bCs/>
                <w:iCs/>
                <w:color w:val="000000"/>
                <w:szCs w:val="21"/>
              </w:rPr>
              <w:t>推进全国教研体系建设和教师队伍提升的工作，</w:t>
            </w:r>
            <w:r w:rsidR="00A472F5">
              <w:rPr>
                <w:rFonts w:asciiTheme="minorEastAsia" w:eastAsiaTheme="minorEastAsia" w:hAnsiTheme="minorEastAsia" w:hint="eastAsia"/>
                <w:bCs/>
                <w:iCs/>
                <w:color w:val="000000"/>
                <w:szCs w:val="21"/>
              </w:rPr>
              <w:t>公司</w:t>
            </w:r>
            <w:r w:rsidRPr="00CB2D90">
              <w:rPr>
                <w:rFonts w:asciiTheme="minorEastAsia" w:eastAsiaTheme="minorEastAsia" w:hAnsiTheme="minorEastAsia" w:hint="eastAsia"/>
                <w:bCs/>
                <w:iCs/>
                <w:color w:val="000000"/>
                <w:szCs w:val="21"/>
              </w:rPr>
              <w:t>推出了面向新教师的“雏鹰计划”和“青蓝工程”，建立了分层级、分岗位的员工培训体系，做好人才选拔和储备等工作，并注重加强教学督导力度，促进一线常规教学质量不断提升。</w:t>
            </w:r>
          </w:p>
          <w:p w:rsidR="00C205D3" w:rsidRPr="00C205D3" w:rsidRDefault="00C205D3" w:rsidP="00C205D3">
            <w:pPr>
              <w:adjustRightInd w:val="0"/>
              <w:snapToGrid w:val="0"/>
              <w:spacing w:line="360" w:lineRule="auto"/>
              <w:ind w:firstLineChars="200" w:firstLine="420"/>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5、公司</w:t>
            </w:r>
            <w:r w:rsidR="00F93C03" w:rsidRPr="00C205D3">
              <w:rPr>
                <w:rFonts w:asciiTheme="minorEastAsia" w:eastAsiaTheme="minorEastAsia" w:hAnsiTheme="minorEastAsia" w:hint="eastAsia"/>
                <w:bCs/>
                <w:iCs/>
                <w:color w:val="000000"/>
                <w:szCs w:val="21"/>
              </w:rPr>
              <w:t>建立了强大的信息化体系，高效支撑日常业务运营及经营分析，进一步提升公司的整体经营效率</w:t>
            </w:r>
            <w:r>
              <w:rPr>
                <w:rFonts w:asciiTheme="minorEastAsia" w:eastAsiaTheme="minorEastAsia" w:hAnsiTheme="minorEastAsia" w:hint="eastAsia"/>
                <w:bCs/>
                <w:iCs/>
                <w:color w:val="000000"/>
                <w:szCs w:val="21"/>
              </w:rPr>
              <w:t>。</w:t>
            </w:r>
          </w:p>
          <w:p w:rsidR="002772D4" w:rsidRPr="00FB7EBD" w:rsidRDefault="002772D4" w:rsidP="00FB7EBD">
            <w:pPr>
              <w:adjustRightInd w:val="0"/>
              <w:snapToGrid w:val="0"/>
              <w:spacing w:line="360" w:lineRule="auto"/>
              <w:ind w:firstLineChars="200" w:firstLine="420"/>
              <w:rPr>
                <w:rFonts w:asciiTheme="minorEastAsia" w:eastAsiaTheme="minorEastAsia" w:hAnsiTheme="minorEastAsia"/>
                <w:bCs/>
                <w:iCs/>
                <w:color w:val="000000"/>
                <w:szCs w:val="21"/>
              </w:rPr>
            </w:pPr>
          </w:p>
          <w:p w:rsidR="0006186A" w:rsidRPr="00FB7EBD" w:rsidRDefault="0006186A" w:rsidP="00FB7EBD">
            <w:pPr>
              <w:pStyle w:val="a3"/>
              <w:numPr>
                <w:ilvl w:val="0"/>
                <w:numId w:val="14"/>
              </w:numPr>
              <w:adjustRightInd w:val="0"/>
              <w:snapToGrid w:val="0"/>
              <w:spacing w:line="360" w:lineRule="auto"/>
              <w:ind w:left="868" w:firstLineChars="0" w:hanging="448"/>
              <w:rPr>
                <w:rFonts w:asciiTheme="minorEastAsia" w:eastAsiaTheme="minorEastAsia" w:hAnsiTheme="minorEastAsia"/>
                <w:b/>
                <w:bCs/>
                <w:iCs/>
                <w:color w:val="000000"/>
                <w:szCs w:val="21"/>
              </w:rPr>
            </w:pPr>
            <w:r w:rsidRPr="00FB7EBD">
              <w:rPr>
                <w:rFonts w:asciiTheme="minorEastAsia" w:eastAsiaTheme="minorEastAsia" w:hAnsiTheme="minorEastAsia"/>
                <w:b/>
                <w:bCs/>
                <w:iCs/>
                <w:color w:val="000000"/>
                <w:szCs w:val="21"/>
              </w:rPr>
              <w:t>公司的教研战略</w:t>
            </w:r>
          </w:p>
          <w:p w:rsidR="004929B1" w:rsidRPr="00FB7EBD" w:rsidRDefault="0006186A" w:rsidP="00FB7EBD">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答：</w:t>
            </w:r>
            <w:r w:rsidR="00FA34C9" w:rsidRPr="00FB7EBD">
              <w:rPr>
                <w:rFonts w:asciiTheme="minorEastAsia" w:eastAsiaTheme="minorEastAsia" w:hAnsiTheme="minorEastAsia" w:hint="eastAsia"/>
                <w:bCs/>
                <w:iCs/>
                <w:color w:val="000000"/>
                <w:szCs w:val="21"/>
              </w:rPr>
              <w:t>个性化辅导由于其辅导理念和方式的独特性，对师资储备、教师的沟通能力、易接受度、学科背景都提出了专门的高要求</w:t>
            </w:r>
            <w:r w:rsidRPr="00FB7EBD">
              <w:rPr>
                <w:rFonts w:asciiTheme="minorEastAsia" w:eastAsiaTheme="minorEastAsia" w:hAnsiTheme="minorEastAsia" w:hint="eastAsia"/>
                <w:bCs/>
                <w:iCs/>
                <w:color w:val="000000"/>
                <w:szCs w:val="21"/>
              </w:rPr>
              <w:t>。</w:t>
            </w:r>
            <w:r w:rsidR="00FA34C9" w:rsidRPr="00FB7EBD">
              <w:rPr>
                <w:rFonts w:asciiTheme="minorEastAsia" w:eastAsiaTheme="minorEastAsia" w:hAnsiTheme="minorEastAsia" w:hint="eastAsia"/>
                <w:bCs/>
                <w:iCs/>
                <w:color w:val="000000"/>
                <w:szCs w:val="21"/>
              </w:rPr>
              <w:t>学大</w:t>
            </w:r>
            <w:r w:rsidRPr="00FB7EBD">
              <w:rPr>
                <w:rFonts w:asciiTheme="minorEastAsia" w:eastAsiaTheme="minorEastAsia" w:hAnsiTheme="minorEastAsia" w:hint="eastAsia"/>
                <w:bCs/>
                <w:iCs/>
                <w:color w:val="000000"/>
                <w:szCs w:val="21"/>
              </w:rPr>
              <w:t>教育</w:t>
            </w:r>
            <w:r w:rsidR="00FA34C9" w:rsidRPr="00FB7EBD">
              <w:rPr>
                <w:rFonts w:asciiTheme="minorEastAsia" w:eastAsiaTheme="minorEastAsia" w:hAnsiTheme="minorEastAsia" w:hint="eastAsia"/>
                <w:bCs/>
                <w:iCs/>
                <w:color w:val="000000"/>
                <w:szCs w:val="21"/>
              </w:rPr>
              <w:t>经过20年行业积累，已经组建了一支专业的师范出身高质量师资队伍，</w:t>
            </w:r>
            <w:r w:rsidRPr="00FB7EBD">
              <w:rPr>
                <w:rFonts w:asciiTheme="minorEastAsia" w:eastAsiaTheme="minorEastAsia" w:hAnsiTheme="minorEastAsia" w:hint="eastAsia"/>
                <w:bCs/>
                <w:iCs/>
                <w:color w:val="000000"/>
                <w:szCs w:val="21"/>
              </w:rPr>
              <w:t>师资平均司龄近4年，</w:t>
            </w:r>
            <w:r w:rsidR="00FA34C9" w:rsidRPr="00FB7EBD">
              <w:rPr>
                <w:rFonts w:asciiTheme="minorEastAsia" w:eastAsiaTheme="minorEastAsia" w:hAnsiTheme="minorEastAsia" w:hint="eastAsia"/>
                <w:bCs/>
                <w:iCs/>
                <w:color w:val="000000"/>
                <w:szCs w:val="21"/>
              </w:rPr>
              <w:t>并搭建了符合个性化教育需求的教师培养体系</w:t>
            </w:r>
            <w:r w:rsidRPr="00FB7EBD">
              <w:rPr>
                <w:rFonts w:asciiTheme="minorEastAsia" w:eastAsiaTheme="minorEastAsia" w:hAnsiTheme="minorEastAsia" w:hint="eastAsia"/>
                <w:bCs/>
                <w:iCs/>
                <w:color w:val="000000"/>
                <w:szCs w:val="21"/>
              </w:rPr>
              <w:t>。</w:t>
            </w:r>
          </w:p>
          <w:p w:rsidR="004929B1" w:rsidRDefault="00FA34C9" w:rsidP="00FB7EBD">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学大教育建立了适合个性化辅导理念的“教研+”战略，</w:t>
            </w:r>
            <w:r w:rsidR="0006186A" w:rsidRPr="00FB7EBD">
              <w:rPr>
                <w:rFonts w:asciiTheme="minorEastAsia" w:eastAsiaTheme="minorEastAsia" w:hAnsiTheme="minorEastAsia" w:hint="eastAsia"/>
                <w:bCs/>
                <w:iCs/>
                <w:color w:val="000000"/>
                <w:szCs w:val="21"/>
              </w:rPr>
              <w:t>以</w:t>
            </w:r>
            <w:r w:rsidRPr="00FB7EBD">
              <w:rPr>
                <w:rFonts w:asciiTheme="minorEastAsia" w:eastAsiaTheme="minorEastAsia" w:hAnsiTheme="minorEastAsia" w:hint="eastAsia"/>
                <w:bCs/>
                <w:iCs/>
                <w:color w:val="000000"/>
                <w:szCs w:val="21"/>
              </w:rPr>
              <w:t>个性化</w:t>
            </w:r>
            <w:r w:rsidRPr="00FB7EBD">
              <w:rPr>
                <w:rFonts w:asciiTheme="minorEastAsia" w:eastAsiaTheme="minorEastAsia" w:hAnsiTheme="minorEastAsia" w:hint="eastAsia"/>
                <w:bCs/>
                <w:iCs/>
                <w:color w:val="000000"/>
                <w:szCs w:val="21"/>
              </w:rPr>
              <w:lastRenderedPageBreak/>
              <w:t>教育研究院为核心、以教研资源管理中心为引领、以各分公司教研室为载体的教研升级战略。从“教研+教师”、“教研+课程”、“教研+平台”、“教研+评估”四个层面指导学大的教学研究，全面提升学大</w:t>
            </w:r>
            <w:r w:rsidR="0006186A" w:rsidRPr="00FB7EBD">
              <w:rPr>
                <w:rFonts w:asciiTheme="minorEastAsia" w:eastAsiaTheme="minorEastAsia" w:hAnsiTheme="minorEastAsia" w:hint="eastAsia"/>
                <w:bCs/>
                <w:iCs/>
                <w:color w:val="000000"/>
                <w:szCs w:val="21"/>
              </w:rPr>
              <w:t>教育</w:t>
            </w:r>
            <w:r w:rsidRPr="00FB7EBD">
              <w:rPr>
                <w:rFonts w:asciiTheme="minorEastAsia" w:eastAsiaTheme="minorEastAsia" w:hAnsiTheme="minorEastAsia" w:hint="eastAsia"/>
                <w:bCs/>
                <w:iCs/>
                <w:color w:val="000000"/>
                <w:szCs w:val="21"/>
              </w:rPr>
              <w:t>的教</w:t>
            </w:r>
            <w:r w:rsidR="0006186A" w:rsidRPr="00FB7EBD">
              <w:rPr>
                <w:rFonts w:asciiTheme="minorEastAsia" w:eastAsiaTheme="minorEastAsia" w:hAnsiTheme="minorEastAsia" w:hint="eastAsia"/>
                <w:bCs/>
                <w:iCs/>
                <w:color w:val="000000"/>
                <w:szCs w:val="21"/>
              </w:rPr>
              <w:t>学研究，提升教育教学质量。</w:t>
            </w:r>
          </w:p>
          <w:p w:rsidR="002772D4" w:rsidRPr="00FB7EBD" w:rsidRDefault="002772D4" w:rsidP="00FB7EBD">
            <w:pPr>
              <w:adjustRightInd w:val="0"/>
              <w:snapToGrid w:val="0"/>
              <w:spacing w:line="360" w:lineRule="auto"/>
              <w:ind w:firstLineChars="200" w:firstLine="420"/>
              <w:rPr>
                <w:rFonts w:asciiTheme="minorEastAsia" w:eastAsiaTheme="minorEastAsia" w:hAnsiTheme="minorEastAsia"/>
                <w:bCs/>
                <w:iCs/>
                <w:color w:val="000000"/>
                <w:szCs w:val="21"/>
              </w:rPr>
            </w:pPr>
          </w:p>
          <w:p w:rsidR="00380935" w:rsidRPr="00FB7EBD" w:rsidRDefault="0006186A" w:rsidP="002772D4">
            <w:pPr>
              <w:adjustRightInd w:val="0"/>
              <w:snapToGrid w:val="0"/>
              <w:spacing w:line="360" w:lineRule="auto"/>
              <w:ind w:firstLineChars="200" w:firstLine="422"/>
              <w:rPr>
                <w:rFonts w:asciiTheme="minorEastAsia" w:eastAsiaTheme="minorEastAsia" w:hAnsiTheme="minorEastAsia"/>
                <w:b/>
                <w:bCs/>
                <w:iCs/>
                <w:color w:val="000000"/>
                <w:szCs w:val="21"/>
              </w:rPr>
            </w:pPr>
            <w:r w:rsidRPr="00FB7EBD">
              <w:rPr>
                <w:rFonts w:asciiTheme="minorEastAsia" w:eastAsiaTheme="minorEastAsia" w:hAnsiTheme="minorEastAsia"/>
                <w:b/>
                <w:bCs/>
                <w:iCs/>
                <w:color w:val="000000"/>
                <w:szCs w:val="21"/>
              </w:rPr>
              <w:t>四</w:t>
            </w:r>
            <w:r w:rsidRPr="00FB7EBD">
              <w:rPr>
                <w:rFonts w:asciiTheme="minorEastAsia" w:eastAsiaTheme="minorEastAsia" w:hAnsiTheme="minorEastAsia" w:hint="eastAsia"/>
                <w:b/>
                <w:bCs/>
                <w:iCs/>
                <w:color w:val="000000"/>
                <w:szCs w:val="21"/>
              </w:rPr>
              <w:t>、</w:t>
            </w:r>
            <w:r w:rsidRPr="00FB7EBD">
              <w:rPr>
                <w:rFonts w:asciiTheme="minorEastAsia" w:eastAsiaTheme="minorEastAsia" w:hAnsiTheme="minorEastAsia"/>
                <w:b/>
                <w:bCs/>
                <w:iCs/>
                <w:color w:val="000000"/>
                <w:szCs w:val="21"/>
              </w:rPr>
              <w:t>学大教育</w:t>
            </w:r>
            <w:r w:rsidR="00380935" w:rsidRPr="00FB7EBD">
              <w:rPr>
                <w:rFonts w:asciiTheme="minorEastAsia" w:eastAsiaTheme="minorEastAsia" w:hAnsiTheme="minorEastAsia"/>
                <w:b/>
                <w:bCs/>
                <w:iCs/>
                <w:color w:val="000000"/>
                <w:szCs w:val="21"/>
              </w:rPr>
              <w:t>的核心竞争力</w:t>
            </w:r>
          </w:p>
          <w:p w:rsidR="0006186A" w:rsidRPr="00FB7EBD" w:rsidRDefault="00380935"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bCs/>
                <w:iCs/>
                <w:color w:val="000000"/>
                <w:szCs w:val="21"/>
              </w:rPr>
              <w:t>答</w:t>
            </w:r>
            <w:r w:rsidRPr="00FB7EBD">
              <w:rPr>
                <w:rFonts w:asciiTheme="minorEastAsia" w:eastAsiaTheme="minorEastAsia" w:hAnsiTheme="minorEastAsia" w:hint="eastAsia"/>
                <w:bCs/>
                <w:iCs/>
                <w:color w:val="000000"/>
                <w:szCs w:val="21"/>
              </w:rPr>
              <w:t>：</w:t>
            </w:r>
            <w:r w:rsidR="0006186A" w:rsidRPr="00FB7EBD">
              <w:rPr>
                <w:rFonts w:asciiTheme="minorEastAsia" w:eastAsiaTheme="minorEastAsia" w:hAnsiTheme="minorEastAsia" w:hint="eastAsia"/>
                <w:bCs/>
                <w:iCs/>
                <w:color w:val="000000"/>
                <w:szCs w:val="21"/>
              </w:rPr>
              <w:t>1、</w:t>
            </w:r>
            <w:r w:rsidRPr="00FB7EBD">
              <w:rPr>
                <w:rFonts w:asciiTheme="minorEastAsia" w:eastAsiaTheme="minorEastAsia" w:hAnsiTheme="minorEastAsia" w:hint="eastAsia"/>
                <w:bCs/>
                <w:iCs/>
                <w:color w:val="000000"/>
                <w:szCs w:val="21"/>
              </w:rPr>
              <w:t xml:space="preserve">学大教育首创了个性化“一对一”教育辅导模式和体系，建立了遍布全国的学习中心网络，运营成熟，能根据学生需求和特质定制辅导方案，匹配专家团队和师资实施个性化辅导，在行业中具有较强的品牌优势。 </w:t>
            </w:r>
          </w:p>
          <w:p w:rsidR="0006186A" w:rsidRPr="00FB7EBD" w:rsidRDefault="0006186A"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2、</w:t>
            </w:r>
            <w:r w:rsidR="00380935" w:rsidRPr="00FB7EBD">
              <w:rPr>
                <w:rFonts w:asciiTheme="minorEastAsia" w:eastAsiaTheme="minorEastAsia" w:hAnsiTheme="minorEastAsia" w:hint="eastAsia"/>
                <w:bCs/>
                <w:iCs/>
                <w:color w:val="000000"/>
                <w:szCs w:val="21"/>
              </w:rPr>
              <w:t xml:space="preserve">学大教育拥有较为领先的教学管理体系和教研资源平台，管理团队经验丰富，核心团队主要成员具备十年以上的行业经验。在“教研+”战略的引领下，持续打造高水平的教师队伍和丰富的课程体系，提升教学质量和教学效果。 </w:t>
            </w:r>
          </w:p>
          <w:p w:rsidR="0006186A" w:rsidRPr="00FB7EBD" w:rsidRDefault="0006186A"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3、</w:t>
            </w:r>
            <w:r w:rsidR="00380935" w:rsidRPr="00FB7EBD">
              <w:rPr>
                <w:rFonts w:asciiTheme="minorEastAsia" w:eastAsiaTheme="minorEastAsia" w:hAnsiTheme="minorEastAsia" w:hint="eastAsia"/>
                <w:bCs/>
                <w:iCs/>
                <w:color w:val="000000"/>
                <w:szCs w:val="21"/>
              </w:rPr>
              <w:t xml:space="preserve">学大教育建立了跨境业务管理体系，通过自主开发的PPTS业务管理系统、BI业务分析等系统，全面管理全国学习中心的日常教学和运营。 </w:t>
            </w:r>
          </w:p>
          <w:p w:rsidR="00380935" w:rsidRDefault="0006186A"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4、</w:t>
            </w:r>
            <w:r w:rsidR="00380935" w:rsidRPr="00FB7EBD">
              <w:rPr>
                <w:rFonts w:asciiTheme="minorEastAsia" w:eastAsiaTheme="minorEastAsia" w:hAnsiTheme="minorEastAsia" w:hint="eastAsia"/>
                <w:bCs/>
                <w:iCs/>
                <w:color w:val="000000"/>
                <w:szCs w:val="21"/>
              </w:rPr>
              <w:t>学大教育拥有完备的智能化教学服务系统，可实现“备”、“教”、“评”、“管”四大教学流程的闭环管理，通过个性化订制备课、教学统计、过程管理、家校互通等多个模块功能，有效提升教学质量，为广大学生和家长带来良好教学体验。</w:t>
            </w:r>
          </w:p>
          <w:p w:rsidR="0013740A" w:rsidRDefault="0013740A" w:rsidP="002772D4">
            <w:pPr>
              <w:adjustRightInd w:val="0"/>
              <w:snapToGrid w:val="0"/>
              <w:spacing w:line="360" w:lineRule="auto"/>
              <w:ind w:firstLineChars="200" w:firstLine="420"/>
              <w:rPr>
                <w:rFonts w:asciiTheme="minorEastAsia" w:eastAsiaTheme="minorEastAsia" w:hAnsiTheme="minorEastAsia"/>
                <w:bCs/>
                <w:iCs/>
                <w:color w:val="000000"/>
                <w:szCs w:val="21"/>
              </w:rPr>
            </w:pPr>
          </w:p>
          <w:p w:rsidR="0013740A" w:rsidRDefault="0013740A" w:rsidP="002772D4">
            <w:pPr>
              <w:adjustRightInd w:val="0"/>
              <w:snapToGrid w:val="0"/>
              <w:spacing w:line="360" w:lineRule="auto"/>
              <w:ind w:firstLineChars="200" w:firstLine="422"/>
              <w:rPr>
                <w:rFonts w:asciiTheme="minorEastAsia" w:eastAsiaTheme="minorEastAsia" w:hAnsiTheme="minorEastAsia"/>
                <w:b/>
                <w:bCs/>
                <w:iCs/>
                <w:color w:val="000000"/>
                <w:szCs w:val="21"/>
              </w:rPr>
            </w:pPr>
            <w:r w:rsidRPr="0013740A">
              <w:rPr>
                <w:rFonts w:asciiTheme="minorEastAsia" w:eastAsiaTheme="minorEastAsia" w:hAnsiTheme="minorEastAsia"/>
                <w:b/>
                <w:bCs/>
                <w:iCs/>
                <w:color w:val="000000"/>
                <w:szCs w:val="21"/>
              </w:rPr>
              <w:t>五</w:t>
            </w:r>
            <w:r w:rsidRPr="0013740A">
              <w:rPr>
                <w:rFonts w:asciiTheme="minorEastAsia" w:eastAsiaTheme="minorEastAsia" w:hAnsiTheme="minorEastAsia" w:hint="eastAsia"/>
                <w:b/>
                <w:bCs/>
                <w:iCs/>
                <w:color w:val="000000"/>
                <w:szCs w:val="21"/>
              </w:rPr>
              <w:t>、小班组业务与目前一对一</w:t>
            </w:r>
            <w:r w:rsidRPr="0013740A">
              <w:rPr>
                <w:rFonts w:asciiTheme="minorEastAsia" w:eastAsiaTheme="minorEastAsia" w:hAnsiTheme="minorEastAsia"/>
                <w:b/>
                <w:bCs/>
                <w:iCs/>
                <w:color w:val="000000"/>
                <w:szCs w:val="21"/>
              </w:rPr>
              <w:t>业务的</w:t>
            </w:r>
            <w:r w:rsidR="00521D30">
              <w:rPr>
                <w:rFonts w:asciiTheme="minorEastAsia" w:eastAsiaTheme="minorEastAsia" w:hAnsiTheme="minorEastAsia" w:hint="eastAsia"/>
                <w:b/>
                <w:bCs/>
                <w:iCs/>
                <w:color w:val="000000"/>
                <w:szCs w:val="21"/>
              </w:rPr>
              <w:t>师资</w:t>
            </w:r>
            <w:r w:rsidRPr="0013740A">
              <w:rPr>
                <w:rFonts w:asciiTheme="minorEastAsia" w:eastAsiaTheme="minorEastAsia" w:hAnsiTheme="minorEastAsia" w:hint="eastAsia"/>
                <w:b/>
                <w:bCs/>
                <w:iCs/>
                <w:color w:val="000000"/>
                <w:szCs w:val="21"/>
              </w:rPr>
              <w:t>复用性</w:t>
            </w:r>
          </w:p>
          <w:p w:rsidR="0013740A" w:rsidRPr="0013740A" w:rsidRDefault="0013740A" w:rsidP="0013740A">
            <w:pPr>
              <w:adjustRightInd w:val="0"/>
              <w:snapToGrid w:val="0"/>
              <w:spacing w:line="360" w:lineRule="auto"/>
              <w:ind w:firstLineChars="200" w:firstLine="420"/>
              <w:rPr>
                <w:rFonts w:asciiTheme="minorEastAsia" w:eastAsiaTheme="minorEastAsia" w:hAnsiTheme="minorEastAsia"/>
                <w:bCs/>
                <w:iCs/>
                <w:color w:val="000000"/>
                <w:szCs w:val="21"/>
              </w:rPr>
            </w:pPr>
            <w:r w:rsidRPr="0013740A">
              <w:rPr>
                <w:rFonts w:asciiTheme="minorEastAsia" w:eastAsiaTheme="minorEastAsia" w:hAnsiTheme="minorEastAsia"/>
                <w:bCs/>
                <w:iCs/>
                <w:color w:val="000000"/>
                <w:szCs w:val="21"/>
              </w:rPr>
              <w:t>答</w:t>
            </w:r>
            <w:r w:rsidRPr="0013740A">
              <w:rPr>
                <w:rFonts w:asciiTheme="minorEastAsia" w:eastAsiaTheme="minorEastAsia" w:hAnsiTheme="minorEastAsia" w:hint="eastAsia"/>
                <w:bCs/>
                <w:iCs/>
                <w:color w:val="000000"/>
                <w:szCs w:val="21"/>
              </w:rPr>
              <w:t>：个性化一对一、个性化</w:t>
            </w:r>
            <w:r w:rsidR="00521D30">
              <w:rPr>
                <w:rFonts w:asciiTheme="minorEastAsia" w:eastAsiaTheme="minorEastAsia" w:hAnsiTheme="minorEastAsia" w:hint="eastAsia"/>
                <w:bCs/>
                <w:iCs/>
                <w:color w:val="000000"/>
                <w:szCs w:val="21"/>
              </w:rPr>
              <w:t>小班组</w:t>
            </w:r>
            <w:r w:rsidRPr="0013740A">
              <w:rPr>
                <w:rFonts w:asciiTheme="minorEastAsia" w:eastAsiaTheme="minorEastAsia" w:hAnsiTheme="minorEastAsia" w:hint="eastAsia"/>
                <w:bCs/>
                <w:iCs/>
                <w:color w:val="000000"/>
                <w:szCs w:val="21"/>
              </w:rPr>
              <w:t>都是属于个性化的体系范畴，</w:t>
            </w:r>
            <w:r w:rsidR="00524CB8">
              <w:rPr>
                <w:rFonts w:asciiTheme="minorEastAsia" w:eastAsiaTheme="minorEastAsia" w:hAnsiTheme="minorEastAsia" w:hint="eastAsia"/>
                <w:bCs/>
                <w:iCs/>
                <w:color w:val="000000"/>
                <w:szCs w:val="21"/>
              </w:rPr>
              <w:t>需要</w:t>
            </w:r>
            <w:r w:rsidR="00521D30" w:rsidRPr="00FB7EBD">
              <w:rPr>
                <w:rFonts w:asciiTheme="minorEastAsia" w:eastAsiaTheme="minorEastAsia" w:hAnsiTheme="minorEastAsia" w:hint="eastAsia"/>
                <w:bCs/>
                <w:iCs/>
                <w:color w:val="000000"/>
                <w:szCs w:val="21"/>
              </w:rPr>
              <w:t>根据学生需求和特质定制辅导方案，</w:t>
            </w:r>
            <w:r w:rsidR="00521D30">
              <w:rPr>
                <w:rFonts w:asciiTheme="minorEastAsia" w:eastAsiaTheme="minorEastAsia" w:hAnsiTheme="minorEastAsia" w:hint="eastAsia"/>
                <w:bCs/>
                <w:iCs/>
                <w:color w:val="000000"/>
                <w:szCs w:val="21"/>
              </w:rPr>
              <w:t>在</w:t>
            </w:r>
            <w:r w:rsidR="00521D30" w:rsidRPr="00521D30">
              <w:rPr>
                <w:rFonts w:asciiTheme="minorEastAsia" w:eastAsiaTheme="minorEastAsia" w:hAnsiTheme="minorEastAsia"/>
                <w:bCs/>
                <w:iCs/>
                <w:color w:val="000000"/>
                <w:szCs w:val="21"/>
              </w:rPr>
              <w:t>师资方面可以复用</w:t>
            </w:r>
            <w:r w:rsidR="00521D30" w:rsidRPr="00521D30">
              <w:rPr>
                <w:rFonts w:asciiTheme="minorEastAsia" w:eastAsiaTheme="minorEastAsia" w:hAnsiTheme="minorEastAsia" w:hint="eastAsia"/>
                <w:bCs/>
                <w:iCs/>
                <w:color w:val="000000"/>
                <w:szCs w:val="21"/>
              </w:rPr>
              <w:t>。</w:t>
            </w:r>
          </w:p>
          <w:p w:rsidR="002772D4" w:rsidRPr="00FB7EBD" w:rsidRDefault="002772D4" w:rsidP="002772D4">
            <w:pPr>
              <w:adjustRightInd w:val="0"/>
              <w:snapToGrid w:val="0"/>
              <w:spacing w:line="360" w:lineRule="auto"/>
              <w:ind w:firstLineChars="200" w:firstLine="420"/>
              <w:rPr>
                <w:rFonts w:asciiTheme="minorEastAsia" w:eastAsiaTheme="minorEastAsia" w:hAnsiTheme="minorEastAsia"/>
                <w:bCs/>
                <w:iCs/>
                <w:color w:val="000000"/>
                <w:szCs w:val="21"/>
              </w:rPr>
            </w:pPr>
          </w:p>
          <w:p w:rsidR="00380935" w:rsidRPr="00FB7EBD" w:rsidRDefault="0013740A" w:rsidP="002772D4">
            <w:pPr>
              <w:adjustRightInd w:val="0"/>
              <w:snapToGrid w:val="0"/>
              <w:spacing w:line="360" w:lineRule="auto"/>
              <w:ind w:firstLineChars="200" w:firstLine="422"/>
              <w:rPr>
                <w:rFonts w:asciiTheme="minorEastAsia" w:eastAsiaTheme="minorEastAsia" w:hAnsiTheme="minorEastAsia"/>
                <w:b/>
                <w:bCs/>
                <w:iCs/>
                <w:color w:val="000000"/>
                <w:szCs w:val="21"/>
              </w:rPr>
            </w:pPr>
            <w:r>
              <w:rPr>
                <w:rFonts w:asciiTheme="minorEastAsia" w:eastAsiaTheme="minorEastAsia" w:hAnsiTheme="minorEastAsia"/>
                <w:b/>
                <w:bCs/>
                <w:iCs/>
                <w:color w:val="000000"/>
                <w:szCs w:val="21"/>
              </w:rPr>
              <w:t>六</w:t>
            </w:r>
            <w:r w:rsidR="0006186A" w:rsidRPr="00FB7EBD">
              <w:rPr>
                <w:rFonts w:asciiTheme="minorEastAsia" w:eastAsiaTheme="minorEastAsia" w:hAnsiTheme="minorEastAsia" w:hint="eastAsia"/>
                <w:b/>
                <w:bCs/>
                <w:iCs/>
                <w:color w:val="000000"/>
                <w:szCs w:val="21"/>
              </w:rPr>
              <w:t>、</w:t>
            </w:r>
            <w:r w:rsidR="00380935" w:rsidRPr="00FB7EBD">
              <w:rPr>
                <w:rFonts w:asciiTheme="minorEastAsia" w:eastAsiaTheme="minorEastAsia" w:hAnsiTheme="minorEastAsia" w:hint="eastAsia"/>
                <w:b/>
                <w:bCs/>
                <w:iCs/>
                <w:color w:val="000000"/>
                <w:szCs w:val="21"/>
              </w:rPr>
              <w:t>本次非公开发行股票方案</w:t>
            </w:r>
            <w:r w:rsidR="00FB7EBD">
              <w:rPr>
                <w:rFonts w:asciiTheme="minorEastAsia" w:eastAsiaTheme="minorEastAsia" w:hAnsiTheme="minorEastAsia" w:hint="eastAsia"/>
                <w:b/>
                <w:bCs/>
                <w:iCs/>
                <w:color w:val="000000"/>
                <w:szCs w:val="21"/>
              </w:rPr>
              <w:t>主要内容</w:t>
            </w:r>
          </w:p>
          <w:p w:rsidR="004929B1" w:rsidRPr="00FB7EBD" w:rsidRDefault="00380935" w:rsidP="0064788D">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bCs/>
                <w:iCs/>
                <w:color w:val="000000"/>
                <w:szCs w:val="21"/>
              </w:rPr>
              <w:t>答</w:t>
            </w:r>
            <w:r w:rsidRPr="00FB7EBD">
              <w:rPr>
                <w:rFonts w:asciiTheme="minorEastAsia" w:eastAsiaTheme="minorEastAsia" w:hAnsiTheme="minorEastAsia" w:hint="eastAsia"/>
                <w:bCs/>
                <w:iCs/>
                <w:color w:val="000000"/>
                <w:szCs w:val="21"/>
              </w:rPr>
              <w:t>：</w:t>
            </w:r>
            <w:r w:rsidR="0006186A" w:rsidRPr="00FB7EBD">
              <w:rPr>
                <w:rFonts w:asciiTheme="minorEastAsia" w:eastAsiaTheme="minorEastAsia" w:hAnsiTheme="minorEastAsia" w:hint="eastAsia"/>
                <w:bCs/>
                <w:iCs/>
                <w:color w:val="000000"/>
                <w:szCs w:val="21"/>
              </w:rPr>
              <w:t>1、</w:t>
            </w:r>
            <w:r w:rsidR="0006186A" w:rsidRPr="00FB7EBD">
              <w:rPr>
                <w:rFonts w:asciiTheme="minorEastAsia" w:eastAsiaTheme="minorEastAsia" w:hAnsiTheme="minorEastAsia" w:cs="Arial"/>
                <w:szCs w:val="21"/>
              </w:rPr>
              <w:t>股票种类和面值</w:t>
            </w:r>
            <w:r w:rsidR="0006186A" w:rsidRPr="00FB7EBD">
              <w:rPr>
                <w:rFonts w:asciiTheme="minorEastAsia" w:eastAsiaTheme="minorEastAsia" w:hAnsiTheme="minorEastAsia" w:cs="Arial" w:hint="eastAsia"/>
                <w:szCs w:val="21"/>
              </w:rPr>
              <w:t>：</w:t>
            </w:r>
            <w:r w:rsidR="00FA34C9" w:rsidRPr="00FB7EBD">
              <w:rPr>
                <w:rFonts w:asciiTheme="minorEastAsia" w:eastAsiaTheme="minorEastAsia" w:hAnsiTheme="minorEastAsia" w:hint="eastAsia"/>
                <w:bCs/>
                <w:iCs/>
                <w:color w:val="000000"/>
                <w:szCs w:val="21"/>
              </w:rPr>
              <w:t>本次非公开发行的股票为境内上市人民币普通股（A股）；每股面值为人民币1.00元。</w:t>
            </w:r>
          </w:p>
          <w:p w:rsidR="00380935" w:rsidRPr="00FB7EBD" w:rsidRDefault="0006186A"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bCs/>
                <w:iCs/>
                <w:color w:val="000000"/>
                <w:szCs w:val="21"/>
              </w:rPr>
              <w:t>2</w:t>
            </w:r>
            <w:r w:rsidRPr="00FB7EBD">
              <w:rPr>
                <w:rFonts w:asciiTheme="minorEastAsia" w:eastAsiaTheme="minorEastAsia" w:hAnsiTheme="minorEastAsia" w:hint="eastAsia"/>
                <w:bCs/>
                <w:iCs/>
                <w:color w:val="000000"/>
                <w:szCs w:val="21"/>
              </w:rPr>
              <w:t>、</w:t>
            </w:r>
            <w:r w:rsidRPr="00FB7EBD">
              <w:rPr>
                <w:rFonts w:asciiTheme="minorEastAsia" w:eastAsiaTheme="minorEastAsia" w:hAnsiTheme="minorEastAsia" w:cs="Arial"/>
                <w:szCs w:val="21"/>
              </w:rPr>
              <w:t>发行方式</w:t>
            </w:r>
            <w:r w:rsidRPr="00FB7EBD">
              <w:rPr>
                <w:rFonts w:asciiTheme="minorEastAsia" w:eastAsiaTheme="minorEastAsia" w:hAnsiTheme="minorEastAsia" w:cs="Arial" w:hint="eastAsia"/>
                <w:szCs w:val="21"/>
              </w:rPr>
              <w:t>与发行时间：</w:t>
            </w:r>
            <w:r w:rsidR="00380935" w:rsidRPr="00FB7EBD">
              <w:rPr>
                <w:rFonts w:asciiTheme="minorEastAsia" w:eastAsiaTheme="minorEastAsia" w:hAnsiTheme="minorEastAsia" w:hint="eastAsia"/>
                <w:bCs/>
                <w:iCs/>
                <w:color w:val="000000"/>
                <w:szCs w:val="21"/>
              </w:rPr>
              <w:t>本次发行采用向特定对象非公开发行的方式</w:t>
            </w:r>
            <w:r w:rsidRPr="00FB7EBD">
              <w:rPr>
                <w:rFonts w:asciiTheme="minorEastAsia" w:eastAsiaTheme="minorEastAsia" w:hAnsiTheme="minorEastAsia" w:hint="eastAsia"/>
                <w:bCs/>
                <w:iCs/>
                <w:color w:val="000000"/>
                <w:szCs w:val="21"/>
              </w:rPr>
              <w:t>。</w:t>
            </w:r>
            <w:r w:rsidRPr="00FB7EBD">
              <w:rPr>
                <w:rFonts w:asciiTheme="minorEastAsia" w:eastAsiaTheme="minorEastAsia" w:hAnsiTheme="minorEastAsia" w:cs="Arial" w:hint="eastAsia"/>
                <w:color w:val="000000"/>
                <w:kern w:val="0"/>
                <w:szCs w:val="21"/>
              </w:rPr>
              <w:t>公司将在本次发行获得中国证监会核准的有效期内且符合相关法律、法规及规范性文件规定的情况下择机向特定对象发行股票。</w:t>
            </w:r>
          </w:p>
          <w:p w:rsidR="00380935" w:rsidRPr="00FB7EBD" w:rsidRDefault="0006186A"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3、</w:t>
            </w:r>
            <w:r w:rsidRPr="00FB7EBD">
              <w:rPr>
                <w:rFonts w:asciiTheme="minorEastAsia" w:eastAsiaTheme="minorEastAsia" w:hAnsiTheme="minorEastAsia" w:cs="Arial"/>
                <w:szCs w:val="21"/>
              </w:rPr>
              <w:t>发行对象</w:t>
            </w:r>
            <w:r w:rsidRPr="00FB7EBD">
              <w:rPr>
                <w:rFonts w:asciiTheme="minorEastAsia" w:eastAsiaTheme="minorEastAsia" w:hAnsiTheme="minorEastAsia" w:cs="Arial" w:hint="eastAsia"/>
                <w:szCs w:val="21"/>
              </w:rPr>
              <w:t>及认购方式：</w:t>
            </w:r>
            <w:r w:rsidR="00380935" w:rsidRPr="00FB7EBD">
              <w:rPr>
                <w:rFonts w:asciiTheme="minorEastAsia" w:eastAsiaTheme="minorEastAsia" w:hAnsiTheme="minorEastAsia" w:hint="eastAsia"/>
                <w:bCs/>
                <w:iCs/>
                <w:color w:val="000000"/>
                <w:szCs w:val="21"/>
              </w:rPr>
              <w:t>发行对象包括公司董事兼总经理金鑫先生控制的公司晋丰文化在内的不超过35名（含）的特定投资者。</w:t>
            </w:r>
          </w:p>
          <w:p w:rsidR="00380935" w:rsidRPr="00FB7EBD" w:rsidRDefault="00380935" w:rsidP="002772D4">
            <w:pPr>
              <w:adjustRightInd w:val="0"/>
              <w:snapToGrid w:val="0"/>
              <w:spacing w:line="360" w:lineRule="auto"/>
              <w:ind w:left="422"/>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lastRenderedPageBreak/>
              <w:t>所有发行对象均以现金方式、以相同价格认购本次发行的股份。</w:t>
            </w:r>
          </w:p>
          <w:p w:rsidR="004929B1" w:rsidRPr="00FB7EBD" w:rsidRDefault="00FB7EBD"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4、</w:t>
            </w:r>
            <w:r w:rsidRPr="00FB7EBD">
              <w:rPr>
                <w:rFonts w:asciiTheme="minorEastAsia" w:eastAsiaTheme="minorEastAsia" w:hAnsiTheme="minorEastAsia" w:cs="Arial"/>
                <w:szCs w:val="21"/>
              </w:rPr>
              <w:t>发行价格及定价原则</w:t>
            </w:r>
            <w:r w:rsidRPr="00FB7EBD">
              <w:rPr>
                <w:rFonts w:asciiTheme="minorEastAsia" w:eastAsiaTheme="minorEastAsia" w:hAnsiTheme="minorEastAsia" w:cs="Arial" w:hint="eastAsia"/>
                <w:szCs w:val="21"/>
              </w:rPr>
              <w:t>：</w:t>
            </w:r>
            <w:r w:rsidR="00FA34C9" w:rsidRPr="00FB7EBD">
              <w:rPr>
                <w:rFonts w:asciiTheme="minorEastAsia" w:eastAsiaTheme="minorEastAsia" w:hAnsiTheme="minorEastAsia" w:hint="eastAsia"/>
                <w:bCs/>
                <w:iCs/>
                <w:color w:val="000000"/>
                <w:szCs w:val="21"/>
              </w:rPr>
              <w:t>定价基准日为本次非公开发行的发行期首日，发行价格不低于定价基准日前20个交易日公司股票交易均价的80%</w:t>
            </w:r>
            <w:r w:rsidRPr="00FB7EBD">
              <w:rPr>
                <w:rFonts w:asciiTheme="minorEastAsia" w:eastAsiaTheme="minorEastAsia" w:hAnsiTheme="minorEastAsia" w:hint="eastAsia"/>
                <w:bCs/>
                <w:iCs/>
                <w:color w:val="000000"/>
                <w:szCs w:val="21"/>
              </w:rPr>
              <w:t>。</w:t>
            </w:r>
          </w:p>
          <w:p w:rsidR="00FB7EBD" w:rsidRPr="00FB7EBD" w:rsidRDefault="00FB7EBD"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cs="Arial" w:hint="eastAsia"/>
                <w:color w:val="000000"/>
                <w:kern w:val="0"/>
                <w:szCs w:val="21"/>
              </w:rPr>
              <w:t>本次发行的</w:t>
            </w:r>
            <w:r w:rsidRPr="00FB7EBD">
              <w:rPr>
                <w:rFonts w:asciiTheme="minorEastAsia" w:eastAsiaTheme="minorEastAsia" w:hAnsiTheme="minorEastAsia" w:cs="Arial"/>
                <w:color w:val="000000"/>
                <w:kern w:val="0"/>
                <w:szCs w:val="21"/>
              </w:rPr>
              <w:t>最终发行价格由董事会根据股东大会授权在本次非公开发行申请获得中国证监会的核准文件后，</w:t>
            </w:r>
            <w:r w:rsidRPr="00FB7EBD">
              <w:rPr>
                <w:rFonts w:asciiTheme="minorEastAsia" w:eastAsiaTheme="minorEastAsia" w:hAnsiTheme="minorEastAsia" w:cs="Arial" w:hint="eastAsia"/>
                <w:color w:val="000000"/>
                <w:kern w:val="0"/>
                <w:szCs w:val="21"/>
              </w:rPr>
              <w:t>按照</w:t>
            </w:r>
            <w:r w:rsidRPr="00FB7EBD">
              <w:rPr>
                <w:rFonts w:asciiTheme="minorEastAsia" w:eastAsiaTheme="minorEastAsia" w:hAnsiTheme="minorEastAsia" w:cs="Arial"/>
                <w:color w:val="000000"/>
                <w:kern w:val="0"/>
                <w:szCs w:val="21"/>
              </w:rPr>
              <w:t>中国证监会相关规则</w:t>
            </w:r>
            <w:r w:rsidRPr="00FB7EBD">
              <w:rPr>
                <w:rFonts w:asciiTheme="minorEastAsia" w:eastAsiaTheme="minorEastAsia" w:hAnsiTheme="minorEastAsia" w:cs="Arial" w:hint="eastAsia"/>
                <w:color w:val="000000"/>
                <w:kern w:val="0"/>
                <w:szCs w:val="21"/>
              </w:rPr>
              <w:t>，根据特定发行对象申购报价的情况，遵照价格优先原则，由公司董事会根据股东大会的授权与保荐机构（主承销商）协商确定。</w:t>
            </w:r>
          </w:p>
          <w:p w:rsidR="00FB7EBD" w:rsidRPr="00FB7EBD" w:rsidRDefault="00FB7EBD" w:rsidP="002772D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FB7EBD">
              <w:rPr>
                <w:rFonts w:asciiTheme="minorEastAsia" w:eastAsiaTheme="minorEastAsia" w:hAnsiTheme="minorEastAsia" w:hint="eastAsia"/>
                <w:bCs/>
                <w:iCs/>
                <w:color w:val="000000"/>
                <w:szCs w:val="21"/>
              </w:rPr>
              <w:t>5、</w:t>
            </w:r>
            <w:r w:rsidRPr="00FB7EBD">
              <w:rPr>
                <w:rFonts w:asciiTheme="minorEastAsia" w:eastAsiaTheme="minorEastAsia" w:hAnsiTheme="minorEastAsia" w:cs="Arial"/>
                <w:szCs w:val="21"/>
              </w:rPr>
              <w:t>发行数量</w:t>
            </w:r>
            <w:r w:rsidRPr="00FB7EBD">
              <w:rPr>
                <w:rFonts w:asciiTheme="minorEastAsia" w:eastAsiaTheme="minorEastAsia" w:hAnsiTheme="minorEastAsia" w:cs="Arial" w:hint="eastAsia"/>
                <w:szCs w:val="21"/>
              </w:rPr>
              <w:t>：</w:t>
            </w:r>
            <w:r w:rsidR="00380935" w:rsidRPr="00FB7EBD">
              <w:rPr>
                <w:rFonts w:asciiTheme="minorEastAsia" w:eastAsiaTheme="minorEastAsia" w:hAnsiTheme="minorEastAsia" w:hint="eastAsia"/>
                <w:bCs/>
                <w:iCs/>
                <w:color w:val="000000"/>
                <w:szCs w:val="21"/>
              </w:rPr>
              <w:t>发行</w:t>
            </w:r>
            <w:r w:rsidRPr="00FB7EBD">
              <w:rPr>
                <w:rFonts w:asciiTheme="minorEastAsia" w:eastAsiaTheme="minorEastAsia" w:hAnsiTheme="minorEastAsia" w:hint="eastAsia"/>
                <w:bCs/>
                <w:iCs/>
                <w:color w:val="000000"/>
                <w:szCs w:val="21"/>
              </w:rPr>
              <w:t>股票</w:t>
            </w:r>
            <w:r w:rsidR="00380935" w:rsidRPr="00FB7EBD">
              <w:rPr>
                <w:rFonts w:asciiTheme="minorEastAsia" w:eastAsiaTheme="minorEastAsia" w:hAnsiTheme="minorEastAsia" w:hint="eastAsia"/>
                <w:bCs/>
                <w:iCs/>
                <w:color w:val="000000"/>
                <w:szCs w:val="21"/>
              </w:rPr>
              <w:t>数量不超过28,858,532股（含）</w:t>
            </w:r>
            <w:r w:rsidRPr="00FB7EBD">
              <w:rPr>
                <w:rFonts w:asciiTheme="minorEastAsia" w:eastAsiaTheme="minorEastAsia" w:hAnsiTheme="minorEastAsia" w:hint="eastAsia"/>
                <w:bCs/>
                <w:iCs/>
                <w:color w:val="000000"/>
                <w:szCs w:val="21"/>
              </w:rPr>
              <w:t>，未超过公司发行前总股本96,195,107股的30%，</w:t>
            </w:r>
            <w:r w:rsidRPr="00FB7EBD">
              <w:rPr>
                <w:rFonts w:asciiTheme="minorEastAsia" w:eastAsiaTheme="minorEastAsia" w:hAnsiTheme="minorEastAsia" w:cs="Arial" w:hint="eastAsia"/>
                <w:color w:val="000000"/>
                <w:kern w:val="0"/>
                <w:szCs w:val="21"/>
              </w:rPr>
              <w:t>以中国证监会最终核准发行的股票数量为准。</w:t>
            </w:r>
          </w:p>
          <w:p w:rsidR="00380935" w:rsidRPr="00FB7EBD" w:rsidRDefault="00FB7EBD"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cs="Arial"/>
                <w:color w:val="000000"/>
                <w:kern w:val="0"/>
                <w:szCs w:val="21"/>
              </w:rPr>
              <w:t>晋丰文化</w:t>
            </w:r>
            <w:r w:rsidRPr="00FB7EBD">
              <w:rPr>
                <w:rFonts w:asciiTheme="minorEastAsia" w:eastAsiaTheme="minorEastAsia" w:hAnsiTheme="minorEastAsia" w:cs="Arial"/>
                <w:szCs w:val="21"/>
              </w:rPr>
              <w:t>认购</w:t>
            </w:r>
            <w:r w:rsidRPr="00FB7EBD">
              <w:rPr>
                <w:rFonts w:asciiTheme="minorEastAsia" w:eastAsiaTheme="minorEastAsia" w:hAnsiTheme="minorEastAsia" w:cs="Arial" w:hint="eastAsia"/>
                <w:szCs w:val="21"/>
              </w:rPr>
              <w:t>的</w:t>
            </w:r>
            <w:r w:rsidRPr="00FB7EBD">
              <w:rPr>
                <w:rFonts w:asciiTheme="minorEastAsia" w:eastAsiaTheme="minorEastAsia" w:hAnsiTheme="minorEastAsia" w:cs="Arial"/>
                <w:szCs w:val="21"/>
              </w:rPr>
              <w:t>股票数量为不低于本次非公开发行股票最终发行数量的10%，且不超过</w:t>
            </w:r>
            <w:r w:rsidRPr="00FB7EBD">
              <w:rPr>
                <w:rFonts w:asciiTheme="minorEastAsia" w:eastAsiaTheme="minorEastAsia" w:hAnsiTheme="minorEastAsia" w:cs="Arial" w:hint="eastAsia"/>
                <w:szCs w:val="21"/>
              </w:rPr>
              <w:t>45</w:t>
            </w:r>
            <w:r w:rsidRPr="00FB7EBD">
              <w:rPr>
                <w:rFonts w:asciiTheme="minorEastAsia" w:eastAsiaTheme="minorEastAsia" w:hAnsiTheme="minorEastAsia" w:cs="Arial"/>
                <w:szCs w:val="21"/>
              </w:rPr>
              <w:t>%。</w:t>
            </w:r>
            <w:r w:rsidRPr="00FB7EBD">
              <w:rPr>
                <w:rFonts w:asciiTheme="minorEastAsia" w:eastAsiaTheme="minorEastAsia" w:hAnsiTheme="minorEastAsia" w:cs="Arial" w:hint="eastAsia"/>
                <w:szCs w:val="21"/>
              </w:rPr>
              <w:t>最终认购股票数量根据实际发行数量和发行价格确定。</w:t>
            </w:r>
          </w:p>
          <w:p w:rsidR="00AE3EA1" w:rsidRPr="00FB7EBD" w:rsidRDefault="00FB7EBD"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6、</w:t>
            </w:r>
            <w:r w:rsidR="00380935" w:rsidRPr="00FB7EBD">
              <w:rPr>
                <w:rFonts w:asciiTheme="minorEastAsia" w:eastAsiaTheme="minorEastAsia" w:hAnsiTheme="minorEastAsia"/>
                <w:bCs/>
                <w:iCs/>
                <w:color w:val="000000"/>
                <w:szCs w:val="21"/>
              </w:rPr>
              <w:t>限售期安排</w:t>
            </w:r>
            <w:r w:rsidR="00AE3EA1" w:rsidRPr="00FB7EBD">
              <w:rPr>
                <w:rFonts w:asciiTheme="minorEastAsia" w:eastAsiaTheme="minorEastAsia" w:hAnsiTheme="minorEastAsia" w:hint="eastAsia"/>
                <w:bCs/>
                <w:iCs/>
                <w:color w:val="000000"/>
                <w:szCs w:val="21"/>
              </w:rPr>
              <w:t>：本次非公开发行完成后，晋丰文化认购的股份自发行结束之日起18个月内不得转让，其他发行对象认购的股份自发行结束之日起6个月内不得转让</w:t>
            </w:r>
            <w:r w:rsidRPr="00FB7EBD">
              <w:rPr>
                <w:rFonts w:asciiTheme="minorEastAsia" w:eastAsiaTheme="minorEastAsia" w:hAnsiTheme="minorEastAsia" w:hint="eastAsia"/>
                <w:bCs/>
                <w:iCs/>
                <w:color w:val="000000"/>
                <w:szCs w:val="21"/>
              </w:rPr>
              <w:t>。</w:t>
            </w:r>
          </w:p>
          <w:p w:rsidR="00380935" w:rsidRPr="00FB7EBD" w:rsidRDefault="00FB7EBD"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7、</w:t>
            </w:r>
            <w:r w:rsidRPr="00FB7EBD">
              <w:rPr>
                <w:rFonts w:asciiTheme="minorEastAsia" w:eastAsiaTheme="minorEastAsia" w:hAnsiTheme="minorEastAsia" w:cs="Arial"/>
                <w:szCs w:val="21"/>
              </w:rPr>
              <w:t>募集资金数量及用途</w:t>
            </w:r>
            <w:r w:rsidRPr="00FB7EBD">
              <w:rPr>
                <w:rFonts w:asciiTheme="minorEastAsia" w:eastAsiaTheme="minorEastAsia" w:hAnsiTheme="minorEastAsia" w:cs="Arial" w:hint="eastAsia"/>
                <w:szCs w:val="21"/>
              </w:rPr>
              <w:t>：</w:t>
            </w:r>
            <w:r w:rsidR="00AE3EA1" w:rsidRPr="00FB7EBD">
              <w:rPr>
                <w:rFonts w:asciiTheme="minorEastAsia" w:eastAsiaTheme="minorEastAsia" w:hAnsiTheme="minorEastAsia" w:hint="eastAsia"/>
                <w:bCs/>
                <w:iCs/>
                <w:color w:val="000000"/>
                <w:szCs w:val="21"/>
              </w:rPr>
              <w:t>本次非公开发行股票募集资金总额不超过110,000.00万元（含）</w:t>
            </w:r>
            <w:r w:rsidRPr="00FB7EBD">
              <w:rPr>
                <w:rFonts w:asciiTheme="minorEastAsia" w:eastAsiaTheme="minorEastAsia" w:hAnsiTheme="minorEastAsia" w:hint="eastAsia"/>
                <w:bCs/>
                <w:iCs/>
                <w:color w:val="000000"/>
                <w:szCs w:val="21"/>
              </w:rPr>
              <w:t>，</w:t>
            </w:r>
            <w:r w:rsidRPr="00FB7EBD">
              <w:rPr>
                <w:rFonts w:asciiTheme="minorEastAsia" w:eastAsiaTheme="minorEastAsia" w:hAnsiTheme="minorEastAsia" w:cs="Arial"/>
                <w:szCs w:val="21"/>
              </w:rPr>
              <w:t>除发行费用后拟投</w:t>
            </w:r>
            <w:r w:rsidRPr="00FB7EBD">
              <w:rPr>
                <w:rFonts w:asciiTheme="minorEastAsia" w:eastAsiaTheme="minorEastAsia" w:hAnsiTheme="minorEastAsia" w:cs="Arial" w:hint="eastAsia"/>
                <w:szCs w:val="21"/>
              </w:rPr>
              <w:t>资于</w:t>
            </w:r>
            <w:r w:rsidRPr="00FB7EBD">
              <w:rPr>
                <w:rFonts w:asciiTheme="minorEastAsia" w:eastAsiaTheme="minorEastAsia" w:hAnsiTheme="minorEastAsia" w:cs="Arial"/>
                <w:color w:val="000000"/>
                <w:kern w:val="0"/>
                <w:szCs w:val="21"/>
              </w:rPr>
              <w:t>教学网点建设项目</w:t>
            </w:r>
            <w:r w:rsidRPr="00FB7EBD">
              <w:rPr>
                <w:rFonts w:asciiTheme="minorEastAsia" w:eastAsiaTheme="minorEastAsia" w:hAnsiTheme="minorEastAsia" w:cs="Arial" w:hint="eastAsia"/>
                <w:color w:val="000000"/>
                <w:kern w:val="0"/>
                <w:szCs w:val="21"/>
              </w:rPr>
              <w:t>、</w:t>
            </w:r>
            <w:r w:rsidRPr="00FB7EBD">
              <w:rPr>
                <w:rFonts w:asciiTheme="minorEastAsia" w:eastAsiaTheme="minorEastAsia" w:hAnsiTheme="minorEastAsia" w:cs="Arial"/>
                <w:color w:val="000000"/>
                <w:kern w:val="0"/>
                <w:szCs w:val="21"/>
              </w:rPr>
              <w:t>教学网点改造优化项目</w:t>
            </w:r>
            <w:r w:rsidRPr="00FB7EBD">
              <w:rPr>
                <w:rFonts w:asciiTheme="minorEastAsia" w:eastAsiaTheme="minorEastAsia" w:hAnsiTheme="minorEastAsia" w:cs="Arial" w:hint="eastAsia"/>
                <w:color w:val="000000"/>
                <w:kern w:val="0"/>
                <w:szCs w:val="21"/>
              </w:rPr>
              <w:t>、</w:t>
            </w:r>
            <w:r w:rsidRPr="00FB7EBD">
              <w:rPr>
                <w:rFonts w:asciiTheme="minorEastAsia" w:eastAsiaTheme="minorEastAsia" w:hAnsiTheme="minorEastAsia" w:cs="Arial"/>
                <w:color w:val="000000"/>
                <w:kern w:val="0"/>
                <w:szCs w:val="21"/>
              </w:rPr>
              <w:t>OMO在线教育平台建设项目</w:t>
            </w:r>
            <w:r w:rsidRPr="00FB7EBD">
              <w:rPr>
                <w:rFonts w:asciiTheme="minorEastAsia" w:eastAsiaTheme="minorEastAsia" w:hAnsiTheme="minorEastAsia" w:cs="Arial" w:hint="eastAsia"/>
                <w:color w:val="000000"/>
                <w:kern w:val="0"/>
                <w:szCs w:val="21"/>
              </w:rPr>
              <w:t>、</w:t>
            </w:r>
            <w:r w:rsidRPr="00FB7EBD">
              <w:rPr>
                <w:rFonts w:asciiTheme="minorEastAsia" w:eastAsiaTheme="minorEastAsia" w:hAnsiTheme="minorEastAsia" w:cs="Arial"/>
                <w:color w:val="000000"/>
                <w:kern w:val="0"/>
                <w:szCs w:val="21"/>
              </w:rPr>
              <w:t>偿还股东紫光卓远借款</w:t>
            </w:r>
            <w:r w:rsidRPr="00FB7EBD">
              <w:rPr>
                <w:rFonts w:asciiTheme="minorEastAsia" w:eastAsiaTheme="minorEastAsia" w:hAnsiTheme="minorEastAsia" w:cs="Arial" w:hint="eastAsia"/>
                <w:color w:val="000000"/>
                <w:kern w:val="0"/>
                <w:szCs w:val="21"/>
              </w:rPr>
              <w:t>。</w:t>
            </w:r>
          </w:p>
          <w:p w:rsidR="004929B1" w:rsidRPr="00FB7EBD" w:rsidRDefault="00FB7EBD"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bCs/>
                <w:iCs/>
                <w:color w:val="000000"/>
                <w:szCs w:val="21"/>
              </w:rPr>
              <w:t>8</w:t>
            </w:r>
            <w:r w:rsidRPr="00FB7EBD">
              <w:rPr>
                <w:rFonts w:asciiTheme="minorEastAsia" w:eastAsiaTheme="minorEastAsia" w:hAnsiTheme="minorEastAsia" w:hint="eastAsia"/>
                <w:bCs/>
                <w:iCs/>
                <w:color w:val="000000"/>
                <w:szCs w:val="21"/>
              </w:rPr>
              <w:t>、</w:t>
            </w:r>
            <w:r w:rsidR="00AE3EA1" w:rsidRPr="00FB7EBD">
              <w:rPr>
                <w:rFonts w:asciiTheme="minorEastAsia" w:eastAsiaTheme="minorEastAsia" w:hAnsiTheme="minorEastAsia" w:hint="eastAsia"/>
                <w:bCs/>
                <w:iCs/>
                <w:color w:val="000000"/>
                <w:szCs w:val="21"/>
              </w:rPr>
              <w:t>滚存未分配利润安排：</w:t>
            </w:r>
            <w:r w:rsidR="00FA34C9" w:rsidRPr="00FB7EBD">
              <w:rPr>
                <w:rFonts w:asciiTheme="minorEastAsia" w:eastAsiaTheme="minorEastAsia" w:hAnsiTheme="minorEastAsia" w:hint="eastAsia"/>
                <w:bCs/>
                <w:iCs/>
                <w:color w:val="000000"/>
                <w:szCs w:val="21"/>
              </w:rPr>
              <w:t>本次发行完成后，为兼顾新老股东的利益，由公司新老股东按照本次非公开发行股票完成后的持股比例共享本次非公开发行前的滚存未分配利润。</w:t>
            </w:r>
          </w:p>
          <w:p w:rsidR="00FB7EBD" w:rsidRPr="00FB7EBD" w:rsidRDefault="00FB7EBD"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9、</w:t>
            </w:r>
            <w:r w:rsidR="00AE3EA1" w:rsidRPr="00FB7EBD">
              <w:rPr>
                <w:rFonts w:asciiTheme="minorEastAsia" w:eastAsiaTheme="minorEastAsia" w:hAnsiTheme="minorEastAsia" w:hint="eastAsia"/>
                <w:bCs/>
                <w:iCs/>
                <w:color w:val="000000"/>
                <w:szCs w:val="21"/>
              </w:rPr>
              <w:t>决议有效期：</w:t>
            </w:r>
            <w:r w:rsidR="00FA34C9" w:rsidRPr="00FB7EBD">
              <w:rPr>
                <w:rFonts w:asciiTheme="minorEastAsia" w:eastAsiaTheme="minorEastAsia" w:hAnsiTheme="minorEastAsia" w:hint="eastAsia"/>
                <w:bCs/>
                <w:iCs/>
                <w:color w:val="000000"/>
                <w:szCs w:val="21"/>
              </w:rPr>
              <w:t>本次非公开发行股票相关事项的决议有效期为自公司股东大会审议通过之日起12个月。</w:t>
            </w:r>
          </w:p>
          <w:p w:rsidR="00AE3EA1" w:rsidRPr="00FB7EBD" w:rsidRDefault="00FB7EBD" w:rsidP="002772D4">
            <w:pPr>
              <w:adjustRightInd w:val="0"/>
              <w:snapToGrid w:val="0"/>
              <w:spacing w:line="360" w:lineRule="auto"/>
              <w:ind w:firstLineChars="200" w:firstLine="420"/>
              <w:rPr>
                <w:rFonts w:asciiTheme="minorEastAsia" w:eastAsiaTheme="minorEastAsia" w:hAnsiTheme="minorEastAsia"/>
                <w:bCs/>
                <w:iCs/>
                <w:color w:val="000000"/>
                <w:szCs w:val="21"/>
              </w:rPr>
            </w:pPr>
            <w:r w:rsidRPr="00FB7EBD">
              <w:rPr>
                <w:rFonts w:asciiTheme="minorEastAsia" w:eastAsiaTheme="minorEastAsia" w:hAnsiTheme="minorEastAsia" w:hint="eastAsia"/>
                <w:bCs/>
                <w:iCs/>
                <w:color w:val="000000"/>
                <w:szCs w:val="21"/>
              </w:rPr>
              <w:t>1</w:t>
            </w:r>
            <w:r w:rsidRPr="00FB7EBD">
              <w:rPr>
                <w:rFonts w:asciiTheme="minorEastAsia" w:eastAsiaTheme="minorEastAsia" w:hAnsiTheme="minorEastAsia"/>
                <w:bCs/>
                <w:iCs/>
                <w:color w:val="000000"/>
                <w:szCs w:val="21"/>
              </w:rPr>
              <w:t>0</w:t>
            </w:r>
            <w:r w:rsidRPr="00FB7EBD">
              <w:rPr>
                <w:rFonts w:asciiTheme="minorEastAsia" w:eastAsiaTheme="minorEastAsia" w:hAnsiTheme="minorEastAsia" w:hint="eastAsia"/>
                <w:bCs/>
                <w:iCs/>
                <w:color w:val="000000"/>
                <w:szCs w:val="21"/>
              </w:rPr>
              <w:t>、</w:t>
            </w:r>
            <w:r w:rsidR="00AE3EA1" w:rsidRPr="00FB7EBD">
              <w:rPr>
                <w:rFonts w:asciiTheme="minorEastAsia" w:eastAsiaTheme="minorEastAsia" w:hAnsiTheme="minorEastAsia" w:hint="eastAsia"/>
                <w:bCs/>
                <w:iCs/>
                <w:color w:val="000000"/>
                <w:szCs w:val="21"/>
              </w:rPr>
              <w:t>上市地点：</w:t>
            </w:r>
            <w:r w:rsidR="00FA34C9" w:rsidRPr="00FB7EBD">
              <w:rPr>
                <w:rFonts w:asciiTheme="minorEastAsia" w:eastAsiaTheme="minorEastAsia" w:hAnsiTheme="minorEastAsia" w:hint="eastAsia"/>
                <w:bCs/>
                <w:iCs/>
                <w:color w:val="000000"/>
                <w:szCs w:val="21"/>
              </w:rPr>
              <w:t>本次发行的股票限售期满后，将在深交所上市交易。</w:t>
            </w:r>
          </w:p>
          <w:p w:rsidR="008D5959" w:rsidRPr="00305A58" w:rsidRDefault="008D5959" w:rsidP="00FB7EBD">
            <w:pPr>
              <w:spacing w:line="360" w:lineRule="auto"/>
              <w:rPr>
                <w:rFonts w:asciiTheme="minorEastAsia" w:eastAsiaTheme="minorEastAsia" w:hAnsiTheme="minorEastAsia"/>
                <w:bCs/>
                <w:iCs/>
                <w:color w:val="000000"/>
                <w:szCs w:val="21"/>
              </w:rPr>
            </w:pPr>
          </w:p>
          <w:p w:rsidR="00AE3EA1" w:rsidRPr="004938A3" w:rsidRDefault="0013740A" w:rsidP="00FB7EBD">
            <w:pPr>
              <w:adjustRightInd w:val="0"/>
              <w:snapToGrid w:val="0"/>
              <w:spacing w:line="360" w:lineRule="auto"/>
              <w:ind w:firstLineChars="200" w:firstLine="422"/>
              <w:rPr>
                <w:rFonts w:asciiTheme="minorEastAsia" w:eastAsiaTheme="minorEastAsia" w:hAnsiTheme="minorEastAsia"/>
                <w:b/>
                <w:bCs/>
                <w:iCs/>
                <w:color w:val="000000"/>
                <w:szCs w:val="21"/>
              </w:rPr>
            </w:pPr>
            <w:r>
              <w:rPr>
                <w:rFonts w:asciiTheme="minorEastAsia" w:eastAsiaTheme="minorEastAsia" w:hAnsiTheme="minorEastAsia" w:hint="eastAsia"/>
                <w:b/>
                <w:bCs/>
                <w:iCs/>
                <w:color w:val="000000"/>
                <w:szCs w:val="21"/>
              </w:rPr>
              <w:t>七</w:t>
            </w:r>
            <w:r w:rsidR="00FB7EBD" w:rsidRPr="004938A3">
              <w:rPr>
                <w:rFonts w:asciiTheme="minorEastAsia" w:eastAsiaTheme="minorEastAsia" w:hAnsiTheme="minorEastAsia" w:hint="eastAsia"/>
                <w:b/>
                <w:bCs/>
                <w:iCs/>
                <w:color w:val="000000"/>
                <w:szCs w:val="21"/>
              </w:rPr>
              <w:t>、</w:t>
            </w:r>
            <w:r w:rsidR="004938A3" w:rsidRPr="004938A3">
              <w:rPr>
                <w:rFonts w:asciiTheme="minorEastAsia" w:eastAsiaTheme="minorEastAsia" w:hAnsiTheme="minorEastAsia"/>
                <w:b/>
                <w:bCs/>
                <w:iCs/>
                <w:color w:val="000000"/>
                <w:szCs w:val="21"/>
              </w:rPr>
              <w:t>未来偿还股东借款的计划</w:t>
            </w:r>
          </w:p>
          <w:p w:rsidR="004938A3" w:rsidRDefault="00FB7EBD" w:rsidP="004938A3">
            <w:pPr>
              <w:adjustRightInd w:val="0"/>
              <w:snapToGrid w:val="0"/>
              <w:spacing w:line="360" w:lineRule="auto"/>
              <w:ind w:firstLineChars="200" w:firstLine="420"/>
              <w:rPr>
                <w:rFonts w:asciiTheme="minorEastAsia" w:eastAsiaTheme="minorEastAsia" w:hAnsiTheme="minorEastAsia"/>
                <w:bCs/>
                <w:iCs/>
                <w:color w:val="000000"/>
                <w:szCs w:val="21"/>
              </w:rPr>
            </w:pPr>
            <w:r w:rsidRPr="004938A3">
              <w:rPr>
                <w:rFonts w:asciiTheme="minorEastAsia" w:eastAsiaTheme="minorEastAsia" w:hAnsiTheme="minorEastAsia" w:hint="eastAsia"/>
                <w:bCs/>
                <w:iCs/>
                <w:color w:val="000000"/>
                <w:szCs w:val="21"/>
              </w:rPr>
              <w:t>答：</w:t>
            </w:r>
            <w:r w:rsidR="004938A3" w:rsidRPr="004938A3">
              <w:rPr>
                <w:rFonts w:asciiTheme="minorEastAsia" w:eastAsiaTheme="minorEastAsia" w:hAnsiTheme="minorEastAsia" w:hint="eastAsia"/>
                <w:bCs/>
                <w:iCs/>
                <w:color w:val="000000"/>
                <w:szCs w:val="21"/>
              </w:rPr>
              <w:t>公司拟使用</w:t>
            </w:r>
            <w:r w:rsidR="00C3458C" w:rsidRPr="004938A3">
              <w:rPr>
                <w:rFonts w:asciiTheme="minorEastAsia" w:eastAsiaTheme="minorEastAsia" w:hAnsiTheme="minorEastAsia" w:hint="eastAsia"/>
                <w:bCs/>
                <w:iCs/>
                <w:color w:val="000000"/>
                <w:szCs w:val="21"/>
              </w:rPr>
              <w:t>3</w:t>
            </w:r>
            <w:r w:rsidR="00C3458C" w:rsidRPr="004938A3">
              <w:rPr>
                <w:rFonts w:asciiTheme="minorEastAsia" w:eastAsiaTheme="minorEastAsia" w:hAnsiTheme="minorEastAsia"/>
                <w:bCs/>
                <w:iCs/>
                <w:color w:val="000000"/>
                <w:szCs w:val="21"/>
              </w:rPr>
              <w:t>.3亿元</w:t>
            </w:r>
            <w:r w:rsidR="00C3458C">
              <w:rPr>
                <w:rFonts w:asciiTheme="minorEastAsia" w:eastAsiaTheme="minorEastAsia" w:hAnsiTheme="minorEastAsia" w:hint="eastAsia"/>
                <w:bCs/>
                <w:iCs/>
                <w:color w:val="000000"/>
                <w:szCs w:val="21"/>
              </w:rPr>
              <w:t>非公开发行募集资金</w:t>
            </w:r>
            <w:r w:rsidR="004938A3" w:rsidRPr="004938A3">
              <w:rPr>
                <w:rFonts w:asciiTheme="minorEastAsia" w:eastAsiaTheme="minorEastAsia" w:hAnsiTheme="minorEastAsia"/>
                <w:bCs/>
                <w:iCs/>
                <w:color w:val="000000"/>
                <w:szCs w:val="21"/>
              </w:rPr>
              <w:t>用于偿还对股东紫光卓远的借款</w:t>
            </w:r>
            <w:r w:rsidR="004938A3" w:rsidRPr="004938A3">
              <w:rPr>
                <w:rFonts w:asciiTheme="minorEastAsia" w:eastAsiaTheme="minorEastAsia" w:hAnsiTheme="minorEastAsia" w:hint="eastAsia"/>
                <w:bCs/>
                <w:iCs/>
                <w:color w:val="000000"/>
                <w:szCs w:val="21"/>
              </w:rPr>
              <w:t>，剩余借款将会按照《借款展期合同（四）》的约定以及公司</w:t>
            </w:r>
            <w:r w:rsidR="00305A58">
              <w:rPr>
                <w:rFonts w:asciiTheme="minorEastAsia" w:eastAsiaTheme="minorEastAsia" w:hAnsiTheme="minorEastAsia" w:hint="eastAsia"/>
                <w:bCs/>
                <w:iCs/>
                <w:color w:val="000000"/>
                <w:szCs w:val="21"/>
              </w:rPr>
              <w:t>实际</w:t>
            </w:r>
            <w:r w:rsidR="004938A3" w:rsidRPr="004938A3">
              <w:rPr>
                <w:rFonts w:asciiTheme="minorEastAsia" w:eastAsiaTheme="minorEastAsia" w:hAnsiTheme="minorEastAsia" w:hint="eastAsia"/>
                <w:bCs/>
                <w:iCs/>
                <w:color w:val="000000"/>
                <w:szCs w:val="21"/>
              </w:rPr>
              <w:t>运营情况</w:t>
            </w:r>
            <w:r w:rsidR="00305A58">
              <w:rPr>
                <w:rFonts w:asciiTheme="minorEastAsia" w:eastAsiaTheme="minorEastAsia" w:hAnsiTheme="minorEastAsia" w:hint="eastAsia"/>
                <w:bCs/>
                <w:iCs/>
                <w:color w:val="000000"/>
                <w:szCs w:val="21"/>
              </w:rPr>
              <w:t>执行</w:t>
            </w:r>
            <w:r w:rsidR="004938A3" w:rsidRPr="004938A3">
              <w:rPr>
                <w:rFonts w:asciiTheme="minorEastAsia" w:eastAsiaTheme="minorEastAsia" w:hAnsiTheme="minorEastAsia" w:hint="eastAsia"/>
                <w:bCs/>
                <w:iCs/>
                <w:color w:val="000000"/>
                <w:szCs w:val="21"/>
              </w:rPr>
              <w:t>。</w:t>
            </w:r>
          </w:p>
          <w:p w:rsidR="001F498C" w:rsidRPr="00C82804" w:rsidRDefault="001F498C" w:rsidP="0013740A">
            <w:pPr>
              <w:adjustRightInd w:val="0"/>
              <w:snapToGrid w:val="0"/>
              <w:spacing w:line="360" w:lineRule="auto"/>
              <w:ind w:firstLineChars="200" w:firstLine="420"/>
              <w:rPr>
                <w:rFonts w:asciiTheme="minorEastAsia" w:eastAsiaTheme="minorEastAsia" w:hAnsiTheme="minorEastAsia"/>
                <w:bCs/>
                <w:iCs/>
                <w:color w:val="000000"/>
                <w:szCs w:val="21"/>
                <w:highlight w:val="yellow"/>
              </w:rPr>
            </w:pPr>
          </w:p>
        </w:tc>
      </w:tr>
      <w:tr w:rsidR="00BD65DD" w:rsidRPr="001128EC" w:rsidTr="00C2649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D65DD" w:rsidRPr="005A30F0" w:rsidRDefault="00BD65DD" w:rsidP="005A30F0">
            <w:pPr>
              <w:spacing w:line="480" w:lineRule="atLeast"/>
              <w:jc w:val="center"/>
              <w:rPr>
                <w:rFonts w:ascii="宋体" w:hAnsi="宋体"/>
                <w:b/>
                <w:bCs/>
                <w:iCs/>
                <w:color w:val="000000"/>
                <w:sz w:val="24"/>
              </w:rPr>
            </w:pPr>
            <w:r w:rsidRPr="005A30F0">
              <w:rPr>
                <w:rFonts w:ascii="宋体" w:hAnsi="宋体" w:hint="eastAsia"/>
                <w:b/>
                <w:bCs/>
                <w:iCs/>
                <w:color w:val="000000"/>
                <w:sz w:val="24"/>
              </w:rPr>
              <w:lastRenderedPageBreak/>
              <w:t>附件清单（如有）</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65DD" w:rsidRPr="001128EC" w:rsidRDefault="00C26492" w:rsidP="00864DB1">
            <w:pPr>
              <w:spacing w:line="480" w:lineRule="atLeast"/>
              <w:rPr>
                <w:rFonts w:ascii="宋体" w:hAnsi="宋体"/>
                <w:bCs/>
                <w:iCs/>
                <w:color w:val="000000"/>
                <w:sz w:val="24"/>
              </w:rPr>
            </w:pPr>
            <w:r>
              <w:rPr>
                <w:rFonts w:ascii="宋体" w:hAnsi="宋体"/>
                <w:bCs/>
                <w:iCs/>
                <w:color w:val="000000"/>
                <w:sz w:val="24"/>
              </w:rPr>
              <w:t>无</w:t>
            </w:r>
          </w:p>
        </w:tc>
      </w:tr>
      <w:tr w:rsidR="00BD65DD" w:rsidRPr="001128EC" w:rsidTr="00C26492">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D65DD" w:rsidRPr="005A30F0" w:rsidRDefault="00BD65DD" w:rsidP="005A30F0">
            <w:pPr>
              <w:spacing w:line="480" w:lineRule="atLeast"/>
              <w:jc w:val="center"/>
              <w:rPr>
                <w:rFonts w:ascii="宋体" w:hAnsi="宋体"/>
                <w:b/>
                <w:bCs/>
                <w:iCs/>
                <w:color w:val="000000"/>
                <w:sz w:val="24"/>
              </w:rPr>
            </w:pPr>
            <w:r w:rsidRPr="005A30F0">
              <w:rPr>
                <w:rFonts w:ascii="宋体" w:hAnsi="宋体" w:hint="eastAsia"/>
                <w:b/>
                <w:bCs/>
                <w:iCs/>
                <w:color w:val="000000"/>
                <w:sz w:val="24"/>
              </w:rPr>
              <w:t>日期</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D65DD" w:rsidRPr="001128EC" w:rsidRDefault="002160A2" w:rsidP="00125722">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020年</w:t>
            </w:r>
            <w:r w:rsidR="006E39A5">
              <w:rPr>
                <w:rFonts w:ascii="宋体" w:hAnsi="宋体"/>
                <w:bCs/>
                <w:iCs/>
                <w:color w:val="000000"/>
                <w:sz w:val="24"/>
              </w:rPr>
              <w:t>7</w:t>
            </w:r>
            <w:r>
              <w:rPr>
                <w:rFonts w:ascii="宋体" w:hAnsi="宋体" w:hint="eastAsia"/>
                <w:bCs/>
                <w:iCs/>
                <w:color w:val="000000"/>
                <w:sz w:val="24"/>
              </w:rPr>
              <w:t>月</w:t>
            </w:r>
            <w:r w:rsidR="006E39A5">
              <w:rPr>
                <w:rFonts w:ascii="宋体" w:hAnsi="宋体"/>
                <w:bCs/>
                <w:iCs/>
                <w:color w:val="000000"/>
                <w:sz w:val="24"/>
              </w:rPr>
              <w:t>24</w:t>
            </w:r>
            <w:r>
              <w:rPr>
                <w:rFonts w:ascii="宋体" w:hAnsi="宋体" w:hint="eastAsia"/>
                <w:bCs/>
                <w:iCs/>
                <w:color w:val="000000"/>
                <w:sz w:val="24"/>
              </w:rPr>
              <w:t>日</w:t>
            </w:r>
          </w:p>
        </w:tc>
      </w:tr>
    </w:tbl>
    <w:p w:rsidR="00BD65DD" w:rsidRPr="001128EC" w:rsidRDefault="00BD65DD" w:rsidP="00BD65DD">
      <w:pPr>
        <w:jc w:val="center"/>
        <w:rPr>
          <w:rFonts w:ascii="宋体" w:hAnsi="宋体"/>
          <w:sz w:val="28"/>
          <w:szCs w:val="28"/>
        </w:rPr>
      </w:pPr>
    </w:p>
    <w:p w:rsidR="006E5596" w:rsidRDefault="006E5596"/>
    <w:sectPr w:rsidR="006E55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59" w:rsidRDefault="002C2259" w:rsidP="00F32501">
      <w:r>
        <w:separator/>
      </w:r>
    </w:p>
  </w:endnote>
  <w:endnote w:type="continuationSeparator" w:id="0">
    <w:p w:rsidR="002C2259" w:rsidRDefault="002C2259" w:rsidP="00F3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59" w:rsidRDefault="002C2259" w:rsidP="00F32501">
      <w:r>
        <w:separator/>
      </w:r>
    </w:p>
  </w:footnote>
  <w:footnote w:type="continuationSeparator" w:id="0">
    <w:p w:rsidR="002C2259" w:rsidRDefault="002C2259" w:rsidP="00F32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5F4"/>
    <w:multiLevelType w:val="hybridMultilevel"/>
    <w:tmpl w:val="17D6DD84"/>
    <w:lvl w:ilvl="0" w:tplc="9A90269E">
      <w:start w:val="1"/>
      <w:numFmt w:val="bullet"/>
      <w:lvlText w:val=""/>
      <w:lvlJc w:val="left"/>
      <w:pPr>
        <w:tabs>
          <w:tab w:val="num" w:pos="720"/>
        </w:tabs>
        <w:ind w:left="720" w:hanging="360"/>
      </w:pPr>
      <w:rPr>
        <w:rFonts w:ascii="Wingdings" w:hAnsi="Wingdings" w:hint="default"/>
      </w:rPr>
    </w:lvl>
    <w:lvl w:ilvl="1" w:tplc="02D4BD04" w:tentative="1">
      <w:start w:val="1"/>
      <w:numFmt w:val="bullet"/>
      <w:lvlText w:val=""/>
      <w:lvlJc w:val="left"/>
      <w:pPr>
        <w:tabs>
          <w:tab w:val="num" w:pos="1440"/>
        </w:tabs>
        <w:ind w:left="1440" w:hanging="360"/>
      </w:pPr>
      <w:rPr>
        <w:rFonts w:ascii="Wingdings" w:hAnsi="Wingdings" w:hint="default"/>
      </w:rPr>
    </w:lvl>
    <w:lvl w:ilvl="2" w:tplc="C158E282" w:tentative="1">
      <w:start w:val="1"/>
      <w:numFmt w:val="bullet"/>
      <w:lvlText w:val=""/>
      <w:lvlJc w:val="left"/>
      <w:pPr>
        <w:tabs>
          <w:tab w:val="num" w:pos="2160"/>
        </w:tabs>
        <w:ind w:left="2160" w:hanging="360"/>
      </w:pPr>
      <w:rPr>
        <w:rFonts w:ascii="Wingdings" w:hAnsi="Wingdings" w:hint="default"/>
      </w:rPr>
    </w:lvl>
    <w:lvl w:ilvl="3" w:tplc="2E165F06" w:tentative="1">
      <w:start w:val="1"/>
      <w:numFmt w:val="bullet"/>
      <w:lvlText w:val=""/>
      <w:lvlJc w:val="left"/>
      <w:pPr>
        <w:tabs>
          <w:tab w:val="num" w:pos="2880"/>
        </w:tabs>
        <w:ind w:left="2880" w:hanging="360"/>
      </w:pPr>
      <w:rPr>
        <w:rFonts w:ascii="Wingdings" w:hAnsi="Wingdings" w:hint="default"/>
      </w:rPr>
    </w:lvl>
    <w:lvl w:ilvl="4" w:tplc="C04E2B8E" w:tentative="1">
      <w:start w:val="1"/>
      <w:numFmt w:val="bullet"/>
      <w:lvlText w:val=""/>
      <w:lvlJc w:val="left"/>
      <w:pPr>
        <w:tabs>
          <w:tab w:val="num" w:pos="3600"/>
        </w:tabs>
        <w:ind w:left="3600" w:hanging="360"/>
      </w:pPr>
      <w:rPr>
        <w:rFonts w:ascii="Wingdings" w:hAnsi="Wingdings" w:hint="default"/>
      </w:rPr>
    </w:lvl>
    <w:lvl w:ilvl="5" w:tplc="666A7108" w:tentative="1">
      <w:start w:val="1"/>
      <w:numFmt w:val="bullet"/>
      <w:lvlText w:val=""/>
      <w:lvlJc w:val="left"/>
      <w:pPr>
        <w:tabs>
          <w:tab w:val="num" w:pos="4320"/>
        </w:tabs>
        <w:ind w:left="4320" w:hanging="360"/>
      </w:pPr>
      <w:rPr>
        <w:rFonts w:ascii="Wingdings" w:hAnsi="Wingdings" w:hint="default"/>
      </w:rPr>
    </w:lvl>
    <w:lvl w:ilvl="6" w:tplc="A3B839B8" w:tentative="1">
      <w:start w:val="1"/>
      <w:numFmt w:val="bullet"/>
      <w:lvlText w:val=""/>
      <w:lvlJc w:val="left"/>
      <w:pPr>
        <w:tabs>
          <w:tab w:val="num" w:pos="5040"/>
        </w:tabs>
        <w:ind w:left="5040" w:hanging="360"/>
      </w:pPr>
      <w:rPr>
        <w:rFonts w:ascii="Wingdings" w:hAnsi="Wingdings" w:hint="default"/>
      </w:rPr>
    </w:lvl>
    <w:lvl w:ilvl="7" w:tplc="D55CDFF2" w:tentative="1">
      <w:start w:val="1"/>
      <w:numFmt w:val="bullet"/>
      <w:lvlText w:val=""/>
      <w:lvlJc w:val="left"/>
      <w:pPr>
        <w:tabs>
          <w:tab w:val="num" w:pos="5760"/>
        </w:tabs>
        <w:ind w:left="5760" w:hanging="360"/>
      </w:pPr>
      <w:rPr>
        <w:rFonts w:ascii="Wingdings" w:hAnsi="Wingdings" w:hint="default"/>
      </w:rPr>
    </w:lvl>
    <w:lvl w:ilvl="8" w:tplc="C6A428AE" w:tentative="1">
      <w:start w:val="1"/>
      <w:numFmt w:val="bullet"/>
      <w:lvlText w:val=""/>
      <w:lvlJc w:val="left"/>
      <w:pPr>
        <w:tabs>
          <w:tab w:val="num" w:pos="6480"/>
        </w:tabs>
        <w:ind w:left="6480" w:hanging="360"/>
      </w:pPr>
      <w:rPr>
        <w:rFonts w:ascii="Wingdings" w:hAnsi="Wingdings" w:hint="default"/>
      </w:rPr>
    </w:lvl>
  </w:abstractNum>
  <w:abstractNum w:abstractNumId="1">
    <w:nsid w:val="05F12E43"/>
    <w:multiLevelType w:val="hybridMultilevel"/>
    <w:tmpl w:val="40C41CD6"/>
    <w:lvl w:ilvl="0" w:tplc="D3F85236">
      <w:start w:val="2"/>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0D3C5C01"/>
    <w:multiLevelType w:val="hybridMultilevel"/>
    <w:tmpl w:val="A366E770"/>
    <w:lvl w:ilvl="0" w:tplc="6532C5CA">
      <w:start w:val="1"/>
      <w:numFmt w:val="bullet"/>
      <w:lvlText w:val=""/>
      <w:lvlJc w:val="left"/>
      <w:pPr>
        <w:tabs>
          <w:tab w:val="num" w:pos="720"/>
        </w:tabs>
        <w:ind w:left="720" w:hanging="360"/>
      </w:pPr>
      <w:rPr>
        <w:rFonts w:ascii="Wingdings" w:hAnsi="Wingdings" w:hint="default"/>
      </w:rPr>
    </w:lvl>
    <w:lvl w:ilvl="1" w:tplc="6BFE8880" w:tentative="1">
      <w:start w:val="1"/>
      <w:numFmt w:val="bullet"/>
      <w:lvlText w:val=""/>
      <w:lvlJc w:val="left"/>
      <w:pPr>
        <w:tabs>
          <w:tab w:val="num" w:pos="1440"/>
        </w:tabs>
        <w:ind w:left="1440" w:hanging="360"/>
      </w:pPr>
      <w:rPr>
        <w:rFonts w:ascii="Wingdings" w:hAnsi="Wingdings" w:hint="default"/>
      </w:rPr>
    </w:lvl>
    <w:lvl w:ilvl="2" w:tplc="29D4F9F8" w:tentative="1">
      <w:start w:val="1"/>
      <w:numFmt w:val="bullet"/>
      <w:lvlText w:val=""/>
      <w:lvlJc w:val="left"/>
      <w:pPr>
        <w:tabs>
          <w:tab w:val="num" w:pos="2160"/>
        </w:tabs>
        <w:ind w:left="2160" w:hanging="360"/>
      </w:pPr>
      <w:rPr>
        <w:rFonts w:ascii="Wingdings" w:hAnsi="Wingdings" w:hint="default"/>
      </w:rPr>
    </w:lvl>
    <w:lvl w:ilvl="3" w:tplc="5042526E" w:tentative="1">
      <w:start w:val="1"/>
      <w:numFmt w:val="bullet"/>
      <w:lvlText w:val=""/>
      <w:lvlJc w:val="left"/>
      <w:pPr>
        <w:tabs>
          <w:tab w:val="num" w:pos="2880"/>
        </w:tabs>
        <w:ind w:left="2880" w:hanging="360"/>
      </w:pPr>
      <w:rPr>
        <w:rFonts w:ascii="Wingdings" w:hAnsi="Wingdings" w:hint="default"/>
      </w:rPr>
    </w:lvl>
    <w:lvl w:ilvl="4" w:tplc="9EC47376" w:tentative="1">
      <w:start w:val="1"/>
      <w:numFmt w:val="bullet"/>
      <w:lvlText w:val=""/>
      <w:lvlJc w:val="left"/>
      <w:pPr>
        <w:tabs>
          <w:tab w:val="num" w:pos="3600"/>
        </w:tabs>
        <w:ind w:left="3600" w:hanging="360"/>
      </w:pPr>
      <w:rPr>
        <w:rFonts w:ascii="Wingdings" w:hAnsi="Wingdings" w:hint="default"/>
      </w:rPr>
    </w:lvl>
    <w:lvl w:ilvl="5" w:tplc="053E5534" w:tentative="1">
      <w:start w:val="1"/>
      <w:numFmt w:val="bullet"/>
      <w:lvlText w:val=""/>
      <w:lvlJc w:val="left"/>
      <w:pPr>
        <w:tabs>
          <w:tab w:val="num" w:pos="4320"/>
        </w:tabs>
        <w:ind w:left="4320" w:hanging="360"/>
      </w:pPr>
      <w:rPr>
        <w:rFonts w:ascii="Wingdings" w:hAnsi="Wingdings" w:hint="default"/>
      </w:rPr>
    </w:lvl>
    <w:lvl w:ilvl="6" w:tplc="05329D6E" w:tentative="1">
      <w:start w:val="1"/>
      <w:numFmt w:val="bullet"/>
      <w:lvlText w:val=""/>
      <w:lvlJc w:val="left"/>
      <w:pPr>
        <w:tabs>
          <w:tab w:val="num" w:pos="5040"/>
        </w:tabs>
        <w:ind w:left="5040" w:hanging="360"/>
      </w:pPr>
      <w:rPr>
        <w:rFonts w:ascii="Wingdings" w:hAnsi="Wingdings" w:hint="default"/>
      </w:rPr>
    </w:lvl>
    <w:lvl w:ilvl="7" w:tplc="2A3CC156" w:tentative="1">
      <w:start w:val="1"/>
      <w:numFmt w:val="bullet"/>
      <w:lvlText w:val=""/>
      <w:lvlJc w:val="left"/>
      <w:pPr>
        <w:tabs>
          <w:tab w:val="num" w:pos="5760"/>
        </w:tabs>
        <w:ind w:left="5760" w:hanging="360"/>
      </w:pPr>
      <w:rPr>
        <w:rFonts w:ascii="Wingdings" w:hAnsi="Wingdings" w:hint="default"/>
      </w:rPr>
    </w:lvl>
    <w:lvl w:ilvl="8" w:tplc="B07E739A" w:tentative="1">
      <w:start w:val="1"/>
      <w:numFmt w:val="bullet"/>
      <w:lvlText w:val=""/>
      <w:lvlJc w:val="left"/>
      <w:pPr>
        <w:tabs>
          <w:tab w:val="num" w:pos="6480"/>
        </w:tabs>
        <w:ind w:left="6480" w:hanging="360"/>
      </w:pPr>
      <w:rPr>
        <w:rFonts w:ascii="Wingdings" w:hAnsi="Wingdings" w:hint="default"/>
      </w:rPr>
    </w:lvl>
  </w:abstractNum>
  <w:abstractNum w:abstractNumId="3">
    <w:nsid w:val="17E26603"/>
    <w:multiLevelType w:val="hybridMultilevel"/>
    <w:tmpl w:val="7D5E2330"/>
    <w:lvl w:ilvl="0" w:tplc="6496611C">
      <w:start w:val="1"/>
      <w:numFmt w:val="bullet"/>
      <w:lvlText w:val=""/>
      <w:lvlJc w:val="left"/>
      <w:pPr>
        <w:tabs>
          <w:tab w:val="num" w:pos="720"/>
        </w:tabs>
        <w:ind w:left="720" w:hanging="360"/>
      </w:pPr>
      <w:rPr>
        <w:rFonts w:ascii="Wingdings" w:hAnsi="Wingdings" w:hint="default"/>
      </w:rPr>
    </w:lvl>
    <w:lvl w:ilvl="1" w:tplc="DF649104" w:tentative="1">
      <w:start w:val="1"/>
      <w:numFmt w:val="bullet"/>
      <w:lvlText w:val=""/>
      <w:lvlJc w:val="left"/>
      <w:pPr>
        <w:tabs>
          <w:tab w:val="num" w:pos="1440"/>
        </w:tabs>
        <w:ind w:left="1440" w:hanging="360"/>
      </w:pPr>
      <w:rPr>
        <w:rFonts w:ascii="Wingdings" w:hAnsi="Wingdings" w:hint="default"/>
      </w:rPr>
    </w:lvl>
    <w:lvl w:ilvl="2" w:tplc="D2BAE290" w:tentative="1">
      <w:start w:val="1"/>
      <w:numFmt w:val="bullet"/>
      <w:lvlText w:val=""/>
      <w:lvlJc w:val="left"/>
      <w:pPr>
        <w:tabs>
          <w:tab w:val="num" w:pos="2160"/>
        </w:tabs>
        <w:ind w:left="2160" w:hanging="360"/>
      </w:pPr>
      <w:rPr>
        <w:rFonts w:ascii="Wingdings" w:hAnsi="Wingdings" w:hint="default"/>
      </w:rPr>
    </w:lvl>
    <w:lvl w:ilvl="3" w:tplc="2C88A9C0" w:tentative="1">
      <w:start w:val="1"/>
      <w:numFmt w:val="bullet"/>
      <w:lvlText w:val=""/>
      <w:lvlJc w:val="left"/>
      <w:pPr>
        <w:tabs>
          <w:tab w:val="num" w:pos="2880"/>
        </w:tabs>
        <w:ind w:left="2880" w:hanging="360"/>
      </w:pPr>
      <w:rPr>
        <w:rFonts w:ascii="Wingdings" w:hAnsi="Wingdings" w:hint="default"/>
      </w:rPr>
    </w:lvl>
    <w:lvl w:ilvl="4" w:tplc="BCE88A26" w:tentative="1">
      <w:start w:val="1"/>
      <w:numFmt w:val="bullet"/>
      <w:lvlText w:val=""/>
      <w:lvlJc w:val="left"/>
      <w:pPr>
        <w:tabs>
          <w:tab w:val="num" w:pos="3600"/>
        </w:tabs>
        <w:ind w:left="3600" w:hanging="360"/>
      </w:pPr>
      <w:rPr>
        <w:rFonts w:ascii="Wingdings" w:hAnsi="Wingdings" w:hint="default"/>
      </w:rPr>
    </w:lvl>
    <w:lvl w:ilvl="5" w:tplc="34EA46E0" w:tentative="1">
      <w:start w:val="1"/>
      <w:numFmt w:val="bullet"/>
      <w:lvlText w:val=""/>
      <w:lvlJc w:val="left"/>
      <w:pPr>
        <w:tabs>
          <w:tab w:val="num" w:pos="4320"/>
        </w:tabs>
        <w:ind w:left="4320" w:hanging="360"/>
      </w:pPr>
      <w:rPr>
        <w:rFonts w:ascii="Wingdings" w:hAnsi="Wingdings" w:hint="default"/>
      </w:rPr>
    </w:lvl>
    <w:lvl w:ilvl="6" w:tplc="82E06F82" w:tentative="1">
      <w:start w:val="1"/>
      <w:numFmt w:val="bullet"/>
      <w:lvlText w:val=""/>
      <w:lvlJc w:val="left"/>
      <w:pPr>
        <w:tabs>
          <w:tab w:val="num" w:pos="5040"/>
        </w:tabs>
        <w:ind w:left="5040" w:hanging="360"/>
      </w:pPr>
      <w:rPr>
        <w:rFonts w:ascii="Wingdings" w:hAnsi="Wingdings" w:hint="default"/>
      </w:rPr>
    </w:lvl>
    <w:lvl w:ilvl="7" w:tplc="56F21E86" w:tentative="1">
      <w:start w:val="1"/>
      <w:numFmt w:val="bullet"/>
      <w:lvlText w:val=""/>
      <w:lvlJc w:val="left"/>
      <w:pPr>
        <w:tabs>
          <w:tab w:val="num" w:pos="5760"/>
        </w:tabs>
        <w:ind w:left="5760" w:hanging="360"/>
      </w:pPr>
      <w:rPr>
        <w:rFonts w:ascii="Wingdings" w:hAnsi="Wingdings" w:hint="default"/>
      </w:rPr>
    </w:lvl>
    <w:lvl w:ilvl="8" w:tplc="7FE63444" w:tentative="1">
      <w:start w:val="1"/>
      <w:numFmt w:val="bullet"/>
      <w:lvlText w:val=""/>
      <w:lvlJc w:val="left"/>
      <w:pPr>
        <w:tabs>
          <w:tab w:val="num" w:pos="6480"/>
        </w:tabs>
        <w:ind w:left="6480" w:hanging="360"/>
      </w:pPr>
      <w:rPr>
        <w:rFonts w:ascii="Wingdings" w:hAnsi="Wingdings" w:hint="default"/>
      </w:rPr>
    </w:lvl>
  </w:abstractNum>
  <w:abstractNum w:abstractNumId="4">
    <w:nsid w:val="19C95E7C"/>
    <w:multiLevelType w:val="hybridMultilevel"/>
    <w:tmpl w:val="F0C8DEAA"/>
    <w:lvl w:ilvl="0" w:tplc="DA00EFEC">
      <w:start w:val="1"/>
      <w:numFmt w:val="bullet"/>
      <w:lvlText w:val=""/>
      <w:lvlJc w:val="left"/>
      <w:pPr>
        <w:tabs>
          <w:tab w:val="num" w:pos="720"/>
        </w:tabs>
        <w:ind w:left="720" w:hanging="360"/>
      </w:pPr>
      <w:rPr>
        <w:rFonts w:ascii="Wingdings" w:hAnsi="Wingdings" w:hint="default"/>
      </w:rPr>
    </w:lvl>
    <w:lvl w:ilvl="1" w:tplc="B9265CCC" w:tentative="1">
      <w:start w:val="1"/>
      <w:numFmt w:val="bullet"/>
      <w:lvlText w:val=""/>
      <w:lvlJc w:val="left"/>
      <w:pPr>
        <w:tabs>
          <w:tab w:val="num" w:pos="1440"/>
        </w:tabs>
        <w:ind w:left="1440" w:hanging="360"/>
      </w:pPr>
      <w:rPr>
        <w:rFonts w:ascii="Wingdings" w:hAnsi="Wingdings" w:hint="default"/>
      </w:rPr>
    </w:lvl>
    <w:lvl w:ilvl="2" w:tplc="87C4F05A" w:tentative="1">
      <w:start w:val="1"/>
      <w:numFmt w:val="bullet"/>
      <w:lvlText w:val=""/>
      <w:lvlJc w:val="left"/>
      <w:pPr>
        <w:tabs>
          <w:tab w:val="num" w:pos="2160"/>
        </w:tabs>
        <w:ind w:left="2160" w:hanging="360"/>
      </w:pPr>
      <w:rPr>
        <w:rFonts w:ascii="Wingdings" w:hAnsi="Wingdings" w:hint="default"/>
      </w:rPr>
    </w:lvl>
    <w:lvl w:ilvl="3" w:tplc="4F84F3BA" w:tentative="1">
      <w:start w:val="1"/>
      <w:numFmt w:val="bullet"/>
      <w:lvlText w:val=""/>
      <w:lvlJc w:val="left"/>
      <w:pPr>
        <w:tabs>
          <w:tab w:val="num" w:pos="2880"/>
        </w:tabs>
        <w:ind w:left="2880" w:hanging="360"/>
      </w:pPr>
      <w:rPr>
        <w:rFonts w:ascii="Wingdings" w:hAnsi="Wingdings" w:hint="default"/>
      </w:rPr>
    </w:lvl>
    <w:lvl w:ilvl="4" w:tplc="AC3C0A58" w:tentative="1">
      <w:start w:val="1"/>
      <w:numFmt w:val="bullet"/>
      <w:lvlText w:val=""/>
      <w:lvlJc w:val="left"/>
      <w:pPr>
        <w:tabs>
          <w:tab w:val="num" w:pos="3600"/>
        </w:tabs>
        <w:ind w:left="3600" w:hanging="360"/>
      </w:pPr>
      <w:rPr>
        <w:rFonts w:ascii="Wingdings" w:hAnsi="Wingdings" w:hint="default"/>
      </w:rPr>
    </w:lvl>
    <w:lvl w:ilvl="5" w:tplc="3B4677EE" w:tentative="1">
      <w:start w:val="1"/>
      <w:numFmt w:val="bullet"/>
      <w:lvlText w:val=""/>
      <w:lvlJc w:val="left"/>
      <w:pPr>
        <w:tabs>
          <w:tab w:val="num" w:pos="4320"/>
        </w:tabs>
        <w:ind w:left="4320" w:hanging="360"/>
      </w:pPr>
      <w:rPr>
        <w:rFonts w:ascii="Wingdings" w:hAnsi="Wingdings" w:hint="default"/>
      </w:rPr>
    </w:lvl>
    <w:lvl w:ilvl="6" w:tplc="4CEC74B2" w:tentative="1">
      <w:start w:val="1"/>
      <w:numFmt w:val="bullet"/>
      <w:lvlText w:val=""/>
      <w:lvlJc w:val="left"/>
      <w:pPr>
        <w:tabs>
          <w:tab w:val="num" w:pos="5040"/>
        </w:tabs>
        <w:ind w:left="5040" w:hanging="360"/>
      </w:pPr>
      <w:rPr>
        <w:rFonts w:ascii="Wingdings" w:hAnsi="Wingdings" w:hint="default"/>
      </w:rPr>
    </w:lvl>
    <w:lvl w:ilvl="7" w:tplc="5B2E6682" w:tentative="1">
      <w:start w:val="1"/>
      <w:numFmt w:val="bullet"/>
      <w:lvlText w:val=""/>
      <w:lvlJc w:val="left"/>
      <w:pPr>
        <w:tabs>
          <w:tab w:val="num" w:pos="5760"/>
        </w:tabs>
        <w:ind w:left="5760" w:hanging="360"/>
      </w:pPr>
      <w:rPr>
        <w:rFonts w:ascii="Wingdings" w:hAnsi="Wingdings" w:hint="default"/>
      </w:rPr>
    </w:lvl>
    <w:lvl w:ilvl="8" w:tplc="E5267922" w:tentative="1">
      <w:start w:val="1"/>
      <w:numFmt w:val="bullet"/>
      <w:lvlText w:val=""/>
      <w:lvlJc w:val="left"/>
      <w:pPr>
        <w:tabs>
          <w:tab w:val="num" w:pos="6480"/>
        </w:tabs>
        <w:ind w:left="6480" w:hanging="360"/>
      </w:pPr>
      <w:rPr>
        <w:rFonts w:ascii="Wingdings" w:hAnsi="Wingdings" w:hint="default"/>
      </w:rPr>
    </w:lvl>
  </w:abstractNum>
  <w:abstractNum w:abstractNumId="5">
    <w:nsid w:val="1A3C3695"/>
    <w:multiLevelType w:val="hybridMultilevel"/>
    <w:tmpl w:val="442006A4"/>
    <w:lvl w:ilvl="0" w:tplc="14320898">
      <w:start w:val="1"/>
      <w:numFmt w:val="bullet"/>
      <w:lvlText w:val=""/>
      <w:lvlJc w:val="left"/>
      <w:pPr>
        <w:tabs>
          <w:tab w:val="num" w:pos="720"/>
        </w:tabs>
        <w:ind w:left="720" w:hanging="360"/>
      </w:pPr>
      <w:rPr>
        <w:rFonts w:ascii="Wingdings" w:hAnsi="Wingdings" w:hint="default"/>
      </w:rPr>
    </w:lvl>
    <w:lvl w:ilvl="1" w:tplc="277E9044" w:tentative="1">
      <w:start w:val="1"/>
      <w:numFmt w:val="bullet"/>
      <w:lvlText w:val=""/>
      <w:lvlJc w:val="left"/>
      <w:pPr>
        <w:tabs>
          <w:tab w:val="num" w:pos="1440"/>
        </w:tabs>
        <w:ind w:left="1440" w:hanging="360"/>
      </w:pPr>
      <w:rPr>
        <w:rFonts w:ascii="Wingdings" w:hAnsi="Wingdings" w:hint="default"/>
      </w:rPr>
    </w:lvl>
    <w:lvl w:ilvl="2" w:tplc="136A1E26" w:tentative="1">
      <w:start w:val="1"/>
      <w:numFmt w:val="bullet"/>
      <w:lvlText w:val=""/>
      <w:lvlJc w:val="left"/>
      <w:pPr>
        <w:tabs>
          <w:tab w:val="num" w:pos="2160"/>
        </w:tabs>
        <w:ind w:left="2160" w:hanging="360"/>
      </w:pPr>
      <w:rPr>
        <w:rFonts w:ascii="Wingdings" w:hAnsi="Wingdings" w:hint="default"/>
      </w:rPr>
    </w:lvl>
    <w:lvl w:ilvl="3" w:tplc="05B43F2A" w:tentative="1">
      <w:start w:val="1"/>
      <w:numFmt w:val="bullet"/>
      <w:lvlText w:val=""/>
      <w:lvlJc w:val="left"/>
      <w:pPr>
        <w:tabs>
          <w:tab w:val="num" w:pos="2880"/>
        </w:tabs>
        <w:ind w:left="2880" w:hanging="360"/>
      </w:pPr>
      <w:rPr>
        <w:rFonts w:ascii="Wingdings" w:hAnsi="Wingdings" w:hint="default"/>
      </w:rPr>
    </w:lvl>
    <w:lvl w:ilvl="4" w:tplc="95CC1E3E" w:tentative="1">
      <w:start w:val="1"/>
      <w:numFmt w:val="bullet"/>
      <w:lvlText w:val=""/>
      <w:lvlJc w:val="left"/>
      <w:pPr>
        <w:tabs>
          <w:tab w:val="num" w:pos="3600"/>
        </w:tabs>
        <w:ind w:left="3600" w:hanging="360"/>
      </w:pPr>
      <w:rPr>
        <w:rFonts w:ascii="Wingdings" w:hAnsi="Wingdings" w:hint="default"/>
      </w:rPr>
    </w:lvl>
    <w:lvl w:ilvl="5" w:tplc="995CDABC" w:tentative="1">
      <w:start w:val="1"/>
      <w:numFmt w:val="bullet"/>
      <w:lvlText w:val=""/>
      <w:lvlJc w:val="left"/>
      <w:pPr>
        <w:tabs>
          <w:tab w:val="num" w:pos="4320"/>
        </w:tabs>
        <w:ind w:left="4320" w:hanging="360"/>
      </w:pPr>
      <w:rPr>
        <w:rFonts w:ascii="Wingdings" w:hAnsi="Wingdings" w:hint="default"/>
      </w:rPr>
    </w:lvl>
    <w:lvl w:ilvl="6" w:tplc="0AE8D050" w:tentative="1">
      <w:start w:val="1"/>
      <w:numFmt w:val="bullet"/>
      <w:lvlText w:val=""/>
      <w:lvlJc w:val="left"/>
      <w:pPr>
        <w:tabs>
          <w:tab w:val="num" w:pos="5040"/>
        </w:tabs>
        <w:ind w:left="5040" w:hanging="360"/>
      </w:pPr>
      <w:rPr>
        <w:rFonts w:ascii="Wingdings" w:hAnsi="Wingdings" w:hint="default"/>
      </w:rPr>
    </w:lvl>
    <w:lvl w:ilvl="7" w:tplc="4552DD24" w:tentative="1">
      <w:start w:val="1"/>
      <w:numFmt w:val="bullet"/>
      <w:lvlText w:val=""/>
      <w:lvlJc w:val="left"/>
      <w:pPr>
        <w:tabs>
          <w:tab w:val="num" w:pos="5760"/>
        </w:tabs>
        <w:ind w:left="5760" w:hanging="360"/>
      </w:pPr>
      <w:rPr>
        <w:rFonts w:ascii="Wingdings" w:hAnsi="Wingdings" w:hint="default"/>
      </w:rPr>
    </w:lvl>
    <w:lvl w:ilvl="8" w:tplc="52B0B93A" w:tentative="1">
      <w:start w:val="1"/>
      <w:numFmt w:val="bullet"/>
      <w:lvlText w:val=""/>
      <w:lvlJc w:val="left"/>
      <w:pPr>
        <w:tabs>
          <w:tab w:val="num" w:pos="6480"/>
        </w:tabs>
        <w:ind w:left="6480" w:hanging="360"/>
      </w:pPr>
      <w:rPr>
        <w:rFonts w:ascii="Wingdings" w:hAnsi="Wingdings" w:hint="default"/>
      </w:rPr>
    </w:lvl>
  </w:abstractNum>
  <w:abstractNum w:abstractNumId="6">
    <w:nsid w:val="22850E24"/>
    <w:multiLevelType w:val="hybridMultilevel"/>
    <w:tmpl w:val="7182E714"/>
    <w:lvl w:ilvl="0" w:tplc="A498C8B0">
      <w:start w:val="1"/>
      <w:numFmt w:val="bullet"/>
      <w:lvlText w:val=""/>
      <w:lvlJc w:val="left"/>
      <w:pPr>
        <w:tabs>
          <w:tab w:val="num" w:pos="720"/>
        </w:tabs>
        <w:ind w:left="720" w:hanging="360"/>
      </w:pPr>
      <w:rPr>
        <w:rFonts w:ascii="Wingdings" w:hAnsi="Wingdings" w:hint="default"/>
      </w:rPr>
    </w:lvl>
    <w:lvl w:ilvl="1" w:tplc="82D6F008" w:tentative="1">
      <w:start w:val="1"/>
      <w:numFmt w:val="bullet"/>
      <w:lvlText w:val=""/>
      <w:lvlJc w:val="left"/>
      <w:pPr>
        <w:tabs>
          <w:tab w:val="num" w:pos="1440"/>
        </w:tabs>
        <w:ind w:left="1440" w:hanging="360"/>
      </w:pPr>
      <w:rPr>
        <w:rFonts w:ascii="Wingdings" w:hAnsi="Wingdings" w:hint="default"/>
      </w:rPr>
    </w:lvl>
    <w:lvl w:ilvl="2" w:tplc="F0CA1ABC" w:tentative="1">
      <w:start w:val="1"/>
      <w:numFmt w:val="bullet"/>
      <w:lvlText w:val=""/>
      <w:lvlJc w:val="left"/>
      <w:pPr>
        <w:tabs>
          <w:tab w:val="num" w:pos="2160"/>
        </w:tabs>
        <w:ind w:left="2160" w:hanging="360"/>
      </w:pPr>
      <w:rPr>
        <w:rFonts w:ascii="Wingdings" w:hAnsi="Wingdings" w:hint="default"/>
      </w:rPr>
    </w:lvl>
    <w:lvl w:ilvl="3" w:tplc="0A3E3428" w:tentative="1">
      <w:start w:val="1"/>
      <w:numFmt w:val="bullet"/>
      <w:lvlText w:val=""/>
      <w:lvlJc w:val="left"/>
      <w:pPr>
        <w:tabs>
          <w:tab w:val="num" w:pos="2880"/>
        </w:tabs>
        <w:ind w:left="2880" w:hanging="360"/>
      </w:pPr>
      <w:rPr>
        <w:rFonts w:ascii="Wingdings" w:hAnsi="Wingdings" w:hint="default"/>
      </w:rPr>
    </w:lvl>
    <w:lvl w:ilvl="4" w:tplc="7186862A" w:tentative="1">
      <w:start w:val="1"/>
      <w:numFmt w:val="bullet"/>
      <w:lvlText w:val=""/>
      <w:lvlJc w:val="left"/>
      <w:pPr>
        <w:tabs>
          <w:tab w:val="num" w:pos="3600"/>
        </w:tabs>
        <w:ind w:left="3600" w:hanging="360"/>
      </w:pPr>
      <w:rPr>
        <w:rFonts w:ascii="Wingdings" w:hAnsi="Wingdings" w:hint="default"/>
      </w:rPr>
    </w:lvl>
    <w:lvl w:ilvl="5" w:tplc="9E3007E2" w:tentative="1">
      <w:start w:val="1"/>
      <w:numFmt w:val="bullet"/>
      <w:lvlText w:val=""/>
      <w:lvlJc w:val="left"/>
      <w:pPr>
        <w:tabs>
          <w:tab w:val="num" w:pos="4320"/>
        </w:tabs>
        <w:ind w:left="4320" w:hanging="360"/>
      </w:pPr>
      <w:rPr>
        <w:rFonts w:ascii="Wingdings" w:hAnsi="Wingdings" w:hint="default"/>
      </w:rPr>
    </w:lvl>
    <w:lvl w:ilvl="6" w:tplc="B8948384" w:tentative="1">
      <w:start w:val="1"/>
      <w:numFmt w:val="bullet"/>
      <w:lvlText w:val=""/>
      <w:lvlJc w:val="left"/>
      <w:pPr>
        <w:tabs>
          <w:tab w:val="num" w:pos="5040"/>
        </w:tabs>
        <w:ind w:left="5040" w:hanging="360"/>
      </w:pPr>
      <w:rPr>
        <w:rFonts w:ascii="Wingdings" w:hAnsi="Wingdings" w:hint="default"/>
      </w:rPr>
    </w:lvl>
    <w:lvl w:ilvl="7" w:tplc="CC268222" w:tentative="1">
      <w:start w:val="1"/>
      <w:numFmt w:val="bullet"/>
      <w:lvlText w:val=""/>
      <w:lvlJc w:val="left"/>
      <w:pPr>
        <w:tabs>
          <w:tab w:val="num" w:pos="5760"/>
        </w:tabs>
        <w:ind w:left="5760" w:hanging="360"/>
      </w:pPr>
      <w:rPr>
        <w:rFonts w:ascii="Wingdings" w:hAnsi="Wingdings" w:hint="default"/>
      </w:rPr>
    </w:lvl>
    <w:lvl w:ilvl="8" w:tplc="B2FA9A0A" w:tentative="1">
      <w:start w:val="1"/>
      <w:numFmt w:val="bullet"/>
      <w:lvlText w:val=""/>
      <w:lvlJc w:val="left"/>
      <w:pPr>
        <w:tabs>
          <w:tab w:val="num" w:pos="6480"/>
        </w:tabs>
        <w:ind w:left="6480" w:hanging="360"/>
      </w:pPr>
      <w:rPr>
        <w:rFonts w:ascii="Wingdings" w:hAnsi="Wingdings" w:hint="default"/>
      </w:rPr>
    </w:lvl>
  </w:abstractNum>
  <w:abstractNum w:abstractNumId="7">
    <w:nsid w:val="2BC72E28"/>
    <w:multiLevelType w:val="hybridMultilevel"/>
    <w:tmpl w:val="D8C21EB0"/>
    <w:lvl w:ilvl="0" w:tplc="B2608A02">
      <w:start w:val="1"/>
      <w:numFmt w:val="bullet"/>
      <w:lvlText w:val=""/>
      <w:lvlJc w:val="left"/>
      <w:pPr>
        <w:tabs>
          <w:tab w:val="num" w:pos="720"/>
        </w:tabs>
        <w:ind w:left="720" w:hanging="360"/>
      </w:pPr>
      <w:rPr>
        <w:rFonts w:ascii="Wingdings" w:hAnsi="Wingdings" w:hint="default"/>
      </w:rPr>
    </w:lvl>
    <w:lvl w:ilvl="1" w:tplc="DBDE69AA" w:tentative="1">
      <w:start w:val="1"/>
      <w:numFmt w:val="bullet"/>
      <w:lvlText w:val=""/>
      <w:lvlJc w:val="left"/>
      <w:pPr>
        <w:tabs>
          <w:tab w:val="num" w:pos="1440"/>
        </w:tabs>
        <w:ind w:left="1440" w:hanging="360"/>
      </w:pPr>
      <w:rPr>
        <w:rFonts w:ascii="Wingdings" w:hAnsi="Wingdings" w:hint="default"/>
      </w:rPr>
    </w:lvl>
    <w:lvl w:ilvl="2" w:tplc="00729560" w:tentative="1">
      <w:start w:val="1"/>
      <w:numFmt w:val="bullet"/>
      <w:lvlText w:val=""/>
      <w:lvlJc w:val="left"/>
      <w:pPr>
        <w:tabs>
          <w:tab w:val="num" w:pos="2160"/>
        </w:tabs>
        <w:ind w:left="2160" w:hanging="360"/>
      </w:pPr>
      <w:rPr>
        <w:rFonts w:ascii="Wingdings" w:hAnsi="Wingdings" w:hint="default"/>
      </w:rPr>
    </w:lvl>
    <w:lvl w:ilvl="3" w:tplc="102A63B6" w:tentative="1">
      <w:start w:val="1"/>
      <w:numFmt w:val="bullet"/>
      <w:lvlText w:val=""/>
      <w:lvlJc w:val="left"/>
      <w:pPr>
        <w:tabs>
          <w:tab w:val="num" w:pos="2880"/>
        </w:tabs>
        <w:ind w:left="2880" w:hanging="360"/>
      </w:pPr>
      <w:rPr>
        <w:rFonts w:ascii="Wingdings" w:hAnsi="Wingdings" w:hint="default"/>
      </w:rPr>
    </w:lvl>
    <w:lvl w:ilvl="4" w:tplc="D8EC98C0" w:tentative="1">
      <w:start w:val="1"/>
      <w:numFmt w:val="bullet"/>
      <w:lvlText w:val=""/>
      <w:lvlJc w:val="left"/>
      <w:pPr>
        <w:tabs>
          <w:tab w:val="num" w:pos="3600"/>
        </w:tabs>
        <w:ind w:left="3600" w:hanging="360"/>
      </w:pPr>
      <w:rPr>
        <w:rFonts w:ascii="Wingdings" w:hAnsi="Wingdings" w:hint="default"/>
      </w:rPr>
    </w:lvl>
    <w:lvl w:ilvl="5" w:tplc="A2005B84" w:tentative="1">
      <w:start w:val="1"/>
      <w:numFmt w:val="bullet"/>
      <w:lvlText w:val=""/>
      <w:lvlJc w:val="left"/>
      <w:pPr>
        <w:tabs>
          <w:tab w:val="num" w:pos="4320"/>
        </w:tabs>
        <w:ind w:left="4320" w:hanging="360"/>
      </w:pPr>
      <w:rPr>
        <w:rFonts w:ascii="Wingdings" w:hAnsi="Wingdings" w:hint="default"/>
      </w:rPr>
    </w:lvl>
    <w:lvl w:ilvl="6" w:tplc="3BBAB6EC" w:tentative="1">
      <w:start w:val="1"/>
      <w:numFmt w:val="bullet"/>
      <w:lvlText w:val=""/>
      <w:lvlJc w:val="left"/>
      <w:pPr>
        <w:tabs>
          <w:tab w:val="num" w:pos="5040"/>
        </w:tabs>
        <w:ind w:left="5040" w:hanging="360"/>
      </w:pPr>
      <w:rPr>
        <w:rFonts w:ascii="Wingdings" w:hAnsi="Wingdings" w:hint="default"/>
      </w:rPr>
    </w:lvl>
    <w:lvl w:ilvl="7" w:tplc="2F5EB0B8" w:tentative="1">
      <w:start w:val="1"/>
      <w:numFmt w:val="bullet"/>
      <w:lvlText w:val=""/>
      <w:lvlJc w:val="left"/>
      <w:pPr>
        <w:tabs>
          <w:tab w:val="num" w:pos="5760"/>
        </w:tabs>
        <w:ind w:left="5760" w:hanging="360"/>
      </w:pPr>
      <w:rPr>
        <w:rFonts w:ascii="Wingdings" w:hAnsi="Wingdings" w:hint="default"/>
      </w:rPr>
    </w:lvl>
    <w:lvl w:ilvl="8" w:tplc="2B0CED8C" w:tentative="1">
      <w:start w:val="1"/>
      <w:numFmt w:val="bullet"/>
      <w:lvlText w:val=""/>
      <w:lvlJc w:val="left"/>
      <w:pPr>
        <w:tabs>
          <w:tab w:val="num" w:pos="6480"/>
        </w:tabs>
        <w:ind w:left="6480" w:hanging="360"/>
      </w:pPr>
      <w:rPr>
        <w:rFonts w:ascii="Wingdings" w:hAnsi="Wingdings" w:hint="default"/>
      </w:rPr>
    </w:lvl>
  </w:abstractNum>
  <w:abstractNum w:abstractNumId="8">
    <w:nsid w:val="31B7003B"/>
    <w:multiLevelType w:val="hybridMultilevel"/>
    <w:tmpl w:val="F654A840"/>
    <w:lvl w:ilvl="0" w:tplc="187C9A68">
      <w:start w:val="1"/>
      <w:numFmt w:val="bullet"/>
      <w:lvlText w:val=""/>
      <w:lvlJc w:val="left"/>
      <w:pPr>
        <w:tabs>
          <w:tab w:val="num" w:pos="720"/>
        </w:tabs>
        <w:ind w:left="720" w:hanging="360"/>
      </w:pPr>
      <w:rPr>
        <w:rFonts w:ascii="Wingdings" w:hAnsi="Wingdings" w:hint="default"/>
      </w:rPr>
    </w:lvl>
    <w:lvl w:ilvl="1" w:tplc="ECD0AEF6" w:tentative="1">
      <w:start w:val="1"/>
      <w:numFmt w:val="bullet"/>
      <w:lvlText w:val=""/>
      <w:lvlJc w:val="left"/>
      <w:pPr>
        <w:tabs>
          <w:tab w:val="num" w:pos="1440"/>
        </w:tabs>
        <w:ind w:left="1440" w:hanging="360"/>
      </w:pPr>
      <w:rPr>
        <w:rFonts w:ascii="Wingdings" w:hAnsi="Wingdings" w:hint="default"/>
      </w:rPr>
    </w:lvl>
    <w:lvl w:ilvl="2" w:tplc="9948EC0E" w:tentative="1">
      <w:start w:val="1"/>
      <w:numFmt w:val="bullet"/>
      <w:lvlText w:val=""/>
      <w:lvlJc w:val="left"/>
      <w:pPr>
        <w:tabs>
          <w:tab w:val="num" w:pos="2160"/>
        </w:tabs>
        <w:ind w:left="2160" w:hanging="360"/>
      </w:pPr>
      <w:rPr>
        <w:rFonts w:ascii="Wingdings" w:hAnsi="Wingdings" w:hint="default"/>
      </w:rPr>
    </w:lvl>
    <w:lvl w:ilvl="3" w:tplc="75FCA31A" w:tentative="1">
      <w:start w:val="1"/>
      <w:numFmt w:val="bullet"/>
      <w:lvlText w:val=""/>
      <w:lvlJc w:val="left"/>
      <w:pPr>
        <w:tabs>
          <w:tab w:val="num" w:pos="2880"/>
        </w:tabs>
        <w:ind w:left="2880" w:hanging="360"/>
      </w:pPr>
      <w:rPr>
        <w:rFonts w:ascii="Wingdings" w:hAnsi="Wingdings" w:hint="default"/>
      </w:rPr>
    </w:lvl>
    <w:lvl w:ilvl="4" w:tplc="CD10808C" w:tentative="1">
      <w:start w:val="1"/>
      <w:numFmt w:val="bullet"/>
      <w:lvlText w:val=""/>
      <w:lvlJc w:val="left"/>
      <w:pPr>
        <w:tabs>
          <w:tab w:val="num" w:pos="3600"/>
        </w:tabs>
        <w:ind w:left="3600" w:hanging="360"/>
      </w:pPr>
      <w:rPr>
        <w:rFonts w:ascii="Wingdings" w:hAnsi="Wingdings" w:hint="default"/>
      </w:rPr>
    </w:lvl>
    <w:lvl w:ilvl="5" w:tplc="D7EE5786" w:tentative="1">
      <w:start w:val="1"/>
      <w:numFmt w:val="bullet"/>
      <w:lvlText w:val=""/>
      <w:lvlJc w:val="left"/>
      <w:pPr>
        <w:tabs>
          <w:tab w:val="num" w:pos="4320"/>
        </w:tabs>
        <w:ind w:left="4320" w:hanging="360"/>
      </w:pPr>
      <w:rPr>
        <w:rFonts w:ascii="Wingdings" w:hAnsi="Wingdings" w:hint="default"/>
      </w:rPr>
    </w:lvl>
    <w:lvl w:ilvl="6" w:tplc="04D0FA08" w:tentative="1">
      <w:start w:val="1"/>
      <w:numFmt w:val="bullet"/>
      <w:lvlText w:val=""/>
      <w:lvlJc w:val="left"/>
      <w:pPr>
        <w:tabs>
          <w:tab w:val="num" w:pos="5040"/>
        </w:tabs>
        <w:ind w:left="5040" w:hanging="360"/>
      </w:pPr>
      <w:rPr>
        <w:rFonts w:ascii="Wingdings" w:hAnsi="Wingdings" w:hint="default"/>
      </w:rPr>
    </w:lvl>
    <w:lvl w:ilvl="7" w:tplc="CC184818" w:tentative="1">
      <w:start w:val="1"/>
      <w:numFmt w:val="bullet"/>
      <w:lvlText w:val=""/>
      <w:lvlJc w:val="left"/>
      <w:pPr>
        <w:tabs>
          <w:tab w:val="num" w:pos="5760"/>
        </w:tabs>
        <w:ind w:left="5760" w:hanging="360"/>
      </w:pPr>
      <w:rPr>
        <w:rFonts w:ascii="Wingdings" w:hAnsi="Wingdings" w:hint="default"/>
      </w:rPr>
    </w:lvl>
    <w:lvl w:ilvl="8" w:tplc="2856CEAA" w:tentative="1">
      <w:start w:val="1"/>
      <w:numFmt w:val="bullet"/>
      <w:lvlText w:val=""/>
      <w:lvlJc w:val="left"/>
      <w:pPr>
        <w:tabs>
          <w:tab w:val="num" w:pos="6480"/>
        </w:tabs>
        <w:ind w:left="6480" w:hanging="360"/>
      </w:pPr>
      <w:rPr>
        <w:rFonts w:ascii="Wingdings" w:hAnsi="Wingdings" w:hint="default"/>
      </w:rPr>
    </w:lvl>
  </w:abstractNum>
  <w:abstractNum w:abstractNumId="9">
    <w:nsid w:val="3FDA4A17"/>
    <w:multiLevelType w:val="hybridMultilevel"/>
    <w:tmpl w:val="19B0E42C"/>
    <w:lvl w:ilvl="0" w:tplc="ED068988">
      <w:start w:val="1"/>
      <w:numFmt w:val="bullet"/>
      <w:lvlText w:val=""/>
      <w:lvlJc w:val="left"/>
      <w:pPr>
        <w:tabs>
          <w:tab w:val="num" w:pos="720"/>
        </w:tabs>
        <w:ind w:left="720" w:hanging="360"/>
      </w:pPr>
      <w:rPr>
        <w:rFonts w:ascii="Wingdings" w:hAnsi="Wingdings" w:hint="default"/>
      </w:rPr>
    </w:lvl>
    <w:lvl w:ilvl="1" w:tplc="CD56DA90" w:tentative="1">
      <w:start w:val="1"/>
      <w:numFmt w:val="bullet"/>
      <w:lvlText w:val=""/>
      <w:lvlJc w:val="left"/>
      <w:pPr>
        <w:tabs>
          <w:tab w:val="num" w:pos="1440"/>
        </w:tabs>
        <w:ind w:left="1440" w:hanging="360"/>
      </w:pPr>
      <w:rPr>
        <w:rFonts w:ascii="Wingdings" w:hAnsi="Wingdings" w:hint="default"/>
      </w:rPr>
    </w:lvl>
    <w:lvl w:ilvl="2" w:tplc="7C0E95EE" w:tentative="1">
      <w:start w:val="1"/>
      <w:numFmt w:val="bullet"/>
      <w:lvlText w:val=""/>
      <w:lvlJc w:val="left"/>
      <w:pPr>
        <w:tabs>
          <w:tab w:val="num" w:pos="2160"/>
        </w:tabs>
        <w:ind w:left="2160" w:hanging="360"/>
      </w:pPr>
      <w:rPr>
        <w:rFonts w:ascii="Wingdings" w:hAnsi="Wingdings" w:hint="default"/>
      </w:rPr>
    </w:lvl>
    <w:lvl w:ilvl="3" w:tplc="5FF0D530" w:tentative="1">
      <w:start w:val="1"/>
      <w:numFmt w:val="bullet"/>
      <w:lvlText w:val=""/>
      <w:lvlJc w:val="left"/>
      <w:pPr>
        <w:tabs>
          <w:tab w:val="num" w:pos="2880"/>
        </w:tabs>
        <w:ind w:left="2880" w:hanging="360"/>
      </w:pPr>
      <w:rPr>
        <w:rFonts w:ascii="Wingdings" w:hAnsi="Wingdings" w:hint="default"/>
      </w:rPr>
    </w:lvl>
    <w:lvl w:ilvl="4" w:tplc="1F9022D8" w:tentative="1">
      <w:start w:val="1"/>
      <w:numFmt w:val="bullet"/>
      <w:lvlText w:val=""/>
      <w:lvlJc w:val="left"/>
      <w:pPr>
        <w:tabs>
          <w:tab w:val="num" w:pos="3600"/>
        </w:tabs>
        <w:ind w:left="3600" w:hanging="360"/>
      </w:pPr>
      <w:rPr>
        <w:rFonts w:ascii="Wingdings" w:hAnsi="Wingdings" w:hint="default"/>
      </w:rPr>
    </w:lvl>
    <w:lvl w:ilvl="5" w:tplc="0CCA1328" w:tentative="1">
      <w:start w:val="1"/>
      <w:numFmt w:val="bullet"/>
      <w:lvlText w:val=""/>
      <w:lvlJc w:val="left"/>
      <w:pPr>
        <w:tabs>
          <w:tab w:val="num" w:pos="4320"/>
        </w:tabs>
        <w:ind w:left="4320" w:hanging="360"/>
      </w:pPr>
      <w:rPr>
        <w:rFonts w:ascii="Wingdings" w:hAnsi="Wingdings" w:hint="default"/>
      </w:rPr>
    </w:lvl>
    <w:lvl w:ilvl="6" w:tplc="680283CA" w:tentative="1">
      <w:start w:val="1"/>
      <w:numFmt w:val="bullet"/>
      <w:lvlText w:val=""/>
      <w:lvlJc w:val="left"/>
      <w:pPr>
        <w:tabs>
          <w:tab w:val="num" w:pos="5040"/>
        </w:tabs>
        <w:ind w:left="5040" w:hanging="360"/>
      </w:pPr>
      <w:rPr>
        <w:rFonts w:ascii="Wingdings" w:hAnsi="Wingdings" w:hint="default"/>
      </w:rPr>
    </w:lvl>
    <w:lvl w:ilvl="7" w:tplc="4286955A" w:tentative="1">
      <w:start w:val="1"/>
      <w:numFmt w:val="bullet"/>
      <w:lvlText w:val=""/>
      <w:lvlJc w:val="left"/>
      <w:pPr>
        <w:tabs>
          <w:tab w:val="num" w:pos="5760"/>
        </w:tabs>
        <w:ind w:left="5760" w:hanging="360"/>
      </w:pPr>
      <w:rPr>
        <w:rFonts w:ascii="Wingdings" w:hAnsi="Wingdings" w:hint="default"/>
      </w:rPr>
    </w:lvl>
    <w:lvl w:ilvl="8" w:tplc="22D46042" w:tentative="1">
      <w:start w:val="1"/>
      <w:numFmt w:val="bullet"/>
      <w:lvlText w:val=""/>
      <w:lvlJc w:val="left"/>
      <w:pPr>
        <w:tabs>
          <w:tab w:val="num" w:pos="6480"/>
        </w:tabs>
        <w:ind w:left="6480" w:hanging="360"/>
      </w:pPr>
      <w:rPr>
        <w:rFonts w:ascii="Wingdings" w:hAnsi="Wingdings" w:hint="default"/>
      </w:rPr>
    </w:lvl>
  </w:abstractNum>
  <w:abstractNum w:abstractNumId="10">
    <w:nsid w:val="42DC2B98"/>
    <w:multiLevelType w:val="hybridMultilevel"/>
    <w:tmpl w:val="3F203988"/>
    <w:lvl w:ilvl="0" w:tplc="9F983512">
      <w:start w:val="2"/>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nsid w:val="4E5735E0"/>
    <w:multiLevelType w:val="hybridMultilevel"/>
    <w:tmpl w:val="3A1247E0"/>
    <w:lvl w:ilvl="0" w:tplc="EE1A16CC">
      <w:start w:val="1"/>
      <w:numFmt w:val="bullet"/>
      <w:lvlText w:val=""/>
      <w:lvlJc w:val="left"/>
      <w:pPr>
        <w:tabs>
          <w:tab w:val="num" w:pos="720"/>
        </w:tabs>
        <w:ind w:left="720" w:hanging="360"/>
      </w:pPr>
      <w:rPr>
        <w:rFonts w:ascii="Wingdings" w:hAnsi="Wingdings" w:hint="default"/>
      </w:rPr>
    </w:lvl>
    <w:lvl w:ilvl="1" w:tplc="F77A8A48" w:tentative="1">
      <w:start w:val="1"/>
      <w:numFmt w:val="bullet"/>
      <w:lvlText w:val=""/>
      <w:lvlJc w:val="left"/>
      <w:pPr>
        <w:tabs>
          <w:tab w:val="num" w:pos="1440"/>
        </w:tabs>
        <w:ind w:left="1440" w:hanging="360"/>
      </w:pPr>
      <w:rPr>
        <w:rFonts w:ascii="Wingdings" w:hAnsi="Wingdings" w:hint="default"/>
      </w:rPr>
    </w:lvl>
    <w:lvl w:ilvl="2" w:tplc="5574C8A8" w:tentative="1">
      <w:start w:val="1"/>
      <w:numFmt w:val="bullet"/>
      <w:lvlText w:val=""/>
      <w:lvlJc w:val="left"/>
      <w:pPr>
        <w:tabs>
          <w:tab w:val="num" w:pos="2160"/>
        </w:tabs>
        <w:ind w:left="2160" w:hanging="360"/>
      </w:pPr>
      <w:rPr>
        <w:rFonts w:ascii="Wingdings" w:hAnsi="Wingdings" w:hint="default"/>
      </w:rPr>
    </w:lvl>
    <w:lvl w:ilvl="3" w:tplc="4E9291D6" w:tentative="1">
      <w:start w:val="1"/>
      <w:numFmt w:val="bullet"/>
      <w:lvlText w:val=""/>
      <w:lvlJc w:val="left"/>
      <w:pPr>
        <w:tabs>
          <w:tab w:val="num" w:pos="2880"/>
        </w:tabs>
        <w:ind w:left="2880" w:hanging="360"/>
      </w:pPr>
      <w:rPr>
        <w:rFonts w:ascii="Wingdings" w:hAnsi="Wingdings" w:hint="default"/>
      </w:rPr>
    </w:lvl>
    <w:lvl w:ilvl="4" w:tplc="546AB688" w:tentative="1">
      <w:start w:val="1"/>
      <w:numFmt w:val="bullet"/>
      <w:lvlText w:val=""/>
      <w:lvlJc w:val="left"/>
      <w:pPr>
        <w:tabs>
          <w:tab w:val="num" w:pos="3600"/>
        </w:tabs>
        <w:ind w:left="3600" w:hanging="360"/>
      </w:pPr>
      <w:rPr>
        <w:rFonts w:ascii="Wingdings" w:hAnsi="Wingdings" w:hint="default"/>
      </w:rPr>
    </w:lvl>
    <w:lvl w:ilvl="5" w:tplc="FCC4AA08" w:tentative="1">
      <w:start w:val="1"/>
      <w:numFmt w:val="bullet"/>
      <w:lvlText w:val=""/>
      <w:lvlJc w:val="left"/>
      <w:pPr>
        <w:tabs>
          <w:tab w:val="num" w:pos="4320"/>
        </w:tabs>
        <w:ind w:left="4320" w:hanging="360"/>
      </w:pPr>
      <w:rPr>
        <w:rFonts w:ascii="Wingdings" w:hAnsi="Wingdings" w:hint="default"/>
      </w:rPr>
    </w:lvl>
    <w:lvl w:ilvl="6" w:tplc="9CD62FEC" w:tentative="1">
      <w:start w:val="1"/>
      <w:numFmt w:val="bullet"/>
      <w:lvlText w:val=""/>
      <w:lvlJc w:val="left"/>
      <w:pPr>
        <w:tabs>
          <w:tab w:val="num" w:pos="5040"/>
        </w:tabs>
        <w:ind w:left="5040" w:hanging="360"/>
      </w:pPr>
      <w:rPr>
        <w:rFonts w:ascii="Wingdings" w:hAnsi="Wingdings" w:hint="default"/>
      </w:rPr>
    </w:lvl>
    <w:lvl w:ilvl="7" w:tplc="F448F800" w:tentative="1">
      <w:start w:val="1"/>
      <w:numFmt w:val="bullet"/>
      <w:lvlText w:val=""/>
      <w:lvlJc w:val="left"/>
      <w:pPr>
        <w:tabs>
          <w:tab w:val="num" w:pos="5760"/>
        </w:tabs>
        <w:ind w:left="5760" w:hanging="360"/>
      </w:pPr>
      <w:rPr>
        <w:rFonts w:ascii="Wingdings" w:hAnsi="Wingdings" w:hint="default"/>
      </w:rPr>
    </w:lvl>
    <w:lvl w:ilvl="8" w:tplc="A9303F3A" w:tentative="1">
      <w:start w:val="1"/>
      <w:numFmt w:val="bullet"/>
      <w:lvlText w:val=""/>
      <w:lvlJc w:val="left"/>
      <w:pPr>
        <w:tabs>
          <w:tab w:val="num" w:pos="6480"/>
        </w:tabs>
        <w:ind w:left="6480" w:hanging="360"/>
      </w:pPr>
      <w:rPr>
        <w:rFonts w:ascii="Wingdings" w:hAnsi="Wingdings" w:hint="default"/>
      </w:rPr>
    </w:lvl>
  </w:abstractNum>
  <w:abstractNum w:abstractNumId="12">
    <w:nsid w:val="4F633C5F"/>
    <w:multiLevelType w:val="hybridMultilevel"/>
    <w:tmpl w:val="56042856"/>
    <w:lvl w:ilvl="0" w:tplc="AE3009D4">
      <w:start w:val="9"/>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nsid w:val="5E3324AB"/>
    <w:multiLevelType w:val="hybridMultilevel"/>
    <w:tmpl w:val="CF6A9EBC"/>
    <w:lvl w:ilvl="0" w:tplc="165E5546">
      <w:start w:val="1"/>
      <w:numFmt w:val="bullet"/>
      <w:lvlText w:val=""/>
      <w:lvlJc w:val="left"/>
      <w:pPr>
        <w:tabs>
          <w:tab w:val="num" w:pos="720"/>
        </w:tabs>
        <w:ind w:left="720" w:hanging="360"/>
      </w:pPr>
      <w:rPr>
        <w:rFonts w:ascii="Wingdings" w:hAnsi="Wingdings" w:hint="default"/>
      </w:rPr>
    </w:lvl>
    <w:lvl w:ilvl="1" w:tplc="DBFE3556" w:tentative="1">
      <w:start w:val="1"/>
      <w:numFmt w:val="bullet"/>
      <w:lvlText w:val=""/>
      <w:lvlJc w:val="left"/>
      <w:pPr>
        <w:tabs>
          <w:tab w:val="num" w:pos="1440"/>
        </w:tabs>
        <w:ind w:left="1440" w:hanging="360"/>
      </w:pPr>
      <w:rPr>
        <w:rFonts w:ascii="Wingdings" w:hAnsi="Wingdings" w:hint="default"/>
      </w:rPr>
    </w:lvl>
    <w:lvl w:ilvl="2" w:tplc="829E51C6" w:tentative="1">
      <w:start w:val="1"/>
      <w:numFmt w:val="bullet"/>
      <w:lvlText w:val=""/>
      <w:lvlJc w:val="left"/>
      <w:pPr>
        <w:tabs>
          <w:tab w:val="num" w:pos="2160"/>
        </w:tabs>
        <w:ind w:left="2160" w:hanging="360"/>
      </w:pPr>
      <w:rPr>
        <w:rFonts w:ascii="Wingdings" w:hAnsi="Wingdings" w:hint="default"/>
      </w:rPr>
    </w:lvl>
    <w:lvl w:ilvl="3" w:tplc="7018E71A" w:tentative="1">
      <w:start w:val="1"/>
      <w:numFmt w:val="bullet"/>
      <w:lvlText w:val=""/>
      <w:lvlJc w:val="left"/>
      <w:pPr>
        <w:tabs>
          <w:tab w:val="num" w:pos="2880"/>
        </w:tabs>
        <w:ind w:left="2880" w:hanging="360"/>
      </w:pPr>
      <w:rPr>
        <w:rFonts w:ascii="Wingdings" w:hAnsi="Wingdings" w:hint="default"/>
      </w:rPr>
    </w:lvl>
    <w:lvl w:ilvl="4" w:tplc="5B4CF51A" w:tentative="1">
      <w:start w:val="1"/>
      <w:numFmt w:val="bullet"/>
      <w:lvlText w:val=""/>
      <w:lvlJc w:val="left"/>
      <w:pPr>
        <w:tabs>
          <w:tab w:val="num" w:pos="3600"/>
        </w:tabs>
        <w:ind w:left="3600" w:hanging="360"/>
      </w:pPr>
      <w:rPr>
        <w:rFonts w:ascii="Wingdings" w:hAnsi="Wingdings" w:hint="default"/>
      </w:rPr>
    </w:lvl>
    <w:lvl w:ilvl="5" w:tplc="8014091C" w:tentative="1">
      <w:start w:val="1"/>
      <w:numFmt w:val="bullet"/>
      <w:lvlText w:val=""/>
      <w:lvlJc w:val="left"/>
      <w:pPr>
        <w:tabs>
          <w:tab w:val="num" w:pos="4320"/>
        </w:tabs>
        <w:ind w:left="4320" w:hanging="360"/>
      </w:pPr>
      <w:rPr>
        <w:rFonts w:ascii="Wingdings" w:hAnsi="Wingdings" w:hint="default"/>
      </w:rPr>
    </w:lvl>
    <w:lvl w:ilvl="6" w:tplc="E0FE19E0" w:tentative="1">
      <w:start w:val="1"/>
      <w:numFmt w:val="bullet"/>
      <w:lvlText w:val=""/>
      <w:lvlJc w:val="left"/>
      <w:pPr>
        <w:tabs>
          <w:tab w:val="num" w:pos="5040"/>
        </w:tabs>
        <w:ind w:left="5040" w:hanging="360"/>
      </w:pPr>
      <w:rPr>
        <w:rFonts w:ascii="Wingdings" w:hAnsi="Wingdings" w:hint="default"/>
      </w:rPr>
    </w:lvl>
    <w:lvl w:ilvl="7" w:tplc="06B80DD0" w:tentative="1">
      <w:start w:val="1"/>
      <w:numFmt w:val="bullet"/>
      <w:lvlText w:val=""/>
      <w:lvlJc w:val="left"/>
      <w:pPr>
        <w:tabs>
          <w:tab w:val="num" w:pos="5760"/>
        </w:tabs>
        <w:ind w:left="5760" w:hanging="360"/>
      </w:pPr>
      <w:rPr>
        <w:rFonts w:ascii="Wingdings" w:hAnsi="Wingdings" w:hint="default"/>
      </w:rPr>
    </w:lvl>
    <w:lvl w:ilvl="8" w:tplc="5F12B556" w:tentative="1">
      <w:start w:val="1"/>
      <w:numFmt w:val="bullet"/>
      <w:lvlText w:val=""/>
      <w:lvlJc w:val="left"/>
      <w:pPr>
        <w:tabs>
          <w:tab w:val="num" w:pos="6480"/>
        </w:tabs>
        <w:ind w:left="6480" w:hanging="360"/>
      </w:pPr>
      <w:rPr>
        <w:rFonts w:ascii="Wingdings" w:hAnsi="Wingdings" w:hint="default"/>
      </w:rPr>
    </w:lvl>
  </w:abstractNum>
  <w:abstractNum w:abstractNumId="14">
    <w:nsid w:val="6F572717"/>
    <w:multiLevelType w:val="hybridMultilevel"/>
    <w:tmpl w:val="D00E58B6"/>
    <w:lvl w:ilvl="0" w:tplc="D5A81F54">
      <w:start w:val="1"/>
      <w:numFmt w:val="bullet"/>
      <w:lvlText w:val=""/>
      <w:lvlJc w:val="left"/>
      <w:pPr>
        <w:tabs>
          <w:tab w:val="num" w:pos="720"/>
        </w:tabs>
        <w:ind w:left="720" w:hanging="360"/>
      </w:pPr>
      <w:rPr>
        <w:rFonts w:ascii="Wingdings" w:hAnsi="Wingdings" w:hint="default"/>
      </w:rPr>
    </w:lvl>
    <w:lvl w:ilvl="1" w:tplc="45240B58" w:tentative="1">
      <w:start w:val="1"/>
      <w:numFmt w:val="bullet"/>
      <w:lvlText w:val=""/>
      <w:lvlJc w:val="left"/>
      <w:pPr>
        <w:tabs>
          <w:tab w:val="num" w:pos="1440"/>
        </w:tabs>
        <w:ind w:left="1440" w:hanging="360"/>
      </w:pPr>
      <w:rPr>
        <w:rFonts w:ascii="Wingdings" w:hAnsi="Wingdings" w:hint="default"/>
      </w:rPr>
    </w:lvl>
    <w:lvl w:ilvl="2" w:tplc="72BC1F5E" w:tentative="1">
      <w:start w:val="1"/>
      <w:numFmt w:val="bullet"/>
      <w:lvlText w:val=""/>
      <w:lvlJc w:val="left"/>
      <w:pPr>
        <w:tabs>
          <w:tab w:val="num" w:pos="2160"/>
        </w:tabs>
        <w:ind w:left="2160" w:hanging="360"/>
      </w:pPr>
      <w:rPr>
        <w:rFonts w:ascii="Wingdings" w:hAnsi="Wingdings" w:hint="default"/>
      </w:rPr>
    </w:lvl>
    <w:lvl w:ilvl="3" w:tplc="A0F09B82" w:tentative="1">
      <w:start w:val="1"/>
      <w:numFmt w:val="bullet"/>
      <w:lvlText w:val=""/>
      <w:lvlJc w:val="left"/>
      <w:pPr>
        <w:tabs>
          <w:tab w:val="num" w:pos="2880"/>
        </w:tabs>
        <w:ind w:left="2880" w:hanging="360"/>
      </w:pPr>
      <w:rPr>
        <w:rFonts w:ascii="Wingdings" w:hAnsi="Wingdings" w:hint="default"/>
      </w:rPr>
    </w:lvl>
    <w:lvl w:ilvl="4" w:tplc="5C602B7E" w:tentative="1">
      <w:start w:val="1"/>
      <w:numFmt w:val="bullet"/>
      <w:lvlText w:val=""/>
      <w:lvlJc w:val="left"/>
      <w:pPr>
        <w:tabs>
          <w:tab w:val="num" w:pos="3600"/>
        </w:tabs>
        <w:ind w:left="3600" w:hanging="360"/>
      </w:pPr>
      <w:rPr>
        <w:rFonts w:ascii="Wingdings" w:hAnsi="Wingdings" w:hint="default"/>
      </w:rPr>
    </w:lvl>
    <w:lvl w:ilvl="5" w:tplc="F5BE1CCE" w:tentative="1">
      <w:start w:val="1"/>
      <w:numFmt w:val="bullet"/>
      <w:lvlText w:val=""/>
      <w:lvlJc w:val="left"/>
      <w:pPr>
        <w:tabs>
          <w:tab w:val="num" w:pos="4320"/>
        </w:tabs>
        <w:ind w:left="4320" w:hanging="360"/>
      </w:pPr>
      <w:rPr>
        <w:rFonts w:ascii="Wingdings" w:hAnsi="Wingdings" w:hint="default"/>
      </w:rPr>
    </w:lvl>
    <w:lvl w:ilvl="6" w:tplc="6DB68168" w:tentative="1">
      <w:start w:val="1"/>
      <w:numFmt w:val="bullet"/>
      <w:lvlText w:val=""/>
      <w:lvlJc w:val="left"/>
      <w:pPr>
        <w:tabs>
          <w:tab w:val="num" w:pos="5040"/>
        </w:tabs>
        <w:ind w:left="5040" w:hanging="360"/>
      </w:pPr>
      <w:rPr>
        <w:rFonts w:ascii="Wingdings" w:hAnsi="Wingdings" w:hint="default"/>
      </w:rPr>
    </w:lvl>
    <w:lvl w:ilvl="7" w:tplc="1BF29AD0" w:tentative="1">
      <w:start w:val="1"/>
      <w:numFmt w:val="bullet"/>
      <w:lvlText w:val=""/>
      <w:lvlJc w:val="left"/>
      <w:pPr>
        <w:tabs>
          <w:tab w:val="num" w:pos="5760"/>
        </w:tabs>
        <w:ind w:left="5760" w:hanging="360"/>
      </w:pPr>
      <w:rPr>
        <w:rFonts w:ascii="Wingdings" w:hAnsi="Wingdings" w:hint="default"/>
      </w:rPr>
    </w:lvl>
    <w:lvl w:ilvl="8" w:tplc="A544A312" w:tentative="1">
      <w:start w:val="1"/>
      <w:numFmt w:val="bullet"/>
      <w:lvlText w:val=""/>
      <w:lvlJc w:val="left"/>
      <w:pPr>
        <w:tabs>
          <w:tab w:val="num" w:pos="6480"/>
        </w:tabs>
        <w:ind w:left="6480" w:hanging="360"/>
      </w:pPr>
      <w:rPr>
        <w:rFonts w:ascii="Wingdings" w:hAnsi="Wingdings" w:hint="default"/>
      </w:rPr>
    </w:lvl>
  </w:abstractNum>
  <w:abstractNum w:abstractNumId="15">
    <w:nsid w:val="74426273"/>
    <w:multiLevelType w:val="hybridMultilevel"/>
    <w:tmpl w:val="361EAF4C"/>
    <w:lvl w:ilvl="0" w:tplc="7D5A567E">
      <w:start w:val="1"/>
      <w:numFmt w:val="bullet"/>
      <w:lvlText w:val=""/>
      <w:lvlJc w:val="left"/>
      <w:pPr>
        <w:tabs>
          <w:tab w:val="num" w:pos="720"/>
        </w:tabs>
        <w:ind w:left="720" w:hanging="360"/>
      </w:pPr>
      <w:rPr>
        <w:rFonts w:ascii="Wingdings" w:hAnsi="Wingdings" w:hint="default"/>
      </w:rPr>
    </w:lvl>
    <w:lvl w:ilvl="1" w:tplc="8182CFCC" w:tentative="1">
      <w:start w:val="1"/>
      <w:numFmt w:val="bullet"/>
      <w:lvlText w:val=""/>
      <w:lvlJc w:val="left"/>
      <w:pPr>
        <w:tabs>
          <w:tab w:val="num" w:pos="1440"/>
        </w:tabs>
        <w:ind w:left="1440" w:hanging="360"/>
      </w:pPr>
      <w:rPr>
        <w:rFonts w:ascii="Wingdings" w:hAnsi="Wingdings" w:hint="default"/>
      </w:rPr>
    </w:lvl>
    <w:lvl w:ilvl="2" w:tplc="57BE9BDC" w:tentative="1">
      <w:start w:val="1"/>
      <w:numFmt w:val="bullet"/>
      <w:lvlText w:val=""/>
      <w:lvlJc w:val="left"/>
      <w:pPr>
        <w:tabs>
          <w:tab w:val="num" w:pos="2160"/>
        </w:tabs>
        <w:ind w:left="2160" w:hanging="360"/>
      </w:pPr>
      <w:rPr>
        <w:rFonts w:ascii="Wingdings" w:hAnsi="Wingdings" w:hint="default"/>
      </w:rPr>
    </w:lvl>
    <w:lvl w:ilvl="3" w:tplc="F6A83ED6" w:tentative="1">
      <w:start w:val="1"/>
      <w:numFmt w:val="bullet"/>
      <w:lvlText w:val=""/>
      <w:lvlJc w:val="left"/>
      <w:pPr>
        <w:tabs>
          <w:tab w:val="num" w:pos="2880"/>
        </w:tabs>
        <w:ind w:left="2880" w:hanging="360"/>
      </w:pPr>
      <w:rPr>
        <w:rFonts w:ascii="Wingdings" w:hAnsi="Wingdings" w:hint="default"/>
      </w:rPr>
    </w:lvl>
    <w:lvl w:ilvl="4" w:tplc="1BA27042" w:tentative="1">
      <w:start w:val="1"/>
      <w:numFmt w:val="bullet"/>
      <w:lvlText w:val=""/>
      <w:lvlJc w:val="left"/>
      <w:pPr>
        <w:tabs>
          <w:tab w:val="num" w:pos="3600"/>
        </w:tabs>
        <w:ind w:left="3600" w:hanging="360"/>
      </w:pPr>
      <w:rPr>
        <w:rFonts w:ascii="Wingdings" w:hAnsi="Wingdings" w:hint="default"/>
      </w:rPr>
    </w:lvl>
    <w:lvl w:ilvl="5" w:tplc="1B749D7A" w:tentative="1">
      <w:start w:val="1"/>
      <w:numFmt w:val="bullet"/>
      <w:lvlText w:val=""/>
      <w:lvlJc w:val="left"/>
      <w:pPr>
        <w:tabs>
          <w:tab w:val="num" w:pos="4320"/>
        </w:tabs>
        <w:ind w:left="4320" w:hanging="360"/>
      </w:pPr>
      <w:rPr>
        <w:rFonts w:ascii="Wingdings" w:hAnsi="Wingdings" w:hint="default"/>
      </w:rPr>
    </w:lvl>
    <w:lvl w:ilvl="6" w:tplc="E19A5B68" w:tentative="1">
      <w:start w:val="1"/>
      <w:numFmt w:val="bullet"/>
      <w:lvlText w:val=""/>
      <w:lvlJc w:val="left"/>
      <w:pPr>
        <w:tabs>
          <w:tab w:val="num" w:pos="5040"/>
        </w:tabs>
        <w:ind w:left="5040" w:hanging="360"/>
      </w:pPr>
      <w:rPr>
        <w:rFonts w:ascii="Wingdings" w:hAnsi="Wingdings" w:hint="default"/>
      </w:rPr>
    </w:lvl>
    <w:lvl w:ilvl="7" w:tplc="2B8619E0" w:tentative="1">
      <w:start w:val="1"/>
      <w:numFmt w:val="bullet"/>
      <w:lvlText w:val=""/>
      <w:lvlJc w:val="left"/>
      <w:pPr>
        <w:tabs>
          <w:tab w:val="num" w:pos="5760"/>
        </w:tabs>
        <w:ind w:left="5760" w:hanging="360"/>
      </w:pPr>
      <w:rPr>
        <w:rFonts w:ascii="Wingdings" w:hAnsi="Wingdings" w:hint="default"/>
      </w:rPr>
    </w:lvl>
    <w:lvl w:ilvl="8" w:tplc="1A686D40" w:tentative="1">
      <w:start w:val="1"/>
      <w:numFmt w:val="bullet"/>
      <w:lvlText w:val=""/>
      <w:lvlJc w:val="left"/>
      <w:pPr>
        <w:tabs>
          <w:tab w:val="num" w:pos="6480"/>
        </w:tabs>
        <w:ind w:left="6480" w:hanging="360"/>
      </w:pPr>
      <w:rPr>
        <w:rFonts w:ascii="Wingdings" w:hAnsi="Wingdings" w:hint="default"/>
      </w:rPr>
    </w:lvl>
  </w:abstractNum>
  <w:abstractNum w:abstractNumId="16">
    <w:nsid w:val="7E4C08E5"/>
    <w:multiLevelType w:val="hybridMultilevel"/>
    <w:tmpl w:val="99BC5320"/>
    <w:lvl w:ilvl="0" w:tplc="0A945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5"/>
  </w:num>
  <w:num w:numId="3">
    <w:abstractNumId w:val="3"/>
  </w:num>
  <w:num w:numId="4">
    <w:abstractNumId w:val="1"/>
  </w:num>
  <w:num w:numId="5">
    <w:abstractNumId w:val="8"/>
  </w:num>
  <w:num w:numId="6">
    <w:abstractNumId w:val="9"/>
  </w:num>
  <w:num w:numId="7">
    <w:abstractNumId w:val="5"/>
  </w:num>
  <w:num w:numId="8">
    <w:abstractNumId w:val="0"/>
  </w:num>
  <w:num w:numId="9">
    <w:abstractNumId w:val="2"/>
  </w:num>
  <w:num w:numId="10">
    <w:abstractNumId w:val="11"/>
  </w:num>
  <w:num w:numId="11">
    <w:abstractNumId w:val="4"/>
  </w:num>
  <w:num w:numId="12">
    <w:abstractNumId w:val="6"/>
  </w:num>
  <w:num w:numId="13">
    <w:abstractNumId w:val="13"/>
  </w:num>
  <w:num w:numId="14">
    <w:abstractNumId w:val="10"/>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DD"/>
    <w:rsid w:val="000200BF"/>
    <w:rsid w:val="00025D0C"/>
    <w:rsid w:val="0004643E"/>
    <w:rsid w:val="0006186A"/>
    <w:rsid w:val="00076CC9"/>
    <w:rsid w:val="000A5E05"/>
    <w:rsid w:val="000C3B8B"/>
    <w:rsid w:val="000D28F5"/>
    <w:rsid w:val="000D4D9F"/>
    <w:rsid w:val="000E35B1"/>
    <w:rsid w:val="00105A90"/>
    <w:rsid w:val="00117D21"/>
    <w:rsid w:val="00125722"/>
    <w:rsid w:val="001300D2"/>
    <w:rsid w:val="0013740A"/>
    <w:rsid w:val="001838D4"/>
    <w:rsid w:val="00192101"/>
    <w:rsid w:val="00193185"/>
    <w:rsid w:val="0019711B"/>
    <w:rsid w:val="001B0A20"/>
    <w:rsid w:val="001D7C12"/>
    <w:rsid w:val="001F498C"/>
    <w:rsid w:val="001F6CDC"/>
    <w:rsid w:val="002061DC"/>
    <w:rsid w:val="002160A2"/>
    <w:rsid w:val="00233AD1"/>
    <w:rsid w:val="00254E8D"/>
    <w:rsid w:val="00256017"/>
    <w:rsid w:val="00270418"/>
    <w:rsid w:val="002772D4"/>
    <w:rsid w:val="0029391D"/>
    <w:rsid w:val="002B434E"/>
    <w:rsid w:val="002C2259"/>
    <w:rsid w:val="002D029E"/>
    <w:rsid w:val="002D0A9F"/>
    <w:rsid w:val="002D165B"/>
    <w:rsid w:val="002E2ABC"/>
    <w:rsid w:val="00305A58"/>
    <w:rsid w:val="00327618"/>
    <w:rsid w:val="00374B1E"/>
    <w:rsid w:val="00380935"/>
    <w:rsid w:val="003954C2"/>
    <w:rsid w:val="004072DC"/>
    <w:rsid w:val="004260DF"/>
    <w:rsid w:val="0045391E"/>
    <w:rsid w:val="00454B3E"/>
    <w:rsid w:val="00454F57"/>
    <w:rsid w:val="004851EE"/>
    <w:rsid w:val="004929B1"/>
    <w:rsid w:val="004938A3"/>
    <w:rsid w:val="004F741A"/>
    <w:rsid w:val="0051225B"/>
    <w:rsid w:val="005139AE"/>
    <w:rsid w:val="00517799"/>
    <w:rsid w:val="00521D30"/>
    <w:rsid w:val="00524CB8"/>
    <w:rsid w:val="005565FA"/>
    <w:rsid w:val="00574B53"/>
    <w:rsid w:val="00583B37"/>
    <w:rsid w:val="00585C19"/>
    <w:rsid w:val="005A30F0"/>
    <w:rsid w:val="005A5319"/>
    <w:rsid w:val="005C10C5"/>
    <w:rsid w:val="005D50C3"/>
    <w:rsid w:val="005D56E6"/>
    <w:rsid w:val="005D66AC"/>
    <w:rsid w:val="0064788D"/>
    <w:rsid w:val="00647A39"/>
    <w:rsid w:val="0065641F"/>
    <w:rsid w:val="006A015E"/>
    <w:rsid w:val="006B1515"/>
    <w:rsid w:val="006D548D"/>
    <w:rsid w:val="006E197D"/>
    <w:rsid w:val="006E39A5"/>
    <w:rsid w:val="006E5596"/>
    <w:rsid w:val="00762243"/>
    <w:rsid w:val="00773F1F"/>
    <w:rsid w:val="00776298"/>
    <w:rsid w:val="007C1962"/>
    <w:rsid w:val="007C691B"/>
    <w:rsid w:val="007D4AA2"/>
    <w:rsid w:val="007E4F23"/>
    <w:rsid w:val="007E6E3D"/>
    <w:rsid w:val="007F1B67"/>
    <w:rsid w:val="00825B2E"/>
    <w:rsid w:val="00842532"/>
    <w:rsid w:val="00850AE9"/>
    <w:rsid w:val="00856834"/>
    <w:rsid w:val="00895DFE"/>
    <w:rsid w:val="008A68FE"/>
    <w:rsid w:val="008D5959"/>
    <w:rsid w:val="008F122B"/>
    <w:rsid w:val="00904697"/>
    <w:rsid w:val="00920782"/>
    <w:rsid w:val="00924963"/>
    <w:rsid w:val="00937531"/>
    <w:rsid w:val="009B12C0"/>
    <w:rsid w:val="009F59A9"/>
    <w:rsid w:val="00A032FC"/>
    <w:rsid w:val="00A174A9"/>
    <w:rsid w:val="00A248C0"/>
    <w:rsid w:val="00A472F5"/>
    <w:rsid w:val="00A47EAF"/>
    <w:rsid w:val="00AB13CF"/>
    <w:rsid w:val="00AB5AEB"/>
    <w:rsid w:val="00AE3EA1"/>
    <w:rsid w:val="00AE678C"/>
    <w:rsid w:val="00B67327"/>
    <w:rsid w:val="00B7061D"/>
    <w:rsid w:val="00B75ADB"/>
    <w:rsid w:val="00B801E8"/>
    <w:rsid w:val="00BA3817"/>
    <w:rsid w:val="00BB61AE"/>
    <w:rsid w:val="00BD34B6"/>
    <w:rsid w:val="00BD375D"/>
    <w:rsid w:val="00BD65DD"/>
    <w:rsid w:val="00C205D3"/>
    <w:rsid w:val="00C26492"/>
    <w:rsid w:val="00C3458C"/>
    <w:rsid w:val="00C3535D"/>
    <w:rsid w:val="00C36B4E"/>
    <w:rsid w:val="00C82804"/>
    <w:rsid w:val="00C85314"/>
    <w:rsid w:val="00C85B42"/>
    <w:rsid w:val="00C90E8F"/>
    <w:rsid w:val="00CB2D90"/>
    <w:rsid w:val="00CD23F1"/>
    <w:rsid w:val="00CF3DD3"/>
    <w:rsid w:val="00D00450"/>
    <w:rsid w:val="00D00939"/>
    <w:rsid w:val="00D042D7"/>
    <w:rsid w:val="00D16094"/>
    <w:rsid w:val="00D200EB"/>
    <w:rsid w:val="00D4699D"/>
    <w:rsid w:val="00D51040"/>
    <w:rsid w:val="00D54702"/>
    <w:rsid w:val="00D75240"/>
    <w:rsid w:val="00DA099E"/>
    <w:rsid w:val="00DD7AB9"/>
    <w:rsid w:val="00DF6D56"/>
    <w:rsid w:val="00E00FFB"/>
    <w:rsid w:val="00E17292"/>
    <w:rsid w:val="00E6177C"/>
    <w:rsid w:val="00E66BC2"/>
    <w:rsid w:val="00E70250"/>
    <w:rsid w:val="00E76774"/>
    <w:rsid w:val="00E92513"/>
    <w:rsid w:val="00EA7053"/>
    <w:rsid w:val="00ED178B"/>
    <w:rsid w:val="00EF048E"/>
    <w:rsid w:val="00F00B43"/>
    <w:rsid w:val="00F15CD7"/>
    <w:rsid w:val="00F25988"/>
    <w:rsid w:val="00F32501"/>
    <w:rsid w:val="00F44544"/>
    <w:rsid w:val="00F67823"/>
    <w:rsid w:val="00F92F59"/>
    <w:rsid w:val="00F93C03"/>
    <w:rsid w:val="00FA13CA"/>
    <w:rsid w:val="00FA34C9"/>
    <w:rsid w:val="00FA3C82"/>
    <w:rsid w:val="00FB0E32"/>
    <w:rsid w:val="00FB7EBD"/>
    <w:rsid w:val="00FD64AE"/>
    <w:rsid w:val="00FE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C316E3-BA9C-4EC1-A65A-78626214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5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4C2"/>
    <w:pPr>
      <w:ind w:firstLineChars="200" w:firstLine="420"/>
    </w:pPr>
  </w:style>
  <w:style w:type="paragraph" w:styleId="a4">
    <w:name w:val="header"/>
    <w:basedOn w:val="a"/>
    <w:link w:val="Char"/>
    <w:uiPriority w:val="99"/>
    <w:unhideWhenUsed/>
    <w:rsid w:val="00F32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32501"/>
    <w:rPr>
      <w:rFonts w:ascii="Times New Roman" w:eastAsia="宋体" w:hAnsi="Times New Roman" w:cs="Times New Roman"/>
      <w:sz w:val="18"/>
      <w:szCs w:val="18"/>
    </w:rPr>
  </w:style>
  <w:style w:type="paragraph" w:styleId="a5">
    <w:name w:val="footer"/>
    <w:basedOn w:val="a"/>
    <w:link w:val="Char0"/>
    <w:uiPriority w:val="99"/>
    <w:unhideWhenUsed/>
    <w:rsid w:val="00F32501"/>
    <w:pPr>
      <w:tabs>
        <w:tab w:val="center" w:pos="4153"/>
        <w:tab w:val="right" w:pos="8306"/>
      </w:tabs>
      <w:snapToGrid w:val="0"/>
      <w:jc w:val="left"/>
    </w:pPr>
    <w:rPr>
      <w:sz w:val="18"/>
      <w:szCs w:val="18"/>
    </w:rPr>
  </w:style>
  <w:style w:type="character" w:customStyle="1" w:styleId="Char0">
    <w:name w:val="页脚 Char"/>
    <w:basedOn w:val="a0"/>
    <w:link w:val="a5"/>
    <w:uiPriority w:val="99"/>
    <w:rsid w:val="00F32501"/>
    <w:rPr>
      <w:rFonts w:ascii="Times New Roman" w:eastAsia="宋体" w:hAnsi="Times New Roman" w:cs="Times New Roman"/>
      <w:sz w:val="18"/>
      <w:szCs w:val="18"/>
    </w:rPr>
  </w:style>
  <w:style w:type="paragraph" w:styleId="a6">
    <w:name w:val="Normal (Web)"/>
    <w:basedOn w:val="a"/>
    <w:uiPriority w:val="99"/>
    <w:semiHidden/>
    <w:unhideWhenUsed/>
    <w:rsid w:val="008D595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153">
      <w:bodyDiv w:val="1"/>
      <w:marLeft w:val="0"/>
      <w:marRight w:val="0"/>
      <w:marTop w:val="0"/>
      <w:marBottom w:val="0"/>
      <w:divBdr>
        <w:top w:val="none" w:sz="0" w:space="0" w:color="auto"/>
        <w:left w:val="none" w:sz="0" w:space="0" w:color="auto"/>
        <w:bottom w:val="none" w:sz="0" w:space="0" w:color="auto"/>
        <w:right w:val="none" w:sz="0" w:space="0" w:color="auto"/>
      </w:divBdr>
      <w:divsChild>
        <w:div w:id="1101219868">
          <w:marLeft w:val="274"/>
          <w:marRight w:val="0"/>
          <w:marTop w:val="0"/>
          <w:marBottom w:val="0"/>
          <w:divBdr>
            <w:top w:val="none" w:sz="0" w:space="0" w:color="auto"/>
            <w:left w:val="none" w:sz="0" w:space="0" w:color="auto"/>
            <w:bottom w:val="none" w:sz="0" w:space="0" w:color="auto"/>
            <w:right w:val="none" w:sz="0" w:space="0" w:color="auto"/>
          </w:divBdr>
        </w:div>
      </w:divsChild>
    </w:div>
    <w:div w:id="201677666">
      <w:bodyDiv w:val="1"/>
      <w:marLeft w:val="0"/>
      <w:marRight w:val="0"/>
      <w:marTop w:val="0"/>
      <w:marBottom w:val="0"/>
      <w:divBdr>
        <w:top w:val="none" w:sz="0" w:space="0" w:color="auto"/>
        <w:left w:val="none" w:sz="0" w:space="0" w:color="auto"/>
        <w:bottom w:val="none" w:sz="0" w:space="0" w:color="auto"/>
        <w:right w:val="none" w:sz="0" w:space="0" w:color="auto"/>
      </w:divBdr>
      <w:divsChild>
        <w:div w:id="1910573477">
          <w:marLeft w:val="547"/>
          <w:marRight w:val="0"/>
          <w:marTop w:val="0"/>
          <w:marBottom w:val="0"/>
          <w:divBdr>
            <w:top w:val="none" w:sz="0" w:space="0" w:color="auto"/>
            <w:left w:val="none" w:sz="0" w:space="0" w:color="auto"/>
            <w:bottom w:val="none" w:sz="0" w:space="0" w:color="auto"/>
            <w:right w:val="none" w:sz="0" w:space="0" w:color="auto"/>
          </w:divBdr>
        </w:div>
      </w:divsChild>
    </w:div>
    <w:div w:id="203564094">
      <w:bodyDiv w:val="1"/>
      <w:marLeft w:val="0"/>
      <w:marRight w:val="0"/>
      <w:marTop w:val="0"/>
      <w:marBottom w:val="0"/>
      <w:divBdr>
        <w:top w:val="none" w:sz="0" w:space="0" w:color="auto"/>
        <w:left w:val="none" w:sz="0" w:space="0" w:color="auto"/>
        <w:bottom w:val="none" w:sz="0" w:space="0" w:color="auto"/>
        <w:right w:val="none" w:sz="0" w:space="0" w:color="auto"/>
      </w:divBdr>
      <w:divsChild>
        <w:div w:id="331875102">
          <w:marLeft w:val="547"/>
          <w:marRight w:val="0"/>
          <w:marTop w:val="120"/>
          <w:marBottom w:val="120"/>
          <w:divBdr>
            <w:top w:val="none" w:sz="0" w:space="0" w:color="auto"/>
            <w:left w:val="none" w:sz="0" w:space="0" w:color="auto"/>
            <w:bottom w:val="none" w:sz="0" w:space="0" w:color="auto"/>
            <w:right w:val="none" w:sz="0" w:space="0" w:color="auto"/>
          </w:divBdr>
        </w:div>
        <w:div w:id="2140805903">
          <w:marLeft w:val="547"/>
          <w:marRight w:val="0"/>
          <w:marTop w:val="120"/>
          <w:marBottom w:val="120"/>
          <w:divBdr>
            <w:top w:val="none" w:sz="0" w:space="0" w:color="auto"/>
            <w:left w:val="none" w:sz="0" w:space="0" w:color="auto"/>
            <w:bottom w:val="none" w:sz="0" w:space="0" w:color="auto"/>
            <w:right w:val="none" w:sz="0" w:space="0" w:color="auto"/>
          </w:divBdr>
        </w:div>
      </w:divsChild>
    </w:div>
    <w:div w:id="299921248">
      <w:bodyDiv w:val="1"/>
      <w:marLeft w:val="0"/>
      <w:marRight w:val="0"/>
      <w:marTop w:val="0"/>
      <w:marBottom w:val="0"/>
      <w:divBdr>
        <w:top w:val="none" w:sz="0" w:space="0" w:color="auto"/>
        <w:left w:val="none" w:sz="0" w:space="0" w:color="auto"/>
        <w:bottom w:val="none" w:sz="0" w:space="0" w:color="auto"/>
        <w:right w:val="none" w:sz="0" w:space="0" w:color="auto"/>
      </w:divBdr>
    </w:div>
    <w:div w:id="378671316">
      <w:bodyDiv w:val="1"/>
      <w:marLeft w:val="0"/>
      <w:marRight w:val="0"/>
      <w:marTop w:val="0"/>
      <w:marBottom w:val="0"/>
      <w:divBdr>
        <w:top w:val="none" w:sz="0" w:space="0" w:color="auto"/>
        <w:left w:val="none" w:sz="0" w:space="0" w:color="auto"/>
        <w:bottom w:val="none" w:sz="0" w:space="0" w:color="auto"/>
        <w:right w:val="none" w:sz="0" w:space="0" w:color="auto"/>
      </w:divBdr>
    </w:div>
    <w:div w:id="388041678">
      <w:bodyDiv w:val="1"/>
      <w:marLeft w:val="0"/>
      <w:marRight w:val="0"/>
      <w:marTop w:val="0"/>
      <w:marBottom w:val="0"/>
      <w:divBdr>
        <w:top w:val="none" w:sz="0" w:space="0" w:color="auto"/>
        <w:left w:val="none" w:sz="0" w:space="0" w:color="auto"/>
        <w:bottom w:val="none" w:sz="0" w:space="0" w:color="auto"/>
        <w:right w:val="none" w:sz="0" w:space="0" w:color="auto"/>
      </w:divBdr>
    </w:div>
    <w:div w:id="541556449">
      <w:bodyDiv w:val="1"/>
      <w:marLeft w:val="0"/>
      <w:marRight w:val="0"/>
      <w:marTop w:val="0"/>
      <w:marBottom w:val="0"/>
      <w:divBdr>
        <w:top w:val="none" w:sz="0" w:space="0" w:color="auto"/>
        <w:left w:val="none" w:sz="0" w:space="0" w:color="auto"/>
        <w:bottom w:val="none" w:sz="0" w:space="0" w:color="auto"/>
        <w:right w:val="none" w:sz="0" w:space="0" w:color="auto"/>
      </w:divBdr>
      <w:divsChild>
        <w:div w:id="1217933713">
          <w:marLeft w:val="547"/>
          <w:marRight w:val="0"/>
          <w:marTop w:val="0"/>
          <w:marBottom w:val="0"/>
          <w:divBdr>
            <w:top w:val="none" w:sz="0" w:space="0" w:color="auto"/>
            <w:left w:val="none" w:sz="0" w:space="0" w:color="auto"/>
            <w:bottom w:val="none" w:sz="0" w:space="0" w:color="auto"/>
            <w:right w:val="none" w:sz="0" w:space="0" w:color="auto"/>
          </w:divBdr>
        </w:div>
      </w:divsChild>
    </w:div>
    <w:div w:id="587811233">
      <w:bodyDiv w:val="1"/>
      <w:marLeft w:val="0"/>
      <w:marRight w:val="0"/>
      <w:marTop w:val="0"/>
      <w:marBottom w:val="0"/>
      <w:divBdr>
        <w:top w:val="none" w:sz="0" w:space="0" w:color="auto"/>
        <w:left w:val="none" w:sz="0" w:space="0" w:color="auto"/>
        <w:bottom w:val="none" w:sz="0" w:space="0" w:color="auto"/>
        <w:right w:val="none" w:sz="0" w:space="0" w:color="auto"/>
      </w:divBdr>
      <w:divsChild>
        <w:div w:id="2100561267">
          <w:marLeft w:val="547"/>
          <w:marRight w:val="0"/>
          <w:marTop w:val="120"/>
          <w:marBottom w:val="120"/>
          <w:divBdr>
            <w:top w:val="none" w:sz="0" w:space="0" w:color="auto"/>
            <w:left w:val="none" w:sz="0" w:space="0" w:color="auto"/>
            <w:bottom w:val="none" w:sz="0" w:space="0" w:color="auto"/>
            <w:right w:val="none" w:sz="0" w:space="0" w:color="auto"/>
          </w:divBdr>
        </w:div>
      </w:divsChild>
    </w:div>
    <w:div w:id="754398860">
      <w:bodyDiv w:val="1"/>
      <w:marLeft w:val="0"/>
      <w:marRight w:val="0"/>
      <w:marTop w:val="0"/>
      <w:marBottom w:val="0"/>
      <w:divBdr>
        <w:top w:val="none" w:sz="0" w:space="0" w:color="auto"/>
        <w:left w:val="none" w:sz="0" w:space="0" w:color="auto"/>
        <w:bottom w:val="none" w:sz="0" w:space="0" w:color="auto"/>
        <w:right w:val="none" w:sz="0" w:space="0" w:color="auto"/>
      </w:divBdr>
      <w:divsChild>
        <w:div w:id="370226975">
          <w:marLeft w:val="274"/>
          <w:marRight w:val="0"/>
          <w:marTop w:val="0"/>
          <w:marBottom w:val="0"/>
          <w:divBdr>
            <w:top w:val="none" w:sz="0" w:space="0" w:color="auto"/>
            <w:left w:val="none" w:sz="0" w:space="0" w:color="auto"/>
            <w:bottom w:val="none" w:sz="0" w:space="0" w:color="auto"/>
            <w:right w:val="none" w:sz="0" w:space="0" w:color="auto"/>
          </w:divBdr>
        </w:div>
      </w:divsChild>
    </w:div>
    <w:div w:id="815685908">
      <w:bodyDiv w:val="1"/>
      <w:marLeft w:val="0"/>
      <w:marRight w:val="0"/>
      <w:marTop w:val="0"/>
      <w:marBottom w:val="0"/>
      <w:divBdr>
        <w:top w:val="none" w:sz="0" w:space="0" w:color="auto"/>
        <w:left w:val="none" w:sz="0" w:space="0" w:color="auto"/>
        <w:bottom w:val="none" w:sz="0" w:space="0" w:color="auto"/>
        <w:right w:val="none" w:sz="0" w:space="0" w:color="auto"/>
      </w:divBdr>
      <w:divsChild>
        <w:div w:id="693270367">
          <w:marLeft w:val="547"/>
          <w:marRight w:val="0"/>
          <w:marTop w:val="120"/>
          <w:marBottom w:val="120"/>
          <w:divBdr>
            <w:top w:val="none" w:sz="0" w:space="0" w:color="auto"/>
            <w:left w:val="none" w:sz="0" w:space="0" w:color="auto"/>
            <w:bottom w:val="none" w:sz="0" w:space="0" w:color="auto"/>
            <w:right w:val="none" w:sz="0" w:space="0" w:color="auto"/>
          </w:divBdr>
        </w:div>
      </w:divsChild>
    </w:div>
    <w:div w:id="846024186">
      <w:bodyDiv w:val="1"/>
      <w:marLeft w:val="0"/>
      <w:marRight w:val="0"/>
      <w:marTop w:val="0"/>
      <w:marBottom w:val="0"/>
      <w:divBdr>
        <w:top w:val="none" w:sz="0" w:space="0" w:color="auto"/>
        <w:left w:val="none" w:sz="0" w:space="0" w:color="auto"/>
        <w:bottom w:val="none" w:sz="0" w:space="0" w:color="auto"/>
        <w:right w:val="none" w:sz="0" w:space="0" w:color="auto"/>
      </w:divBdr>
    </w:div>
    <w:div w:id="961152940">
      <w:bodyDiv w:val="1"/>
      <w:marLeft w:val="0"/>
      <w:marRight w:val="0"/>
      <w:marTop w:val="0"/>
      <w:marBottom w:val="0"/>
      <w:divBdr>
        <w:top w:val="none" w:sz="0" w:space="0" w:color="auto"/>
        <w:left w:val="none" w:sz="0" w:space="0" w:color="auto"/>
        <w:bottom w:val="none" w:sz="0" w:space="0" w:color="auto"/>
        <w:right w:val="none" w:sz="0" w:space="0" w:color="auto"/>
      </w:divBdr>
    </w:div>
    <w:div w:id="1006251787">
      <w:bodyDiv w:val="1"/>
      <w:marLeft w:val="0"/>
      <w:marRight w:val="0"/>
      <w:marTop w:val="0"/>
      <w:marBottom w:val="0"/>
      <w:divBdr>
        <w:top w:val="none" w:sz="0" w:space="0" w:color="auto"/>
        <w:left w:val="none" w:sz="0" w:space="0" w:color="auto"/>
        <w:bottom w:val="none" w:sz="0" w:space="0" w:color="auto"/>
        <w:right w:val="none" w:sz="0" w:space="0" w:color="auto"/>
      </w:divBdr>
    </w:div>
    <w:div w:id="1036848989">
      <w:bodyDiv w:val="1"/>
      <w:marLeft w:val="0"/>
      <w:marRight w:val="0"/>
      <w:marTop w:val="0"/>
      <w:marBottom w:val="0"/>
      <w:divBdr>
        <w:top w:val="none" w:sz="0" w:space="0" w:color="auto"/>
        <w:left w:val="none" w:sz="0" w:space="0" w:color="auto"/>
        <w:bottom w:val="none" w:sz="0" w:space="0" w:color="auto"/>
        <w:right w:val="none" w:sz="0" w:space="0" w:color="auto"/>
      </w:divBdr>
      <w:divsChild>
        <w:div w:id="1770469535">
          <w:marLeft w:val="274"/>
          <w:marRight w:val="0"/>
          <w:marTop w:val="0"/>
          <w:marBottom w:val="0"/>
          <w:divBdr>
            <w:top w:val="none" w:sz="0" w:space="0" w:color="auto"/>
            <w:left w:val="none" w:sz="0" w:space="0" w:color="auto"/>
            <w:bottom w:val="none" w:sz="0" w:space="0" w:color="auto"/>
            <w:right w:val="none" w:sz="0" w:space="0" w:color="auto"/>
          </w:divBdr>
        </w:div>
      </w:divsChild>
    </w:div>
    <w:div w:id="1071541351">
      <w:bodyDiv w:val="1"/>
      <w:marLeft w:val="0"/>
      <w:marRight w:val="0"/>
      <w:marTop w:val="0"/>
      <w:marBottom w:val="0"/>
      <w:divBdr>
        <w:top w:val="none" w:sz="0" w:space="0" w:color="auto"/>
        <w:left w:val="none" w:sz="0" w:space="0" w:color="auto"/>
        <w:bottom w:val="none" w:sz="0" w:space="0" w:color="auto"/>
        <w:right w:val="none" w:sz="0" w:space="0" w:color="auto"/>
      </w:divBdr>
    </w:div>
    <w:div w:id="1214272828">
      <w:bodyDiv w:val="1"/>
      <w:marLeft w:val="0"/>
      <w:marRight w:val="0"/>
      <w:marTop w:val="0"/>
      <w:marBottom w:val="0"/>
      <w:divBdr>
        <w:top w:val="none" w:sz="0" w:space="0" w:color="auto"/>
        <w:left w:val="none" w:sz="0" w:space="0" w:color="auto"/>
        <w:bottom w:val="none" w:sz="0" w:space="0" w:color="auto"/>
        <w:right w:val="none" w:sz="0" w:space="0" w:color="auto"/>
      </w:divBdr>
    </w:div>
    <w:div w:id="1223171857">
      <w:bodyDiv w:val="1"/>
      <w:marLeft w:val="0"/>
      <w:marRight w:val="0"/>
      <w:marTop w:val="0"/>
      <w:marBottom w:val="0"/>
      <w:divBdr>
        <w:top w:val="none" w:sz="0" w:space="0" w:color="auto"/>
        <w:left w:val="none" w:sz="0" w:space="0" w:color="auto"/>
        <w:bottom w:val="none" w:sz="0" w:space="0" w:color="auto"/>
        <w:right w:val="none" w:sz="0" w:space="0" w:color="auto"/>
      </w:divBdr>
    </w:div>
    <w:div w:id="1320579075">
      <w:bodyDiv w:val="1"/>
      <w:marLeft w:val="0"/>
      <w:marRight w:val="0"/>
      <w:marTop w:val="0"/>
      <w:marBottom w:val="0"/>
      <w:divBdr>
        <w:top w:val="none" w:sz="0" w:space="0" w:color="auto"/>
        <w:left w:val="none" w:sz="0" w:space="0" w:color="auto"/>
        <w:bottom w:val="none" w:sz="0" w:space="0" w:color="auto"/>
        <w:right w:val="none" w:sz="0" w:space="0" w:color="auto"/>
      </w:divBdr>
    </w:div>
    <w:div w:id="1334456180">
      <w:bodyDiv w:val="1"/>
      <w:marLeft w:val="0"/>
      <w:marRight w:val="0"/>
      <w:marTop w:val="0"/>
      <w:marBottom w:val="0"/>
      <w:divBdr>
        <w:top w:val="none" w:sz="0" w:space="0" w:color="auto"/>
        <w:left w:val="none" w:sz="0" w:space="0" w:color="auto"/>
        <w:bottom w:val="none" w:sz="0" w:space="0" w:color="auto"/>
        <w:right w:val="none" w:sz="0" w:space="0" w:color="auto"/>
      </w:divBdr>
    </w:div>
    <w:div w:id="1349989788">
      <w:bodyDiv w:val="1"/>
      <w:marLeft w:val="0"/>
      <w:marRight w:val="0"/>
      <w:marTop w:val="0"/>
      <w:marBottom w:val="0"/>
      <w:divBdr>
        <w:top w:val="none" w:sz="0" w:space="0" w:color="auto"/>
        <w:left w:val="none" w:sz="0" w:space="0" w:color="auto"/>
        <w:bottom w:val="none" w:sz="0" w:space="0" w:color="auto"/>
        <w:right w:val="none" w:sz="0" w:space="0" w:color="auto"/>
      </w:divBdr>
      <w:divsChild>
        <w:div w:id="1444575666">
          <w:marLeft w:val="547"/>
          <w:marRight w:val="0"/>
          <w:marTop w:val="0"/>
          <w:marBottom w:val="0"/>
          <w:divBdr>
            <w:top w:val="none" w:sz="0" w:space="0" w:color="auto"/>
            <w:left w:val="none" w:sz="0" w:space="0" w:color="auto"/>
            <w:bottom w:val="none" w:sz="0" w:space="0" w:color="auto"/>
            <w:right w:val="none" w:sz="0" w:space="0" w:color="auto"/>
          </w:divBdr>
        </w:div>
      </w:divsChild>
    </w:div>
    <w:div w:id="1357190825">
      <w:bodyDiv w:val="1"/>
      <w:marLeft w:val="0"/>
      <w:marRight w:val="0"/>
      <w:marTop w:val="0"/>
      <w:marBottom w:val="0"/>
      <w:divBdr>
        <w:top w:val="none" w:sz="0" w:space="0" w:color="auto"/>
        <w:left w:val="none" w:sz="0" w:space="0" w:color="auto"/>
        <w:bottom w:val="none" w:sz="0" w:space="0" w:color="auto"/>
        <w:right w:val="none" w:sz="0" w:space="0" w:color="auto"/>
      </w:divBdr>
    </w:div>
    <w:div w:id="1429541090">
      <w:bodyDiv w:val="1"/>
      <w:marLeft w:val="0"/>
      <w:marRight w:val="0"/>
      <w:marTop w:val="0"/>
      <w:marBottom w:val="0"/>
      <w:divBdr>
        <w:top w:val="none" w:sz="0" w:space="0" w:color="auto"/>
        <w:left w:val="none" w:sz="0" w:space="0" w:color="auto"/>
        <w:bottom w:val="none" w:sz="0" w:space="0" w:color="auto"/>
        <w:right w:val="none" w:sz="0" w:space="0" w:color="auto"/>
      </w:divBdr>
      <w:divsChild>
        <w:div w:id="1173227609">
          <w:marLeft w:val="547"/>
          <w:marRight w:val="0"/>
          <w:marTop w:val="0"/>
          <w:marBottom w:val="0"/>
          <w:divBdr>
            <w:top w:val="none" w:sz="0" w:space="0" w:color="auto"/>
            <w:left w:val="none" w:sz="0" w:space="0" w:color="auto"/>
            <w:bottom w:val="none" w:sz="0" w:space="0" w:color="auto"/>
            <w:right w:val="none" w:sz="0" w:space="0" w:color="auto"/>
          </w:divBdr>
        </w:div>
      </w:divsChild>
    </w:div>
    <w:div w:id="1495410976">
      <w:bodyDiv w:val="1"/>
      <w:marLeft w:val="0"/>
      <w:marRight w:val="0"/>
      <w:marTop w:val="0"/>
      <w:marBottom w:val="0"/>
      <w:divBdr>
        <w:top w:val="none" w:sz="0" w:space="0" w:color="auto"/>
        <w:left w:val="none" w:sz="0" w:space="0" w:color="auto"/>
        <w:bottom w:val="none" w:sz="0" w:space="0" w:color="auto"/>
        <w:right w:val="none" w:sz="0" w:space="0" w:color="auto"/>
      </w:divBdr>
    </w:div>
    <w:div w:id="1501122904">
      <w:bodyDiv w:val="1"/>
      <w:marLeft w:val="0"/>
      <w:marRight w:val="0"/>
      <w:marTop w:val="0"/>
      <w:marBottom w:val="0"/>
      <w:divBdr>
        <w:top w:val="none" w:sz="0" w:space="0" w:color="auto"/>
        <w:left w:val="none" w:sz="0" w:space="0" w:color="auto"/>
        <w:bottom w:val="none" w:sz="0" w:space="0" w:color="auto"/>
        <w:right w:val="none" w:sz="0" w:space="0" w:color="auto"/>
      </w:divBdr>
      <w:divsChild>
        <w:div w:id="595989184">
          <w:marLeft w:val="547"/>
          <w:marRight w:val="0"/>
          <w:marTop w:val="0"/>
          <w:marBottom w:val="0"/>
          <w:divBdr>
            <w:top w:val="none" w:sz="0" w:space="0" w:color="auto"/>
            <w:left w:val="none" w:sz="0" w:space="0" w:color="auto"/>
            <w:bottom w:val="none" w:sz="0" w:space="0" w:color="auto"/>
            <w:right w:val="none" w:sz="0" w:space="0" w:color="auto"/>
          </w:divBdr>
        </w:div>
      </w:divsChild>
    </w:div>
    <w:div w:id="1612281661">
      <w:bodyDiv w:val="1"/>
      <w:marLeft w:val="0"/>
      <w:marRight w:val="0"/>
      <w:marTop w:val="0"/>
      <w:marBottom w:val="0"/>
      <w:divBdr>
        <w:top w:val="none" w:sz="0" w:space="0" w:color="auto"/>
        <w:left w:val="none" w:sz="0" w:space="0" w:color="auto"/>
        <w:bottom w:val="none" w:sz="0" w:space="0" w:color="auto"/>
        <w:right w:val="none" w:sz="0" w:space="0" w:color="auto"/>
      </w:divBdr>
      <w:divsChild>
        <w:div w:id="664745230">
          <w:marLeft w:val="274"/>
          <w:marRight w:val="0"/>
          <w:marTop w:val="0"/>
          <w:marBottom w:val="0"/>
          <w:divBdr>
            <w:top w:val="none" w:sz="0" w:space="0" w:color="auto"/>
            <w:left w:val="none" w:sz="0" w:space="0" w:color="auto"/>
            <w:bottom w:val="none" w:sz="0" w:space="0" w:color="auto"/>
            <w:right w:val="none" w:sz="0" w:space="0" w:color="auto"/>
          </w:divBdr>
        </w:div>
      </w:divsChild>
    </w:div>
    <w:div w:id="1645156783">
      <w:bodyDiv w:val="1"/>
      <w:marLeft w:val="0"/>
      <w:marRight w:val="0"/>
      <w:marTop w:val="0"/>
      <w:marBottom w:val="0"/>
      <w:divBdr>
        <w:top w:val="none" w:sz="0" w:space="0" w:color="auto"/>
        <w:left w:val="none" w:sz="0" w:space="0" w:color="auto"/>
        <w:bottom w:val="none" w:sz="0" w:space="0" w:color="auto"/>
        <w:right w:val="none" w:sz="0" w:space="0" w:color="auto"/>
      </w:divBdr>
      <w:divsChild>
        <w:div w:id="1199660908">
          <w:marLeft w:val="274"/>
          <w:marRight w:val="0"/>
          <w:marTop w:val="0"/>
          <w:marBottom w:val="0"/>
          <w:divBdr>
            <w:top w:val="none" w:sz="0" w:space="0" w:color="auto"/>
            <w:left w:val="none" w:sz="0" w:space="0" w:color="auto"/>
            <w:bottom w:val="none" w:sz="0" w:space="0" w:color="auto"/>
            <w:right w:val="none" w:sz="0" w:space="0" w:color="auto"/>
          </w:divBdr>
        </w:div>
        <w:div w:id="288900370">
          <w:marLeft w:val="274"/>
          <w:marRight w:val="0"/>
          <w:marTop w:val="0"/>
          <w:marBottom w:val="0"/>
          <w:divBdr>
            <w:top w:val="none" w:sz="0" w:space="0" w:color="auto"/>
            <w:left w:val="none" w:sz="0" w:space="0" w:color="auto"/>
            <w:bottom w:val="none" w:sz="0" w:space="0" w:color="auto"/>
            <w:right w:val="none" w:sz="0" w:space="0" w:color="auto"/>
          </w:divBdr>
        </w:div>
      </w:divsChild>
    </w:div>
    <w:div w:id="1822649154">
      <w:bodyDiv w:val="1"/>
      <w:marLeft w:val="0"/>
      <w:marRight w:val="0"/>
      <w:marTop w:val="0"/>
      <w:marBottom w:val="0"/>
      <w:divBdr>
        <w:top w:val="none" w:sz="0" w:space="0" w:color="auto"/>
        <w:left w:val="none" w:sz="0" w:space="0" w:color="auto"/>
        <w:bottom w:val="none" w:sz="0" w:space="0" w:color="auto"/>
        <w:right w:val="none" w:sz="0" w:space="0" w:color="auto"/>
      </w:divBdr>
    </w:div>
    <w:div w:id="1834446932">
      <w:bodyDiv w:val="1"/>
      <w:marLeft w:val="0"/>
      <w:marRight w:val="0"/>
      <w:marTop w:val="0"/>
      <w:marBottom w:val="0"/>
      <w:divBdr>
        <w:top w:val="none" w:sz="0" w:space="0" w:color="auto"/>
        <w:left w:val="none" w:sz="0" w:space="0" w:color="auto"/>
        <w:bottom w:val="none" w:sz="0" w:space="0" w:color="auto"/>
        <w:right w:val="none" w:sz="0" w:space="0" w:color="auto"/>
      </w:divBdr>
    </w:div>
    <w:div w:id="1935238163">
      <w:bodyDiv w:val="1"/>
      <w:marLeft w:val="0"/>
      <w:marRight w:val="0"/>
      <w:marTop w:val="0"/>
      <w:marBottom w:val="0"/>
      <w:divBdr>
        <w:top w:val="none" w:sz="0" w:space="0" w:color="auto"/>
        <w:left w:val="none" w:sz="0" w:space="0" w:color="auto"/>
        <w:bottom w:val="none" w:sz="0" w:space="0" w:color="auto"/>
        <w:right w:val="none" w:sz="0" w:space="0" w:color="auto"/>
      </w:divBdr>
      <w:divsChild>
        <w:div w:id="1763992510">
          <w:marLeft w:val="547"/>
          <w:marRight w:val="0"/>
          <w:marTop w:val="0"/>
          <w:marBottom w:val="0"/>
          <w:divBdr>
            <w:top w:val="none" w:sz="0" w:space="0" w:color="auto"/>
            <w:left w:val="none" w:sz="0" w:space="0" w:color="auto"/>
            <w:bottom w:val="none" w:sz="0" w:space="0" w:color="auto"/>
            <w:right w:val="none" w:sz="0" w:space="0" w:color="auto"/>
          </w:divBdr>
        </w:div>
        <w:div w:id="286931798">
          <w:marLeft w:val="547"/>
          <w:marRight w:val="0"/>
          <w:marTop w:val="0"/>
          <w:marBottom w:val="0"/>
          <w:divBdr>
            <w:top w:val="none" w:sz="0" w:space="0" w:color="auto"/>
            <w:left w:val="none" w:sz="0" w:space="0" w:color="auto"/>
            <w:bottom w:val="none" w:sz="0" w:space="0" w:color="auto"/>
            <w:right w:val="none" w:sz="0" w:space="0" w:color="auto"/>
          </w:divBdr>
        </w:div>
      </w:divsChild>
    </w:div>
    <w:div w:id="1939438675">
      <w:bodyDiv w:val="1"/>
      <w:marLeft w:val="0"/>
      <w:marRight w:val="0"/>
      <w:marTop w:val="0"/>
      <w:marBottom w:val="0"/>
      <w:divBdr>
        <w:top w:val="none" w:sz="0" w:space="0" w:color="auto"/>
        <w:left w:val="none" w:sz="0" w:space="0" w:color="auto"/>
        <w:bottom w:val="none" w:sz="0" w:space="0" w:color="auto"/>
        <w:right w:val="none" w:sz="0" w:space="0" w:color="auto"/>
      </w:divBdr>
    </w:div>
    <w:div w:id="1969241664">
      <w:bodyDiv w:val="1"/>
      <w:marLeft w:val="0"/>
      <w:marRight w:val="0"/>
      <w:marTop w:val="0"/>
      <w:marBottom w:val="0"/>
      <w:divBdr>
        <w:top w:val="none" w:sz="0" w:space="0" w:color="auto"/>
        <w:left w:val="none" w:sz="0" w:space="0" w:color="auto"/>
        <w:bottom w:val="none" w:sz="0" w:space="0" w:color="auto"/>
        <w:right w:val="none" w:sz="0" w:space="0" w:color="auto"/>
      </w:divBdr>
    </w:div>
    <w:div w:id="21435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638</Words>
  <Characters>3639</Characters>
  <Application>Microsoft Office Word</Application>
  <DocSecurity>0</DocSecurity>
  <Lines>30</Lines>
  <Paragraphs>8</Paragraphs>
  <ScaleCrop>false</ScaleCrop>
  <Company>微软中国</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8</cp:revision>
  <cp:lastPrinted>2020-06-08T09:05:00Z</cp:lastPrinted>
  <dcterms:created xsi:type="dcterms:W3CDTF">2020-07-24T09:46:00Z</dcterms:created>
  <dcterms:modified xsi:type="dcterms:W3CDTF">2020-07-24T10:10:00Z</dcterms:modified>
</cp:coreProperties>
</file>