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107CB" w14:textId="77777777" w:rsidR="00A34635" w:rsidRDefault="003F16EE">
      <w:pPr>
        <w:widowControl/>
        <w:jc w:val="left"/>
        <w:rPr>
          <w:rFonts w:eastAsiaTheme="minorEastAsia"/>
          <w:bCs/>
          <w:iCs/>
          <w:color w:val="000000"/>
          <w:sz w:val="24"/>
        </w:rPr>
      </w:pPr>
      <w:bookmarkStart w:id="0" w:name="_GoBack"/>
      <w:bookmarkEnd w:id="0"/>
      <w:r>
        <w:rPr>
          <w:rFonts w:eastAsiaTheme="minorEastAsia" w:hint="eastAsia"/>
          <w:bCs/>
          <w:iCs/>
          <w:color w:val="000000"/>
          <w:sz w:val="24"/>
        </w:rPr>
        <w:t>证券代码：</w:t>
      </w:r>
      <w:r>
        <w:rPr>
          <w:rFonts w:eastAsiaTheme="minorEastAsia" w:hint="eastAsia"/>
          <w:bCs/>
          <w:iCs/>
          <w:color w:val="000000"/>
          <w:sz w:val="24"/>
        </w:rPr>
        <w:t>002</w:t>
      </w:r>
      <w:r>
        <w:rPr>
          <w:rFonts w:eastAsiaTheme="minorEastAsia"/>
          <w:bCs/>
          <w:iCs/>
          <w:color w:val="000000"/>
          <w:sz w:val="24"/>
        </w:rPr>
        <w:t>930</w:t>
      </w:r>
      <w:r>
        <w:rPr>
          <w:rFonts w:eastAsiaTheme="minorEastAsia" w:hint="eastAsia"/>
          <w:bCs/>
          <w:iCs/>
          <w:color w:val="000000"/>
          <w:sz w:val="24"/>
        </w:rPr>
        <w:t xml:space="preserve">                                   </w:t>
      </w:r>
      <w:r>
        <w:rPr>
          <w:rFonts w:eastAsiaTheme="minorEastAsia" w:hint="eastAsia"/>
          <w:bCs/>
          <w:iCs/>
          <w:color w:val="000000"/>
          <w:sz w:val="24"/>
        </w:rPr>
        <w:t>证券简称：</w:t>
      </w:r>
      <w:proofErr w:type="gramStart"/>
      <w:r>
        <w:rPr>
          <w:rFonts w:eastAsiaTheme="minorEastAsia" w:hint="eastAsia"/>
          <w:bCs/>
          <w:iCs/>
          <w:color w:val="000000"/>
          <w:sz w:val="24"/>
        </w:rPr>
        <w:t>宏川智慧</w:t>
      </w:r>
      <w:proofErr w:type="gramEnd"/>
    </w:p>
    <w:p w14:paraId="7564C318" w14:textId="77777777" w:rsidR="00A34635" w:rsidRDefault="00A34635">
      <w:pPr>
        <w:spacing w:beforeLines="50" w:before="156" w:afterLines="50" w:after="156" w:line="400" w:lineRule="exact"/>
        <w:ind w:firstLineChars="300" w:firstLine="720"/>
        <w:rPr>
          <w:rFonts w:eastAsiaTheme="minorEastAsia"/>
          <w:bCs/>
          <w:iCs/>
          <w:color w:val="000000"/>
          <w:sz w:val="24"/>
        </w:rPr>
      </w:pPr>
    </w:p>
    <w:p w14:paraId="359D7372" w14:textId="77777777" w:rsidR="00A34635" w:rsidRDefault="003F16EE">
      <w:pPr>
        <w:spacing w:beforeLines="50" w:before="156" w:afterLines="50" w:after="156" w:line="400" w:lineRule="exact"/>
        <w:jc w:val="center"/>
        <w:rPr>
          <w:rFonts w:eastAsiaTheme="minorEastAsia"/>
          <w:b/>
          <w:bCs/>
          <w:iCs/>
          <w:color w:val="000000"/>
          <w:sz w:val="32"/>
          <w:szCs w:val="32"/>
        </w:rPr>
      </w:pPr>
      <w:proofErr w:type="gramStart"/>
      <w:r>
        <w:rPr>
          <w:rFonts w:eastAsiaTheme="minorEastAsia" w:hint="eastAsia"/>
          <w:b/>
          <w:bCs/>
          <w:iCs/>
          <w:color w:val="000000"/>
          <w:sz w:val="32"/>
          <w:szCs w:val="32"/>
        </w:rPr>
        <w:t>广东宏川智慧</w:t>
      </w:r>
      <w:proofErr w:type="gramEnd"/>
      <w:r>
        <w:rPr>
          <w:rFonts w:eastAsiaTheme="minorEastAsia" w:hint="eastAsia"/>
          <w:b/>
          <w:bCs/>
          <w:iCs/>
          <w:color w:val="000000"/>
          <w:sz w:val="32"/>
          <w:szCs w:val="32"/>
        </w:rPr>
        <w:t>物流股份有限公司投资者关系活动记录表</w:t>
      </w:r>
    </w:p>
    <w:p w14:paraId="74629C7A" w14:textId="77777777" w:rsidR="00A34635" w:rsidRDefault="003F16EE">
      <w:pPr>
        <w:spacing w:line="400" w:lineRule="exact"/>
        <w:rPr>
          <w:rFonts w:eastAsiaTheme="minorEastAsia"/>
          <w:bCs/>
          <w:iCs/>
          <w:color w:val="000000"/>
          <w:sz w:val="24"/>
        </w:rPr>
      </w:pPr>
      <w:r>
        <w:rPr>
          <w:rFonts w:eastAsiaTheme="minorEastAsia" w:hint="eastAsia"/>
          <w:bCs/>
          <w:iCs/>
          <w:color w:val="000000"/>
          <w:sz w:val="24"/>
        </w:rPr>
        <w:t xml:space="preserve">                                                      </w:t>
      </w:r>
      <w:r>
        <w:rPr>
          <w:rFonts w:eastAsiaTheme="minorEastAsia" w:hint="eastAsia"/>
          <w:bCs/>
          <w:iCs/>
          <w:color w:val="000000"/>
          <w:sz w:val="24"/>
        </w:rPr>
        <w:t>编号：</w:t>
      </w:r>
      <w:r>
        <w:rPr>
          <w:rFonts w:eastAsiaTheme="minorEastAsia" w:hint="eastAsia"/>
          <w:bCs/>
          <w:iCs/>
          <w:color w:val="000000"/>
          <w:sz w:val="24"/>
        </w:rPr>
        <w:t>2020-013</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6638"/>
      </w:tblGrid>
      <w:tr w:rsidR="00A34635" w14:paraId="19835802" w14:textId="77777777">
        <w:tc>
          <w:tcPr>
            <w:tcW w:w="1862" w:type="dxa"/>
            <w:vAlign w:val="center"/>
          </w:tcPr>
          <w:p w14:paraId="0619D9C7" w14:textId="77777777" w:rsidR="00A34635" w:rsidRDefault="003F16EE">
            <w:pPr>
              <w:spacing w:line="480" w:lineRule="atLeast"/>
              <w:rPr>
                <w:rFonts w:eastAsiaTheme="minorEastAsia"/>
                <w:b/>
                <w:bCs/>
                <w:iCs/>
                <w:color w:val="000000"/>
                <w:kern w:val="0"/>
                <w:sz w:val="24"/>
              </w:rPr>
            </w:pPr>
            <w:r>
              <w:rPr>
                <w:rFonts w:eastAsiaTheme="minorEastAsia" w:hint="eastAsia"/>
                <w:b/>
                <w:bCs/>
                <w:iCs/>
                <w:color w:val="000000"/>
                <w:kern w:val="0"/>
                <w:sz w:val="24"/>
              </w:rPr>
              <w:t>投资者关系活动类别</w:t>
            </w:r>
          </w:p>
        </w:tc>
        <w:tc>
          <w:tcPr>
            <w:tcW w:w="6638" w:type="dxa"/>
          </w:tcPr>
          <w:p w14:paraId="28C458AC" w14:textId="77777777" w:rsidR="00A34635" w:rsidRDefault="003F16EE">
            <w:pPr>
              <w:spacing w:line="480" w:lineRule="atLeast"/>
              <w:rPr>
                <w:rFonts w:eastAsiaTheme="minorEastAsia"/>
                <w:bCs/>
                <w:iCs/>
                <w:color w:val="000000"/>
                <w:kern w:val="0"/>
                <w:sz w:val="24"/>
              </w:rPr>
            </w:pPr>
            <w:r>
              <w:rPr>
                <w:rFonts w:eastAsiaTheme="minorEastAsia" w:hint="eastAsia"/>
                <w:bCs/>
                <w:iCs/>
                <w:color w:val="000000"/>
                <w:kern w:val="0"/>
                <w:sz w:val="24"/>
              </w:rPr>
              <w:sym w:font="Wingdings 2" w:char="0052"/>
            </w:r>
            <w:r>
              <w:rPr>
                <w:rFonts w:eastAsiaTheme="minorEastAsia" w:hint="eastAsia"/>
                <w:kern w:val="0"/>
                <w:sz w:val="24"/>
              </w:rPr>
              <w:t>特定对象调研</w:t>
            </w:r>
            <w:r>
              <w:rPr>
                <w:rFonts w:eastAsiaTheme="minorEastAsia" w:hint="eastAsia"/>
                <w:kern w:val="0"/>
                <w:sz w:val="24"/>
              </w:rPr>
              <w:t xml:space="preserve">      </w:t>
            </w:r>
            <w:r>
              <w:rPr>
                <w:rFonts w:eastAsiaTheme="minorEastAsia" w:hint="eastAsia"/>
                <w:bCs/>
                <w:iCs/>
                <w:color w:val="000000"/>
                <w:kern w:val="0"/>
                <w:sz w:val="24"/>
              </w:rPr>
              <w:t>□</w:t>
            </w:r>
            <w:r>
              <w:rPr>
                <w:rFonts w:eastAsiaTheme="minorEastAsia" w:hint="eastAsia"/>
                <w:kern w:val="0"/>
                <w:sz w:val="24"/>
              </w:rPr>
              <w:t>分析师会议</w:t>
            </w:r>
          </w:p>
          <w:p w14:paraId="0F8A8CDD" w14:textId="77777777" w:rsidR="00A34635" w:rsidRDefault="003F16EE">
            <w:pPr>
              <w:spacing w:line="480" w:lineRule="atLeast"/>
              <w:rPr>
                <w:rFonts w:eastAsiaTheme="minorEastAsia"/>
                <w:bCs/>
                <w:iCs/>
                <w:color w:val="000000"/>
                <w:kern w:val="0"/>
                <w:sz w:val="24"/>
              </w:rPr>
            </w:pPr>
            <w:r>
              <w:rPr>
                <w:rFonts w:eastAsiaTheme="minorEastAsia" w:hint="eastAsia"/>
                <w:bCs/>
                <w:iCs/>
                <w:color w:val="000000"/>
                <w:kern w:val="0"/>
                <w:sz w:val="24"/>
              </w:rPr>
              <w:t>□</w:t>
            </w:r>
            <w:r>
              <w:rPr>
                <w:rFonts w:eastAsiaTheme="minorEastAsia" w:hint="eastAsia"/>
                <w:kern w:val="0"/>
                <w:sz w:val="24"/>
              </w:rPr>
              <w:t>媒体采访</w:t>
            </w:r>
            <w:r>
              <w:rPr>
                <w:rFonts w:eastAsiaTheme="minorEastAsia" w:hint="eastAsia"/>
                <w:kern w:val="0"/>
                <w:sz w:val="24"/>
              </w:rPr>
              <w:t xml:space="preserve">          </w:t>
            </w:r>
            <w:r>
              <w:rPr>
                <w:rFonts w:eastAsiaTheme="minorEastAsia" w:hint="eastAsia"/>
                <w:bCs/>
                <w:iCs/>
                <w:color w:val="000000"/>
                <w:kern w:val="0"/>
                <w:sz w:val="24"/>
              </w:rPr>
              <w:t>□</w:t>
            </w:r>
            <w:r>
              <w:rPr>
                <w:rFonts w:eastAsiaTheme="minorEastAsia" w:hint="eastAsia"/>
                <w:kern w:val="0"/>
                <w:sz w:val="24"/>
              </w:rPr>
              <w:t>业绩说明会</w:t>
            </w:r>
          </w:p>
          <w:p w14:paraId="514AAD9C" w14:textId="77777777" w:rsidR="00A34635" w:rsidRDefault="003F16EE">
            <w:pPr>
              <w:spacing w:line="480" w:lineRule="atLeast"/>
              <w:rPr>
                <w:rFonts w:eastAsiaTheme="minorEastAsia"/>
                <w:bCs/>
                <w:iCs/>
                <w:color w:val="000000"/>
                <w:kern w:val="0"/>
                <w:sz w:val="24"/>
              </w:rPr>
            </w:pPr>
            <w:r>
              <w:rPr>
                <w:rFonts w:eastAsiaTheme="minorEastAsia" w:hint="eastAsia"/>
                <w:bCs/>
                <w:iCs/>
                <w:color w:val="000000"/>
                <w:kern w:val="0"/>
                <w:sz w:val="24"/>
              </w:rPr>
              <w:t>□</w:t>
            </w:r>
            <w:r>
              <w:rPr>
                <w:rFonts w:eastAsiaTheme="minorEastAsia" w:hint="eastAsia"/>
                <w:kern w:val="0"/>
                <w:sz w:val="24"/>
              </w:rPr>
              <w:t>新闻发布会</w:t>
            </w:r>
            <w:r>
              <w:rPr>
                <w:rFonts w:eastAsiaTheme="minorEastAsia" w:hint="eastAsia"/>
                <w:kern w:val="0"/>
                <w:sz w:val="24"/>
              </w:rPr>
              <w:t xml:space="preserve">        </w:t>
            </w:r>
            <w:r>
              <w:rPr>
                <w:rFonts w:eastAsiaTheme="minorEastAsia" w:hint="eastAsia"/>
                <w:bCs/>
                <w:iCs/>
                <w:color w:val="000000"/>
                <w:kern w:val="0"/>
                <w:sz w:val="24"/>
              </w:rPr>
              <w:t>□</w:t>
            </w:r>
            <w:r>
              <w:rPr>
                <w:rFonts w:eastAsiaTheme="minorEastAsia" w:hint="eastAsia"/>
                <w:kern w:val="0"/>
                <w:sz w:val="24"/>
              </w:rPr>
              <w:t>路演活动</w:t>
            </w:r>
          </w:p>
          <w:p w14:paraId="38F323C5" w14:textId="77777777" w:rsidR="00A34635" w:rsidRDefault="003F16EE">
            <w:pPr>
              <w:tabs>
                <w:tab w:val="left" w:pos="3045"/>
                <w:tab w:val="center" w:pos="3199"/>
              </w:tabs>
              <w:spacing w:line="480" w:lineRule="atLeast"/>
              <w:rPr>
                <w:rFonts w:eastAsiaTheme="minorEastAsia"/>
                <w:bCs/>
                <w:iCs/>
                <w:color w:val="000000"/>
                <w:kern w:val="0"/>
                <w:sz w:val="24"/>
              </w:rPr>
            </w:pPr>
            <w:r>
              <w:rPr>
                <w:rFonts w:eastAsiaTheme="minorEastAsia" w:hint="eastAsia"/>
                <w:bCs/>
                <w:iCs/>
                <w:color w:val="000000"/>
                <w:kern w:val="0"/>
                <w:sz w:val="24"/>
              </w:rPr>
              <w:t>□</w:t>
            </w:r>
            <w:r>
              <w:rPr>
                <w:rFonts w:eastAsiaTheme="minorEastAsia" w:hint="eastAsia"/>
                <w:kern w:val="0"/>
                <w:sz w:val="24"/>
              </w:rPr>
              <w:t>现场参观</w:t>
            </w:r>
          </w:p>
          <w:p w14:paraId="62B01E32" w14:textId="77777777" w:rsidR="00A34635" w:rsidRDefault="003F16EE">
            <w:pPr>
              <w:tabs>
                <w:tab w:val="center" w:pos="3199"/>
              </w:tabs>
              <w:spacing w:line="480" w:lineRule="atLeast"/>
              <w:rPr>
                <w:rFonts w:eastAsiaTheme="minorEastAsia"/>
                <w:bCs/>
                <w:iCs/>
                <w:color w:val="000000"/>
                <w:kern w:val="0"/>
                <w:sz w:val="24"/>
              </w:rPr>
            </w:pPr>
            <w:r>
              <w:rPr>
                <w:rFonts w:eastAsiaTheme="minorEastAsia" w:hint="eastAsia"/>
                <w:bCs/>
                <w:iCs/>
                <w:color w:val="000000"/>
                <w:kern w:val="0"/>
                <w:sz w:val="24"/>
              </w:rPr>
              <w:sym w:font="Wingdings 2" w:char="00A3"/>
            </w:r>
            <w:r>
              <w:rPr>
                <w:rFonts w:eastAsiaTheme="minorEastAsia" w:hint="eastAsia"/>
                <w:kern w:val="0"/>
                <w:sz w:val="24"/>
              </w:rPr>
              <w:t>其他（</w:t>
            </w:r>
            <w:r>
              <w:rPr>
                <w:rFonts w:eastAsiaTheme="minorEastAsia" w:hint="eastAsia"/>
                <w:kern w:val="0"/>
                <w:sz w:val="24"/>
                <w:u w:val="single"/>
              </w:rPr>
              <w:t>请注明具体事项）</w:t>
            </w:r>
          </w:p>
        </w:tc>
      </w:tr>
      <w:tr w:rsidR="00A34635" w:rsidRPr="00C6321E" w14:paraId="72475121" w14:textId="77777777">
        <w:trPr>
          <w:trHeight w:val="936"/>
        </w:trPr>
        <w:tc>
          <w:tcPr>
            <w:tcW w:w="1862" w:type="dxa"/>
            <w:vAlign w:val="center"/>
          </w:tcPr>
          <w:p w14:paraId="5ED3F128" w14:textId="77777777" w:rsidR="00A34635" w:rsidRDefault="003F16EE">
            <w:pPr>
              <w:spacing w:line="480" w:lineRule="atLeast"/>
              <w:rPr>
                <w:rFonts w:eastAsiaTheme="minorEastAsia" w:cs="宋体"/>
                <w:b/>
                <w:bCs/>
                <w:iCs/>
                <w:color w:val="000000" w:themeColor="text1"/>
                <w:kern w:val="0"/>
                <w:sz w:val="24"/>
              </w:rPr>
            </w:pPr>
            <w:r>
              <w:rPr>
                <w:rFonts w:eastAsiaTheme="minorEastAsia" w:cs="宋体" w:hint="eastAsia"/>
                <w:b/>
                <w:bCs/>
                <w:iCs/>
                <w:color w:val="000000" w:themeColor="text1"/>
                <w:kern w:val="0"/>
                <w:sz w:val="24"/>
              </w:rPr>
              <w:t>参与单位名称及人员姓名</w:t>
            </w:r>
          </w:p>
        </w:tc>
        <w:tc>
          <w:tcPr>
            <w:tcW w:w="6638" w:type="dxa"/>
            <w:vAlign w:val="center"/>
          </w:tcPr>
          <w:p w14:paraId="03D780B9" w14:textId="4EE2FC44" w:rsidR="002219F4" w:rsidRDefault="002219F4" w:rsidP="002219F4">
            <w:pPr>
              <w:pStyle w:val="Default"/>
              <w:spacing w:line="360" w:lineRule="auto"/>
              <w:rPr>
                <w:rFonts w:ascii="Times New Roman" w:eastAsiaTheme="minorEastAsia" w:hAnsi="Times New Roman"/>
                <w:bCs/>
                <w:iCs/>
                <w:color w:val="000000" w:themeColor="text1"/>
              </w:rPr>
            </w:pPr>
            <w:r w:rsidRPr="002219F4">
              <w:rPr>
                <w:rFonts w:ascii="Times New Roman" w:eastAsiaTheme="minorEastAsia" w:hAnsi="Times New Roman" w:hint="eastAsia"/>
                <w:bCs/>
                <w:iCs/>
                <w:color w:val="000000" w:themeColor="text1"/>
              </w:rPr>
              <w:t>安信证券</w:t>
            </w:r>
            <w:r>
              <w:rPr>
                <w:rFonts w:ascii="Times New Roman" w:eastAsiaTheme="minorEastAsia" w:hAnsi="Times New Roman" w:hint="eastAsia"/>
                <w:bCs/>
                <w:iCs/>
                <w:color w:val="000000" w:themeColor="text1"/>
              </w:rPr>
              <w:t>：</w:t>
            </w:r>
            <w:r w:rsidRPr="002219F4">
              <w:rPr>
                <w:rFonts w:ascii="Times New Roman" w:eastAsiaTheme="minorEastAsia" w:hAnsi="Times New Roman" w:hint="eastAsia"/>
                <w:bCs/>
                <w:iCs/>
                <w:color w:val="000000" w:themeColor="text1"/>
              </w:rPr>
              <w:t>明兴</w:t>
            </w:r>
            <w:r>
              <w:rPr>
                <w:rFonts w:ascii="Times New Roman" w:eastAsiaTheme="minorEastAsia" w:hAnsi="Times New Roman" w:hint="eastAsia"/>
                <w:bCs/>
                <w:iCs/>
                <w:color w:val="000000" w:themeColor="text1"/>
              </w:rPr>
              <w:t xml:space="preserve">       </w:t>
            </w:r>
            <w:r w:rsidR="001016AB">
              <w:rPr>
                <w:rFonts w:ascii="Times New Roman" w:eastAsiaTheme="minorEastAsia" w:hAnsi="Times New Roman" w:hint="eastAsia"/>
                <w:bCs/>
                <w:iCs/>
                <w:color w:val="000000" w:themeColor="text1"/>
              </w:rPr>
              <w:t xml:space="preserve">   </w:t>
            </w:r>
            <w:r w:rsidR="00F128CF">
              <w:rPr>
                <w:rFonts w:ascii="Times New Roman" w:eastAsiaTheme="minorEastAsia" w:hAnsi="Times New Roman" w:hint="eastAsia"/>
                <w:bCs/>
                <w:iCs/>
                <w:color w:val="000000" w:themeColor="text1"/>
              </w:rPr>
              <w:t xml:space="preserve"> </w:t>
            </w:r>
            <w:r w:rsidR="00FF1679">
              <w:rPr>
                <w:rFonts w:ascii="Times New Roman" w:eastAsiaTheme="minorEastAsia" w:hAnsi="Times New Roman" w:hint="eastAsia"/>
                <w:bCs/>
                <w:iCs/>
                <w:color w:val="000000" w:themeColor="text1"/>
              </w:rPr>
              <w:t xml:space="preserve">   </w:t>
            </w:r>
            <w:r w:rsidR="00F128CF">
              <w:rPr>
                <w:rFonts w:ascii="Times New Roman" w:eastAsiaTheme="minorEastAsia" w:hAnsi="Times New Roman" w:hint="eastAsia"/>
                <w:bCs/>
                <w:iCs/>
                <w:color w:val="000000" w:themeColor="text1"/>
              </w:rPr>
              <w:t xml:space="preserve"> </w:t>
            </w:r>
            <w:proofErr w:type="gramStart"/>
            <w:r w:rsidRPr="002219F4">
              <w:rPr>
                <w:rFonts w:ascii="Times New Roman" w:eastAsiaTheme="minorEastAsia" w:hAnsi="Times New Roman" w:hint="eastAsia"/>
                <w:bCs/>
                <w:iCs/>
                <w:color w:val="000000" w:themeColor="text1"/>
              </w:rPr>
              <w:t>川财证券</w:t>
            </w:r>
            <w:proofErr w:type="gramEnd"/>
            <w:r>
              <w:rPr>
                <w:rFonts w:ascii="Times New Roman" w:eastAsiaTheme="minorEastAsia" w:hAnsi="Times New Roman" w:hint="eastAsia"/>
                <w:bCs/>
                <w:iCs/>
                <w:color w:val="000000" w:themeColor="text1"/>
              </w:rPr>
              <w:t>：</w:t>
            </w:r>
            <w:proofErr w:type="gramStart"/>
            <w:r w:rsidRPr="002219F4">
              <w:rPr>
                <w:rFonts w:ascii="Times New Roman" w:eastAsiaTheme="minorEastAsia" w:hAnsi="Times New Roman" w:hint="eastAsia"/>
                <w:bCs/>
                <w:iCs/>
                <w:color w:val="000000" w:themeColor="text1"/>
              </w:rPr>
              <w:t>白竣天</w:t>
            </w:r>
            <w:proofErr w:type="gramEnd"/>
          </w:p>
          <w:p w14:paraId="7D71EFFA" w14:textId="77777777" w:rsidR="002219F4" w:rsidRDefault="002219F4" w:rsidP="002219F4">
            <w:pPr>
              <w:pStyle w:val="Default"/>
              <w:spacing w:line="360" w:lineRule="auto"/>
              <w:rPr>
                <w:rFonts w:ascii="Times New Roman" w:eastAsiaTheme="minorEastAsia" w:hAnsi="Times New Roman"/>
                <w:bCs/>
                <w:iCs/>
                <w:color w:val="000000" w:themeColor="text1"/>
              </w:rPr>
            </w:pPr>
            <w:r w:rsidRPr="002219F4">
              <w:rPr>
                <w:rFonts w:ascii="Times New Roman" w:eastAsiaTheme="minorEastAsia" w:hAnsi="Times New Roman" w:hint="eastAsia"/>
                <w:bCs/>
                <w:iCs/>
                <w:color w:val="000000" w:themeColor="text1"/>
              </w:rPr>
              <w:t>国信证券</w:t>
            </w:r>
            <w:r>
              <w:rPr>
                <w:rFonts w:ascii="Times New Roman" w:eastAsiaTheme="minorEastAsia" w:hAnsi="Times New Roman" w:hint="eastAsia"/>
                <w:bCs/>
                <w:iCs/>
                <w:color w:val="000000" w:themeColor="text1"/>
              </w:rPr>
              <w:t>：</w:t>
            </w:r>
            <w:r w:rsidRPr="002219F4">
              <w:rPr>
                <w:rFonts w:ascii="Times New Roman" w:eastAsiaTheme="minorEastAsia" w:hAnsi="Times New Roman" w:hint="eastAsia"/>
                <w:bCs/>
                <w:iCs/>
                <w:color w:val="000000" w:themeColor="text1"/>
              </w:rPr>
              <w:t>范仕牧</w:t>
            </w:r>
            <w:r>
              <w:rPr>
                <w:rFonts w:ascii="Times New Roman" w:eastAsiaTheme="minorEastAsia" w:hAnsi="Times New Roman" w:hint="eastAsia"/>
                <w:bCs/>
                <w:iCs/>
                <w:color w:val="000000" w:themeColor="text1"/>
              </w:rPr>
              <w:t>、</w:t>
            </w:r>
            <w:proofErr w:type="gramStart"/>
            <w:r w:rsidRPr="002219F4">
              <w:rPr>
                <w:rFonts w:ascii="Times New Roman" w:eastAsiaTheme="minorEastAsia" w:hAnsi="Times New Roman" w:hint="eastAsia"/>
                <w:bCs/>
                <w:iCs/>
                <w:color w:val="000000" w:themeColor="text1"/>
              </w:rPr>
              <w:t>梁嘉豪</w:t>
            </w:r>
            <w:proofErr w:type="gramEnd"/>
          </w:p>
          <w:p w14:paraId="1710418F" w14:textId="297CD2BC" w:rsidR="002219F4" w:rsidRDefault="002219F4" w:rsidP="002219F4">
            <w:pPr>
              <w:pStyle w:val="Default"/>
              <w:spacing w:line="360" w:lineRule="auto"/>
              <w:rPr>
                <w:rFonts w:ascii="Times New Roman" w:eastAsiaTheme="minorEastAsia" w:hAnsi="Times New Roman"/>
                <w:bCs/>
                <w:iCs/>
                <w:color w:val="000000" w:themeColor="text1"/>
              </w:rPr>
            </w:pPr>
            <w:r w:rsidRPr="002219F4">
              <w:rPr>
                <w:rFonts w:ascii="Times New Roman" w:eastAsiaTheme="minorEastAsia" w:hAnsi="Times New Roman" w:hint="eastAsia"/>
                <w:bCs/>
                <w:iCs/>
                <w:color w:val="000000" w:themeColor="text1"/>
              </w:rPr>
              <w:t>华西证券</w:t>
            </w:r>
            <w:r>
              <w:rPr>
                <w:rFonts w:ascii="Times New Roman" w:eastAsiaTheme="minorEastAsia" w:hAnsi="Times New Roman" w:hint="eastAsia"/>
                <w:bCs/>
                <w:iCs/>
                <w:color w:val="000000" w:themeColor="text1"/>
              </w:rPr>
              <w:t>：</w:t>
            </w:r>
            <w:r w:rsidRPr="002219F4">
              <w:rPr>
                <w:rFonts w:ascii="Times New Roman" w:eastAsiaTheme="minorEastAsia" w:hAnsi="Times New Roman" w:hint="eastAsia"/>
                <w:bCs/>
                <w:iCs/>
                <w:color w:val="000000" w:themeColor="text1"/>
              </w:rPr>
              <w:t>丁</w:t>
            </w:r>
            <w:proofErr w:type="gramStart"/>
            <w:r w:rsidRPr="002219F4">
              <w:rPr>
                <w:rFonts w:ascii="Times New Roman" w:eastAsiaTheme="minorEastAsia" w:hAnsi="Times New Roman" w:hint="eastAsia"/>
                <w:bCs/>
                <w:iCs/>
                <w:color w:val="000000" w:themeColor="text1"/>
              </w:rPr>
              <w:t>一</w:t>
            </w:r>
            <w:proofErr w:type="gramEnd"/>
            <w:r w:rsidRPr="002219F4">
              <w:rPr>
                <w:rFonts w:ascii="Times New Roman" w:eastAsiaTheme="minorEastAsia" w:hAnsi="Times New Roman" w:hint="eastAsia"/>
                <w:bCs/>
                <w:iCs/>
                <w:color w:val="000000" w:themeColor="text1"/>
              </w:rPr>
              <w:t>洪</w:t>
            </w:r>
            <w:r>
              <w:rPr>
                <w:rFonts w:ascii="Times New Roman" w:eastAsiaTheme="minorEastAsia" w:hAnsi="Times New Roman" w:hint="eastAsia"/>
                <w:bCs/>
                <w:iCs/>
                <w:color w:val="000000" w:themeColor="text1"/>
              </w:rPr>
              <w:t>、</w:t>
            </w:r>
            <w:r w:rsidRPr="002219F4">
              <w:rPr>
                <w:rFonts w:ascii="Times New Roman" w:eastAsiaTheme="minorEastAsia" w:hAnsi="Times New Roman" w:hint="eastAsia"/>
                <w:bCs/>
                <w:iCs/>
                <w:color w:val="000000" w:themeColor="text1"/>
              </w:rPr>
              <w:t>卓乃建</w:t>
            </w:r>
            <w:r w:rsidR="00C6321E">
              <w:rPr>
                <w:rFonts w:ascii="Times New Roman" w:eastAsiaTheme="minorEastAsia" w:hAnsi="Times New Roman" w:hint="eastAsia"/>
                <w:bCs/>
                <w:iCs/>
                <w:color w:val="000000" w:themeColor="text1"/>
              </w:rPr>
              <w:t>、</w:t>
            </w:r>
            <w:r w:rsidR="00C6321E" w:rsidRPr="002219F4">
              <w:rPr>
                <w:rFonts w:ascii="Times New Roman" w:eastAsiaTheme="minorEastAsia" w:hAnsi="Times New Roman" w:hint="eastAsia"/>
                <w:bCs/>
                <w:iCs/>
                <w:color w:val="000000" w:themeColor="text1"/>
              </w:rPr>
              <w:t>刘洋</w:t>
            </w:r>
          </w:p>
          <w:p w14:paraId="23B01BAF" w14:textId="2FCE5ED0" w:rsidR="00C13743" w:rsidRDefault="001016AB" w:rsidP="001016AB">
            <w:pPr>
              <w:pStyle w:val="Default"/>
              <w:spacing w:line="360" w:lineRule="auto"/>
              <w:rPr>
                <w:rFonts w:ascii="Times New Roman" w:eastAsiaTheme="minorEastAsia" w:hAnsi="Times New Roman"/>
                <w:bCs/>
                <w:iCs/>
                <w:color w:val="000000" w:themeColor="text1"/>
              </w:rPr>
            </w:pPr>
            <w:proofErr w:type="gramStart"/>
            <w:r w:rsidRPr="001016AB">
              <w:rPr>
                <w:rFonts w:ascii="Times New Roman" w:eastAsiaTheme="minorEastAsia" w:hAnsi="Times New Roman" w:hint="eastAsia"/>
                <w:bCs/>
                <w:iCs/>
                <w:color w:val="000000" w:themeColor="text1"/>
              </w:rPr>
              <w:t>创金合</w:t>
            </w:r>
            <w:proofErr w:type="gramEnd"/>
            <w:r w:rsidRPr="001016AB">
              <w:rPr>
                <w:rFonts w:ascii="Times New Roman" w:eastAsiaTheme="minorEastAsia" w:hAnsi="Times New Roman" w:hint="eastAsia"/>
                <w:bCs/>
                <w:iCs/>
                <w:color w:val="000000" w:themeColor="text1"/>
              </w:rPr>
              <w:t>信基金</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龚超</w:t>
            </w:r>
            <w:r w:rsidR="00FF1679">
              <w:rPr>
                <w:rFonts w:ascii="Times New Roman" w:eastAsiaTheme="minorEastAsia" w:hAnsi="Times New Roman" w:hint="eastAsia"/>
                <w:bCs/>
                <w:iCs/>
                <w:color w:val="000000" w:themeColor="text1"/>
              </w:rPr>
              <w:t xml:space="preserve">           </w:t>
            </w:r>
            <w:r w:rsidR="00FF1679" w:rsidRPr="00FF1679">
              <w:rPr>
                <w:rFonts w:ascii="Times New Roman" w:eastAsiaTheme="minorEastAsia" w:hAnsi="Times New Roman" w:hint="eastAsia"/>
                <w:bCs/>
                <w:iCs/>
                <w:color w:val="000000" w:themeColor="text1"/>
              </w:rPr>
              <w:t>国</w:t>
            </w:r>
            <w:proofErr w:type="gramStart"/>
            <w:r w:rsidR="00FF1679" w:rsidRPr="00FF1679">
              <w:rPr>
                <w:rFonts w:ascii="Times New Roman" w:eastAsiaTheme="minorEastAsia" w:hAnsi="Times New Roman" w:hint="eastAsia"/>
                <w:bCs/>
                <w:iCs/>
                <w:color w:val="000000" w:themeColor="text1"/>
              </w:rPr>
              <w:t>任财产</w:t>
            </w:r>
            <w:proofErr w:type="gramEnd"/>
            <w:r w:rsidR="00FF1679" w:rsidRPr="00FF1679">
              <w:rPr>
                <w:rFonts w:ascii="Times New Roman" w:eastAsiaTheme="minorEastAsia" w:hAnsi="Times New Roman" w:hint="eastAsia"/>
                <w:bCs/>
                <w:iCs/>
                <w:color w:val="000000" w:themeColor="text1"/>
              </w:rPr>
              <w:t>保险：汪国瑞</w:t>
            </w:r>
          </w:p>
          <w:p w14:paraId="3622CA96" w14:textId="66F53C05" w:rsidR="001016AB" w:rsidRDefault="001016AB" w:rsidP="001016AB">
            <w:pPr>
              <w:pStyle w:val="Default"/>
              <w:spacing w:line="360" w:lineRule="auto"/>
              <w:rPr>
                <w:rFonts w:ascii="Times New Roman" w:eastAsiaTheme="minorEastAsia" w:hAnsi="Times New Roman"/>
                <w:bCs/>
                <w:iCs/>
                <w:color w:val="000000" w:themeColor="text1"/>
              </w:rPr>
            </w:pPr>
            <w:r w:rsidRPr="001016AB">
              <w:rPr>
                <w:rFonts w:ascii="Times New Roman" w:eastAsiaTheme="minorEastAsia" w:hAnsi="Times New Roman" w:hint="eastAsia"/>
                <w:bCs/>
                <w:iCs/>
                <w:color w:val="000000" w:themeColor="text1"/>
              </w:rPr>
              <w:t>吉祥人寿</w:t>
            </w:r>
            <w:r>
              <w:rPr>
                <w:rFonts w:ascii="Times New Roman" w:eastAsiaTheme="minorEastAsia" w:hAnsi="Times New Roman" w:hint="eastAsia"/>
                <w:bCs/>
                <w:iCs/>
                <w:color w:val="000000" w:themeColor="text1"/>
              </w:rPr>
              <w:t>：</w:t>
            </w:r>
            <w:proofErr w:type="gramStart"/>
            <w:r w:rsidRPr="001016AB">
              <w:rPr>
                <w:rFonts w:ascii="Times New Roman" w:eastAsiaTheme="minorEastAsia" w:hAnsi="Times New Roman" w:hint="eastAsia"/>
                <w:bCs/>
                <w:iCs/>
                <w:color w:val="000000" w:themeColor="text1"/>
              </w:rPr>
              <w:t>傅安里</w:t>
            </w:r>
            <w:proofErr w:type="gramEnd"/>
            <w:r>
              <w:rPr>
                <w:rFonts w:ascii="Times New Roman" w:eastAsiaTheme="minorEastAsia" w:hAnsi="Times New Roman" w:hint="eastAsia"/>
                <w:bCs/>
                <w:iCs/>
                <w:color w:val="000000" w:themeColor="text1"/>
              </w:rPr>
              <w:t xml:space="preserve">        </w:t>
            </w:r>
            <w:r w:rsidR="00F128CF">
              <w:rPr>
                <w:rFonts w:ascii="Times New Roman" w:eastAsiaTheme="minorEastAsia" w:hAnsi="Times New Roman" w:hint="eastAsia"/>
                <w:bCs/>
                <w:iCs/>
                <w:color w:val="000000" w:themeColor="text1"/>
              </w:rPr>
              <w:t xml:space="preserve">  </w:t>
            </w:r>
            <w:r w:rsidR="00FF1679">
              <w:rPr>
                <w:rFonts w:ascii="Times New Roman" w:eastAsiaTheme="minorEastAsia" w:hAnsi="Times New Roman" w:hint="eastAsia"/>
                <w:bCs/>
                <w:iCs/>
                <w:color w:val="000000" w:themeColor="text1"/>
              </w:rPr>
              <w:t xml:space="preserve">   </w:t>
            </w:r>
            <w:r w:rsidRPr="001016AB">
              <w:rPr>
                <w:rFonts w:ascii="Times New Roman" w:eastAsiaTheme="minorEastAsia" w:hAnsi="Times New Roman" w:hint="eastAsia"/>
                <w:bCs/>
                <w:iCs/>
                <w:color w:val="000000" w:themeColor="text1"/>
              </w:rPr>
              <w:t>前海人寿保险</w:t>
            </w:r>
            <w:r>
              <w:rPr>
                <w:rFonts w:ascii="Times New Roman" w:eastAsiaTheme="minorEastAsia" w:hAnsi="Times New Roman" w:hint="eastAsia"/>
                <w:bCs/>
                <w:iCs/>
                <w:color w:val="000000" w:themeColor="text1"/>
              </w:rPr>
              <w:t>：</w:t>
            </w:r>
            <w:proofErr w:type="gramStart"/>
            <w:r w:rsidRPr="001016AB">
              <w:rPr>
                <w:rFonts w:ascii="Times New Roman" w:eastAsiaTheme="minorEastAsia" w:hAnsi="Times New Roman" w:hint="eastAsia"/>
                <w:bCs/>
                <w:iCs/>
                <w:color w:val="000000" w:themeColor="text1"/>
              </w:rPr>
              <w:t>许曦文</w:t>
            </w:r>
            <w:proofErr w:type="gramEnd"/>
          </w:p>
          <w:p w14:paraId="6FC2B74D" w14:textId="406CFA62" w:rsidR="001016AB" w:rsidRDefault="001016AB" w:rsidP="001016AB">
            <w:pPr>
              <w:pStyle w:val="Default"/>
              <w:spacing w:line="360" w:lineRule="auto"/>
              <w:rPr>
                <w:rFonts w:ascii="Times New Roman" w:eastAsiaTheme="minorEastAsia" w:hAnsi="Times New Roman"/>
                <w:bCs/>
                <w:iCs/>
                <w:color w:val="000000" w:themeColor="text1"/>
              </w:rPr>
            </w:pPr>
            <w:r w:rsidRPr="001016AB">
              <w:rPr>
                <w:rFonts w:ascii="Times New Roman" w:eastAsiaTheme="minorEastAsia" w:hAnsi="Times New Roman" w:hint="eastAsia"/>
                <w:bCs/>
                <w:iCs/>
                <w:color w:val="000000" w:themeColor="text1"/>
              </w:rPr>
              <w:t>生命保险资产</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卢森堡</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丁丹</w:t>
            </w:r>
            <w:r w:rsidR="00FF1679">
              <w:rPr>
                <w:rFonts w:ascii="Times New Roman" w:eastAsiaTheme="minorEastAsia" w:hAnsi="Times New Roman" w:hint="eastAsia"/>
                <w:bCs/>
                <w:iCs/>
                <w:color w:val="000000" w:themeColor="text1"/>
              </w:rPr>
              <w:t xml:space="preserve">   </w:t>
            </w:r>
            <w:r w:rsidR="00FF1679" w:rsidRPr="00FF1679">
              <w:rPr>
                <w:rFonts w:ascii="Times New Roman" w:eastAsiaTheme="minorEastAsia" w:hAnsi="Times New Roman" w:hint="eastAsia"/>
                <w:bCs/>
                <w:iCs/>
                <w:color w:val="000000" w:themeColor="text1"/>
              </w:rPr>
              <w:t>博信资产：杜会梅</w:t>
            </w:r>
          </w:p>
          <w:p w14:paraId="1BFF0ADF" w14:textId="669E5974" w:rsidR="001016AB" w:rsidRDefault="001016AB" w:rsidP="001016AB">
            <w:pPr>
              <w:pStyle w:val="Default"/>
              <w:spacing w:line="360" w:lineRule="auto"/>
              <w:rPr>
                <w:rFonts w:ascii="Times New Roman" w:eastAsiaTheme="minorEastAsia" w:hAnsi="Times New Roman"/>
                <w:bCs/>
                <w:iCs/>
                <w:color w:val="000000" w:themeColor="text1"/>
              </w:rPr>
            </w:pPr>
            <w:r w:rsidRPr="001016AB">
              <w:rPr>
                <w:rFonts w:ascii="Times New Roman" w:eastAsiaTheme="minorEastAsia" w:hAnsi="Times New Roman" w:hint="eastAsia"/>
                <w:bCs/>
                <w:iCs/>
                <w:color w:val="000000" w:themeColor="text1"/>
              </w:rPr>
              <w:t>博远基金</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潘俊伊</w:t>
            </w:r>
            <w:r w:rsidR="00FF1679">
              <w:rPr>
                <w:rFonts w:ascii="Times New Roman" w:eastAsiaTheme="minorEastAsia" w:hAnsi="Times New Roman" w:hint="eastAsia"/>
                <w:bCs/>
                <w:iCs/>
                <w:color w:val="000000" w:themeColor="text1"/>
              </w:rPr>
              <w:t xml:space="preserve">             </w:t>
            </w:r>
            <w:r w:rsidR="00FF1679" w:rsidRPr="00FF1679">
              <w:rPr>
                <w:rFonts w:ascii="Times New Roman" w:eastAsiaTheme="minorEastAsia" w:hAnsi="Times New Roman" w:hint="eastAsia"/>
                <w:bCs/>
                <w:iCs/>
                <w:color w:val="000000" w:themeColor="text1"/>
              </w:rPr>
              <w:t>大容新能源：龙云飞、李婕</w:t>
            </w:r>
          </w:p>
          <w:p w14:paraId="6738B6C7" w14:textId="5494D01C" w:rsidR="007D4B93" w:rsidRDefault="001016AB" w:rsidP="001016AB">
            <w:pPr>
              <w:pStyle w:val="Default"/>
              <w:spacing w:line="360" w:lineRule="auto"/>
              <w:rPr>
                <w:rFonts w:ascii="Times New Roman" w:eastAsiaTheme="minorEastAsia" w:hAnsi="Times New Roman"/>
                <w:bCs/>
                <w:iCs/>
                <w:color w:val="000000" w:themeColor="text1"/>
              </w:rPr>
            </w:pPr>
            <w:r w:rsidRPr="001016AB">
              <w:rPr>
                <w:rFonts w:ascii="Times New Roman" w:eastAsiaTheme="minorEastAsia" w:hAnsi="Times New Roman" w:hint="eastAsia"/>
                <w:bCs/>
                <w:iCs/>
                <w:color w:val="000000" w:themeColor="text1"/>
              </w:rPr>
              <w:t>第一创业投资</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毕梓</w:t>
            </w:r>
            <w:r w:rsidR="00C01F56">
              <w:rPr>
                <w:rFonts w:ascii="Times New Roman" w:eastAsiaTheme="minorEastAsia" w:hAnsi="Times New Roman" w:hint="eastAsia"/>
                <w:bCs/>
                <w:iCs/>
                <w:color w:val="000000" w:themeColor="text1"/>
              </w:rPr>
              <w:t>源</w:t>
            </w:r>
            <w:r>
              <w:rPr>
                <w:rFonts w:ascii="Times New Roman" w:eastAsiaTheme="minorEastAsia" w:hAnsi="Times New Roman" w:hint="eastAsia"/>
                <w:bCs/>
                <w:iCs/>
                <w:color w:val="000000" w:themeColor="text1"/>
              </w:rPr>
              <w:t xml:space="preserve">    </w:t>
            </w:r>
            <w:r w:rsidR="00F128CF">
              <w:rPr>
                <w:rFonts w:ascii="Times New Roman" w:eastAsiaTheme="minorEastAsia" w:hAnsi="Times New Roman" w:hint="eastAsia"/>
                <w:bCs/>
                <w:iCs/>
                <w:color w:val="000000" w:themeColor="text1"/>
              </w:rPr>
              <w:t xml:space="preserve">  </w:t>
            </w:r>
            <w:r w:rsidR="00FF1679">
              <w:rPr>
                <w:rFonts w:ascii="Times New Roman" w:eastAsiaTheme="minorEastAsia" w:hAnsi="Times New Roman" w:hint="eastAsia"/>
                <w:bCs/>
                <w:iCs/>
                <w:color w:val="000000" w:themeColor="text1"/>
              </w:rPr>
              <w:t xml:space="preserve">   </w:t>
            </w:r>
            <w:r w:rsidR="00FF1679" w:rsidRPr="00FF1679">
              <w:rPr>
                <w:rFonts w:ascii="Times New Roman" w:eastAsiaTheme="minorEastAsia" w:hAnsi="Times New Roman" w:hint="eastAsia"/>
                <w:bCs/>
                <w:iCs/>
                <w:color w:val="000000" w:themeColor="text1"/>
              </w:rPr>
              <w:t>高企基金：廖思成、朱翠美</w:t>
            </w:r>
            <w:r w:rsidR="00FF1679">
              <w:rPr>
                <w:rFonts w:ascii="Times New Roman" w:eastAsiaTheme="minorEastAsia" w:hAnsi="Times New Roman" w:hint="eastAsia"/>
                <w:bCs/>
                <w:iCs/>
                <w:color w:val="000000" w:themeColor="text1"/>
              </w:rPr>
              <w:t xml:space="preserve">                         </w:t>
            </w:r>
            <w:r w:rsidR="00FF1679" w:rsidRPr="00FF1679">
              <w:rPr>
                <w:rFonts w:ascii="Times New Roman" w:eastAsiaTheme="minorEastAsia" w:hAnsi="Times New Roman" w:hint="eastAsia"/>
                <w:bCs/>
                <w:iCs/>
                <w:color w:val="000000" w:themeColor="text1"/>
              </w:rPr>
              <w:t>广能集团：白仁魁</w:t>
            </w:r>
            <w:r w:rsidR="001329B0">
              <w:rPr>
                <w:rFonts w:ascii="Times New Roman" w:eastAsiaTheme="minorEastAsia" w:hAnsi="Times New Roman" w:hint="eastAsia"/>
                <w:bCs/>
                <w:iCs/>
                <w:color w:val="000000" w:themeColor="text1"/>
              </w:rPr>
              <w:t xml:space="preserve">             </w:t>
            </w:r>
          </w:p>
          <w:p w14:paraId="06D37FED" w14:textId="357F886B" w:rsidR="001016AB" w:rsidRDefault="001329B0" w:rsidP="001016AB">
            <w:pPr>
              <w:pStyle w:val="Default"/>
              <w:spacing w:line="360" w:lineRule="auto"/>
              <w:rPr>
                <w:rFonts w:ascii="Times New Roman" w:eastAsiaTheme="minorEastAsia" w:hAnsi="Times New Roman"/>
                <w:bCs/>
                <w:iCs/>
                <w:color w:val="000000" w:themeColor="text1"/>
              </w:rPr>
            </w:pPr>
            <w:r w:rsidRPr="001329B0">
              <w:rPr>
                <w:rFonts w:ascii="Times New Roman" w:eastAsiaTheme="minorEastAsia" w:hAnsi="Times New Roman" w:hint="eastAsia"/>
                <w:bCs/>
                <w:iCs/>
                <w:color w:val="000000" w:themeColor="text1"/>
              </w:rPr>
              <w:t>广州</w:t>
            </w:r>
            <w:proofErr w:type="gramStart"/>
            <w:r w:rsidRPr="001329B0">
              <w:rPr>
                <w:rFonts w:ascii="Times New Roman" w:eastAsiaTheme="minorEastAsia" w:hAnsi="Times New Roman" w:hint="eastAsia"/>
                <w:bCs/>
                <w:iCs/>
                <w:color w:val="000000" w:themeColor="text1"/>
              </w:rPr>
              <w:t>筠</w:t>
            </w:r>
            <w:proofErr w:type="gramEnd"/>
            <w:r w:rsidRPr="001329B0">
              <w:rPr>
                <w:rFonts w:ascii="Times New Roman" w:eastAsiaTheme="minorEastAsia" w:hAnsi="Times New Roman" w:hint="eastAsia"/>
                <w:bCs/>
                <w:iCs/>
                <w:color w:val="000000" w:themeColor="text1"/>
              </w:rPr>
              <w:t>道：青超、马博文、梁广利</w:t>
            </w:r>
          </w:p>
          <w:p w14:paraId="7ADF6848" w14:textId="77777777" w:rsidR="001016AB" w:rsidRDefault="001016AB" w:rsidP="001016AB">
            <w:pPr>
              <w:pStyle w:val="Default"/>
              <w:spacing w:line="360" w:lineRule="auto"/>
              <w:rPr>
                <w:rFonts w:ascii="Times New Roman" w:eastAsiaTheme="minorEastAsia" w:hAnsi="Times New Roman"/>
                <w:bCs/>
                <w:iCs/>
                <w:color w:val="000000" w:themeColor="text1"/>
              </w:rPr>
            </w:pPr>
            <w:r w:rsidRPr="001016AB">
              <w:rPr>
                <w:rFonts w:ascii="Times New Roman" w:eastAsiaTheme="minorEastAsia" w:hAnsi="Times New Roman" w:hint="eastAsia"/>
                <w:bCs/>
                <w:iCs/>
                <w:color w:val="000000" w:themeColor="text1"/>
              </w:rPr>
              <w:t>国厚资本</w:t>
            </w:r>
            <w:r>
              <w:rPr>
                <w:rFonts w:ascii="Times New Roman" w:eastAsiaTheme="minorEastAsia" w:hAnsi="Times New Roman" w:hint="eastAsia"/>
                <w:bCs/>
                <w:iCs/>
                <w:color w:val="000000" w:themeColor="text1"/>
              </w:rPr>
              <w:t>：</w:t>
            </w:r>
            <w:proofErr w:type="gramStart"/>
            <w:r w:rsidRPr="001016AB">
              <w:rPr>
                <w:rFonts w:ascii="Times New Roman" w:eastAsiaTheme="minorEastAsia" w:hAnsi="Times New Roman" w:hint="eastAsia"/>
                <w:bCs/>
                <w:iCs/>
                <w:color w:val="000000" w:themeColor="text1"/>
              </w:rPr>
              <w:t>谢同宁</w:t>
            </w:r>
            <w:proofErr w:type="gramEnd"/>
          </w:p>
          <w:p w14:paraId="67B09368" w14:textId="5CF4D657" w:rsidR="001016AB" w:rsidRDefault="001016AB" w:rsidP="001016AB">
            <w:pPr>
              <w:pStyle w:val="Default"/>
              <w:spacing w:line="360" w:lineRule="auto"/>
              <w:rPr>
                <w:rFonts w:ascii="Times New Roman" w:eastAsiaTheme="minorEastAsia" w:hAnsi="Times New Roman"/>
                <w:bCs/>
                <w:iCs/>
                <w:color w:val="000000" w:themeColor="text1"/>
              </w:rPr>
            </w:pPr>
            <w:proofErr w:type="gramStart"/>
            <w:r w:rsidRPr="001016AB">
              <w:rPr>
                <w:rFonts w:ascii="Times New Roman" w:eastAsiaTheme="minorEastAsia" w:hAnsi="Times New Roman" w:hint="eastAsia"/>
                <w:bCs/>
                <w:iCs/>
                <w:color w:val="000000" w:themeColor="text1"/>
              </w:rPr>
              <w:t>华能贵诚</w:t>
            </w:r>
            <w:proofErr w:type="gramEnd"/>
            <w:r>
              <w:rPr>
                <w:rFonts w:ascii="Times New Roman" w:eastAsiaTheme="minorEastAsia" w:hAnsi="Times New Roman" w:hint="eastAsia"/>
                <w:bCs/>
                <w:iCs/>
                <w:color w:val="000000" w:themeColor="text1"/>
              </w:rPr>
              <w:t>：</w:t>
            </w:r>
            <w:r w:rsidR="004E2D89" w:rsidRPr="004E2D89">
              <w:rPr>
                <w:rFonts w:ascii="Times New Roman" w:eastAsiaTheme="minorEastAsia" w:hAnsi="Times New Roman" w:hint="eastAsia"/>
                <w:bCs/>
                <w:iCs/>
                <w:color w:val="000000" w:themeColor="text1"/>
              </w:rPr>
              <w:t>程玉坤</w:t>
            </w:r>
            <w:r w:rsidR="004E2D89">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邢玉仑</w:t>
            </w:r>
            <w:r>
              <w:rPr>
                <w:rFonts w:ascii="Times New Roman" w:eastAsiaTheme="minorEastAsia" w:hAnsi="Times New Roman" w:hint="eastAsia"/>
                <w:bCs/>
                <w:iCs/>
                <w:color w:val="000000" w:themeColor="text1"/>
              </w:rPr>
              <w:t>、</w:t>
            </w:r>
            <w:r w:rsidR="004E2D89" w:rsidRPr="001016AB">
              <w:rPr>
                <w:rFonts w:ascii="Times New Roman" w:eastAsiaTheme="minorEastAsia" w:hAnsi="Times New Roman" w:hint="eastAsia"/>
                <w:bCs/>
                <w:iCs/>
                <w:color w:val="000000" w:themeColor="text1"/>
              </w:rPr>
              <w:t>杨巧巧</w:t>
            </w:r>
            <w:r w:rsidR="004E2D89">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赵文</w:t>
            </w:r>
          </w:p>
          <w:p w14:paraId="7C13E35B" w14:textId="2E3F28BE" w:rsidR="001016AB" w:rsidRDefault="001016AB" w:rsidP="001016AB">
            <w:pPr>
              <w:pStyle w:val="Default"/>
              <w:spacing w:line="360" w:lineRule="auto"/>
              <w:rPr>
                <w:rFonts w:ascii="Times New Roman" w:eastAsiaTheme="minorEastAsia" w:hAnsi="Times New Roman"/>
                <w:bCs/>
                <w:iCs/>
                <w:color w:val="000000" w:themeColor="text1"/>
              </w:rPr>
            </w:pPr>
            <w:proofErr w:type="gramStart"/>
            <w:r w:rsidRPr="001016AB">
              <w:rPr>
                <w:rFonts w:ascii="Times New Roman" w:eastAsiaTheme="minorEastAsia" w:hAnsi="Times New Roman" w:hint="eastAsia"/>
                <w:bCs/>
                <w:iCs/>
                <w:color w:val="000000" w:themeColor="text1"/>
              </w:rPr>
              <w:t>华西金</w:t>
            </w:r>
            <w:proofErr w:type="gramEnd"/>
            <w:r w:rsidRPr="001016AB">
              <w:rPr>
                <w:rFonts w:ascii="Times New Roman" w:eastAsiaTheme="minorEastAsia" w:hAnsi="Times New Roman" w:hint="eastAsia"/>
                <w:bCs/>
                <w:iCs/>
                <w:color w:val="000000" w:themeColor="text1"/>
              </w:rPr>
              <w:t>智</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梅一同</w:t>
            </w:r>
            <w:r>
              <w:rPr>
                <w:rFonts w:ascii="Times New Roman" w:eastAsiaTheme="minorEastAsia" w:hAnsi="Times New Roman" w:hint="eastAsia"/>
                <w:bCs/>
                <w:iCs/>
                <w:color w:val="000000" w:themeColor="text1"/>
              </w:rPr>
              <w:t xml:space="preserve">        </w:t>
            </w:r>
            <w:r w:rsidR="00F128CF">
              <w:rPr>
                <w:rFonts w:ascii="Times New Roman" w:eastAsiaTheme="minorEastAsia" w:hAnsi="Times New Roman" w:hint="eastAsia"/>
                <w:bCs/>
                <w:iCs/>
                <w:color w:val="000000" w:themeColor="text1"/>
              </w:rPr>
              <w:t xml:space="preserve">  </w:t>
            </w:r>
            <w:r w:rsidR="00FF1679">
              <w:rPr>
                <w:rFonts w:ascii="Times New Roman" w:eastAsiaTheme="minorEastAsia" w:hAnsi="Times New Roman" w:hint="eastAsia"/>
                <w:bCs/>
                <w:iCs/>
                <w:color w:val="000000" w:themeColor="text1"/>
              </w:rPr>
              <w:t xml:space="preserve">   </w:t>
            </w:r>
            <w:proofErr w:type="gramStart"/>
            <w:r w:rsidRPr="001016AB">
              <w:rPr>
                <w:rFonts w:ascii="Times New Roman" w:eastAsiaTheme="minorEastAsia" w:hAnsi="Times New Roman" w:hint="eastAsia"/>
                <w:bCs/>
                <w:iCs/>
                <w:color w:val="000000" w:themeColor="text1"/>
              </w:rPr>
              <w:t>华银精治</w:t>
            </w:r>
            <w:proofErr w:type="gramEnd"/>
            <w:r w:rsidRPr="001016AB">
              <w:rPr>
                <w:rFonts w:ascii="Times New Roman" w:eastAsiaTheme="minorEastAsia" w:hAnsi="Times New Roman" w:hint="eastAsia"/>
                <w:bCs/>
                <w:iCs/>
                <w:color w:val="000000" w:themeColor="text1"/>
              </w:rPr>
              <w:t>资本</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谭鹏飞</w:t>
            </w:r>
          </w:p>
          <w:p w14:paraId="22060D73" w14:textId="480ACD3A" w:rsidR="001016AB" w:rsidRDefault="001016AB" w:rsidP="001016AB">
            <w:pPr>
              <w:pStyle w:val="Default"/>
              <w:spacing w:line="360" w:lineRule="auto"/>
              <w:rPr>
                <w:rFonts w:ascii="Times New Roman" w:eastAsiaTheme="minorEastAsia" w:hAnsi="Times New Roman"/>
                <w:bCs/>
                <w:iCs/>
                <w:color w:val="000000" w:themeColor="text1"/>
              </w:rPr>
            </w:pPr>
            <w:r w:rsidRPr="001016AB">
              <w:rPr>
                <w:rFonts w:ascii="Times New Roman" w:eastAsiaTheme="minorEastAsia" w:hAnsi="Times New Roman" w:hint="eastAsia"/>
                <w:bCs/>
                <w:iCs/>
                <w:color w:val="000000" w:themeColor="text1"/>
              </w:rPr>
              <w:t>君之健</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张勇</w:t>
            </w:r>
            <w:r>
              <w:rPr>
                <w:rFonts w:ascii="Times New Roman" w:eastAsiaTheme="minorEastAsia" w:hAnsi="Times New Roman" w:hint="eastAsia"/>
                <w:bCs/>
                <w:iCs/>
                <w:color w:val="000000" w:themeColor="text1"/>
              </w:rPr>
              <w:t xml:space="preserve">            </w:t>
            </w:r>
            <w:r w:rsidR="00F128CF">
              <w:rPr>
                <w:rFonts w:ascii="Times New Roman" w:eastAsiaTheme="minorEastAsia" w:hAnsi="Times New Roman" w:hint="eastAsia"/>
                <w:bCs/>
                <w:iCs/>
                <w:color w:val="000000" w:themeColor="text1"/>
              </w:rPr>
              <w:t xml:space="preserve">  </w:t>
            </w:r>
            <w:r w:rsidR="00FF1679">
              <w:rPr>
                <w:rFonts w:ascii="Times New Roman" w:eastAsiaTheme="minorEastAsia" w:hAnsi="Times New Roman" w:hint="eastAsia"/>
                <w:bCs/>
                <w:iCs/>
                <w:color w:val="000000" w:themeColor="text1"/>
              </w:rPr>
              <w:t xml:space="preserve">   </w:t>
            </w:r>
            <w:r w:rsidRPr="001016AB">
              <w:rPr>
                <w:rFonts w:ascii="Times New Roman" w:eastAsiaTheme="minorEastAsia" w:hAnsi="Times New Roman" w:hint="eastAsia"/>
                <w:bCs/>
                <w:iCs/>
                <w:color w:val="000000" w:themeColor="text1"/>
              </w:rPr>
              <w:t>宽远资产</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何潇</w:t>
            </w:r>
          </w:p>
          <w:p w14:paraId="5D3EC420" w14:textId="616FF97E" w:rsidR="001016AB" w:rsidRDefault="001016AB" w:rsidP="001016AB">
            <w:pPr>
              <w:pStyle w:val="Default"/>
              <w:spacing w:line="360" w:lineRule="auto"/>
              <w:rPr>
                <w:rFonts w:ascii="Times New Roman" w:eastAsiaTheme="minorEastAsia" w:hAnsi="Times New Roman"/>
                <w:bCs/>
                <w:iCs/>
                <w:color w:val="000000" w:themeColor="text1"/>
              </w:rPr>
            </w:pPr>
            <w:proofErr w:type="gramStart"/>
            <w:r w:rsidRPr="001016AB">
              <w:rPr>
                <w:rFonts w:ascii="Times New Roman" w:eastAsiaTheme="minorEastAsia" w:hAnsi="Times New Roman" w:hint="eastAsia"/>
                <w:bCs/>
                <w:iCs/>
                <w:color w:val="000000" w:themeColor="text1"/>
              </w:rPr>
              <w:t>美盈基金</w:t>
            </w:r>
            <w:proofErr w:type="gramEnd"/>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高德良</w:t>
            </w:r>
            <w:r w:rsidR="00E05E0D">
              <w:rPr>
                <w:rFonts w:ascii="Times New Roman" w:eastAsiaTheme="minorEastAsia" w:hAnsi="Times New Roman" w:hint="eastAsia"/>
                <w:bCs/>
                <w:iCs/>
                <w:color w:val="000000" w:themeColor="text1"/>
              </w:rPr>
              <w:t xml:space="preserve">        </w:t>
            </w:r>
            <w:r w:rsidR="00F128CF">
              <w:rPr>
                <w:rFonts w:ascii="Times New Roman" w:eastAsiaTheme="minorEastAsia" w:hAnsi="Times New Roman" w:hint="eastAsia"/>
                <w:bCs/>
                <w:iCs/>
                <w:color w:val="000000" w:themeColor="text1"/>
              </w:rPr>
              <w:t xml:space="preserve">  </w:t>
            </w:r>
            <w:r w:rsidR="00FF1679">
              <w:rPr>
                <w:rFonts w:ascii="Times New Roman" w:eastAsiaTheme="minorEastAsia" w:hAnsi="Times New Roman" w:hint="eastAsia"/>
                <w:bCs/>
                <w:iCs/>
                <w:color w:val="000000" w:themeColor="text1"/>
              </w:rPr>
              <w:t xml:space="preserve">   </w:t>
            </w:r>
            <w:proofErr w:type="gramStart"/>
            <w:r w:rsidR="00E05E0D" w:rsidRPr="00E05E0D">
              <w:rPr>
                <w:rFonts w:ascii="Times New Roman" w:eastAsiaTheme="minorEastAsia" w:hAnsi="Times New Roman" w:hint="eastAsia"/>
                <w:bCs/>
                <w:iCs/>
                <w:color w:val="000000" w:themeColor="text1"/>
              </w:rPr>
              <w:t>茗晖基金</w:t>
            </w:r>
            <w:proofErr w:type="gramEnd"/>
            <w:r w:rsidR="00E05E0D" w:rsidRPr="00E05E0D">
              <w:rPr>
                <w:rFonts w:ascii="Times New Roman" w:eastAsiaTheme="minorEastAsia" w:hAnsi="Times New Roman" w:hint="eastAsia"/>
                <w:bCs/>
                <w:iCs/>
                <w:color w:val="000000" w:themeColor="text1"/>
              </w:rPr>
              <w:t>：简楚钰、杨子辉</w:t>
            </w:r>
          </w:p>
          <w:p w14:paraId="4BF6E72D" w14:textId="1FC3454C" w:rsidR="001016AB" w:rsidRDefault="001016AB" w:rsidP="001016AB">
            <w:pPr>
              <w:pStyle w:val="Default"/>
              <w:spacing w:line="360" w:lineRule="auto"/>
              <w:rPr>
                <w:rFonts w:ascii="Times New Roman" w:eastAsiaTheme="minorEastAsia" w:hAnsi="Times New Roman"/>
                <w:bCs/>
                <w:iCs/>
                <w:color w:val="000000" w:themeColor="text1"/>
              </w:rPr>
            </w:pPr>
            <w:r w:rsidRPr="001016AB">
              <w:rPr>
                <w:rFonts w:ascii="Times New Roman" w:eastAsiaTheme="minorEastAsia" w:hAnsi="Times New Roman" w:hint="eastAsia"/>
                <w:bCs/>
                <w:iCs/>
                <w:color w:val="000000" w:themeColor="text1"/>
              </w:rPr>
              <w:t>瑞福资产</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李哲明</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熊廷芳</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王智</w:t>
            </w:r>
          </w:p>
          <w:p w14:paraId="2050D84D" w14:textId="59D73B8B" w:rsidR="001016AB" w:rsidRDefault="001016AB" w:rsidP="001016AB">
            <w:pPr>
              <w:pStyle w:val="Default"/>
              <w:spacing w:line="360" w:lineRule="auto"/>
              <w:rPr>
                <w:rFonts w:ascii="Times New Roman" w:eastAsiaTheme="minorEastAsia" w:hAnsi="Times New Roman"/>
                <w:bCs/>
                <w:iCs/>
                <w:color w:val="000000" w:themeColor="text1"/>
              </w:rPr>
            </w:pPr>
            <w:proofErr w:type="gramStart"/>
            <w:r w:rsidRPr="001016AB">
              <w:rPr>
                <w:rFonts w:ascii="Times New Roman" w:eastAsiaTheme="minorEastAsia" w:hAnsi="Times New Roman" w:hint="eastAsia"/>
                <w:bCs/>
                <w:iCs/>
                <w:color w:val="000000" w:themeColor="text1"/>
              </w:rPr>
              <w:t>瑞业资产</w:t>
            </w:r>
            <w:proofErr w:type="gramEnd"/>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孙权</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萧玺琴</w:t>
            </w:r>
            <w:r w:rsidR="00A87126">
              <w:rPr>
                <w:rFonts w:ascii="Times New Roman" w:eastAsiaTheme="minorEastAsia" w:hAnsi="Times New Roman" w:hint="eastAsia"/>
                <w:bCs/>
                <w:iCs/>
                <w:color w:val="000000" w:themeColor="text1"/>
              </w:rPr>
              <w:t xml:space="preserve">       </w:t>
            </w:r>
            <w:r w:rsidR="00A87126" w:rsidRPr="001016AB">
              <w:rPr>
                <w:rFonts w:ascii="Times New Roman" w:eastAsiaTheme="minorEastAsia" w:hAnsi="Times New Roman" w:hint="eastAsia"/>
                <w:bCs/>
                <w:iCs/>
                <w:color w:val="000000" w:themeColor="text1"/>
              </w:rPr>
              <w:t>万泰华瑞：肖军</w:t>
            </w:r>
            <w:r>
              <w:rPr>
                <w:rFonts w:ascii="Times New Roman" w:eastAsiaTheme="minorEastAsia" w:hAnsi="Times New Roman" w:hint="eastAsia"/>
                <w:bCs/>
                <w:iCs/>
                <w:color w:val="000000" w:themeColor="text1"/>
              </w:rPr>
              <w:t xml:space="preserve">     </w:t>
            </w:r>
            <w:r w:rsidR="00E05E0D">
              <w:rPr>
                <w:rFonts w:ascii="Times New Roman" w:eastAsiaTheme="minorEastAsia" w:hAnsi="Times New Roman" w:hint="eastAsia"/>
                <w:bCs/>
                <w:iCs/>
                <w:color w:val="000000" w:themeColor="text1"/>
              </w:rPr>
              <w:t xml:space="preserve">   </w:t>
            </w:r>
            <w:r w:rsidR="00F128CF">
              <w:rPr>
                <w:rFonts w:ascii="Times New Roman" w:eastAsiaTheme="minorEastAsia" w:hAnsi="Times New Roman" w:hint="eastAsia"/>
                <w:bCs/>
                <w:iCs/>
                <w:color w:val="000000" w:themeColor="text1"/>
              </w:rPr>
              <w:t xml:space="preserve">  </w:t>
            </w:r>
          </w:p>
          <w:p w14:paraId="5886C808" w14:textId="05708218" w:rsidR="001016AB" w:rsidRDefault="001016AB" w:rsidP="001016AB">
            <w:pPr>
              <w:pStyle w:val="Default"/>
              <w:spacing w:line="360" w:lineRule="auto"/>
              <w:rPr>
                <w:rFonts w:ascii="Times New Roman" w:eastAsiaTheme="minorEastAsia" w:hAnsi="Times New Roman"/>
                <w:bCs/>
                <w:iCs/>
                <w:color w:val="000000" w:themeColor="text1"/>
              </w:rPr>
            </w:pPr>
            <w:r w:rsidRPr="001016AB">
              <w:rPr>
                <w:rFonts w:ascii="Times New Roman" w:eastAsiaTheme="minorEastAsia" w:hAnsi="Times New Roman" w:hint="eastAsia"/>
                <w:bCs/>
                <w:iCs/>
                <w:color w:val="000000" w:themeColor="text1"/>
              </w:rPr>
              <w:t>新余中道投资</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李懿璇</w:t>
            </w:r>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邵志</w:t>
            </w:r>
            <w:r w:rsidR="00846925">
              <w:rPr>
                <w:rFonts w:ascii="Times New Roman" w:eastAsiaTheme="minorEastAsia" w:hAnsi="Times New Roman" w:hint="eastAsia"/>
                <w:bCs/>
                <w:iCs/>
                <w:color w:val="000000" w:themeColor="text1"/>
              </w:rPr>
              <w:t>熊</w:t>
            </w:r>
            <w:r w:rsidR="00A87126">
              <w:rPr>
                <w:rFonts w:ascii="Times New Roman" w:eastAsiaTheme="minorEastAsia" w:hAnsi="Times New Roman" w:hint="eastAsia"/>
                <w:bCs/>
                <w:iCs/>
                <w:color w:val="000000" w:themeColor="text1"/>
              </w:rPr>
              <w:t xml:space="preserve"> </w:t>
            </w:r>
            <w:r w:rsidR="00A87126" w:rsidRPr="001016AB">
              <w:rPr>
                <w:rFonts w:ascii="Times New Roman" w:eastAsiaTheme="minorEastAsia" w:hAnsi="Times New Roman" w:hint="eastAsia"/>
                <w:bCs/>
                <w:iCs/>
                <w:color w:val="000000" w:themeColor="text1"/>
              </w:rPr>
              <w:t>星河控股金融</w:t>
            </w:r>
            <w:r w:rsidR="00A87126">
              <w:rPr>
                <w:rFonts w:ascii="Times New Roman" w:eastAsiaTheme="minorEastAsia" w:hAnsi="Times New Roman" w:hint="eastAsia"/>
                <w:bCs/>
                <w:iCs/>
                <w:color w:val="000000" w:themeColor="text1"/>
              </w:rPr>
              <w:t>：</w:t>
            </w:r>
            <w:r w:rsidR="00A87126" w:rsidRPr="001016AB">
              <w:rPr>
                <w:rFonts w:ascii="Times New Roman" w:eastAsiaTheme="minorEastAsia" w:hAnsi="Times New Roman" w:hint="eastAsia"/>
                <w:bCs/>
                <w:iCs/>
                <w:color w:val="000000" w:themeColor="text1"/>
              </w:rPr>
              <w:t>王伯泰</w:t>
            </w:r>
          </w:p>
          <w:p w14:paraId="3F92800D" w14:textId="7165F948" w:rsidR="00A87126" w:rsidRPr="00A87126" w:rsidRDefault="001016AB" w:rsidP="00B64649">
            <w:pPr>
              <w:pStyle w:val="Default"/>
              <w:spacing w:line="360" w:lineRule="auto"/>
              <w:rPr>
                <w:rFonts w:ascii="Times New Roman" w:eastAsiaTheme="minorEastAsia" w:hAnsi="Times New Roman"/>
                <w:bCs/>
                <w:iCs/>
                <w:color w:val="000000" w:themeColor="text1"/>
              </w:rPr>
            </w:pPr>
            <w:proofErr w:type="gramStart"/>
            <w:r w:rsidRPr="001016AB">
              <w:rPr>
                <w:rFonts w:ascii="Times New Roman" w:eastAsiaTheme="minorEastAsia" w:hAnsi="Times New Roman" w:hint="eastAsia"/>
                <w:bCs/>
                <w:iCs/>
                <w:color w:val="000000" w:themeColor="text1"/>
              </w:rPr>
              <w:t>翼虎投资</w:t>
            </w:r>
            <w:proofErr w:type="gramEnd"/>
            <w:r>
              <w:rPr>
                <w:rFonts w:ascii="Times New Roman" w:eastAsiaTheme="minorEastAsia" w:hAnsi="Times New Roman" w:hint="eastAsia"/>
                <w:bCs/>
                <w:iCs/>
                <w:color w:val="000000" w:themeColor="text1"/>
              </w:rPr>
              <w:t>：</w:t>
            </w:r>
            <w:r w:rsidRPr="001016AB">
              <w:rPr>
                <w:rFonts w:ascii="Times New Roman" w:eastAsiaTheme="minorEastAsia" w:hAnsi="Times New Roman" w:hint="eastAsia"/>
                <w:bCs/>
                <w:iCs/>
                <w:color w:val="000000" w:themeColor="text1"/>
              </w:rPr>
              <w:t>胡杰</w:t>
            </w:r>
            <w:r w:rsidR="00A87126">
              <w:rPr>
                <w:rFonts w:ascii="Times New Roman" w:eastAsiaTheme="minorEastAsia" w:hAnsi="Times New Roman" w:hint="eastAsia"/>
                <w:bCs/>
                <w:iCs/>
                <w:color w:val="000000" w:themeColor="text1"/>
              </w:rPr>
              <w:t xml:space="preserve">               </w:t>
            </w:r>
            <w:r w:rsidR="00A87126" w:rsidRPr="00A87126">
              <w:rPr>
                <w:rFonts w:ascii="Times New Roman" w:eastAsiaTheme="minorEastAsia" w:hAnsi="Times New Roman" w:hint="eastAsia"/>
                <w:bCs/>
                <w:iCs/>
                <w:color w:val="000000" w:themeColor="text1"/>
              </w:rPr>
              <w:t>中科沃土基金：李晓宇</w:t>
            </w:r>
            <w:r w:rsidR="00F128CF">
              <w:rPr>
                <w:rFonts w:ascii="Times New Roman" w:eastAsiaTheme="minorEastAsia" w:hAnsi="Times New Roman" w:hint="eastAsia"/>
                <w:bCs/>
                <w:iCs/>
                <w:color w:val="000000" w:themeColor="text1"/>
              </w:rPr>
              <w:t xml:space="preserve">       </w:t>
            </w:r>
          </w:p>
        </w:tc>
      </w:tr>
      <w:tr w:rsidR="00A34635" w14:paraId="694436A6" w14:textId="77777777">
        <w:trPr>
          <w:trHeight w:val="417"/>
        </w:trPr>
        <w:tc>
          <w:tcPr>
            <w:tcW w:w="1862" w:type="dxa"/>
            <w:vAlign w:val="center"/>
          </w:tcPr>
          <w:p w14:paraId="35005A19" w14:textId="77777777" w:rsidR="00A34635" w:rsidRDefault="003F16EE">
            <w:pPr>
              <w:spacing w:line="480" w:lineRule="atLeast"/>
              <w:rPr>
                <w:rFonts w:eastAsiaTheme="minorEastAsia"/>
                <w:b/>
                <w:bCs/>
                <w:iCs/>
                <w:color w:val="000000"/>
                <w:kern w:val="0"/>
                <w:sz w:val="24"/>
              </w:rPr>
            </w:pPr>
            <w:r>
              <w:rPr>
                <w:rFonts w:eastAsiaTheme="minorEastAsia" w:hint="eastAsia"/>
                <w:b/>
                <w:bCs/>
                <w:iCs/>
                <w:color w:val="000000"/>
                <w:kern w:val="0"/>
                <w:sz w:val="24"/>
              </w:rPr>
              <w:t>时间</w:t>
            </w:r>
          </w:p>
        </w:tc>
        <w:tc>
          <w:tcPr>
            <w:tcW w:w="6638" w:type="dxa"/>
            <w:vAlign w:val="center"/>
          </w:tcPr>
          <w:p w14:paraId="698D3557" w14:textId="77777777" w:rsidR="00A34635" w:rsidRDefault="003F16EE">
            <w:pPr>
              <w:pStyle w:val="Default"/>
              <w:spacing w:line="360" w:lineRule="auto"/>
              <w:rPr>
                <w:rFonts w:ascii="Times New Roman" w:eastAsiaTheme="minorEastAsia" w:hAnsi="Times New Roman"/>
                <w:bCs/>
                <w:iCs/>
                <w:color w:val="000000" w:themeColor="text1"/>
              </w:rPr>
            </w:pPr>
            <w:r>
              <w:rPr>
                <w:rFonts w:ascii="Times New Roman" w:eastAsiaTheme="minorEastAsia" w:hAnsi="Times New Roman" w:hint="eastAsia"/>
                <w:bCs/>
                <w:iCs/>
                <w:color w:val="000000" w:themeColor="text1"/>
              </w:rPr>
              <w:t>2020</w:t>
            </w:r>
            <w:r>
              <w:rPr>
                <w:rFonts w:ascii="Times New Roman" w:eastAsiaTheme="minorEastAsia" w:hAnsi="Times New Roman" w:hint="eastAsia"/>
                <w:bCs/>
                <w:iCs/>
                <w:color w:val="000000" w:themeColor="text1"/>
              </w:rPr>
              <w:t>年</w:t>
            </w:r>
            <w:r>
              <w:rPr>
                <w:rFonts w:ascii="Times New Roman" w:eastAsiaTheme="minorEastAsia" w:hAnsi="Times New Roman" w:hint="eastAsia"/>
                <w:bCs/>
                <w:iCs/>
                <w:color w:val="000000" w:themeColor="text1"/>
              </w:rPr>
              <w:t>7</w:t>
            </w:r>
            <w:r>
              <w:rPr>
                <w:rFonts w:ascii="Times New Roman" w:eastAsiaTheme="minorEastAsia" w:hAnsi="Times New Roman" w:hint="eastAsia"/>
                <w:bCs/>
                <w:iCs/>
                <w:color w:val="000000" w:themeColor="text1"/>
              </w:rPr>
              <w:t>月</w:t>
            </w:r>
            <w:r>
              <w:rPr>
                <w:rFonts w:ascii="Times New Roman" w:eastAsiaTheme="minorEastAsia" w:hAnsi="Times New Roman" w:hint="eastAsia"/>
                <w:bCs/>
                <w:iCs/>
                <w:color w:val="000000" w:themeColor="text1"/>
              </w:rPr>
              <w:t>24</w:t>
            </w:r>
            <w:r>
              <w:rPr>
                <w:rFonts w:ascii="Times New Roman" w:eastAsiaTheme="minorEastAsia" w:hAnsi="Times New Roman" w:hint="eastAsia"/>
                <w:bCs/>
                <w:iCs/>
                <w:color w:val="000000" w:themeColor="text1"/>
              </w:rPr>
              <w:t>日下午</w:t>
            </w:r>
          </w:p>
        </w:tc>
      </w:tr>
      <w:tr w:rsidR="00A34635" w14:paraId="2461231A" w14:textId="77777777">
        <w:tc>
          <w:tcPr>
            <w:tcW w:w="1862" w:type="dxa"/>
            <w:vAlign w:val="center"/>
          </w:tcPr>
          <w:p w14:paraId="78F17BA8" w14:textId="77777777" w:rsidR="00A34635" w:rsidRDefault="003F16EE">
            <w:pPr>
              <w:spacing w:line="480" w:lineRule="atLeast"/>
              <w:rPr>
                <w:rFonts w:eastAsiaTheme="minorEastAsia"/>
                <w:b/>
                <w:bCs/>
                <w:iCs/>
                <w:color w:val="000000"/>
                <w:kern w:val="0"/>
                <w:sz w:val="24"/>
              </w:rPr>
            </w:pPr>
            <w:r>
              <w:rPr>
                <w:rFonts w:eastAsiaTheme="minorEastAsia" w:hint="eastAsia"/>
                <w:b/>
                <w:bCs/>
                <w:iCs/>
                <w:color w:val="000000"/>
                <w:kern w:val="0"/>
                <w:sz w:val="24"/>
              </w:rPr>
              <w:lastRenderedPageBreak/>
              <w:t>地点</w:t>
            </w:r>
          </w:p>
        </w:tc>
        <w:tc>
          <w:tcPr>
            <w:tcW w:w="6638" w:type="dxa"/>
            <w:vAlign w:val="center"/>
          </w:tcPr>
          <w:p w14:paraId="6321D7D0" w14:textId="70192B6D" w:rsidR="00A34635" w:rsidRDefault="00C6321E">
            <w:pPr>
              <w:pStyle w:val="Default"/>
              <w:spacing w:line="360" w:lineRule="auto"/>
              <w:rPr>
                <w:rFonts w:ascii="Times New Roman" w:eastAsiaTheme="minorEastAsia" w:hAnsi="Times New Roman"/>
                <w:bCs/>
                <w:iCs/>
                <w:color w:val="000000" w:themeColor="text1"/>
              </w:rPr>
            </w:pPr>
            <w:r>
              <w:rPr>
                <w:rFonts w:ascii="Times New Roman" w:eastAsiaTheme="minorEastAsia" w:hAnsi="Times New Roman" w:hint="eastAsia"/>
                <w:bCs/>
                <w:iCs/>
                <w:color w:val="000000" w:themeColor="text1"/>
              </w:rPr>
              <w:t>东莞松山湖凯悦酒店会议室</w:t>
            </w:r>
          </w:p>
        </w:tc>
      </w:tr>
      <w:tr w:rsidR="00A34635" w14:paraId="7DE259F9" w14:textId="77777777">
        <w:trPr>
          <w:trHeight w:val="1152"/>
        </w:trPr>
        <w:tc>
          <w:tcPr>
            <w:tcW w:w="1862" w:type="dxa"/>
            <w:vAlign w:val="center"/>
          </w:tcPr>
          <w:p w14:paraId="3D8C5C6F" w14:textId="77777777" w:rsidR="00A34635" w:rsidRDefault="003F16EE">
            <w:pPr>
              <w:spacing w:line="480" w:lineRule="atLeast"/>
              <w:rPr>
                <w:rFonts w:eastAsiaTheme="minorEastAsia"/>
                <w:b/>
                <w:bCs/>
                <w:iCs/>
                <w:color w:val="000000"/>
                <w:kern w:val="0"/>
                <w:sz w:val="24"/>
              </w:rPr>
            </w:pPr>
            <w:r>
              <w:rPr>
                <w:rFonts w:eastAsiaTheme="minorEastAsia" w:hint="eastAsia"/>
                <w:b/>
                <w:bCs/>
                <w:iCs/>
                <w:color w:val="000000"/>
                <w:kern w:val="0"/>
                <w:sz w:val="24"/>
              </w:rPr>
              <w:t>上市公司接待人员姓名</w:t>
            </w:r>
          </w:p>
        </w:tc>
        <w:tc>
          <w:tcPr>
            <w:tcW w:w="6638" w:type="dxa"/>
            <w:vAlign w:val="center"/>
          </w:tcPr>
          <w:p w14:paraId="4CC2ECCF" w14:textId="77777777" w:rsidR="00A34635" w:rsidRDefault="003F16EE">
            <w:pPr>
              <w:pStyle w:val="Default"/>
              <w:spacing w:line="360" w:lineRule="auto"/>
              <w:rPr>
                <w:rFonts w:ascii="Times New Roman" w:eastAsiaTheme="minorEastAsia" w:hAnsi="Times New Roman"/>
                <w:bCs/>
                <w:iCs/>
                <w:color w:val="000000" w:themeColor="text1"/>
              </w:rPr>
            </w:pPr>
            <w:r>
              <w:rPr>
                <w:rFonts w:ascii="Times New Roman" w:eastAsiaTheme="minorEastAsia" w:hAnsi="Times New Roman" w:hint="eastAsia"/>
                <w:bCs/>
                <w:iCs/>
                <w:color w:val="000000" w:themeColor="text1"/>
              </w:rPr>
              <w:t>公司董事长、总经理：林海川</w:t>
            </w:r>
          </w:p>
          <w:p w14:paraId="6D039CE9" w14:textId="77777777" w:rsidR="00A34635" w:rsidRDefault="003F16EE">
            <w:pPr>
              <w:pStyle w:val="Default"/>
              <w:spacing w:line="360" w:lineRule="auto"/>
              <w:rPr>
                <w:rFonts w:ascii="Times New Roman" w:eastAsiaTheme="minorEastAsia" w:hAnsi="Times New Roman"/>
                <w:bCs/>
                <w:iCs/>
                <w:color w:val="000000" w:themeColor="text1"/>
              </w:rPr>
            </w:pPr>
            <w:r>
              <w:rPr>
                <w:rFonts w:ascii="Times New Roman" w:eastAsiaTheme="minorEastAsia" w:hAnsi="Times New Roman" w:hint="eastAsia"/>
                <w:bCs/>
                <w:iCs/>
                <w:color w:val="000000" w:themeColor="text1"/>
              </w:rPr>
              <w:t>公司董事、高级副总经理、董事会秘书：李军印</w:t>
            </w:r>
          </w:p>
          <w:p w14:paraId="3EA77D12" w14:textId="77777777" w:rsidR="00A34635" w:rsidRDefault="003F16EE">
            <w:pPr>
              <w:pStyle w:val="Default"/>
              <w:spacing w:line="360" w:lineRule="auto"/>
              <w:rPr>
                <w:rFonts w:ascii="Times New Roman" w:eastAsiaTheme="minorEastAsia" w:hAnsi="Times New Roman"/>
                <w:bCs/>
                <w:iCs/>
                <w:color w:val="000000" w:themeColor="text1"/>
              </w:rPr>
            </w:pPr>
            <w:r>
              <w:rPr>
                <w:rFonts w:ascii="Times New Roman" w:eastAsiaTheme="minorEastAsia" w:hAnsi="Times New Roman" w:hint="eastAsia"/>
                <w:bCs/>
                <w:iCs/>
                <w:color w:val="000000" w:themeColor="text1"/>
              </w:rPr>
              <w:t>公司副总经理、财务负责人：李小力</w:t>
            </w:r>
          </w:p>
          <w:p w14:paraId="3A760111" w14:textId="77777777" w:rsidR="00A34635" w:rsidRDefault="003F16EE">
            <w:pPr>
              <w:pStyle w:val="Default"/>
              <w:spacing w:line="360" w:lineRule="auto"/>
              <w:rPr>
                <w:rFonts w:ascii="Times New Roman" w:eastAsiaTheme="minorEastAsia" w:hAnsi="Times New Roman"/>
                <w:bCs/>
                <w:iCs/>
                <w:color w:val="000000" w:themeColor="text1"/>
              </w:rPr>
            </w:pPr>
            <w:r>
              <w:rPr>
                <w:rFonts w:ascii="Times New Roman" w:eastAsiaTheme="minorEastAsia" w:hAnsi="Times New Roman" w:hint="eastAsia"/>
                <w:bCs/>
                <w:iCs/>
                <w:color w:val="000000" w:themeColor="text1"/>
              </w:rPr>
              <w:t>公司副总经理：甘毅</w:t>
            </w:r>
          </w:p>
          <w:p w14:paraId="5C13C7BC" w14:textId="77777777" w:rsidR="00A34635" w:rsidRDefault="003F16EE">
            <w:pPr>
              <w:pStyle w:val="Default"/>
              <w:spacing w:line="360" w:lineRule="auto"/>
              <w:rPr>
                <w:rFonts w:ascii="Times New Roman" w:eastAsiaTheme="minorEastAsia" w:hAnsi="Times New Roman"/>
                <w:bCs/>
                <w:iCs/>
                <w:color w:val="000000" w:themeColor="text1"/>
              </w:rPr>
            </w:pPr>
            <w:r>
              <w:rPr>
                <w:rFonts w:ascii="Times New Roman" w:eastAsiaTheme="minorEastAsia" w:hAnsi="Times New Roman" w:hint="eastAsia"/>
                <w:bCs/>
                <w:iCs/>
                <w:color w:val="000000" w:themeColor="text1"/>
              </w:rPr>
              <w:t>公司证券事务代表：王明怡</w:t>
            </w:r>
          </w:p>
        </w:tc>
      </w:tr>
      <w:tr w:rsidR="00A34635" w14:paraId="51A94CC8" w14:textId="77777777">
        <w:trPr>
          <w:trHeight w:val="841"/>
        </w:trPr>
        <w:tc>
          <w:tcPr>
            <w:tcW w:w="1862" w:type="dxa"/>
            <w:vAlign w:val="center"/>
          </w:tcPr>
          <w:p w14:paraId="6FA2AE20" w14:textId="77777777" w:rsidR="00A34635" w:rsidRDefault="003F16EE">
            <w:pPr>
              <w:widowControl/>
              <w:spacing w:before="100" w:beforeAutospacing="1" w:after="100" w:afterAutospacing="1" w:line="420" w:lineRule="atLeast"/>
              <w:jc w:val="left"/>
              <w:rPr>
                <w:rFonts w:eastAsiaTheme="minorEastAsia"/>
                <w:b/>
                <w:color w:val="000000" w:themeColor="text1"/>
                <w:sz w:val="24"/>
                <w:lang w:val="zh-CN"/>
              </w:rPr>
            </w:pPr>
            <w:r>
              <w:rPr>
                <w:rFonts w:eastAsiaTheme="minorEastAsia" w:hint="eastAsia"/>
                <w:b/>
                <w:color w:val="000000" w:themeColor="text1"/>
                <w:sz w:val="24"/>
                <w:lang w:val="zh-CN"/>
              </w:rPr>
              <w:t>投资者关系活动主要内容介绍</w:t>
            </w:r>
          </w:p>
        </w:tc>
        <w:tc>
          <w:tcPr>
            <w:tcW w:w="6638" w:type="dxa"/>
          </w:tcPr>
          <w:p w14:paraId="4EFEE774" w14:textId="77777777"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1</w:t>
            </w:r>
            <w:r>
              <w:rPr>
                <w:rFonts w:eastAsiaTheme="minorEastAsia" w:cs="Helvetica" w:hint="eastAsia"/>
                <w:b/>
                <w:bCs/>
                <w:color w:val="393939"/>
                <w:kern w:val="0"/>
                <w:sz w:val="24"/>
              </w:rPr>
              <w:t>、公司具体业务有哪些？</w:t>
            </w:r>
          </w:p>
          <w:p w14:paraId="2402214A" w14:textId="10A3E093"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答复：公司系一家创新型石化产品物流综合服务提供商，主要为境内外石化产品生产商、贸易商和终端用户提供仓储综合服务及其他相关服务</w:t>
            </w:r>
            <w:r w:rsidR="00C6321E">
              <w:rPr>
                <w:rFonts w:eastAsiaTheme="minorEastAsia" w:cs="Helvetica" w:hint="eastAsia"/>
                <w:color w:val="393939"/>
                <w:kern w:val="0"/>
                <w:sz w:val="24"/>
              </w:rPr>
              <w:t>。</w:t>
            </w:r>
            <w:r>
              <w:rPr>
                <w:rFonts w:eastAsiaTheme="minorEastAsia" w:cs="Helvetica" w:hint="eastAsia"/>
                <w:color w:val="393939"/>
                <w:kern w:val="0"/>
                <w:sz w:val="24"/>
              </w:rPr>
              <w:t>其中主营业务具体包括装卸、仓储、过驳、中转等；创新服务包括通存通兑异地存取服务、物流链管理服务、</w:t>
            </w:r>
            <w:r>
              <w:rPr>
                <w:rFonts w:eastAsiaTheme="minorEastAsia" w:cs="Helvetica" w:hint="eastAsia"/>
                <w:color w:val="393939"/>
                <w:kern w:val="0"/>
                <w:sz w:val="24"/>
              </w:rPr>
              <w:t>CA</w:t>
            </w:r>
            <w:r>
              <w:rPr>
                <w:rFonts w:eastAsiaTheme="minorEastAsia" w:cs="Helvetica" w:hint="eastAsia"/>
                <w:color w:val="393939"/>
                <w:kern w:val="0"/>
                <w:sz w:val="24"/>
              </w:rPr>
              <w:t>系统服务、水上洗</w:t>
            </w:r>
            <w:proofErr w:type="gramStart"/>
            <w:r>
              <w:rPr>
                <w:rFonts w:eastAsiaTheme="minorEastAsia" w:cs="Helvetica" w:hint="eastAsia"/>
                <w:color w:val="393939"/>
                <w:kern w:val="0"/>
                <w:sz w:val="24"/>
              </w:rPr>
              <w:t>舱相关</w:t>
            </w:r>
            <w:proofErr w:type="gramEnd"/>
            <w:r>
              <w:rPr>
                <w:rFonts w:eastAsiaTheme="minorEastAsia" w:cs="Helvetica" w:hint="eastAsia"/>
                <w:color w:val="393939"/>
                <w:kern w:val="0"/>
                <w:sz w:val="24"/>
              </w:rPr>
              <w:t>业务等。</w:t>
            </w:r>
          </w:p>
          <w:p w14:paraId="00C3C6B0" w14:textId="77777777" w:rsidR="00A34635" w:rsidRPr="00C6321E" w:rsidRDefault="00A34635">
            <w:pPr>
              <w:widowControl/>
              <w:spacing w:line="360" w:lineRule="auto"/>
              <w:rPr>
                <w:rFonts w:eastAsiaTheme="minorEastAsia" w:cs="Helvetica"/>
                <w:color w:val="393939"/>
                <w:kern w:val="0"/>
                <w:sz w:val="24"/>
              </w:rPr>
            </w:pPr>
          </w:p>
          <w:p w14:paraId="71AA0741" w14:textId="77777777" w:rsidR="0098672E" w:rsidRDefault="003F16EE">
            <w:pPr>
              <w:widowControl/>
              <w:spacing w:line="360" w:lineRule="auto"/>
              <w:rPr>
                <w:rFonts w:eastAsiaTheme="minorEastAsia" w:cs="Helvetica"/>
                <w:b/>
                <w:bCs/>
                <w:color w:val="393939"/>
                <w:kern w:val="0"/>
                <w:sz w:val="24"/>
              </w:rPr>
            </w:pPr>
            <w:r>
              <w:rPr>
                <w:rFonts w:eastAsiaTheme="minorEastAsia" w:cs="Helvetica" w:hint="eastAsia"/>
                <w:b/>
                <w:color w:val="393939"/>
                <w:kern w:val="0"/>
                <w:sz w:val="24"/>
              </w:rPr>
              <w:t>问题</w:t>
            </w:r>
            <w:r>
              <w:rPr>
                <w:rFonts w:eastAsiaTheme="minorEastAsia" w:cs="Helvetica" w:hint="eastAsia"/>
                <w:b/>
                <w:color w:val="393939"/>
                <w:kern w:val="0"/>
                <w:sz w:val="24"/>
              </w:rPr>
              <w:t>2</w:t>
            </w:r>
            <w:r>
              <w:rPr>
                <w:rFonts w:eastAsiaTheme="minorEastAsia" w:cs="Helvetica" w:hint="eastAsia"/>
                <w:b/>
                <w:color w:val="393939"/>
                <w:kern w:val="0"/>
                <w:sz w:val="24"/>
              </w:rPr>
              <w:t>、</w:t>
            </w:r>
            <w:r w:rsidR="00EB2475">
              <w:rPr>
                <w:rFonts w:eastAsiaTheme="minorEastAsia" w:cs="Helvetica" w:hint="eastAsia"/>
                <w:b/>
                <w:color w:val="393939"/>
                <w:kern w:val="0"/>
                <w:sz w:val="24"/>
              </w:rPr>
              <w:t>公司</w:t>
            </w:r>
            <w:r w:rsidR="00325DC4">
              <w:rPr>
                <w:rFonts w:eastAsiaTheme="minorEastAsia" w:cs="Helvetica" w:hint="eastAsia"/>
                <w:b/>
                <w:color w:val="393939"/>
                <w:kern w:val="0"/>
                <w:sz w:val="24"/>
              </w:rPr>
              <w:t>目前</w:t>
            </w:r>
            <w:r>
              <w:rPr>
                <w:rFonts w:eastAsiaTheme="minorEastAsia" w:cs="Helvetica" w:hint="eastAsia"/>
                <w:b/>
                <w:color w:val="393939"/>
                <w:kern w:val="0"/>
                <w:sz w:val="24"/>
              </w:rPr>
              <w:t>储罐出租率</w:t>
            </w:r>
            <w:r w:rsidR="0098672E">
              <w:rPr>
                <w:rFonts w:eastAsiaTheme="minorEastAsia" w:cs="Helvetica" w:hint="eastAsia"/>
                <w:b/>
                <w:color w:val="393939"/>
                <w:kern w:val="0"/>
                <w:sz w:val="24"/>
              </w:rPr>
              <w:t>较</w:t>
            </w:r>
            <w:r>
              <w:rPr>
                <w:rFonts w:eastAsiaTheme="minorEastAsia" w:cs="Helvetica" w:hint="eastAsia"/>
                <w:b/>
                <w:color w:val="393939"/>
                <w:kern w:val="0"/>
                <w:sz w:val="24"/>
              </w:rPr>
              <w:t>高，</w:t>
            </w:r>
            <w:r>
              <w:rPr>
                <w:rFonts w:eastAsiaTheme="minorEastAsia" w:cs="Helvetica" w:hint="eastAsia"/>
                <w:b/>
                <w:bCs/>
                <w:color w:val="393939"/>
                <w:kern w:val="0"/>
                <w:sz w:val="24"/>
              </w:rPr>
              <w:t>后续公司出租率是否会出现大幅度波动？</w:t>
            </w:r>
          </w:p>
          <w:p w14:paraId="50E53A1C" w14:textId="77777777"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石化产业是我国的国民经济支柱产业，公司所属的石化仓储行业与石化产业的发展关联密切，是社会经济发展中不可或缺的存在，且具有供求关系相对稳定的特点。目前，公司长期租用储罐客户比重保持在较高的水平，为公司日常经营的稳定提供了保障。</w:t>
            </w:r>
          </w:p>
          <w:p w14:paraId="04F32E93" w14:textId="77777777" w:rsidR="00A34635" w:rsidRDefault="00A34635">
            <w:pPr>
              <w:widowControl/>
              <w:spacing w:line="360" w:lineRule="auto"/>
              <w:rPr>
                <w:rFonts w:eastAsiaTheme="minorEastAsia" w:cs="Helvetica"/>
                <w:color w:val="393939"/>
                <w:kern w:val="0"/>
                <w:sz w:val="24"/>
              </w:rPr>
            </w:pPr>
          </w:p>
          <w:p w14:paraId="004E6E2F" w14:textId="77777777"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3</w:t>
            </w:r>
            <w:r>
              <w:rPr>
                <w:rFonts w:eastAsiaTheme="minorEastAsia" w:cs="Helvetica" w:hint="eastAsia"/>
                <w:b/>
                <w:bCs/>
                <w:color w:val="393939"/>
                <w:kern w:val="0"/>
                <w:sz w:val="24"/>
              </w:rPr>
              <w:t>、公司主要储存的产品有哪些？</w:t>
            </w:r>
          </w:p>
          <w:p w14:paraId="5BE5BE11" w14:textId="77777777"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答复：公司是一家创新型石化产品物流综合服务提供商，目前主要储存的产品包括油品、醇类及其他石化产品。</w:t>
            </w:r>
          </w:p>
          <w:p w14:paraId="17B96679" w14:textId="77777777" w:rsidR="00A34635" w:rsidRDefault="00A34635">
            <w:pPr>
              <w:widowControl/>
              <w:spacing w:line="360" w:lineRule="auto"/>
              <w:jc w:val="left"/>
              <w:rPr>
                <w:rFonts w:eastAsiaTheme="minorEastAsia" w:cs="Helvetica"/>
                <w:color w:val="393939"/>
                <w:kern w:val="0"/>
                <w:sz w:val="24"/>
              </w:rPr>
            </w:pPr>
          </w:p>
          <w:p w14:paraId="3E9CFF15" w14:textId="77777777" w:rsidR="00A34635" w:rsidRDefault="003F16EE">
            <w:pPr>
              <w:widowControl/>
              <w:spacing w:line="360" w:lineRule="auto"/>
              <w:jc w:val="left"/>
              <w:rPr>
                <w:rFonts w:asciiTheme="minorEastAsia" w:eastAsiaTheme="minorEastAsia" w:hAnsiTheme="minorEastAsia" w:cs="Helvetica"/>
                <w:color w:val="393939"/>
                <w:kern w:val="0"/>
                <w:sz w:val="24"/>
              </w:rPr>
            </w:pPr>
            <w:r>
              <w:rPr>
                <w:rFonts w:asciiTheme="minorEastAsia" w:eastAsiaTheme="minorEastAsia" w:hAnsiTheme="minorEastAsia" w:cs="Helvetica" w:hint="eastAsia"/>
                <w:b/>
                <w:bCs/>
                <w:color w:val="393939"/>
                <w:kern w:val="0"/>
                <w:sz w:val="24"/>
              </w:rPr>
              <w:t>问题4、公司目前的储罐种类有哪些？</w:t>
            </w:r>
          </w:p>
          <w:p w14:paraId="27F29B47" w14:textId="5BFDC402" w:rsidR="00A34635" w:rsidRDefault="003F16EE">
            <w:pPr>
              <w:widowControl/>
              <w:spacing w:line="360" w:lineRule="auto"/>
              <w:jc w:val="left"/>
              <w:rPr>
                <w:rFonts w:asciiTheme="minorEastAsia" w:eastAsiaTheme="minorEastAsia" w:hAnsiTheme="minorEastAsia" w:cs="Helvetica"/>
                <w:color w:val="393939"/>
                <w:kern w:val="0"/>
                <w:sz w:val="24"/>
              </w:rPr>
            </w:pPr>
            <w:r>
              <w:rPr>
                <w:rFonts w:asciiTheme="minorEastAsia" w:eastAsiaTheme="minorEastAsia" w:hAnsiTheme="minorEastAsia" w:cs="Helvetica" w:hint="eastAsia"/>
                <w:color w:val="393939"/>
                <w:kern w:val="0"/>
                <w:sz w:val="24"/>
              </w:rPr>
              <w:t>答复：</w:t>
            </w:r>
            <w:r w:rsidR="00880378" w:rsidRPr="00880378">
              <w:rPr>
                <w:rFonts w:asciiTheme="minorEastAsia" w:eastAsiaTheme="minorEastAsia" w:hAnsiTheme="minorEastAsia" w:cs="Helvetica" w:hint="eastAsia"/>
                <w:color w:val="393939"/>
                <w:kern w:val="0"/>
                <w:sz w:val="24"/>
              </w:rPr>
              <w:t>根据储罐承受压力不同</w:t>
            </w:r>
            <w:r w:rsidR="00880378">
              <w:rPr>
                <w:rFonts w:asciiTheme="minorEastAsia" w:eastAsiaTheme="minorEastAsia" w:hAnsiTheme="minorEastAsia" w:cs="Helvetica" w:hint="eastAsia"/>
                <w:color w:val="393939"/>
                <w:kern w:val="0"/>
                <w:sz w:val="24"/>
              </w:rPr>
              <w:t>，公司储罐可</w:t>
            </w:r>
            <w:r w:rsidR="00880378" w:rsidRPr="00880378">
              <w:rPr>
                <w:rFonts w:asciiTheme="minorEastAsia" w:eastAsiaTheme="minorEastAsia" w:hAnsiTheme="minorEastAsia" w:cs="Helvetica" w:hint="eastAsia"/>
                <w:color w:val="393939"/>
                <w:kern w:val="0"/>
                <w:sz w:val="24"/>
              </w:rPr>
              <w:t>分为常压罐和压力球罐</w:t>
            </w:r>
            <w:r w:rsidR="00880378">
              <w:rPr>
                <w:rFonts w:asciiTheme="minorEastAsia" w:eastAsiaTheme="minorEastAsia" w:hAnsiTheme="minorEastAsia" w:cs="Helvetica" w:hint="eastAsia"/>
                <w:color w:val="393939"/>
                <w:kern w:val="0"/>
                <w:sz w:val="24"/>
              </w:rPr>
              <w:t>；</w:t>
            </w:r>
            <w:r w:rsidR="00880378" w:rsidRPr="00880378">
              <w:rPr>
                <w:rFonts w:asciiTheme="minorEastAsia" w:eastAsiaTheme="minorEastAsia" w:hAnsiTheme="minorEastAsia" w:cs="Helvetica" w:hint="eastAsia"/>
                <w:color w:val="393939"/>
                <w:kern w:val="0"/>
                <w:sz w:val="24"/>
              </w:rPr>
              <w:t>根据储罐材质不同</w:t>
            </w:r>
            <w:r w:rsidR="00880378">
              <w:rPr>
                <w:rFonts w:asciiTheme="minorEastAsia" w:eastAsiaTheme="minorEastAsia" w:hAnsiTheme="minorEastAsia" w:cs="Helvetica" w:hint="eastAsia"/>
                <w:color w:val="393939"/>
                <w:kern w:val="0"/>
                <w:sz w:val="24"/>
              </w:rPr>
              <w:t>，</w:t>
            </w:r>
            <w:r w:rsidR="00880378" w:rsidRPr="00880378">
              <w:rPr>
                <w:rFonts w:asciiTheme="minorEastAsia" w:eastAsiaTheme="minorEastAsia" w:hAnsiTheme="minorEastAsia" w:cs="Helvetica" w:hint="eastAsia"/>
                <w:color w:val="393939"/>
                <w:kern w:val="0"/>
                <w:sz w:val="24"/>
              </w:rPr>
              <w:t>可分为碳钢罐</w:t>
            </w:r>
            <w:r w:rsidR="00D94B40">
              <w:rPr>
                <w:rFonts w:asciiTheme="minorEastAsia" w:eastAsiaTheme="minorEastAsia" w:hAnsiTheme="minorEastAsia" w:cs="Helvetica" w:hint="eastAsia"/>
                <w:color w:val="393939"/>
                <w:kern w:val="0"/>
                <w:sz w:val="24"/>
              </w:rPr>
              <w:t>和</w:t>
            </w:r>
            <w:r w:rsidR="00541E96">
              <w:rPr>
                <w:rFonts w:asciiTheme="minorEastAsia" w:eastAsiaTheme="minorEastAsia" w:hAnsiTheme="minorEastAsia" w:cs="Helvetica" w:hint="eastAsia"/>
                <w:color w:val="393939"/>
                <w:kern w:val="0"/>
                <w:sz w:val="24"/>
              </w:rPr>
              <w:t>不锈钢罐</w:t>
            </w:r>
            <w:r w:rsidR="00880378">
              <w:rPr>
                <w:rFonts w:asciiTheme="minorEastAsia" w:eastAsiaTheme="minorEastAsia" w:hAnsiTheme="minorEastAsia" w:cs="Helvetica" w:hint="eastAsia"/>
                <w:color w:val="393939"/>
                <w:kern w:val="0"/>
                <w:sz w:val="24"/>
              </w:rPr>
              <w:t>；根据</w:t>
            </w:r>
            <w:r w:rsidR="00880378" w:rsidRPr="00880378">
              <w:rPr>
                <w:rFonts w:asciiTheme="minorEastAsia" w:eastAsiaTheme="minorEastAsia" w:hAnsiTheme="minorEastAsia" w:cs="Helvetica" w:hint="eastAsia"/>
                <w:color w:val="393939"/>
                <w:kern w:val="0"/>
                <w:sz w:val="24"/>
              </w:rPr>
              <w:t>储罐的结构</w:t>
            </w:r>
            <w:r w:rsidR="00880378">
              <w:rPr>
                <w:rFonts w:asciiTheme="minorEastAsia" w:eastAsiaTheme="minorEastAsia" w:hAnsiTheme="minorEastAsia" w:cs="Helvetica" w:hint="eastAsia"/>
                <w:color w:val="393939"/>
                <w:kern w:val="0"/>
                <w:sz w:val="24"/>
              </w:rPr>
              <w:t>差异，</w:t>
            </w:r>
            <w:r w:rsidR="00880378" w:rsidRPr="00880378">
              <w:rPr>
                <w:rFonts w:asciiTheme="minorEastAsia" w:eastAsiaTheme="minorEastAsia" w:hAnsiTheme="minorEastAsia" w:cs="Helvetica" w:hint="eastAsia"/>
                <w:color w:val="393939"/>
                <w:kern w:val="0"/>
                <w:sz w:val="24"/>
              </w:rPr>
              <w:t>可分为拱顶罐和内浮顶罐</w:t>
            </w:r>
            <w:r w:rsidR="00880378">
              <w:rPr>
                <w:rFonts w:asciiTheme="minorEastAsia" w:eastAsiaTheme="minorEastAsia" w:hAnsiTheme="minorEastAsia" w:cs="Helvetica" w:hint="eastAsia"/>
                <w:color w:val="393939"/>
                <w:kern w:val="0"/>
                <w:sz w:val="24"/>
              </w:rPr>
              <w:t>；</w:t>
            </w:r>
            <w:r w:rsidR="00880378" w:rsidRPr="00880378">
              <w:rPr>
                <w:rFonts w:asciiTheme="minorEastAsia" w:eastAsiaTheme="minorEastAsia" w:hAnsiTheme="minorEastAsia" w:cs="Helvetica" w:hint="eastAsia"/>
                <w:color w:val="393939"/>
                <w:kern w:val="0"/>
                <w:sz w:val="24"/>
              </w:rPr>
              <w:t>根据储罐内温度控</w:t>
            </w:r>
            <w:r w:rsidR="00880378" w:rsidRPr="00880378">
              <w:rPr>
                <w:rFonts w:asciiTheme="minorEastAsia" w:eastAsiaTheme="minorEastAsia" w:hAnsiTheme="minorEastAsia" w:cs="Helvetica" w:hint="eastAsia"/>
                <w:color w:val="393939"/>
                <w:kern w:val="0"/>
                <w:sz w:val="24"/>
              </w:rPr>
              <w:lastRenderedPageBreak/>
              <w:t>制</w:t>
            </w:r>
            <w:r w:rsidR="00880378">
              <w:rPr>
                <w:rFonts w:asciiTheme="minorEastAsia" w:eastAsiaTheme="minorEastAsia" w:hAnsiTheme="minorEastAsia" w:cs="Helvetica" w:hint="eastAsia"/>
                <w:color w:val="393939"/>
                <w:kern w:val="0"/>
                <w:sz w:val="24"/>
              </w:rPr>
              <w:t>可</w:t>
            </w:r>
            <w:r w:rsidR="00880378" w:rsidRPr="00880378">
              <w:rPr>
                <w:rFonts w:asciiTheme="minorEastAsia" w:eastAsiaTheme="minorEastAsia" w:hAnsiTheme="minorEastAsia" w:cs="Helvetica" w:hint="eastAsia"/>
                <w:color w:val="393939"/>
                <w:kern w:val="0"/>
                <w:sz w:val="24"/>
              </w:rPr>
              <w:t>划分为保温罐和</w:t>
            </w:r>
            <w:r w:rsidR="003042B1">
              <w:rPr>
                <w:rFonts w:asciiTheme="minorEastAsia" w:eastAsiaTheme="minorEastAsia" w:hAnsiTheme="minorEastAsia" w:cs="Helvetica" w:hint="eastAsia"/>
                <w:color w:val="393939"/>
                <w:kern w:val="0"/>
                <w:sz w:val="24"/>
              </w:rPr>
              <w:t>常</w:t>
            </w:r>
            <w:r w:rsidR="00880378" w:rsidRPr="00880378">
              <w:rPr>
                <w:rFonts w:asciiTheme="minorEastAsia" w:eastAsiaTheme="minorEastAsia" w:hAnsiTheme="minorEastAsia" w:cs="Helvetica" w:hint="eastAsia"/>
                <w:color w:val="393939"/>
                <w:kern w:val="0"/>
                <w:sz w:val="24"/>
              </w:rPr>
              <w:t>温罐</w:t>
            </w:r>
            <w:r w:rsidR="00880378">
              <w:rPr>
                <w:rFonts w:asciiTheme="minorEastAsia" w:eastAsiaTheme="minorEastAsia" w:hAnsiTheme="minorEastAsia" w:cs="Helvetica" w:hint="eastAsia"/>
                <w:color w:val="393939"/>
                <w:kern w:val="0"/>
                <w:sz w:val="24"/>
              </w:rPr>
              <w:t>。公司储罐种类齐全，</w:t>
            </w:r>
            <w:r w:rsidR="00B2189A" w:rsidRPr="00B2189A">
              <w:rPr>
                <w:rFonts w:asciiTheme="minorEastAsia" w:eastAsiaTheme="minorEastAsia" w:hAnsiTheme="minorEastAsia" w:cs="Helvetica"/>
                <w:color w:val="393939"/>
                <w:kern w:val="0"/>
                <w:sz w:val="24"/>
              </w:rPr>
              <w:t>储罐容量在</w:t>
            </w:r>
            <w:r w:rsidR="00B2189A">
              <w:rPr>
                <w:rFonts w:asciiTheme="minorEastAsia" w:eastAsiaTheme="minorEastAsia" w:hAnsiTheme="minorEastAsia" w:cs="Helvetica" w:hint="eastAsia"/>
                <w:color w:val="393939"/>
                <w:kern w:val="0"/>
                <w:sz w:val="24"/>
              </w:rPr>
              <w:t>300立方至20000立方</w:t>
            </w:r>
            <w:r w:rsidR="00880378">
              <w:rPr>
                <w:rFonts w:asciiTheme="minorEastAsia" w:eastAsiaTheme="minorEastAsia" w:hAnsiTheme="minorEastAsia" w:cs="Helvetica" w:hint="eastAsia"/>
                <w:color w:val="393939"/>
                <w:kern w:val="0"/>
                <w:sz w:val="24"/>
              </w:rPr>
              <w:t>，可以满足不同客户以及不同产品的储存需求。</w:t>
            </w:r>
          </w:p>
          <w:p w14:paraId="213BB3AF" w14:textId="77777777" w:rsidR="00A34635" w:rsidRDefault="00A34635">
            <w:pPr>
              <w:widowControl/>
              <w:spacing w:line="360" w:lineRule="auto"/>
              <w:jc w:val="left"/>
              <w:rPr>
                <w:rFonts w:eastAsiaTheme="minorEastAsia" w:cs="Helvetica"/>
                <w:color w:val="393939"/>
                <w:kern w:val="0"/>
                <w:sz w:val="24"/>
              </w:rPr>
            </w:pPr>
          </w:p>
          <w:p w14:paraId="0A68FF98" w14:textId="77777777"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5</w:t>
            </w:r>
            <w:r>
              <w:rPr>
                <w:rFonts w:eastAsiaTheme="minorEastAsia" w:cs="Helvetica" w:hint="eastAsia"/>
                <w:b/>
                <w:bCs/>
                <w:color w:val="393939"/>
                <w:kern w:val="0"/>
                <w:sz w:val="24"/>
              </w:rPr>
              <w:t>、公司仓储规模多大，未来扩大的途径有哪些？</w:t>
            </w:r>
          </w:p>
          <w:p w14:paraId="7922147A" w14:textId="77777777" w:rsidR="00A34635" w:rsidRDefault="003F16EE">
            <w:pPr>
              <w:widowControl/>
              <w:spacing w:line="360" w:lineRule="auto"/>
              <w:jc w:val="left"/>
              <w:rPr>
                <w:rFonts w:eastAsiaTheme="minorEastAsia" w:cs="Helvetica"/>
                <w:color w:val="393939"/>
                <w:kern w:val="0"/>
                <w:sz w:val="24"/>
              </w:rPr>
            </w:pPr>
            <w:r>
              <w:rPr>
                <w:rFonts w:eastAsiaTheme="minorEastAsia" w:cs="Helvetica" w:hint="eastAsia"/>
                <w:color w:val="393939"/>
                <w:kern w:val="0"/>
                <w:sz w:val="24"/>
              </w:rPr>
              <w:t>答复：公司现有储罐</w:t>
            </w:r>
            <w:r>
              <w:rPr>
                <w:rFonts w:eastAsiaTheme="minorEastAsia" w:cs="Helvetica" w:hint="eastAsia"/>
                <w:color w:val="393939"/>
                <w:kern w:val="0"/>
                <w:sz w:val="24"/>
              </w:rPr>
              <w:t>522</w:t>
            </w:r>
            <w:r>
              <w:rPr>
                <w:rFonts w:eastAsiaTheme="minorEastAsia" w:cs="Helvetica" w:hint="eastAsia"/>
                <w:color w:val="393939"/>
                <w:kern w:val="0"/>
                <w:sz w:val="24"/>
              </w:rPr>
              <w:t>座，罐容为</w:t>
            </w:r>
            <w:r>
              <w:rPr>
                <w:rFonts w:eastAsiaTheme="minorEastAsia" w:cs="Helvetica" w:hint="eastAsia"/>
                <w:color w:val="393939"/>
                <w:kern w:val="0"/>
                <w:sz w:val="24"/>
              </w:rPr>
              <w:t>230.30</w:t>
            </w:r>
            <w:r>
              <w:rPr>
                <w:rFonts w:eastAsiaTheme="minorEastAsia" w:cs="Helvetica" w:hint="eastAsia"/>
                <w:color w:val="393939"/>
                <w:kern w:val="0"/>
                <w:sz w:val="24"/>
              </w:rPr>
              <w:t>万立方米；在建及拟建储罐罐容约为</w:t>
            </w:r>
            <w:r>
              <w:rPr>
                <w:rFonts w:eastAsiaTheme="minorEastAsia" w:cs="Helvetica" w:hint="eastAsia"/>
                <w:color w:val="393939"/>
                <w:kern w:val="0"/>
                <w:sz w:val="24"/>
              </w:rPr>
              <w:t>38.83</w:t>
            </w:r>
            <w:r>
              <w:rPr>
                <w:rFonts w:eastAsiaTheme="minorEastAsia" w:cs="Helvetica" w:hint="eastAsia"/>
                <w:color w:val="393939"/>
                <w:kern w:val="0"/>
                <w:sz w:val="24"/>
              </w:rPr>
              <w:t>万立方米；现有、在建及拟建储罐罐容总计为</w:t>
            </w:r>
            <w:r>
              <w:rPr>
                <w:rFonts w:eastAsiaTheme="minorEastAsia" w:cs="Helvetica" w:hint="eastAsia"/>
                <w:color w:val="393939"/>
                <w:kern w:val="0"/>
                <w:sz w:val="24"/>
              </w:rPr>
              <w:t>269.13</w:t>
            </w:r>
            <w:r>
              <w:rPr>
                <w:rFonts w:eastAsiaTheme="minorEastAsia" w:cs="Helvetica" w:hint="eastAsia"/>
                <w:color w:val="393939"/>
                <w:kern w:val="0"/>
                <w:sz w:val="24"/>
              </w:rPr>
              <w:t>万立方米。公司主要通过自建及并购迅速推动公司仓储规模及盈利水平的提升。</w:t>
            </w:r>
          </w:p>
          <w:p w14:paraId="2B78773F" w14:textId="77777777" w:rsidR="00A34635" w:rsidRDefault="00A34635">
            <w:pPr>
              <w:widowControl/>
              <w:spacing w:line="360" w:lineRule="auto"/>
              <w:jc w:val="left"/>
              <w:rPr>
                <w:rFonts w:eastAsiaTheme="minorEastAsia" w:cs="Helvetica"/>
                <w:color w:val="393939"/>
                <w:kern w:val="0"/>
                <w:sz w:val="24"/>
              </w:rPr>
            </w:pPr>
          </w:p>
          <w:p w14:paraId="47836728" w14:textId="77777777"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6</w:t>
            </w:r>
            <w:r>
              <w:rPr>
                <w:rFonts w:eastAsiaTheme="minorEastAsia" w:cs="Helvetica" w:hint="eastAsia"/>
                <w:b/>
                <w:bCs/>
                <w:color w:val="393939"/>
                <w:kern w:val="0"/>
                <w:sz w:val="24"/>
              </w:rPr>
              <w:t>、公司毛利率水平较高的主要原因有哪些？</w:t>
            </w:r>
          </w:p>
          <w:p w14:paraId="17193703" w14:textId="12EDF5F3" w:rsidR="00A34635" w:rsidRDefault="003F16EE">
            <w:pPr>
              <w:widowControl/>
              <w:spacing w:line="360" w:lineRule="auto"/>
              <w:jc w:val="left"/>
              <w:rPr>
                <w:rFonts w:eastAsiaTheme="minorEastAsia" w:cs="Helvetica"/>
                <w:color w:val="393939"/>
                <w:kern w:val="0"/>
                <w:sz w:val="24"/>
              </w:rPr>
            </w:pPr>
            <w:r>
              <w:rPr>
                <w:rFonts w:eastAsiaTheme="minorEastAsia" w:cs="Helvetica" w:hint="eastAsia"/>
                <w:color w:val="393939"/>
                <w:kern w:val="0"/>
                <w:sz w:val="24"/>
              </w:rPr>
              <w:t>答复：公司</w:t>
            </w:r>
            <w:r w:rsidR="0098672E">
              <w:rPr>
                <w:rFonts w:eastAsiaTheme="minorEastAsia" w:cs="Helvetica" w:hint="eastAsia"/>
                <w:color w:val="393939"/>
                <w:kern w:val="0"/>
                <w:sz w:val="24"/>
              </w:rPr>
              <w:t>仓储</w:t>
            </w:r>
            <w:r w:rsidR="0098672E">
              <w:rPr>
                <w:rFonts w:eastAsiaTheme="minorEastAsia" w:cs="Helvetica"/>
                <w:color w:val="393939"/>
                <w:kern w:val="0"/>
                <w:sz w:val="24"/>
              </w:rPr>
              <w:t>基地</w:t>
            </w:r>
            <w:r>
              <w:rPr>
                <w:rFonts w:eastAsiaTheme="minorEastAsia" w:cs="Helvetica" w:hint="eastAsia"/>
                <w:color w:val="393939"/>
                <w:kern w:val="0"/>
                <w:sz w:val="24"/>
              </w:rPr>
              <w:t>区域位置在行业中极具优势</w:t>
            </w:r>
            <w:r w:rsidR="0098672E">
              <w:rPr>
                <w:rFonts w:eastAsiaTheme="minorEastAsia" w:cs="Helvetica" w:hint="eastAsia"/>
                <w:color w:val="393939"/>
                <w:kern w:val="0"/>
                <w:sz w:val="24"/>
              </w:rPr>
              <w:t>，</w:t>
            </w:r>
            <w:r>
              <w:rPr>
                <w:rFonts w:eastAsiaTheme="minorEastAsia" w:cs="Helvetica" w:hint="eastAsia"/>
                <w:color w:val="393939"/>
                <w:kern w:val="0"/>
                <w:sz w:val="24"/>
              </w:rPr>
              <w:t>所在区域经济实力优势明显</w:t>
            </w:r>
            <w:r w:rsidR="0098672E">
              <w:rPr>
                <w:rFonts w:eastAsiaTheme="minorEastAsia" w:cs="Helvetica" w:hint="eastAsia"/>
                <w:color w:val="393939"/>
                <w:kern w:val="0"/>
                <w:sz w:val="24"/>
              </w:rPr>
              <w:t>，</w:t>
            </w:r>
            <w:r>
              <w:rPr>
                <w:rFonts w:eastAsiaTheme="minorEastAsia" w:cs="Helvetica" w:hint="eastAsia"/>
                <w:color w:val="393939"/>
                <w:kern w:val="0"/>
                <w:sz w:val="24"/>
              </w:rPr>
              <w:t>业务辐射国内经济最为发达的粤港澳大湾区和长三角地区，各库区间可实现客户资源共享，能够有效联动配合，充分发挥网络优势；</w:t>
            </w:r>
            <w:r w:rsidR="0098672E">
              <w:rPr>
                <w:rFonts w:eastAsiaTheme="minorEastAsia" w:cs="Helvetica" w:hint="eastAsia"/>
                <w:color w:val="393939"/>
                <w:kern w:val="0"/>
                <w:sz w:val="24"/>
              </w:rPr>
              <w:t>另，公司各仓储</w:t>
            </w:r>
            <w:r w:rsidR="0098672E">
              <w:rPr>
                <w:rFonts w:eastAsiaTheme="minorEastAsia" w:cs="Helvetica"/>
                <w:color w:val="393939"/>
                <w:kern w:val="0"/>
                <w:sz w:val="24"/>
              </w:rPr>
              <w:t>基地</w:t>
            </w:r>
            <w:r w:rsidR="0098672E">
              <w:rPr>
                <w:rFonts w:eastAsiaTheme="minorEastAsia" w:cs="Helvetica" w:hint="eastAsia"/>
                <w:color w:val="393939"/>
                <w:kern w:val="0"/>
                <w:sz w:val="24"/>
              </w:rPr>
              <w:t>拥有靠泊等级较高的自有码头，以及公司</w:t>
            </w:r>
            <w:r>
              <w:rPr>
                <w:rFonts w:eastAsiaTheme="minorEastAsia" w:cs="Helvetica" w:hint="eastAsia"/>
                <w:color w:val="393939"/>
                <w:kern w:val="0"/>
                <w:sz w:val="24"/>
              </w:rPr>
              <w:t>具备保税储罐优势等。</w:t>
            </w:r>
          </w:p>
          <w:p w14:paraId="3D601A86" w14:textId="77777777" w:rsidR="00A34635" w:rsidRPr="0098672E" w:rsidRDefault="00A34635">
            <w:pPr>
              <w:widowControl/>
              <w:spacing w:line="360" w:lineRule="auto"/>
              <w:jc w:val="left"/>
              <w:rPr>
                <w:rFonts w:eastAsiaTheme="minorEastAsia" w:cs="Helvetica"/>
                <w:color w:val="393939"/>
                <w:kern w:val="0"/>
                <w:sz w:val="24"/>
              </w:rPr>
            </w:pPr>
          </w:p>
          <w:p w14:paraId="2AE65582" w14:textId="4E012C2A"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7</w:t>
            </w:r>
            <w:r>
              <w:rPr>
                <w:rFonts w:eastAsiaTheme="minorEastAsia" w:cs="Helvetica" w:hint="eastAsia"/>
                <w:b/>
                <w:bCs/>
                <w:color w:val="393939"/>
                <w:kern w:val="0"/>
                <w:sz w:val="24"/>
              </w:rPr>
              <w:t>、石化仓储行业当前盈利性良好，</w:t>
            </w:r>
            <w:r w:rsidR="00C60619">
              <w:rPr>
                <w:rFonts w:eastAsiaTheme="minorEastAsia" w:cs="Helvetica" w:hint="eastAsia"/>
                <w:b/>
                <w:bCs/>
                <w:color w:val="393939"/>
                <w:kern w:val="0"/>
                <w:sz w:val="24"/>
              </w:rPr>
              <w:t>有哪些行业壁垒</w:t>
            </w:r>
            <w:r>
              <w:rPr>
                <w:rFonts w:eastAsiaTheme="minorEastAsia" w:cs="Helvetica" w:hint="eastAsia"/>
                <w:b/>
                <w:bCs/>
                <w:color w:val="393939"/>
                <w:kern w:val="0"/>
                <w:sz w:val="24"/>
              </w:rPr>
              <w:t>？</w:t>
            </w:r>
          </w:p>
          <w:p w14:paraId="616B12FF" w14:textId="77777777"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答复：石化仓储行业具有高壁垒的特点，具体体现在占有土地使用权及岸线等稀缺资源、审批程序复杂、投资规模大、建设周期长、监管严格等方面。</w:t>
            </w:r>
          </w:p>
          <w:p w14:paraId="63C4B85F" w14:textId="77777777" w:rsidR="00A34635" w:rsidRDefault="00A34635">
            <w:pPr>
              <w:widowControl/>
              <w:spacing w:line="360" w:lineRule="auto"/>
              <w:rPr>
                <w:rFonts w:eastAsiaTheme="minorEastAsia" w:cs="Helvetica"/>
                <w:color w:val="393939"/>
                <w:kern w:val="0"/>
                <w:sz w:val="24"/>
              </w:rPr>
            </w:pPr>
          </w:p>
          <w:p w14:paraId="0CE1F865" w14:textId="77777777" w:rsidR="00A34635" w:rsidRDefault="003F16EE">
            <w:pPr>
              <w:widowControl/>
              <w:spacing w:line="360" w:lineRule="auto"/>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8</w:t>
            </w:r>
            <w:r>
              <w:rPr>
                <w:rFonts w:eastAsiaTheme="minorEastAsia" w:cs="Helvetica" w:hint="eastAsia"/>
                <w:b/>
                <w:bCs/>
                <w:color w:val="393939"/>
                <w:kern w:val="0"/>
                <w:sz w:val="24"/>
              </w:rPr>
              <w:t>、公司库区目前布局情况？</w:t>
            </w:r>
          </w:p>
          <w:p w14:paraId="5402F309" w14:textId="6FA8B1AA"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答复：公司仓储库区主要布局在中国经济最活跃、产业最聚集的粤港澳大湾区、长三角、东南沿海，</w:t>
            </w:r>
            <w:r w:rsidR="00C60619">
              <w:rPr>
                <w:rFonts w:eastAsiaTheme="minorEastAsia" w:cs="Helvetica" w:hint="eastAsia"/>
                <w:color w:val="393939"/>
                <w:kern w:val="0"/>
                <w:sz w:val="24"/>
              </w:rPr>
              <w:t>前述</w:t>
            </w:r>
            <w:r>
              <w:rPr>
                <w:rFonts w:eastAsiaTheme="minorEastAsia" w:cs="Helvetica" w:hint="eastAsia"/>
                <w:color w:val="393939"/>
                <w:kern w:val="0"/>
                <w:sz w:val="24"/>
              </w:rPr>
              <w:t>地区强大的经济发展实力为</w:t>
            </w:r>
            <w:r w:rsidR="00C60619">
              <w:rPr>
                <w:rFonts w:eastAsiaTheme="minorEastAsia" w:cs="Helvetica"/>
                <w:color w:val="393939"/>
                <w:kern w:val="0"/>
                <w:sz w:val="24"/>
              </w:rPr>
              <w:t>各仓储基地</w:t>
            </w:r>
            <w:r>
              <w:rPr>
                <w:rFonts w:eastAsiaTheme="minorEastAsia" w:cs="Helvetica" w:hint="eastAsia"/>
                <w:color w:val="393939"/>
                <w:kern w:val="0"/>
                <w:sz w:val="24"/>
              </w:rPr>
              <w:t>提供了较多的石化产品储存需求</w:t>
            </w:r>
            <w:r w:rsidR="009D724C">
              <w:rPr>
                <w:rFonts w:eastAsiaTheme="minorEastAsia" w:cs="Helvetica" w:hint="eastAsia"/>
                <w:color w:val="393939"/>
                <w:kern w:val="0"/>
                <w:sz w:val="24"/>
              </w:rPr>
              <w:t>。</w:t>
            </w:r>
          </w:p>
          <w:p w14:paraId="103290E4" w14:textId="77777777" w:rsidR="00A34635" w:rsidRDefault="00A34635">
            <w:pPr>
              <w:widowControl/>
              <w:spacing w:line="360" w:lineRule="auto"/>
              <w:jc w:val="left"/>
              <w:rPr>
                <w:rFonts w:eastAsiaTheme="minorEastAsia" w:cs="Helvetica"/>
                <w:color w:val="393939"/>
                <w:kern w:val="0"/>
                <w:sz w:val="24"/>
              </w:rPr>
            </w:pPr>
          </w:p>
          <w:p w14:paraId="7EED2E86" w14:textId="77777777"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9</w:t>
            </w:r>
            <w:r>
              <w:rPr>
                <w:rFonts w:eastAsiaTheme="minorEastAsia" w:cs="Helvetica" w:hint="eastAsia"/>
                <w:b/>
                <w:bCs/>
                <w:color w:val="393939"/>
                <w:kern w:val="0"/>
                <w:sz w:val="24"/>
              </w:rPr>
              <w:t>、公司通过并购扩大仓储规模的原因有哪些？</w:t>
            </w:r>
            <w:r>
              <w:rPr>
                <w:rFonts w:eastAsiaTheme="minorEastAsia" w:cs="Helvetica"/>
                <w:b/>
                <w:bCs/>
                <w:color w:val="393939"/>
                <w:kern w:val="0"/>
                <w:sz w:val="24"/>
              </w:rPr>
              <w:t xml:space="preserve"> </w:t>
            </w:r>
          </w:p>
          <w:p w14:paraId="6C1ED79E" w14:textId="08B334BF"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答复：石化仓储行业壁垒高、建设周期长，并购是实现公司发</w:t>
            </w:r>
            <w:r>
              <w:rPr>
                <w:rFonts w:eastAsiaTheme="minorEastAsia" w:cs="Helvetica" w:hint="eastAsia"/>
                <w:color w:val="393939"/>
                <w:kern w:val="0"/>
                <w:sz w:val="24"/>
              </w:rPr>
              <w:lastRenderedPageBreak/>
              <w:t>展的有效途径；石化仓储行业监管严格、行业集中度较低的特点，为公司的并购提供良好条件；公司在并购方面有着丰富的经验等。</w:t>
            </w:r>
          </w:p>
          <w:p w14:paraId="7642BBDC" w14:textId="77777777" w:rsidR="00A34635" w:rsidRDefault="00A34635">
            <w:pPr>
              <w:widowControl/>
              <w:spacing w:line="360" w:lineRule="auto"/>
              <w:jc w:val="left"/>
              <w:rPr>
                <w:rFonts w:eastAsiaTheme="minorEastAsia" w:cs="Helvetica"/>
                <w:color w:val="393939"/>
                <w:kern w:val="0"/>
                <w:sz w:val="24"/>
              </w:rPr>
            </w:pPr>
          </w:p>
          <w:p w14:paraId="792DE3AD" w14:textId="77777777" w:rsidR="00A34635" w:rsidRDefault="003F16EE">
            <w:pPr>
              <w:widowControl/>
              <w:spacing w:line="360" w:lineRule="auto"/>
              <w:jc w:val="left"/>
              <w:rPr>
                <w:rFonts w:asciiTheme="minorEastAsia" w:eastAsiaTheme="minorEastAsia" w:hAnsi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10</w:t>
            </w:r>
            <w:r>
              <w:rPr>
                <w:rFonts w:asciiTheme="minorEastAsia" w:eastAsiaTheme="minorEastAsia" w:hAnsiTheme="minorEastAsia" w:cs="Helvetica" w:hint="eastAsia"/>
                <w:b/>
                <w:bCs/>
                <w:color w:val="393939"/>
                <w:kern w:val="0"/>
                <w:sz w:val="24"/>
              </w:rPr>
              <w:t>、公司在选择并购标的方面有哪些主要的考虑？</w:t>
            </w:r>
          </w:p>
          <w:p w14:paraId="70844E51" w14:textId="45B651D3" w:rsidR="00A34635" w:rsidRDefault="003F16EE">
            <w:pPr>
              <w:widowControl/>
              <w:spacing w:line="360" w:lineRule="auto"/>
              <w:jc w:val="left"/>
              <w:rPr>
                <w:rFonts w:eastAsiaTheme="minorEastAsia" w:cs="Helvetica"/>
                <w:color w:val="393939"/>
                <w:kern w:val="0"/>
                <w:sz w:val="24"/>
              </w:rPr>
            </w:pPr>
            <w:r>
              <w:rPr>
                <w:rFonts w:asciiTheme="minorEastAsia" w:eastAsiaTheme="minorEastAsia" w:hAnsiTheme="minorEastAsia" w:cs="Helvetica" w:hint="eastAsia"/>
                <w:bCs/>
                <w:color w:val="393939"/>
                <w:kern w:val="0"/>
                <w:sz w:val="24"/>
              </w:rPr>
              <w:t>答复：</w:t>
            </w:r>
            <w:r>
              <w:rPr>
                <w:rFonts w:asciiTheme="minorEastAsia" w:eastAsiaTheme="minorEastAsia" w:hAnsiTheme="minorEastAsia" w:cs="Helvetica"/>
                <w:bCs/>
                <w:color w:val="393939"/>
                <w:kern w:val="0"/>
                <w:sz w:val="24"/>
              </w:rPr>
              <w:t>公司从项目选址的经济发展及产业聚集程度</w:t>
            </w:r>
            <w:r>
              <w:rPr>
                <w:rFonts w:asciiTheme="minorEastAsia" w:eastAsiaTheme="minorEastAsia" w:hAnsiTheme="minorEastAsia" w:cs="Helvetica" w:hint="eastAsia"/>
                <w:bCs/>
                <w:color w:val="393939"/>
                <w:kern w:val="0"/>
                <w:sz w:val="24"/>
              </w:rPr>
              <w:t>、</w:t>
            </w:r>
            <w:r>
              <w:rPr>
                <w:rFonts w:asciiTheme="minorEastAsia" w:eastAsiaTheme="minorEastAsia" w:hAnsiTheme="minorEastAsia" w:cs="Helvetica"/>
                <w:bCs/>
                <w:color w:val="393939"/>
                <w:kern w:val="0"/>
                <w:sz w:val="24"/>
              </w:rPr>
              <w:t>协同效应</w:t>
            </w:r>
            <w:r>
              <w:rPr>
                <w:rFonts w:asciiTheme="minorEastAsia" w:eastAsiaTheme="minorEastAsia" w:hAnsiTheme="minorEastAsia" w:cs="Helvetica" w:hint="eastAsia"/>
                <w:bCs/>
                <w:color w:val="393939"/>
                <w:kern w:val="0"/>
                <w:sz w:val="24"/>
              </w:rPr>
              <w:t>、</w:t>
            </w:r>
            <w:r>
              <w:rPr>
                <w:rFonts w:asciiTheme="minorEastAsia" w:eastAsiaTheme="minorEastAsia" w:hAnsiTheme="minorEastAsia" w:cs="Helvetica"/>
                <w:bCs/>
                <w:color w:val="393939"/>
                <w:kern w:val="0"/>
                <w:sz w:val="24"/>
              </w:rPr>
              <w:t>码头</w:t>
            </w:r>
            <w:r w:rsidR="00C60619">
              <w:rPr>
                <w:rFonts w:asciiTheme="minorEastAsia" w:eastAsiaTheme="minorEastAsia" w:hAnsiTheme="minorEastAsia" w:cs="Helvetica"/>
                <w:bCs/>
                <w:color w:val="393939"/>
                <w:kern w:val="0"/>
                <w:sz w:val="24"/>
              </w:rPr>
              <w:t>条件</w:t>
            </w:r>
            <w:r>
              <w:rPr>
                <w:rFonts w:asciiTheme="minorEastAsia" w:eastAsiaTheme="minorEastAsia" w:hAnsiTheme="minorEastAsia" w:cs="Helvetica" w:hint="eastAsia"/>
                <w:bCs/>
                <w:color w:val="393939"/>
                <w:kern w:val="0"/>
                <w:sz w:val="24"/>
              </w:rPr>
              <w:t>、</w:t>
            </w:r>
            <w:r>
              <w:rPr>
                <w:rFonts w:asciiTheme="minorEastAsia" w:eastAsiaTheme="minorEastAsia" w:hAnsiTheme="minorEastAsia" w:cs="Helvetica"/>
                <w:bCs/>
                <w:color w:val="393939"/>
                <w:kern w:val="0"/>
                <w:sz w:val="24"/>
              </w:rPr>
              <w:t>证照资质等方面</w:t>
            </w:r>
            <w:r w:rsidR="00C60619">
              <w:rPr>
                <w:rFonts w:asciiTheme="minorEastAsia" w:eastAsiaTheme="minorEastAsia" w:hAnsiTheme="minorEastAsia" w:cs="Helvetica" w:hint="eastAsia"/>
                <w:bCs/>
                <w:color w:val="393939"/>
                <w:kern w:val="0"/>
                <w:sz w:val="24"/>
              </w:rPr>
              <w:t>综合</w:t>
            </w:r>
            <w:r>
              <w:rPr>
                <w:rFonts w:asciiTheme="minorEastAsia" w:eastAsiaTheme="minorEastAsia" w:hAnsiTheme="minorEastAsia" w:cs="Helvetica"/>
                <w:bCs/>
                <w:color w:val="393939"/>
                <w:kern w:val="0"/>
                <w:sz w:val="24"/>
              </w:rPr>
              <w:t>考虑</w:t>
            </w:r>
            <w:r>
              <w:rPr>
                <w:rFonts w:asciiTheme="minorEastAsia" w:eastAsiaTheme="minorEastAsia" w:hAnsiTheme="minorEastAsia" w:cs="Helvetica" w:hint="eastAsia"/>
                <w:bCs/>
                <w:color w:val="393939"/>
                <w:kern w:val="0"/>
                <w:sz w:val="24"/>
              </w:rPr>
              <w:t>。</w:t>
            </w:r>
          </w:p>
          <w:p w14:paraId="1EBD7DFA" w14:textId="77777777" w:rsidR="00A34635" w:rsidRPr="00C60619" w:rsidRDefault="00A34635">
            <w:pPr>
              <w:widowControl/>
              <w:spacing w:line="360" w:lineRule="auto"/>
              <w:jc w:val="left"/>
              <w:rPr>
                <w:rFonts w:eastAsiaTheme="minorEastAsia" w:cs="Helvetica"/>
                <w:color w:val="393939"/>
                <w:kern w:val="0"/>
                <w:sz w:val="24"/>
              </w:rPr>
            </w:pPr>
          </w:p>
          <w:p w14:paraId="66969FBB" w14:textId="77777777"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11</w:t>
            </w:r>
            <w:r>
              <w:rPr>
                <w:rFonts w:eastAsiaTheme="minorEastAsia" w:cs="Helvetica" w:hint="eastAsia"/>
                <w:b/>
                <w:bCs/>
                <w:color w:val="393939"/>
                <w:kern w:val="0"/>
                <w:sz w:val="24"/>
              </w:rPr>
              <w:t>、竞拍长江石化</w:t>
            </w:r>
            <w:r>
              <w:rPr>
                <w:rFonts w:eastAsiaTheme="minorEastAsia" w:cs="Helvetica" w:hint="eastAsia"/>
                <w:b/>
                <w:bCs/>
                <w:color w:val="393939"/>
                <w:kern w:val="0"/>
                <w:sz w:val="24"/>
              </w:rPr>
              <w:t>30.40%</w:t>
            </w:r>
            <w:r>
              <w:rPr>
                <w:rFonts w:eastAsiaTheme="minorEastAsia" w:cs="Helvetica" w:hint="eastAsia"/>
                <w:b/>
                <w:bCs/>
                <w:color w:val="393939"/>
                <w:kern w:val="0"/>
                <w:sz w:val="24"/>
              </w:rPr>
              <w:t>股权的</w:t>
            </w:r>
            <w:proofErr w:type="gramStart"/>
            <w:r>
              <w:rPr>
                <w:rFonts w:eastAsiaTheme="minorEastAsia" w:cs="Helvetica" w:hint="eastAsia"/>
                <w:b/>
                <w:bCs/>
                <w:color w:val="393939"/>
                <w:kern w:val="0"/>
                <w:sz w:val="24"/>
              </w:rPr>
              <w:t>考量</w:t>
            </w:r>
            <w:proofErr w:type="gramEnd"/>
            <w:r>
              <w:rPr>
                <w:rFonts w:eastAsiaTheme="minorEastAsia" w:cs="Helvetica" w:hint="eastAsia"/>
                <w:b/>
                <w:bCs/>
                <w:color w:val="393939"/>
                <w:kern w:val="0"/>
                <w:sz w:val="24"/>
              </w:rPr>
              <w:t>因素是什么？</w:t>
            </w:r>
          </w:p>
          <w:p w14:paraId="3B7AC6D0" w14:textId="5AE85954"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答复：长江石化主营业务与公司相同，</w:t>
            </w:r>
            <w:r w:rsidR="00C60619">
              <w:rPr>
                <w:rFonts w:eastAsiaTheme="minorEastAsia" w:cs="Helvetica" w:hint="eastAsia"/>
                <w:color w:val="393939"/>
                <w:kern w:val="0"/>
                <w:sz w:val="24"/>
              </w:rPr>
              <w:t>其</w:t>
            </w:r>
            <w:r>
              <w:rPr>
                <w:rFonts w:eastAsiaTheme="minorEastAsia" w:cs="Helvetica" w:hint="eastAsia"/>
                <w:color w:val="393939"/>
                <w:kern w:val="0"/>
                <w:sz w:val="24"/>
              </w:rPr>
              <w:t>位于江苏省太仓市，可与位于长三角地区的公司子公司形成集群效应。</w:t>
            </w:r>
          </w:p>
          <w:p w14:paraId="7029F965" w14:textId="77777777" w:rsidR="00A34635" w:rsidRPr="00C60619" w:rsidRDefault="00A34635">
            <w:pPr>
              <w:widowControl/>
              <w:spacing w:line="360" w:lineRule="auto"/>
              <w:jc w:val="left"/>
              <w:rPr>
                <w:rFonts w:eastAsiaTheme="minorEastAsia" w:cs="Helvetica"/>
                <w:color w:val="393939"/>
                <w:kern w:val="0"/>
                <w:sz w:val="24"/>
              </w:rPr>
            </w:pPr>
          </w:p>
          <w:p w14:paraId="15517DBF" w14:textId="1EB7E07B" w:rsidR="0012599E" w:rsidRDefault="0012599E" w:rsidP="0012599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12</w:t>
            </w:r>
            <w:r>
              <w:rPr>
                <w:rFonts w:eastAsiaTheme="minorEastAsia" w:cs="Helvetica" w:hint="eastAsia"/>
                <w:b/>
                <w:bCs/>
                <w:color w:val="393939"/>
                <w:kern w:val="0"/>
                <w:sz w:val="24"/>
              </w:rPr>
              <w:t>、公司完成</w:t>
            </w:r>
            <w:proofErr w:type="gramStart"/>
            <w:r w:rsidR="002E3B7F">
              <w:rPr>
                <w:rFonts w:eastAsiaTheme="minorEastAsia" w:cs="Helvetica" w:hint="eastAsia"/>
                <w:b/>
                <w:bCs/>
                <w:color w:val="393939"/>
                <w:kern w:val="0"/>
                <w:sz w:val="24"/>
              </w:rPr>
              <w:t>项目标</w:t>
            </w:r>
            <w:proofErr w:type="gramEnd"/>
            <w:r w:rsidR="002E3B7F">
              <w:rPr>
                <w:rFonts w:eastAsiaTheme="minorEastAsia" w:cs="Helvetica" w:hint="eastAsia"/>
                <w:b/>
                <w:bCs/>
                <w:color w:val="393939"/>
                <w:kern w:val="0"/>
                <w:sz w:val="24"/>
              </w:rPr>
              <w:t>的</w:t>
            </w:r>
            <w:proofErr w:type="gramStart"/>
            <w:r w:rsidR="002E3B7F">
              <w:rPr>
                <w:rFonts w:eastAsiaTheme="minorEastAsia" w:cs="Helvetica" w:hint="eastAsia"/>
                <w:b/>
                <w:bCs/>
                <w:color w:val="393939"/>
                <w:kern w:val="0"/>
                <w:sz w:val="24"/>
              </w:rPr>
              <w:t>的</w:t>
            </w:r>
            <w:proofErr w:type="gramEnd"/>
            <w:r>
              <w:rPr>
                <w:rFonts w:eastAsiaTheme="minorEastAsia" w:cs="Helvetica" w:hint="eastAsia"/>
                <w:b/>
                <w:bCs/>
                <w:color w:val="393939"/>
                <w:kern w:val="0"/>
                <w:sz w:val="24"/>
              </w:rPr>
              <w:t>收购后</w:t>
            </w:r>
            <w:r w:rsidR="002E3B7F">
              <w:rPr>
                <w:rFonts w:eastAsiaTheme="minorEastAsia" w:cs="Helvetica" w:hint="eastAsia"/>
                <w:b/>
                <w:bCs/>
                <w:color w:val="393939"/>
                <w:kern w:val="0"/>
                <w:sz w:val="24"/>
              </w:rPr>
              <w:t>，</w:t>
            </w:r>
            <w:r>
              <w:rPr>
                <w:rFonts w:eastAsiaTheme="minorEastAsia" w:cs="Helvetica" w:hint="eastAsia"/>
                <w:b/>
                <w:bCs/>
                <w:color w:val="393939"/>
                <w:kern w:val="0"/>
                <w:sz w:val="24"/>
              </w:rPr>
              <w:t>经营情况如何？</w:t>
            </w:r>
          </w:p>
          <w:p w14:paraId="7251CB25" w14:textId="7994F908" w:rsidR="0012599E" w:rsidRDefault="0012599E" w:rsidP="0012599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答复：公司设立有行政中心、财务中心、运营中心、商务中心、基建与采购中心等，各中心实施统一的垂直管理，</w:t>
            </w:r>
            <w:r w:rsidR="002E3B7F">
              <w:rPr>
                <w:rFonts w:eastAsiaTheme="minorEastAsia" w:cs="Helvetica" w:hint="eastAsia"/>
                <w:color w:val="393939"/>
                <w:kern w:val="0"/>
                <w:sz w:val="24"/>
              </w:rPr>
              <w:t>通过</w:t>
            </w:r>
            <w:r>
              <w:rPr>
                <w:rFonts w:eastAsiaTheme="minorEastAsia" w:cs="Helvetica" w:hint="eastAsia"/>
                <w:color w:val="393939"/>
                <w:kern w:val="0"/>
                <w:sz w:val="24"/>
              </w:rPr>
              <w:t>组织架构</w:t>
            </w:r>
            <w:r w:rsidR="002E3B7F">
              <w:rPr>
                <w:rFonts w:eastAsiaTheme="minorEastAsia" w:cs="Helvetica" w:hint="eastAsia"/>
                <w:color w:val="393939"/>
                <w:kern w:val="0"/>
                <w:sz w:val="24"/>
              </w:rPr>
              <w:t>上的管理模式</w:t>
            </w:r>
            <w:r>
              <w:rPr>
                <w:rFonts w:eastAsiaTheme="minorEastAsia" w:cs="Helvetica" w:hint="eastAsia"/>
                <w:color w:val="393939"/>
                <w:kern w:val="0"/>
                <w:sz w:val="24"/>
              </w:rPr>
              <w:t>顺利实现对新并购库区各个部门的有效管理</w:t>
            </w:r>
            <w:r w:rsidR="002E3B7F">
              <w:rPr>
                <w:rFonts w:eastAsiaTheme="minorEastAsia" w:cs="Helvetica" w:hint="eastAsia"/>
                <w:color w:val="393939"/>
                <w:kern w:val="0"/>
                <w:sz w:val="24"/>
              </w:rPr>
              <w:t>，</w:t>
            </w:r>
            <w:r w:rsidR="004A44A3">
              <w:rPr>
                <w:rFonts w:eastAsiaTheme="minorEastAsia" w:cs="Helvetica" w:hint="eastAsia"/>
                <w:color w:val="393939"/>
                <w:kern w:val="0"/>
                <w:sz w:val="24"/>
              </w:rPr>
              <w:t>可</w:t>
            </w:r>
            <w:r>
              <w:rPr>
                <w:rFonts w:eastAsiaTheme="minorEastAsia" w:cs="Helvetica" w:hint="eastAsia"/>
                <w:color w:val="393939"/>
                <w:kern w:val="0"/>
                <w:sz w:val="24"/>
              </w:rPr>
              <w:t>实现并购后</w:t>
            </w:r>
            <w:r w:rsidR="004A44A3">
              <w:rPr>
                <w:rFonts w:eastAsiaTheme="minorEastAsia" w:cs="Helvetica" w:hint="eastAsia"/>
                <w:color w:val="393939"/>
                <w:kern w:val="0"/>
                <w:sz w:val="24"/>
              </w:rPr>
              <w:t>的</w:t>
            </w:r>
            <w:r>
              <w:rPr>
                <w:rFonts w:eastAsiaTheme="minorEastAsia" w:cs="Helvetica" w:hint="eastAsia"/>
                <w:color w:val="393939"/>
                <w:kern w:val="0"/>
                <w:sz w:val="24"/>
              </w:rPr>
              <w:t>人员</w:t>
            </w:r>
            <w:r w:rsidR="004A44A3">
              <w:rPr>
                <w:rFonts w:eastAsiaTheme="minorEastAsia" w:cs="Helvetica" w:hint="eastAsia"/>
                <w:color w:val="393939"/>
                <w:kern w:val="0"/>
                <w:sz w:val="24"/>
              </w:rPr>
              <w:t>稳定</w:t>
            </w:r>
            <w:r>
              <w:rPr>
                <w:rFonts w:eastAsiaTheme="minorEastAsia" w:cs="Helvetica" w:hint="eastAsia"/>
                <w:color w:val="393939"/>
                <w:kern w:val="0"/>
                <w:sz w:val="24"/>
              </w:rPr>
              <w:t>、经营</w:t>
            </w:r>
            <w:r w:rsidR="004A44A3">
              <w:rPr>
                <w:rFonts w:eastAsiaTheme="minorEastAsia" w:cs="Helvetica" w:hint="eastAsia"/>
                <w:color w:val="393939"/>
                <w:kern w:val="0"/>
                <w:sz w:val="24"/>
              </w:rPr>
              <w:t>正常</w:t>
            </w:r>
            <w:r>
              <w:rPr>
                <w:rFonts w:eastAsiaTheme="minorEastAsia" w:cs="Helvetica" w:hint="eastAsia"/>
                <w:color w:val="393939"/>
                <w:kern w:val="0"/>
                <w:sz w:val="24"/>
              </w:rPr>
              <w:t>、业绩增长</w:t>
            </w:r>
            <w:r w:rsidR="004A44A3">
              <w:rPr>
                <w:rFonts w:eastAsiaTheme="minorEastAsia" w:cs="Helvetica" w:hint="eastAsia"/>
                <w:color w:val="393939"/>
                <w:kern w:val="0"/>
                <w:sz w:val="24"/>
              </w:rPr>
              <w:t>等</w:t>
            </w:r>
            <w:r>
              <w:rPr>
                <w:rFonts w:eastAsiaTheme="minorEastAsia" w:cs="Helvetica" w:hint="eastAsia"/>
                <w:color w:val="393939"/>
                <w:kern w:val="0"/>
                <w:sz w:val="24"/>
              </w:rPr>
              <w:t>。</w:t>
            </w:r>
          </w:p>
          <w:p w14:paraId="46EB4493" w14:textId="77777777" w:rsidR="0012599E" w:rsidRPr="0012599E" w:rsidRDefault="0012599E">
            <w:pPr>
              <w:widowControl/>
              <w:spacing w:line="360" w:lineRule="auto"/>
              <w:jc w:val="left"/>
              <w:rPr>
                <w:rFonts w:eastAsiaTheme="minorEastAsia" w:cs="Helvetica"/>
                <w:color w:val="393939"/>
                <w:kern w:val="0"/>
                <w:sz w:val="24"/>
              </w:rPr>
            </w:pPr>
          </w:p>
          <w:p w14:paraId="4AB2983D" w14:textId="63229D78"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b/>
                <w:bCs/>
                <w:color w:val="393939"/>
                <w:kern w:val="0"/>
                <w:sz w:val="24"/>
              </w:rPr>
              <w:t>13</w:t>
            </w:r>
            <w:r>
              <w:rPr>
                <w:rFonts w:eastAsiaTheme="minorEastAsia" w:cs="Helvetica" w:hint="eastAsia"/>
                <w:b/>
                <w:bCs/>
                <w:color w:val="393939"/>
                <w:kern w:val="0"/>
                <w:sz w:val="24"/>
              </w:rPr>
              <w:t>、公司安全环保管理水平如何？</w:t>
            </w:r>
          </w:p>
          <w:p w14:paraId="40873806" w14:textId="5236513E"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公司始终将安全管理工作放在首位，紧紧围绕“安全第一、安全发展、预防为主、综合治理”的管理理念灌输到企业运营的各方面，遵从国际高标准的安全、环保和职业健康管理规范，制定了严格的“三标一体”管理体系；此外，公司在董事会下设立了安全管理及技术创新委员会，专门研究、确定公司安全管理及技术创新的长远规划，组织制定安全生产管理、技术创新实施方案等，为公司长期的、持续的安全生产工作提出更高的标准和要求</w:t>
            </w:r>
            <w:r w:rsidR="004A44A3">
              <w:rPr>
                <w:rFonts w:eastAsiaTheme="minorEastAsia" w:cs="Helvetica" w:hint="eastAsia"/>
                <w:color w:val="393939"/>
                <w:kern w:val="0"/>
                <w:sz w:val="24"/>
              </w:rPr>
              <w:t>，公司</w:t>
            </w:r>
            <w:r>
              <w:rPr>
                <w:rFonts w:eastAsiaTheme="minorEastAsia" w:cs="Helvetica" w:hint="eastAsia"/>
                <w:color w:val="393939"/>
                <w:kern w:val="0"/>
                <w:sz w:val="24"/>
              </w:rPr>
              <w:t>多次荣获国家、省、市各级安全生产荣誉称号。</w:t>
            </w:r>
            <w:r>
              <w:rPr>
                <w:rFonts w:eastAsiaTheme="minorEastAsia" w:cs="Helvetica" w:hint="eastAsia"/>
                <w:color w:val="393939"/>
                <w:kern w:val="0"/>
                <w:sz w:val="24"/>
              </w:rPr>
              <w:t xml:space="preserve"> </w:t>
            </w:r>
          </w:p>
          <w:p w14:paraId="1E7D0C2F" w14:textId="77777777" w:rsidR="00A34635" w:rsidRDefault="00A34635">
            <w:pPr>
              <w:widowControl/>
              <w:spacing w:line="360" w:lineRule="auto"/>
              <w:jc w:val="left"/>
              <w:rPr>
                <w:rFonts w:eastAsiaTheme="minorEastAsia" w:cs="Helvetica"/>
                <w:color w:val="393939"/>
                <w:kern w:val="0"/>
                <w:sz w:val="24"/>
              </w:rPr>
            </w:pPr>
          </w:p>
          <w:p w14:paraId="3E491DEC" w14:textId="77777777" w:rsidR="00A34635" w:rsidRDefault="003F16EE">
            <w:pPr>
              <w:widowControl/>
              <w:spacing w:line="360" w:lineRule="auto"/>
              <w:rPr>
                <w:rFonts w:eastAsiaTheme="minorEastAsia" w:cs="Helvetica"/>
                <w:color w:val="393939"/>
                <w:kern w:val="0"/>
                <w:sz w:val="24"/>
              </w:rPr>
            </w:pPr>
            <w:r>
              <w:rPr>
                <w:rFonts w:eastAsiaTheme="minorEastAsia" w:cs="Helvetica" w:hint="eastAsia"/>
                <w:b/>
                <w:bCs/>
                <w:color w:val="393939"/>
                <w:kern w:val="0"/>
                <w:sz w:val="24"/>
              </w:rPr>
              <w:lastRenderedPageBreak/>
              <w:t>问题</w:t>
            </w:r>
            <w:r>
              <w:rPr>
                <w:rFonts w:eastAsiaTheme="minorEastAsia" w:cs="Helvetica" w:hint="eastAsia"/>
                <w:b/>
                <w:bCs/>
                <w:color w:val="393939"/>
                <w:kern w:val="0"/>
                <w:sz w:val="24"/>
              </w:rPr>
              <w:t>1</w:t>
            </w:r>
            <w:r>
              <w:rPr>
                <w:rFonts w:eastAsiaTheme="minorEastAsia" w:cs="Helvetica"/>
                <w:b/>
                <w:bCs/>
                <w:color w:val="393939"/>
                <w:kern w:val="0"/>
                <w:sz w:val="24"/>
              </w:rPr>
              <w:t>4</w:t>
            </w:r>
            <w:r>
              <w:rPr>
                <w:rFonts w:eastAsiaTheme="minorEastAsia" w:cs="Helvetica" w:hint="eastAsia"/>
                <w:b/>
                <w:bCs/>
                <w:color w:val="393939"/>
                <w:kern w:val="0"/>
                <w:sz w:val="24"/>
              </w:rPr>
              <w:t>、公司管理团队情况如何？</w:t>
            </w:r>
          </w:p>
          <w:p w14:paraId="160DBF14" w14:textId="77777777" w:rsidR="00A34635" w:rsidRDefault="003F16EE">
            <w:pPr>
              <w:widowControl/>
              <w:spacing w:line="360" w:lineRule="auto"/>
              <w:jc w:val="left"/>
              <w:rPr>
                <w:rFonts w:eastAsiaTheme="minorEastAsia" w:cs="Helvetica"/>
                <w:color w:val="393939"/>
                <w:kern w:val="0"/>
                <w:sz w:val="24"/>
              </w:rPr>
            </w:pPr>
            <w:r>
              <w:rPr>
                <w:rFonts w:eastAsiaTheme="minorEastAsia" w:cs="Helvetica" w:hint="eastAsia"/>
                <w:color w:val="393939"/>
                <w:kern w:val="0"/>
                <w:sz w:val="24"/>
              </w:rPr>
              <w:t>答复：随着公司业务发展及基于战略规划需要，公司聘任及培养了充足的专业管理人才，核心团队成员具有长期从事石化物流行业经验，除对石化产业要有较深入的了解之外，还对物流行业的管理运作有较高把控能力，且随着智能化物流的推进，对信息化和智能化在物流行业中的运用有深刻理解。</w:t>
            </w:r>
          </w:p>
          <w:p w14:paraId="28681BAA" w14:textId="77777777" w:rsidR="00A34635" w:rsidRDefault="00A34635">
            <w:pPr>
              <w:widowControl/>
              <w:spacing w:line="360" w:lineRule="auto"/>
              <w:jc w:val="left"/>
              <w:rPr>
                <w:rFonts w:eastAsiaTheme="minorEastAsia" w:cs="Helvetica"/>
                <w:b/>
                <w:color w:val="393939"/>
                <w:kern w:val="0"/>
                <w:sz w:val="24"/>
              </w:rPr>
            </w:pPr>
          </w:p>
          <w:p w14:paraId="3CFA017B" w14:textId="77777777"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1</w:t>
            </w:r>
            <w:r>
              <w:rPr>
                <w:rFonts w:eastAsiaTheme="minorEastAsia" w:cs="Helvetica"/>
                <w:b/>
                <w:bCs/>
                <w:color w:val="393939"/>
                <w:kern w:val="0"/>
                <w:sz w:val="24"/>
              </w:rPr>
              <w:t>5</w:t>
            </w:r>
            <w:r>
              <w:rPr>
                <w:rFonts w:eastAsiaTheme="minorEastAsia" w:cs="Helvetica" w:hint="eastAsia"/>
                <w:b/>
                <w:bCs/>
                <w:color w:val="393939"/>
                <w:kern w:val="0"/>
                <w:sz w:val="24"/>
              </w:rPr>
              <w:t>、公司实施</w:t>
            </w:r>
            <w:r>
              <w:rPr>
                <w:rFonts w:eastAsiaTheme="minorEastAsia" w:cs="Helvetica" w:hint="eastAsia"/>
                <w:b/>
                <w:bCs/>
                <w:color w:val="393939"/>
                <w:kern w:val="0"/>
                <w:sz w:val="24"/>
              </w:rPr>
              <w:t>2019</w:t>
            </w:r>
            <w:r>
              <w:rPr>
                <w:rFonts w:eastAsiaTheme="minorEastAsia" w:cs="Helvetica" w:hint="eastAsia"/>
                <w:b/>
                <w:bCs/>
                <w:color w:val="393939"/>
                <w:kern w:val="0"/>
                <w:sz w:val="24"/>
              </w:rPr>
              <w:t>年股权激励计划及</w:t>
            </w:r>
            <w:r>
              <w:rPr>
                <w:rFonts w:eastAsiaTheme="minorEastAsia" w:cs="Helvetica" w:hint="eastAsia"/>
                <w:b/>
                <w:bCs/>
                <w:color w:val="393939"/>
                <w:kern w:val="0"/>
                <w:sz w:val="24"/>
              </w:rPr>
              <w:t>2020</w:t>
            </w:r>
            <w:r>
              <w:rPr>
                <w:rFonts w:eastAsiaTheme="minorEastAsia" w:cs="Helvetica" w:hint="eastAsia"/>
                <w:b/>
                <w:bCs/>
                <w:color w:val="393939"/>
                <w:kern w:val="0"/>
                <w:sz w:val="24"/>
              </w:rPr>
              <w:t>年股权激励计划的目的是什么？</w:t>
            </w:r>
          </w:p>
          <w:p w14:paraId="5E17926A" w14:textId="77777777" w:rsidR="00A34635" w:rsidRDefault="003F16EE">
            <w:pPr>
              <w:widowControl/>
              <w:spacing w:line="360" w:lineRule="auto"/>
              <w:rPr>
                <w:rFonts w:eastAsiaTheme="minorEastAsia" w:cs="Helvetica"/>
                <w:color w:val="393939"/>
                <w:kern w:val="0"/>
                <w:sz w:val="24"/>
              </w:rPr>
            </w:pPr>
            <w:r>
              <w:rPr>
                <w:rFonts w:eastAsiaTheme="minorEastAsia" w:cs="Helvetica" w:hint="eastAsia"/>
                <w:color w:val="393939"/>
                <w:kern w:val="0"/>
                <w:sz w:val="24"/>
              </w:rPr>
              <w:t>答复：公司实施股权激励计划，以进一步完善公司法人治理结构，建立、健全公司长效激励约束机制，吸引和留住专业管理人才及核心骨干，充分调动其积极性和创造性，有效提升核心团队凝聚力和企业核心竞争力，有效地将股东、公司和核心团队三方利益结合在一起，使各方共同关注公司的长远发展。</w:t>
            </w:r>
          </w:p>
          <w:p w14:paraId="4958D854" w14:textId="77777777" w:rsidR="00A34635" w:rsidRDefault="00A34635">
            <w:pPr>
              <w:widowControl/>
              <w:spacing w:line="360" w:lineRule="auto"/>
              <w:jc w:val="left"/>
              <w:rPr>
                <w:rFonts w:eastAsiaTheme="minorEastAsia" w:cs="Helvetica"/>
                <w:b/>
                <w:color w:val="393939"/>
                <w:kern w:val="0"/>
                <w:sz w:val="24"/>
              </w:rPr>
            </w:pPr>
          </w:p>
          <w:p w14:paraId="706FF6F7" w14:textId="3450300E" w:rsidR="007A57C8" w:rsidRDefault="007A57C8" w:rsidP="007A57C8">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16</w:t>
            </w:r>
            <w:r>
              <w:rPr>
                <w:rFonts w:eastAsiaTheme="minorEastAsia" w:cs="Helvetica" w:hint="eastAsia"/>
                <w:b/>
                <w:bCs/>
                <w:color w:val="393939"/>
                <w:kern w:val="0"/>
                <w:sz w:val="24"/>
              </w:rPr>
              <w:t>、</w:t>
            </w:r>
            <w:r w:rsidR="004A44A3">
              <w:rPr>
                <w:rFonts w:eastAsiaTheme="minorEastAsia" w:cs="Helvetica" w:hint="eastAsia"/>
                <w:b/>
                <w:bCs/>
                <w:color w:val="393939"/>
                <w:kern w:val="0"/>
                <w:sz w:val="24"/>
              </w:rPr>
              <w:t>公司</w:t>
            </w:r>
            <w:r>
              <w:rPr>
                <w:rFonts w:eastAsiaTheme="minorEastAsia" w:cs="Helvetica" w:hint="eastAsia"/>
                <w:b/>
                <w:bCs/>
                <w:color w:val="393939"/>
                <w:kern w:val="0"/>
                <w:sz w:val="24"/>
              </w:rPr>
              <w:t>石化仓储</w:t>
            </w:r>
            <w:r w:rsidR="004A44A3">
              <w:rPr>
                <w:rFonts w:eastAsiaTheme="minorEastAsia" w:cs="Helvetica" w:hint="eastAsia"/>
                <w:b/>
                <w:bCs/>
                <w:color w:val="393939"/>
                <w:kern w:val="0"/>
                <w:sz w:val="24"/>
              </w:rPr>
              <w:t>业务</w:t>
            </w:r>
            <w:r>
              <w:rPr>
                <w:rFonts w:eastAsiaTheme="minorEastAsia" w:cs="Helvetica" w:hint="eastAsia"/>
                <w:b/>
                <w:bCs/>
                <w:color w:val="393939"/>
                <w:kern w:val="0"/>
                <w:sz w:val="24"/>
              </w:rPr>
              <w:t>在“智慧”方面的主要体现？</w:t>
            </w:r>
          </w:p>
          <w:p w14:paraId="12624384" w14:textId="54D5E194" w:rsidR="007A57C8" w:rsidRPr="007A57C8" w:rsidRDefault="007A57C8" w:rsidP="007A57C8">
            <w:pPr>
              <w:widowControl/>
              <w:spacing w:line="360" w:lineRule="auto"/>
              <w:rPr>
                <w:rFonts w:eastAsiaTheme="minorEastAsia" w:cs="Helvetica"/>
                <w:b/>
                <w:color w:val="393939"/>
                <w:kern w:val="0"/>
                <w:sz w:val="24"/>
              </w:rPr>
            </w:pPr>
            <w:r>
              <w:rPr>
                <w:rFonts w:eastAsiaTheme="minorEastAsia" w:cs="Helvetica" w:hint="eastAsia"/>
                <w:color w:val="393939"/>
                <w:kern w:val="0"/>
                <w:sz w:val="24"/>
              </w:rPr>
              <w:t>答复：公司是一家石化仓储物流综合服务提供商，仓储业务流程推行智能化管理，开展通存通兑异地存取服务、物流链管理服务</w:t>
            </w:r>
            <w:r w:rsidR="002E67F8">
              <w:rPr>
                <w:rFonts w:eastAsiaTheme="minorEastAsia" w:cs="Helvetica" w:hint="eastAsia"/>
                <w:color w:val="393939"/>
                <w:kern w:val="0"/>
                <w:sz w:val="24"/>
              </w:rPr>
              <w:t>、</w:t>
            </w:r>
            <w:r w:rsidR="002E67F8">
              <w:rPr>
                <w:rFonts w:eastAsiaTheme="minorEastAsia" w:cs="Helvetica" w:hint="eastAsia"/>
                <w:color w:val="393939"/>
                <w:kern w:val="0"/>
                <w:sz w:val="24"/>
              </w:rPr>
              <w:t>CA</w:t>
            </w:r>
            <w:r w:rsidR="002E67F8">
              <w:rPr>
                <w:rFonts w:eastAsiaTheme="minorEastAsia" w:cs="Helvetica" w:hint="eastAsia"/>
                <w:color w:val="393939"/>
                <w:kern w:val="0"/>
                <w:sz w:val="24"/>
              </w:rPr>
              <w:t>系统服务</w:t>
            </w:r>
            <w:r>
              <w:rPr>
                <w:rFonts w:eastAsiaTheme="minorEastAsia" w:cs="Helvetica" w:hint="eastAsia"/>
                <w:color w:val="393939"/>
                <w:kern w:val="0"/>
                <w:sz w:val="24"/>
              </w:rPr>
              <w:t>等创新服务。</w:t>
            </w:r>
          </w:p>
          <w:p w14:paraId="5EC4D413" w14:textId="77777777" w:rsidR="007A57C8" w:rsidRDefault="007A57C8">
            <w:pPr>
              <w:widowControl/>
              <w:spacing w:line="360" w:lineRule="auto"/>
              <w:jc w:val="left"/>
              <w:rPr>
                <w:rFonts w:eastAsiaTheme="minorEastAsia" w:cs="Helvetica"/>
                <w:b/>
                <w:color w:val="393939"/>
                <w:kern w:val="0"/>
                <w:sz w:val="24"/>
              </w:rPr>
            </w:pPr>
          </w:p>
          <w:p w14:paraId="4008D4CA" w14:textId="2C3BDFF4" w:rsidR="00A34635" w:rsidRDefault="003F16EE">
            <w:pPr>
              <w:widowControl/>
              <w:spacing w:line="360" w:lineRule="auto"/>
              <w:jc w:val="left"/>
              <w:rPr>
                <w:rFonts w:eastAsiaTheme="minorEastAsia" w:cs="Helvetica"/>
                <w:b/>
                <w:bCs/>
                <w:color w:val="393939"/>
                <w:kern w:val="0"/>
                <w:sz w:val="24"/>
              </w:rPr>
            </w:pPr>
            <w:r>
              <w:rPr>
                <w:rFonts w:eastAsiaTheme="minorEastAsia" w:cs="Helvetica" w:hint="eastAsia"/>
                <w:b/>
                <w:bCs/>
                <w:color w:val="393939"/>
                <w:kern w:val="0"/>
                <w:sz w:val="24"/>
              </w:rPr>
              <w:t>问题</w:t>
            </w:r>
            <w:r>
              <w:rPr>
                <w:rFonts w:eastAsiaTheme="minorEastAsia" w:cs="Helvetica" w:hint="eastAsia"/>
                <w:b/>
                <w:bCs/>
                <w:color w:val="393939"/>
                <w:kern w:val="0"/>
                <w:sz w:val="24"/>
              </w:rPr>
              <w:t>1</w:t>
            </w:r>
            <w:r w:rsidR="007A57C8">
              <w:rPr>
                <w:rFonts w:eastAsiaTheme="minorEastAsia" w:cs="Helvetica" w:hint="eastAsia"/>
                <w:b/>
                <w:bCs/>
                <w:color w:val="393939"/>
                <w:kern w:val="0"/>
                <w:sz w:val="24"/>
              </w:rPr>
              <w:t>7</w:t>
            </w:r>
            <w:r>
              <w:rPr>
                <w:rFonts w:eastAsiaTheme="minorEastAsia" w:cs="Helvetica" w:hint="eastAsia"/>
                <w:b/>
                <w:bCs/>
                <w:color w:val="393939"/>
                <w:kern w:val="0"/>
                <w:sz w:val="24"/>
              </w:rPr>
              <w:t>、公司未来发展计划</w:t>
            </w:r>
            <w:r w:rsidR="002E67F8">
              <w:rPr>
                <w:rFonts w:eastAsiaTheme="minorEastAsia" w:cs="Helvetica"/>
                <w:b/>
                <w:bCs/>
                <w:color w:val="393939"/>
                <w:kern w:val="0"/>
                <w:sz w:val="24"/>
              </w:rPr>
              <w:t>有哪些</w:t>
            </w:r>
            <w:r>
              <w:rPr>
                <w:rFonts w:eastAsiaTheme="minorEastAsia" w:cs="Helvetica" w:hint="eastAsia"/>
                <w:b/>
                <w:bCs/>
                <w:color w:val="393939"/>
                <w:kern w:val="0"/>
                <w:sz w:val="24"/>
              </w:rPr>
              <w:t>？</w:t>
            </w:r>
          </w:p>
          <w:p w14:paraId="1640DEA0" w14:textId="6F8326A1" w:rsidR="007A57C8" w:rsidRDefault="003F16EE" w:rsidP="00EA0701">
            <w:pPr>
              <w:widowControl/>
              <w:spacing w:line="360" w:lineRule="auto"/>
              <w:jc w:val="left"/>
              <w:rPr>
                <w:rFonts w:eastAsiaTheme="minorEastAsia" w:cs="Helvetica"/>
                <w:b/>
                <w:color w:val="393939"/>
                <w:kern w:val="0"/>
                <w:sz w:val="24"/>
              </w:rPr>
            </w:pPr>
            <w:r>
              <w:rPr>
                <w:rFonts w:eastAsiaTheme="minorEastAsia" w:cs="Helvetica" w:hint="eastAsia"/>
                <w:color w:val="393939"/>
                <w:kern w:val="0"/>
                <w:sz w:val="24"/>
              </w:rPr>
              <w:t>答复：公司未来主要将通过行业并购和创新发展路径来推动规模发展和经营优化，致力于为客户提供创新、领先的石化仓储综合服务。</w:t>
            </w:r>
          </w:p>
        </w:tc>
      </w:tr>
      <w:tr w:rsidR="00A34635" w14:paraId="2B99AB28" w14:textId="77777777">
        <w:trPr>
          <w:trHeight w:val="371"/>
        </w:trPr>
        <w:tc>
          <w:tcPr>
            <w:tcW w:w="1862" w:type="dxa"/>
            <w:vAlign w:val="center"/>
          </w:tcPr>
          <w:p w14:paraId="66F37862" w14:textId="77777777" w:rsidR="00A34635" w:rsidRDefault="003F16EE">
            <w:pPr>
              <w:spacing w:line="480" w:lineRule="atLeast"/>
              <w:rPr>
                <w:rFonts w:eastAsiaTheme="minorEastAsia"/>
                <w:b/>
                <w:bCs/>
                <w:iCs/>
                <w:color w:val="000000"/>
                <w:kern w:val="0"/>
                <w:sz w:val="24"/>
              </w:rPr>
            </w:pPr>
            <w:r>
              <w:rPr>
                <w:rFonts w:eastAsiaTheme="minorEastAsia" w:hint="eastAsia"/>
                <w:b/>
                <w:bCs/>
                <w:iCs/>
                <w:color w:val="000000"/>
                <w:kern w:val="0"/>
                <w:sz w:val="24"/>
              </w:rPr>
              <w:lastRenderedPageBreak/>
              <w:t>附件清单（如有）</w:t>
            </w:r>
          </w:p>
        </w:tc>
        <w:tc>
          <w:tcPr>
            <w:tcW w:w="6638" w:type="dxa"/>
            <w:vAlign w:val="center"/>
          </w:tcPr>
          <w:p w14:paraId="255E3EBD" w14:textId="77777777" w:rsidR="00A34635" w:rsidRDefault="003F16EE">
            <w:pPr>
              <w:spacing w:line="480" w:lineRule="atLeast"/>
              <w:rPr>
                <w:rFonts w:eastAsiaTheme="minorEastAsia"/>
                <w:bCs/>
                <w:iCs/>
                <w:color w:val="000000"/>
                <w:kern w:val="0"/>
                <w:sz w:val="24"/>
              </w:rPr>
            </w:pPr>
            <w:r>
              <w:rPr>
                <w:rFonts w:eastAsiaTheme="minorEastAsia" w:hint="eastAsia"/>
                <w:bCs/>
                <w:iCs/>
                <w:color w:val="000000"/>
                <w:kern w:val="0"/>
                <w:sz w:val="24"/>
              </w:rPr>
              <w:t>无</w:t>
            </w:r>
          </w:p>
        </w:tc>
      </w:tr>
      <w:tr w:rsidR="00A34635" w14:paraId="1FEB043B" w14:textId="77777777">
        <w:trPr>
          <w:trHeight w:val="307"/>
        </w:trPr>
        <w:tc>
          <w:tcPr>
            <w:tcW w:w="1862" w:type="dxa"/>
            <w:vAlign w:val="center"/>
          </w:tcPr>
          <w:p w14:paraId="4147F6D9" w14:textId="77777777" w:rsidR="00A34635" w:rsidRDefault="003F16EE">
            <w:pPr>
              <w:spacing w:line="480" w:lineRule="atLeast"/>
              <w:rPr>
                <w:rFonts w:eastAsiaTheme="minorEastAsia"/>
                <w:b/>
                <w:bCs/>
                <w:iCs/>
                <w:color w:val="000000"/>
                <w:kern w:val="0"/>
                <w:sz w:val="24"/>
              </w:rPr>
            </w:pPr>
            <w:r>
              <w:rPr>
                <w:rFonts w:eastAsiaTheme="minorEastAsia" w:hint="eastAsia"/>
                <w:b/>
                <w:bCs/>
                <w:iCs/>
                <w:color w:val="000000"/>
                <w:kern w:val="0"/>
                <w:sz w:val="24"/>
              </w:rPr>
              <w:t>日期</w:t>
            </w:r>
          </w:p>
        </w:tc>
        <w:tc>
          <w:tcPr>
            <w:tcW w:w="6638" w:type="dxa"/>
          </w:tcPr>
          <w:p w14:paraId="00D5AA18" w14:textId="77777777" w:rsidR="00A34635" w:rsidRDefault="003F16EE">
            <w:pPr>
              <w:spacing w:line="480" w:lineRule="atLeast"/>
              <w:rPr>
                <w:rFonts w:eastAsiaTheme="minorEastAsia"/>
                <w:bCs/>
                <w:iCs/>
                <w:color w:val="000000"/>
                <w:kern w:val="0"/>
                <w:sz w:val="24"/>
              </w:rPr>
            </w:pPr>
            <w:r>
              <w:rPr>
                <w:rFonts w:eastAsiaTheme="minorEastAsia"/>
                <w:bCs/>
                <w:iCs/>
                <w:color w:val="000000"/>
                <w:kern w:val="0"/>
                <w:sz w:val="24"/>
              </w:rPr>
              <w:t>20</w:t>
            </w:r>
            <w:r>
              <w:rPr>
                <w:rFonts w:eastAsiaTheme="minorEastAsia" w:hint="eastAsia"/>
                <w:bCs/>
                <w:iCs/>
                <w:color w:val="000000"/>
                <w:kern w:val="0"/>
                <w:sz w:val="24"/>
              </w:rPr>
              <w:t>20-7-24</w:t>
            </w:r>
          </w:p>
        </w:tc>
      </w:tr>
    </w:tbl>
    <w:p w14:paraId="160E170A" w14:textId="77777777" w:rsidR="00A34635" w:rsidRDefault="00A34635">
      <w:pPr>
        <w:rPr>
          <w:rFonts w:eastAsiaTheme="minorEastAsia"/>
        </w:rPr>
      </w:pPr>
    </w:p>
    <w:sectPr w:rsidR="00A3463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6F14EC" w15:done="0"/>
  <w15:commentEx w15:paraId="68826BE9" w15:done="0"/>
  <w15:commentEx w15:paraId="6E72C3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A3F8E" w14:textId="77777777" w:rsidR="00393283" w:rsidRDefault="00393283" w:rsidP="00EB2475">
      <w:r>
        <w:separator/>
      </w:r>
    </w:p>
  </w:endnote>
  <w:endnote w:type="continuationSeparator" w:id="0">
    <w:p w14:paraId="5C6D6569" w14:textId="77777777" w:rsidR="00393283" w:rsidRDefault="00393283" w:rsidP="00EB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YaHei">
    <w:altName w:val="Times New Roman"/>
    <w:charset w:val="00"/>
    <w:family w:val="roman"/>
    <w:pitch w:val="default"/>
    <w:sig w:usb0="00000000" w:usb1="00000000" w:usb2="00000000" w:usb3="00000000" w:csb0="00000001" w:csb1="00000000"/>
  </w:font>
  <w:font w:name="MicrosoftYaHei-Bold">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CB00E" w14:textId="77777777" w:rsidR="00393283" w:rsidRDefault="00393283" w:rsidP="00EB2475">
      <w:r>
        <w:separator/>
      </w:r>
    </w:p>
  </w:footnote>
  <w:footnote w:type="continuationSeparator" w:id="0">
    <w:p w14:paraId="4E54E5E2" w14:textId="77777777" w:rsidR="00393283" w:rsidRDefault="00393283" w:rsidP="00EB247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yi">
    <w15:presenceInfo w15:providerId="None" w15:userId="mi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50"/>
    <w:rsid w:val="00001C2F"/>
    <w:rsid w:val="00003AC7"/>
    <w:rsid w:val="000044E1"/>
    <w:rsid w:val="0001175E"/>
    <w:rsid w:val="00011B16"/>
    <w:rsid w:val="00012005"/>
    <w:rsid w:val="00013278"/>
    <w:rsid w:val="00014F58"/>
    <w:rsid w:val="000156EA"/>
    <w:rsid w:val="00016650"/>
    <w:rsid w:val="000170CA"/>
    <w:rsid w:val="00020290"/>
    <w:rsid w:val="00020DFF"/>
    <w:rsid w:val="0002344C"/>
    <w:rsid w:val="0002457B"/>
    <w:rsid w:val="00024BAB"/>
    <w:rsid w:val="0002620B"/>
    <w:rsid w:val="000315CA"/>
    <w:rsid w:val="00031B30"/>
    <w:rsid w:val="00033003"/>
    <w:rsid w:val="00033936"/>
    <w:rsid w:val="00033C52"/>
    <w:rsid w:val="0003590A"/>
    <w:rsid w:val="0003607F"/>
    <w:rsid w:val="00036633"/>
    <w:rsid w:val="000377F1"/>
    <w:rsid w:val="000400D4"/>
    <w:rsid w:val="00040C92"/>
    <w:rsid w:val="00040F60"/>
    <w:rsid w:val="00042B14"/>
    <w:rsid w:val="00044745"/>
    <w:rsid w:val="00044AFC"/>
    <w:rsid w:val="00045B53"/>
    <w:rsid w:val="00045E5C"/>
    <w:rsid w:val="000461A3"/>
    <w:rsid w:val="000503CF"/>
    <w:rsid w:val="000552BE"/>
    <w:rsid w:val="0005542C"/>
    <w:rsid w:val="00055CCC"/>
    <w:rsid w:val="00057611"/>
    <w:rsid w:val="00061244"/>
    <w:rsid w:val="000628D7"/>
    <w:rsid w:val="00063F56"/>
    <w:rsid w:val="00064DDF"/>
    <w:rsid w:val="000819F0"/>
    <w:rsid w:val="00082C8B"/>
    <w:rsid w:val="00083614"/>
    <w:rsid w:val="000847FD"/>
    <w:rsid w:val="00085D05"/>
    <w:rsid w:val="00090C8E"/>
    <w:rsid w:val="000A1555"/>
    <w:rsid w:val="000A1C32"/>
    <w:rsid w:val="000A3DC8"/>
    <w:rsid w:val="000A4A90"/>
    <w:rsid w:val="000A4B94"/>
    <w:rsid w:val="000A5ABB"/>
    <w:rsid w:val="000B1EF5"/>
    <w:rsid w:val="000B33A5"/>
    <w:rsid w:val="000B618D"/>
    <w:rsid w:val="000B6C7C"/>
    <w:rsid w:val="000B7861"/>
    <w:rsid w:val="000C0403"/>
    <w:rsid w:val="000C1A7C"/>
    <w:rsid w:val="000C2512"/>
    <w:rsid w:val="000C3C18"/>
    <w:rsid w:val="000C54C3"/>
    <w:rsid w:val="000C5A42"/>
    <w:rsid w:val="000D051C"/>
    <w:rsid w:val="000D0AE3"/>
    <w:rsid w:val="000D12D6"/>
    <w:rsid w:val="000D2C80"/>
    <w:rsid w:val="000D4BBF"/>
    <w:rsid w:val="000D4E6D"/>
    <w:rsid w:val="000D5343"/>
    <w:rsid w:val="000D67E3"/>
    <w:rsid w:val="000D6A0C"/>
    <w:rsid w:val="000E08EE"/>
    <w:rsid w:val="000E2B44"/>
    <w:rsid w:val="000E319A"/>
    <w:rsid w:val="000E3415"/>
    <w:rsid w:val="000E44EC"/>
    <w:rsid w:val="000E46EA"/>
    <w:rsid w:val="000E5347"/>
    <w:rsid w:val="000E69EE"/>
    <w:rsid w:val="000E6A5F"/>
    <w:rsid w:val="000F0DA1"/>
    <w:rsid w:val="000F1894"/>
    <w:rsid w:val="000F251F"/>
    <w:rsid w:val="000F3189"/>
    <w:rsid w:val="000F4025"/>
    <w:rsid w:val="000F424E"/>
    <w:rsid w:val="000F61F4"/>
    <w:rsid w:val="000F6937"/>
    <w:rsid w:val="000F74E0"/>
    <w:rsid w:val="001016AB"/>
    <w:rsid w:val="00102FF9"/>
    <w:rsid w:val="00103773"/>
    <w:rsid w:val="00106C43"/>
    <w:rsid w:val="00113B3C"/>
    <w:rsid w:val="00122010"/>
    <w:rsid w:val="001223DB"/>
    <w:rsid w:val="00123FD3"/>
    <w:rsid w:val="001248DE"/>
    <w:rsid w:val="00124A59"/>
    <w:rsid w:val="00125570"/>
    <w:rsid w:val="0012568F"/>
    <w:rsid w:val="0012599E"/>
    <w:rsid w:val="001262BF"/>
    <w:rsid w:val="00126B37"/>
    <w:rsid w:val="001277AD"/>
    <w:rsid w:val="00130B8A"/>
    <w:rsid w:val="001329B0"/>
    <w:rsid w:val="00134875"/>
    <w:rsid w:val="001350A0"/>
    <w:rsid w:val="0013661F"/>
    <w:rsid w:val="001366D4"/>
    <w:rsid w:val="001376AC"/>
    <w:rsid w:val="0013774A"/>
    <w:rsid w:val="00140F0B"/>
    <w:rsid w:val="00142C57"/>
    <w:rsid w:val="001455B5"/>
    <w:rsid w:val="001458AB"/>
    <w:rsid w:val="001458E9"/>
    <w:rsid w:val="001460C6"/>
    <w:rsid w:val="00150A34"/>
    <w:rsid w:val="0015404C"/>
    <w:rsid w:val="00154936"/>
    <w:rsid w:val="00155024"/>
    <w:rsid w:val="00155C64"/>
    <w:rsid w:val="0015611D"/>
    <w:rsid w:val="00157468"/>
    <w:rsid w:val="00163403"/>
    <w:rsid w:val="0016358C"/>
    <w:rsid w:val="0016544E"/>
    <w:rsid w:val="001655E9"/>
    <w:rsid w:val="00165AEC"/>
    <w:rsid w:val="00165B3E"/>
    <w:rsid w:val="00166E7F"/>
    <w:rsid w:val="001705C3"/>
    <w:rsid w:val="00172062"/>
    <w:rsid w:val="00172A27"/>
    <w:rsid w:val="00173F51"/>
    <w:rsid w:val="00173F71"/>
    <w:rsid w:val="00174736"/>
    <w:rsid w:val="00175727"/>
    <w:rsid w:val="00175E51"/>
    <w:rsid w:val="00176647"/>
    <w:rsid w:val="001801ED"/>
    <w:rsid w:val="00184AA3"/>
    <w:rsid w:val="00184C40"/>
    <w:rsid w:val="00191E0A"/>
    <w:rsid w:val="00191FD5"/>
    <w:rsid w:val="001921A7"/>
    <w:rsid w:val="00192FEE"/>
    <w:rsid w:val="00195B7D"/>
    <w:rsid w:val="0019675E"/>
    <w:rsid w:val="00197BAF"/>
    <w:rsid w:val="001A12D7"/>
    <w:rsid w:val="001A2BA8"/>
    <w:rsid w:val="001A4423"/>
    <w:rsid w:val="001A49C2"/>
    <w:rsid w:val="001A517B"/>
    <w:rsid w:val="001A6FB3"/>
    <w:rsid w:val="001A6FEB"/>
    <w:rsid w:val="001A7301"/>
    <w:rsid w:val="001A76A5"/>
    <w:rsid w:val="001A7E59"/>
    <w:rsid w:val="001B3435"/>
    <w:rsid w:val="001B580B"/>
    <w:rsid w:val="001B66ED"/>
    <w:rsid w:val="001B7081"/>
    <w:rsid w:val="001B741F"/>
    <w:rsid w:val="001C16A3"/>
    <w:rsid w:val="001C2CBB"/>
    <w:rsid w:val="001C30DD"/>
    <w:rsid w:val="001C4492"/>
    <w:rsid w:val="001C4514"/>
    <w:rsid w:val="001C520B"/>
    <w:rsid w:val="001C7AC3"/>
    <w:rsid w:val="001C7D0B"/>
    <w:rsid w:val="001D2855"/>
    <w:rsid w:val="001D3A12"/>
    <w:rsid w:val="001D54F9"/>
    <w:rsid w:val="001D6A40"/>
    <w:rsid w:val="001D6E68"/>
    <w:rsid w:val="001D74CB"/>
    <w:rsid w:val="001E0DD1"/>
    <w:rsid w:val="001E0E95"/>
    <w:rsid w:val="001E36ED"/>
    <w:rsid w:val="001E53BA"/>
    <w:rsid w:val="001E5701"/>
    <w:rsid w:val="001E59C5"/>
    <w:rsid w:val="001E7C37"/>
    <w:rsid w:val="001F007A"/>
    <w:rsid w:val="001F15D9"/>
    <w:rsid w:val="001F38EF"/>
    <w:rsid w:val="001F550F"/>
    <w:rsid w:val="001F5CFD"/>
    <w:rsid w:val="00202DF1"/>
    <w:rsid w:val="00204530"/>
    <w:rsid w:val="00206FF0"/>
    <w:rsid w:val="0020791C"/>
    <w:rsid w:val="00211EEC"/>
    <w:rsid w:val="002125E6"/>
    <w:rsid w:val="00214B44"/>
    <w:rsid w:val="00215647"/>
    <w:rsid w:val="00215FD0"/>
    <w:rsid w:val="00220609"/>
    <w:rsid w:val="002219F4"/>
    <w:rsid w:val="002234B1"/>
    <w:rsid w:val="0022426B"/>
    <w:rsid w:val="00227167"/>
    <w:rsid w:val="00227F3B"/>
    <w:rsid w:val="0023092A"/>
    <w:rsid w:val="00231D69"/>
    <w:rsid w:val="002332F3"/>
    <w:rsid w:val="00234C58"/>
    <w:rsid w:val="002371C4"/>
    <w:rsid w:val="00240FF2"/>
    <w:rsid w:val="00241167"/>
    <w:rsid w:val="0024280D"/>
    <w:rsid w:val="002441DF"/>
    <w:rsid w:val="00244BCA"/>
    <w:rsid w:val="0025091D"/>
    <w:rsid w:val="002510D2"/>
    <w:rsid w:val="002512B1"/>
    <w:rsid w:val="00252260"/>
    <w:rsid w:val="002528CE"/>
    <w:rsid w:val="002531D6"/>
    <w:rsid w:val="0025496A"/>
    <w:rsid w:val="002563CA"/>
    <w:rsid w:val="0025672F"/>
    <w:rsid w:val="0025688B"/>
    <w:rsid w:val="00257BDF"/>
    <w:rsid w:val="0026021E"/>
    <w:rsid w:val="00261025"/>
    <w:rsid w:val="002646C1"/>
    <w:rsid w:val="0026756A"/>
    <w:rsid w:val="00272FB8"/>
    <w:rsid w:val="0027308C"/>
    <w:rsid w:val="00273B67"/>
    <w:rsid w:val="00274048"/>
    <w:rsid w:val="00274848"/>
    <w:rsid w:val="0027779C"/>
    <w:rsid w:val="00277FD2"/>
    <w:rsid w:val="00281467"/>
    <w:rsid w:val="00282334"/>
    <w:rsid w:val="00282AA0"/>
    <w:rsid w:val="00283332"/>
    <w:rsid w:val="00284CBC"/>
    <w:rsid w:val="00285351"/>
    <w:rsid w:val="00287902"/>
    <w:rsid w:val="0029140B"/>
    <w:rsid w:val="0029143C"/>
    <w:rsid w:val="002918C5"/>
    <w:rsid w:val="00292694"/>
    <w:rsid w:val="00293962"/>
    <w:rsid w:val="00293DE0"/>
    <w:rsid w:val="00296291"/>
    <w:rsid w:val="00296B20"/>
    <w:rsid w:val="00297B6E"/>
    <w:rsid w:val="002A12D5"/>
    <w:rsid w:val="002A26AB"/>
    <w:rsid w:val="002A37CD"/>
    <w:rsid w:val="002A389C"/>
    <w:rsid w:val="002A622D"/>
    <w:rsid w:val="002B6FAA"/>
    <w:rsid w:val="002B70DD"/>
    <w:rsid w:val="002C0882"/>
    <w:rsid w:val="002C1009"/>
    <w:rsid w:val="002C1321"/>
    <w:rsid w:val="002C1B31"/>
    <w:rsid w:val="002C40C6"/>
    <w:rsid w:val="002C4A0C"/>
    <w:rsid w:val="002C4BCF"/>
    <w:rsid w:val="002C52EC"/>
    <w:rsid w:val="002C73AA"/>
    <w:rsid w:val="002D2496"/>
    <w:rsid w:val="002D4D61"/>
    <w:rsid w:val="002D4F77"/>
    <w:rsid w:val="002D7A9F"/>
    <w:rsid w:val="002E177A"/>
    <w:rsid w:val="002E2382"/>
    <w:rsid w:val="002E3B7F"/>
    <w:rsid w:val="002E67F8"/>
    <w:rsid w:val="002F0E17"/>
    <w:rsid w:val="002F1DF8"/>
    <w:rsid w:val="002F2C2B"/>
    <w:rsid w:val="002F3AB3"/>
    <w:rsid w:val="002F4175"/>
    <w:rsid w:val="00300BB1"/>
    <w:rsid w:val="003011E4"/>
    <w:rsid w:val="003021BB"/>
    <w:rsid w:val="00304001"/>
    <w:rsid w:val="003042B1"/>
    <w:rsid w:val="00305612"/>
    <w:rsid w:val="00311C7F"/>
    <w:rsid w:val="00312614"/>
    <w:rsid w:val="00313413"/>
    <w:rsid w:val="00314872"/>
    <w:rsid w:val="00316315"/>
    <w:rsid w:val="0031655D"/>
    <w:rsid w:val="00317C2C"/>
    <w:rsid w:val="00320CEC"/>
    <w:rsid w:val="00324601"/>
    <w:rsid w:val="00325DC4"/>
    <w:rsid w:val="00326623"/>
    <w:rsid w:val="0032695A"/>
    <w:rsid w:val="00326BA8"/>
    <w:rsid w:val="003274E1"/>
    <w:rsid w:val="003331DE"/>
    <w:rsid w:val="00333297"/>
    <w:rsid w:val="00333A2A"/>
    <w:rsid w:val="00334651"/>
    <w:rsid w:val="003364D3"/>
    <w:rsid w:val="00336D7F"/>
    <w:rsid w:val="00341BAD"/>
    <w:rsid w:val="00345046"/>
    <w:rsid w:val="00345A30"/>
    <w:rsid w:val="00347EA1"/>
    <w:rsid w:val="0035006A"/>
    <w:rsid w:val="00350A41"/>
    <w:rsid w:val="0035129F"/>
    <w:rsid w:val="0035358B"/>
    <w:rsid w:val="0035418B"/>
    <w:rsid w:val="00355322"/>
    <w:rsid w:val="00363F42"/>
    <w:rsid w:val="0036451A"/>
    <w:rsid w:val="00366D6E"/>
    <w:rsid w:val="00370008"/>
    <w:rsid w:val="003700E7"/>
    <w:rsid w:val="0037150D"/>
    <w:rsid w:val="0037257E"/>
    <w:rsid w:val="00376AFB"/>
    <w:rsid w:val="00380D99"/>
    <w:rsid w:val="003813CD"/>
    <w:rsid w:val="0038269D"/>
    <w:rsid w:val="00383C57"/>
    <w:rsid w:val="00383CF7"/>
    <w:rsid w:val="003862D0"/>
    <w:rsid w:val="00386CA4"/>
    <w:rsid w:val="003905F0"/>
    <w:rsid w:val="00390E84"/>
    <w:rsid w:val="003915F3"/>
    <w:rsid w:val="00393283"/>
    <w:rsid w:val="00396184"/>
    <w:rsid w:val="00397E0F"/>
    <w:rsid w:val="003B1B7A"/>
    <w:rsid w:val="003B1FDC"/>
    <w:rsid w:val="003B2BEA"/>
    <w:rsid w:val="003B4D23"/>
    <w:rsid w:val="003C0050"/>
    <w:rsid w:val="003C0298"/>
    <w:rsid w:val="003C06D2"/>
    <w:rsid w:val="003C1A92"/>
    <w:rsid w:val="003C1E58"/>
    <w:rsid w:val="003C2E7F"/>
    <w:rsid w:val="003C3FBF"/>
    <w:rsid w:val="003C7624"/>
    <w:rsid w:val="003D0ED2"/>
    <w:rsid w:val="003D2F20"/>
    <w:rsid w:val="003D3842"/>
    <w:rsid w:val="003D7064"/>
    <w:rsid w:val="003E0014"/>
    <w:rsid w:val="003E01F8"/>
    <w:rsid w:val="003E0334"/>
    <w:rsid w:val="003E284B"/>
    <w:rsid w:val="003E2E1C"/>
    <w:rsid w:val="003E7041"/>
    <w:rsid w:val="003F0D5D"/>
    <w:rsid w:val="003F16EE"/>
    <w:rsid w:val="003F3818"/>
    <w:rsid w:val="003F7103"/>
    <w:rsid w:val="0040110E"/>
    <w:rsid w:val="00401311"/>
    <w:rsid w:val="00401F42"/>
    <w:rsid w:val="0040239D"/>
    <w:rsid w:val="00402EE4"/>
    <w:rsid w:val="004037C3"/>
    <w:rsid w:val="00404838"/>
    <w:rsid w:val="00404B89"/>
    <w:rsid w:val="0041004D"/>
    <w:rsid w:val="00412067"/>
    <w:rsid w:val="00413847"/>
    <w:rsid w:val="00414721"/>
    <w:rsid w:val="00415CA4"/>
    <w:rsid w:val="00415E74"/>
    <w:rsid w:val="00416351"/>
    <w:rsid w:val="0042183D"/>
    <w:rsid w:val="00422538"/>
    <w:rsid w:val="0042290E"/>
    <w:rsid w:val="00424031"/>
    <w:rsid w:val="004257A6"/>
    <w:rsid w:val="00426327"/>
    <w:rsid w:val="0042773C"/>
    <w:rsid w:val="00430BB1"/>
    <w:rsid w:val="00431225"/>
    <w:rsid w:val="00431336"/>
    <w:rsid w:val="00432A8D"/>
    <w:rsid w:val="00433511"/>
    <w:rsid w:val="00434D76"/>
    <w:rsid w:val="0043606E"/>
    <w:rsid w:val="00440B1F"/>
    <w:rsid w:val="00441BEC"/>
    <w:rsid w:val="00443231"/>
    <w:rsid w:val="00443C7F"/>
    <w:rsid w:val="00443CE3"/>
    <w:rsid w:val="004453DE"/>
    <w:rsid w:val="00446603"/>
    <w:rsid w:val="00450920"/>
    <w:rsid w:val="00452C1D"/>
    <w:rsid w:val="00452C53"/>
    <w:rsid w:val="0045312F"/>
    <w:rsid w:val="00453879"/>
    <w:rsid w:val="00453D00"/>
    <w:rsid w:val="00453FFB"/>
    <w:rsid w:val="00455391"/>
    <w:rsid w:val="004563BE"/>
    <w:rsid w:val="00457C4A"/>
    <w:rsid w:val="00460C59"/>
    <w:rsid w:val="00461350"/>
    <w:rsid w:val="0046156E"/>
    <w:rsid w:val="00461BDA"/>
    <w:rsid w:val="004648DB"/>
    <w:rsid w:val="00465571"/>
    <w:rsid w:val="004712A7"/>
    <w:rsid w:val="00471900"/>
    <w:rsid w:val="004726DA"/>
    <w:rsid w:val="00473B9D"/>
    <w:rsid w:val="00473C6D"/>
    <w:rsid w:val="004740DD"/>
    <w:rsid w:val="00474465"/>
    <w:rsid w:val="004760DA"/>
    <w:rsid w:val="004831C5"/>
    <w:rsid w:val="00484A48"/>
    <w:rsid w:val="00485302"/>
    <w:rsid w:val="00486DC8"/>
    <w:rsid w:val="00491C58"/>
    <w:rsid w:val="0049642E"/>
    <w:rsid w:val="00497820"/>
    <w:rsid w:val="00497F70"/>
    <w:rsid w:val="004A2CCD"/>
    <w:rsid w:val="004A3234"/>
    <w:rsid w:val="004A44A3"/>
    <w:rsid w:val="004A47AF"/>
    <w:rsid w:val="004A4F04"/>
    <w:rsid w:val="004A624E"/>
    <w:rsid w:val="004A677F"/>
    <w:rsid w:val="004B0344"/>
    <w:rsid w:val="004B05FC"/>
    <w:rsid w:val="004B0C3B"/>
    <w:rsid w:val="004B27D1"/>
    <w:rsid w:val="004B34EF"/>
    <w:rsid w:val="004B37B9"/>
    <w:rsid w:val="004B3DCC"/>
    <w:rsid w:val="004B5480"/>
    <w:rsid w:val="004B5A38"/>
    <w:rsid w:val="004B7455"/>
    <w:rsid w:val="004C0551"/>
    <w:rsid w:val="004C173F"/>
    <w:rsid w:val="004C1AA1"/>
    <w:rsid w:val="004C227C"/>
    <w:rsid w:val="004C27FD"/>
    <w:rsid w:val="004C3A21"/>
    <w:rsid w:val="004C3AAB"/>
    <w:rsid w:val="004C6DD4"/>
    <w:rsid w:val="004C6F3F"/>
    <w:rsid w:val="004C7936"/>
    <w:rsid w:val="004D0F66"/>
    <w:rsid w:val="004D3CC2"/>
    <w:rsid w:val="004D4EE1"/>
    <w:rsid w:val="004D4FEE"/>
    <w:rsid w:val="004D5E3E"/>
    <w:rsid w:val="004D620B"/>
    <w:rsid w:val="004D7624"/>
    <w:rsid w:val="004D7C50"/>
    <w:rsid w:val="004E06FD"/>
    <w:rsid w:val="004E121C"/>
    <w:rsid w:val="004E2D89"/>
    <w:rsid w:val="004E3692"/>
    <w:rsid w:val="004E38A8"/>
    <w:rsid w:val="004E41D7"/>
    <w:rsid w:val="004E5252"/>
    <w:rsid w:val="004E5534"/>
    <w:rsid w:val="004E6A1C"/>
    <w:rsid w:val="004E7069"/>
    <w:rsid w:val="004F190D"/>
    <w:rsid w:val="004F21EB"/>
    <w:rsid w:val="004F3074"/>
    <w:rsid w:val="004F33D1"/>
    <w:rsid w:val="004F3C53"/>
    <w:rsid w:val="004F4047"/>
    <w:rsid w:val="004F4429"/>
    <w:rsid w:val="004F680A"/>
    <w:rsid w:val="004F6FF4"/>
    <w:rsid w:val="004F7BC7"/>
    <w:rsid w:val="004F7D30"/>
    <w:rsid w:val="005008FC"/>
    <w:rsid w:val="005030A3"/>
    <w:rsid w:val="0050569F"/>
    <w:rsid w:val="00505D5B"/>
    <w:rsid w:val="005132D4"/>
    <w:rsid w:val="00513DFB"/>
    <w:rsid w:val="0051437F"/>
    <w:rsid w:val="00514D63"/>
    <w:rsid w:val="00515F24"/>
    <w:rsid w:val="005160C1"/>
    <w:rsid w:val="00520DBD"/>
    <w:rsid w:val="00521810"/>
    <w:rsid w:val="00522534"/>
    <w:rsid w:val="00522F0B"/>
    <w:rsid w:val="0052368B"/>
    <w:rsid w:val="00524A93"/>
    <w:rsid w:val="00525338"/>
    <w:rsid w:val="0052589E"/>
    <w:rsid w:val="005272BC"/>
    <w:rsid w:val="00530E85"/>
    <w:rsid w:val="005326BC"/>
    <w:rsid w:val="005351AE"/>
    <w:rsid w:val="005401F1"/>
    <w:rsid w:val="00541973"/>
    <w:rsid w:val="00541E96"/>
    <w:rsid w:val="00542B3A"/>
    <w:rsid w:val="00542B7D"/>
    <w:rsid w:val="00544BFF"/>
    <w:rsid w:val="005468E0"/>
    <w:rsid w:val="0055191B"/>
    <w:rsid w:val="00554977"/>
    <w:rsid w:val="005563B1"/>
    <w:rsid w:val="00566215"/>
    <w:rsid w:val="00567FD8"/>
    <w:rsid w:val="0057399C"/>
    <w:rsid w:val="00577E51"/>
    <w:rsid w:val="00577F64"/>
    <w:rsid w:val="0058036D"/>
    <w:rsid w:val="0058159E"/>
    <w:rsid w:val="00581DB6"/>
    <w:rsid w:val="00586C52"/>
    <w:rsid w:val="0059710F"/>
    <w:rsid w:val="005A1C4A"/>
    <w:rsid w:val="005A3203"/>
    <w:rsid w:val="005A4D67"/>
    <w:rsid w:val="005A5000"/>
    <w:rsid w:val="005A7F73"/>
    <w:rsid w:val="005B0C52"/>
    <w:rsid w:val="005B17F5"/>
    <w:rsid w:val="005B24E7"/>
    <w:rsid w:val="005B2C34"/>
    <w:rsid w:val="005B5DE0"/>
    <w:rsid w:val="005B6E72"/>
    <w:rsid w:val="005C1231"/>
    <w:rsid w:val="005C1F5E"/>
    <w:rsid w:val="005C27A9"/>
    <w:rsid w:val="005C42A3"/>
    <w:rsid w:val="005C4BC4"/>
    <w:rsid w:val="005C683F"/>
    <w:rsid w:val="005D0065"/>
    <w:rsid w:val="005D0D10"/>
    <w:rsid w:val="005D4226"/>
    <w:rsid w:val="005D465F"/>
    <w:rsid w:val="005D625B"/>
    <w:rsid w:val="005D7898"/>
    <w:rsid w:val="005E266A"/>
    <w:rsid w:val="005E37EB"/>
    <w:rsid w:val="005E39DD"/>
    <w:rsid w:val="005E3F1A"/>
    <w:rsid w:val="005F5C58"/>
    <w:rsid w:val="005F6603"/>
    <w:rsid w:val="005F7CEB"/>
    <w:rsid w:val="00600EB0"/>
    <w:rsid w:val="00601B4E"/>
    <w:rsid w:val="00601BC0"/>
    <w:rsid w:val="00605F7D"/>
    <w:rsid w:val="00617B89"/>
    <w:rsid w:val="00621853"/>
    <w:rsid w:val="00621D4B"/>
    <w:rsid w:val="00626397"/>
    <w:rsid w:val="006272F9"/>
    <w:rsid w:val="00631A40"/>
    <w:rsid w:val="00632FAC"/>
    <w:rsid w:val="006361DD"/>
    <w:rsid w:val="00640651"/>
    <w:rsid w:val="0064253B"/>
    <w:rsid w:val="006433B3"/>
    <w:rsid w:val="00644321"/>
    <w:rsid w:val="00644761"/>
    <w:rsid w:val="00644A9C"/>
    <w:rsid w:val="0064500E"/>
    <w:rsid w:val="006455AA"/>
    <w:rsid w:val="00647F01"/>
    <w:rsid w:val="0065037B"/>
    <w:rsid w:val="00650D68"/>
    <w:rsid w:val="0065105A"/>
    <w:rsid w:val="006529DC"/>
    <w:rsid w:val="00653961"/>
    <w:rsid w:val="00653DDE"/>
    <w:rsid w:val="00654222"/>
    <w:rsid w:val="00654ACB"/>
    <w:rsid w:val="00654F7A"/>
    <w:rsid w:val="00660C7E"/>
    <w:rsid w:val="00662B7E"/>
    <w:rsid w:val="00662D13"/>
    <w:rsid w:val="00672C54"/>
    <w:rsid w:val="00672FDA"/>
    <w:rsid w:val="00673815"/>
    <w:rsid w:val="0067491A"/>
    <w:rsid w:val="00677BC6"/>
    <w:rsid w:val="006832BE"/>
    <w:rsid w:val="00684373"/>
    <w:rsid w:val="00685173"/>
    <w:rsid w:val="006864A9"/>
    <w:rsid w:val="006926B3"/>
    <w:rsid w:val="00692EAB"/>
    <w:rsid w:val="00692F28"/>
    <w:rsid w:val="00693813"/>
    <w:rsid w:val="0069420F"/>
    <w:rsid w:val="0069443E"/>
    <w:rsid w:val="0069455D"/>
    <w:rsid w:val="006974DD"/>
    <w:rsid w:val="0069798C"/>
    <w:rsid w:val="006A05DE"/>
    <w:rsid w:val="006A0F91"/>
    <w:rsid w:val="006A1CFE"/>
    <w:rsid w:val="006A2C42"/>
    <w:rsid w:val="006A69CA"/>
    <w:rsid w:val="006A7CDB"/>
    <w:rsid w:val="006B057A"/>
    <w:rsid w:val="006B266A"/>
    <w:rsid w:val="006B53A4"/>
    <w:rsid w:val="006B7098"/>
    <w:rsid w:val="006C069E"/>
    <w:rsid w:val="006C19D7"/>
    <w:rsid w:val="006C2C1B"/>
    <w:rsid w:val="006C4109"/>
    <w:rsid w:val="006C47BF"/>
    <w:rsid w:val="006C497A"/>
    <w:rsid w:val="006D03C4"/>
    <w:rsid w:val="006D086E"/>
    <w:rsid w:val="006D17DF"/>
    <w:rsid w:val="006D3F08"/>
    <w:rsid w:val="006D434A"/>
    <w:rsid w:val="006D5AFD"/>
    <w:rsid w:val="006D5E8E"/>
    <w:rsid w:val="006D66A9"/>
    <w:rsid w:val="006E079C"/>
    <w:rsid w:val="006E2615"/>
    <w:rsid w:val="006E3BC6"/>
    <w:rsid w:val="006E454E"/>
    <w:rsid w:val="006E7140"/>
    <w:rsid w:val="006F5473"/>
    <w:rsid w:val="006F5EB1"/>
    <w:rsid w:val="006F7CF2"/>
    <w:rsid w:val="0070167F"/>
    <w:rsid w:val="00703C6D"/>
    <w:rsid w:val="00707045"/>
    <w:rsid w:val="007075A5"/>
    <w:rsid w:val="00710DC5"/>
    <w:rsid w:val="00711F58"/>
    <w:rsid w:val="00715138"/>
    <w:rsid w:val="00715804"/>
    <w:rsid w:val="00717A7F"/>
    <w:rsid w:val="00721D89"/>
    <w:rsid w:val="00722922"/>
    <w:rsid w:val="00725CDC"/>
    <w:rsid w:val="00730445"/>
    <w:rsid w:val="00731811"/>
    <w:rsid w:val="007322BE"/>
    <w:rsid w:val="007352D5"/>
    <w:rsid w:val="00735B06"/>
    <w:rsid w:val="00735ECF"/>
    <w:rsid w:val="00735EE3"/>
    <w:rsid w:val="007373B0"/>
    <w:rsid w:val="00740499"/>
    <w:rsid w:val="00742EC1"/>
    <w:rsid w:val="00744078"/>
    <w:rsid w:val="007443AF"/>
    <w:rsid w:val="00745337"/>
    <w:rsid w:val="007459A3"/>
    <w:rsid w:val="00745AC1"/>
    <w:rsid w:val="00747491"/>
    <w:rsid w:val="00747C07"/>
    <w:rsid w:val="007513A1"/>
    <w:rsid w:val="00751D5C"/>
    <w:rsid w:val="00753259"/>
    <w:rsid w:val="00755938"/>
    <w:rsid w:val="00756FFA"/>
    <w:rsid w:val="007573A4"/>
    <w:rsid w:val="007618AC"/>
    <w:rsid w:val="0076273A"/>
    <w:rsid w:val="0076456D"/>
    <w:rsid w:val="007654A1"/>
    <w:rsid w:val="00766B59"/>
    <w:rsid w:val="00771CAE"/>
    <w:rsid w:val="00772A8C"/>
    <w:rsid w:val="007733E0"/>
    <w:rsid w:val="007742EA"/>
    <w:rsid w:val="00775884"/>
    <w:rsid w:val="00776D7F"/>
    <w:rsid w:val="00777BDE"/>
    <w:rsid w:val="007822FD"/>
    <w:rsid w:val="007862F7"/>
    <w:rsid w:val="0078655A"/>
    <w:rsid w:val="00791CE5"/>
    <w:rsid w:val="0079224A"/>
    <w:rsid w:val="0079276E"/>
    <w:rsid w:val="00792BDC"/>
    <w:rsid w:val="00793276"/>
    <w:rsid w:val="00793CA3"/>
    <w:rsid w:val="00795780"/>
    <w:rsid w:val="00796982"/>
    <w:rsid w:val="007A31C9"/>
    <w:rsid w:val="007A3B9A"/>
    <w:rsid w:val="007A57C8"/>
    <w:rsid w:val="007A5AFA"/>
    <w:rsid w:val="007A6D53"/>
    <w:rsid w:val="007B686F"/>
    <w:rsid w:val="007B69ED"/>
    <w:rsid w:val="007C1AF9"/>
    <w:rsid w:val="007C1C03"/>
    <w:rsid w:val="007C2D78"/>
    <w:rsid w:val="007C30C6"/>
    <w:rsid w:val="007C3C2A"/>
    <w:rsid w:val="007C4476"/>
    <w:rsid w:val="007C486D"/>
    <w:rsid w:val="007D2C32"/>
    <w:rsid w:val="007D2ED2"/>
    <w:rsid w:val="007D3B28"/>
    <w:rsid w:val="007D49DC"/>
    <w:rsid w:val="007D4B93"/>
    <w:rsid w:val="007D4C34"/>
    <w:rsid w:val="007D5EE5"/>
    <w:rsid w:val="007D7213"/>
    <w:rsid w:val="007D77C7"/>
    <w:rsid w:val="007D789F"/>
    <w:rsid w:val="007E13DA"/>
    <w:rsid w:val="007E3BCC"/>
    <w:rsid w:val="007E45CA"/>
    <w:rsid w:val="007E63A3"/>
    <w:rsid w:val="007F09DE"/>
    <w:rsid w:val="007F1A9E"/>
    <w:rsid w:val="007F1C5B"/>
    <w:rsid w:val="007F20F3"/>
    <w:rsid w:val="007F2E5A"/>
    <w:rsid w:val="007F4345"/>
    <w:rsid w:val="007F5828"/>
    <w:rsid w:val="007F71B9"/>
    <w:rsid w:val="0080142F"/>
    <w:rsid w:val="00801BCA"/>
    <w:rsid w:val="00802F78"/>
    <w:rsid w:val="00803545"/>
    <w:rsid w:val="00804743"/>
    <w:rsid w:val="00804A90"/>
    <w:rsid w:val="00804C56"/>
    <w:rsid w:val="00804D0E"/>
    <w:rsid w:val="008120B5"/>
    <w:rsid w:val="00817C0D"/>
    <w:rsid w:val="00820977"/>
    <w:rsid w:val="00822160"/>
    <w:rsid w:val="008224F2"/>
    <w:rsid w:val="00822584"/>
    <w:rsid w:val="00822ADE"/>
    <w:rsid w:val="00822D57"/>
    <w:rsid w:val="00826886"/>
    <w:rsid w:val="00827E81"/>
    <w:rsid w:val="00830238"/>
    <w:rsid w:val="00832B5D"/>
    <w:rsid w:val="008332AD"/>
    <w:rsid w:val="00834B06"/>
    <w:rsid w:val="008406ED"/>
    <w:rsid w:val="00840970"/>
    <w:rsid w:val="00840C97"/>
    <w:rsid w:val="00841892"/>
    <w:rsid w:val="00844FB0"/>
    <w:rsid w:val="00845CBC"/>
    <w:rsid w:val="00846597"/>
    <w:rsid w:val="0084690C"/>
    <w:rsid w:val="00846925"/>
    <w:rsid w:val="008474B5"/>
    <w:rsid w:val="008508F5"/>
    <w:rsid w:val="00853F5D"/>
    <w:rsid w:val="00855ADD"/>
    <w:rsid w:val="008577A3"/>
    <w:rsid w:val="00860FBC"/>
    <w:rsid w:val="00862515"/>
    <w:rsid w:val="008672AE"/>
    <w:rsid w:val="00867CD8"/>
    <w:rsid w:val="00872221"/>
    <w:rsid w:val="008725B3"/>
    <w:rsid w:val="00873A21"/>
    <w:rsid w:val="00875AF1"/>
    <w:rsid w:val="00875CA6"/>
    <w:rsid w:val="00880378"/>
    <w:rsid w:val="00880F57"/>
    <w:rsid w:val="0088123F"/>
    <w:rsid w:val="00881C0C"/>
    <w:rsid w:val="008822ED"/>
    <w:rsid w:val="00886172"/>
    <w:rsid w:val="0088700E"/>
    <w:rsid w:val="00891432"/>
    <w:rsid w:val="008923DD"/>
    <w:rsid w:val="008A038E"/>
    <w:rsid w:val="008A049D"/>
    <w:rsid w:val="008A524B"/>
    <w:rsid w:val="008A7A3F"/>
    <w:rsid w:val="008B033E"/>
    <w:rsid w:val="008B10A1"/>
    <w:rsid w:val="008B2422"/>
    <w:rsid w:val="008B374A"/>
    <w:rsid w:val="008B5353"/>
    <w:rsid w:val="008C4AE1"/>
    <w:rsid w:val="008C79D7"/>
    <w:rsid w:val="008D11BC"/>
    <w:rsid w:val="008D331A"/>
    <w:rsid w:val="008D492B"/>
    <w:rsid w:val="008D4EE4"/>
    <w:rsid w:val="008D53F6"/>
    <w:rsid w:val="008D7B89"/>
    <w:rsid w:val="008E05FE"/>
    <w:rsid w:val="008E3112"/>
    <w:rsid w:val="008E48D5"/>
    <w:rsid w:val="008E4913"/>
    <w:rsid w:val="008E768C"/>
    <w:rsid w:val="008E7794"/>
    <w:rsid w:val="008F0E88"/>
    <w:rsid w:val="008F2DFD"/>
    <w:rsid w:val="008F3B52"/>
    <w:rsid w:val="008F4CE3"/>
    <w:rsid w:val="008F57F3"/>
    <w:rsid w:val="008F656B"/>
    <w:rsid w:val="008F7E99"/>
    <w:rsid w:val="00900452"/>
    <w:rsid w:val="00900F85"/>
    <w:rsid w:val="0090242B"/>
    <w:rsid w:val="00903990"/>
    <w:rsid w:val="009049EA"/>
    <w:rsid w:val="00906D1B"/>
    <w:rsid w:val="00906E5B"/>
    <w:rsid w:val="009070D0"/>
    <w:rsid w:val="00907322"/>
    <w:rsid w:val="00910B60"/>
    <w:rsid w:val="009124F9"/>
    <w:rsid w:val="0091261D"/>
    <w:rsid w:val="009132DA"/>
    <w:rsid w:val="00913C75"/>
    <w:rsid w:val="00914702"/>
    <w:rsid w:val="00917E27"/>
    <w:rsid w:val="009220F4"/>
    <w:rsid w:val="00923B3A"/>
    <w:rsid w:val="00923E7B"/>
    <w:rsid w:val="0092499A"/>
    <w:rsid w:val="00926AA2"/>
    <w:rsid w:val="00931BF9"/>
    <w:rsid w:val="00935788"/>
    <w:rsid w:val="00935D01"/>
    <w:rsid w:val="0093655E"/>
    <w:rsid w:val="00943814"/>
    <w:rsid w:val="0094468F"/>
    <w:rsid w:val="00945E07"/>
    <w:rsid w:val="00947C2E"/>
    <w:rsid w:val="00954164"/>
    <w:rsid w:val="0096158D"/>
    <w:rsid w:val="00961D6C"/>
    <w:rsid w:val="00962A37"/>
    <w:rsid w:val="00963055"/>
    <w:rsid w:val="009634BB"/>
    <w:rsid w:val="00964E31"/>
    <w:rsid w:val="00970CDD"/>
    <w:rsid w:val="0097389B"/>
    <w:rsid w:val="00976E22"/>
    <w:rsid w:val="009773EF"/>
    <w:rsid w:val="00977F30"/>
    <w:rsid w:val="0098358D"/>
    <w:rsid w:val="00985B15"/>
    <w:rsid w:val="0098672E"/>
    <w:rsid w:val="009902A5"/>
    <w:rsid w:val="00990D98"/>
    <w:rsid w:val="0099116F"/>
    <w:rsid w:val="00991233"/>
    <w:rsid w:val="00991F2F"/>
    <w:rsid w:val="009934AA"/>
    <w:rsid w:val="00994692"/>
    <w:rsid w:val="0099547F"/>
    <w:rsid w:val="009954EA"/>
    <w:rsid w:val="00995720"/>
    <w:rsid w:val="00996C21"/>
    <w:rsid w:val="00997F0D"/>
    <w:rsid w:val="009A02C0"/>
    <w:rsid w:val="009A0CDC"/>
    <w:rsid w:val="009A0D22"/>
    <w:rsid w:val="009A1CB1"/>
    <w:rsid w:val="009A2102"/>
    <w:rsid w:val="009A3B96"/>
    <w:rsid w:val="009A4B35"/>
    <w:rsid w:val="009A5C65"/>
    <w:rsid w:val="009A5FE8"/>
    <w:rsid w:val="009A5FF3"/>
    <w:rsid w:val="009A76D9"/>
    <w:rsid w:val="009B206E"/>
    <w:rsid w:val="009B21F0"/>
    <w:rsid w:val="009B23A8"/>
    <w:rsid w:val="009C1621"/>
    <w:rsid w:val="009C2CAF"/>
    <w:rsid w:val="009C66E7"/>
    <w:rsid w:val="009C6D35"/>
    <w:rsid w:val="009D0DFC"/>
    <w:rsid w:val="009D1367"/>
    <w:rsid w:val="009D35D9"/>
    <w:rsid w:val="009D3D9F"/>
    <w:rsid w:val="009D41ED"/>
    <w:rsid w:val="009D6329"/>
    <w:rsid w:val="009D724C"/>
    <w:rsid w:val="009D783B"/>
    <w:rsid w:val="009E02FF"/>
    <w:rsid w:val="009E0F03"/>
    <w:rsid w:val="009E4298"/>
    <w:rsid w:val="009E58EC"/>
    <w:rsid w:val="009E6CD1"/>
    <w:rsid w:val="009E762D"/>
    <w:rsid w:val="009F0C8C"/>
    <w:rsid w:val="009F2449"/>
    <w:rsid w:val="009F4D8B"/>
    <w:rsid w:val="009F517E"/>
    <w:rsid w:val="009F5876"/>
    <w:rsid w:val="009F69C7"/>
    <w:rsid w:val="00A021E3"/>
    <w:rsid w:val="00A057E7"/>
    <w:rsid w:val="00A11F34"/>
    <w:rsid w:val="00A1223C"/>
    <w:rsid w:val="00A15401"/>
    <w:rsid w:val="00A159BA"/>
    <w:rsid w:val="00A167F9"/>
    <w:rsid w:val="00A17FEF"/>
    <w:rsid w:val="00A20670"/>
    <w:rsid w:val="00A211EE"/>
    <w:rsid w:val="00A24189"/>
    <w:rsid w:val="00A2446A"/>
    <w:rsid w:val="00A24B62"/>
    <w:rsid w:val="00A2688B"/>
    <w:rsid w:val="00A272C4"/>
    <w:rsid w:val="00A27B64"/>
    <w:rsid w:val="00A313A3"/>
    <w:rsid w:val="00A34635"/>
    <w:rsid w:val="00A34E07"/>
    <w:rsid w:val="00A3558A"/>
    <w:rsid w:val="00A356FB"/>
    <w:rsid w:val="00A379FC"/>
    <w:rsid w:val="00A40A59"/>
    <w:rsid w:val="00A41D3C"/>
    <w:rsid w:val="00A4209E"/>
    <w:rsid w:val="00A432C7"/>
    <w:rsid w:val="00A44728"/>
    <w:rsid w:val="00A46313"/>
    <w:rsid w:val="00A512D8"/>
    <w:rsid w:val="00A514F4"/>
    <w:rsid w:val="00A518C0"/>
    <w:rsid w:val="00A5326C"/>
    <w:rsid w:val="00A53511"/>
    <w:rsid w:val="00A54C2F"/>
    <w:rsid w:val="00A5523D"/>
    <w:rsid w:val="00A55B4C"/>
    <w:rsid w:val="00A55CCF"/>
    <w:rsid w:val="00A55D5F"/>
    <w:rsid w:val="00A56437"/>
    <w:rsid w:val="00A56AFF"/>
    <w:rsid w:val="00A5786B"/>
    <w:rsid w:val="00A61D1F"/>
    <w:rsid w:val="00A64FB3"/>
    <w:rsid w:val="00A6515B"/>
    <w:rsid w:val="00A65544"/>
    <w:rsid w:val="00A65AD4"/>
    <w:rsid w:val="00A71E3C"/>
    <w:rsid w:val="00A73FFC"/>
    <w:rsid w:val="00A766DB"/>
    <w:rsid w:val="00A81F64"/>
    <w:rsid w:val="00A867A9"/>
    <w:rsid w:val="00A86D77"/>
    <w:rsid w:val="00A87126"/>
    <w:rsid w:val="00A9129E"/>
    <w:rsid w:val="00A92F17"/>
    <w:rsid w:val="00A94691"/>
    <w:rsid w:val="00A94700"/>
    <w:rsid w:val="00A97C78"/>
    <w:rsid w:val="00AA03DD"/>
    <w:rsid w:val="00AA3DED"/>
    <w:rsid w:val="00AA3F3F"/>
    <w:rsid w:val="00AA42B1"/>
    <w:rsid w:val="00AA44D3"/>
    <w:rsid w:val="00AA4809"/>
    <w:rsid w:val="00AA5CBC"/>
    <w:rsid w:val="00AA7173"/>
    <w:rsid w:val="00AB1798"/>
    <w:rsid w:val="00AB55A3"/>
    <w:rsid w:val="00AB79A7"/>
    <w:rsid w:val="00AB7D85"/>
    <w:rsid w:val="00AB7FBA"/>
    <w:rsid w:val="00AC0AFC"/>
    <w:rsid w:val="00AC2248"/>
    <w:rsid w:val="00AC24A1"/>
    <w:rsid w:val="00AC6356"/>
    <w:rsid w:val="00AD3584"/>
    <w:rsid w:val="00AD4AED"/>
    <w:rsid w:val="00AD5F1E"/>
    <w:rsid w:val="00AD670B"/>
    <w:rsid w:val="00AD7C34"/>
    <w:rsid w:val="00AE166C"/>
    <w:rsid w:val="00AE2244"/>
    <w:rsid w:val="00AE3CFC"/>
    <w:rsid w:val="00AF2D8E"/>
    <w:rsid w:val="00AF38FC"/>
    <w:rsid w:val="00AF3ED9"/>
    <w:rsid w:val="00AF4350"/>
    <w:rsid w:val="00AF53A9"/>
    <w:rsid w:val="00AF707F"/>
    <w:rsid w:val="00B0027F"/>
    <w:rsid w:val="00B00D28"/>
    <w:rsid w:val="00B03B27"/>
    <w:rsid w:val="00B0419E"/>
    <w:rsid w:val="00B05FA5"/>
    <w:rsid w:val="00B06CC8"/>
    <w:rsid w:val="00B06DB8"/>
    <w:rsid w:val="00B0753A"/>
    <w:rsid w:val="00B075F7"/>
    <w:rsid w:val="00B07655"/>
    <w:rsid w:val="00B07B81"/>
    <w:rsid w:val="00B07CAB"/>
    <w:rsid w:val="00B112E5"/>
    <w:rsid w:val="00B13463"/>
    <w:rsid w:val="00B13934"/>
    <w:rsid w:val="00B14AA4"/>
    <w:rsid w:val="00B161A8"/>
    <w:rsid w:val="00B20DA1"/>
    <w:rsid w:val="00B2189A"/>
    <w:rsid w:val="00B2269C"/>
    <w:rsid w:val="00B239EE"/>
    <w:rsid w:val="00B23BAB"/>
    <w:rsid w:val="00B25B5C"/>
    <w:rsid w:val="00B265AE"/>
    <w:rsid w:val="00B2761D"/>
    <w:rsid w:val="00B30771"/>
    <w:rsid w:val="00B33F73"/>
    <w:rsid w:val="00B35899"/>
    <w:rsid w:val="00B37069"/>
    <w:rsid w:val="00B42DFC"/>
    <w:rsid w:val="00B43BAA"/>
    <w:rsid w:val="00B472E4"/>
    <w:rsid w:val="00B5215E"/>
    <w:rsid w:val="00B53850"/>
    <w:rsid w:val="00B55051"/>
    <w:rsid w:val="00B5593B"/>
    <w:rsid w:val="00B55ADA"/>
    <w:rsid w:val="00B55B69"/>
    <w:rsid w:val="00B562C0"/>
    <w:rsid w:val="00B56DBB"/>
    <w:rsid w:val="00B601C7"/>
    <w:rsid w:val="00B62C60"/>
    <w:rsid w:val="00B636CF"/>
    <w:rsid w:val="00B642C4"/>
    <w:rsid w:val="00B64649"/>
    <w:rsid w:val="00B6769B"/>
    <w:rsid w:val="00B70685"/>
    <w:rsid w:val="00B7198E"/>
    <w:rsid w:val="00B71DC0"/>
    <w:rsid w:val="00B736DB"/>
    <w:rsid w:val="00B7405D"/>
    <w:rsid w:val="00B75C45"/>
    <w:rsid w:val="00B76D21"/>
    <w:rsid w:val="00B778BF"/>
    <w:rsid w:val="00B80AA6"/>
    <w:rsid w:val="00B80F0B"/>
    <w:rsid w:val="00B818AA"/>
    <w:rsid w:val="00B8266D"/>
    <w:rsid w:val="00B83ADF"/>
    <w:rsid w:val="00B8548A"/>
    <w:rsid w:val="00B85BC9"/>
    <w:rsid w:val="00B86F04"/>
    <w:rsid w:val="00B903F2"/>
    <w:rsid w:val="00B90910"/>
    <w:rsid w:val="00B91CE3"/>
    <w:rsid w:val="00B94220"/>
    <w:rsid w:val="00B9500E"/>
    <w:rsid w:val="00BA0B39"/>
    <w:rsid w:val="00BA0E51"/>
    <w:rsid w:val="00BA1CAC"/>
    <w:rsid w:val="00BA1FCE"/>
    <w:rsid w:val="00BA2D33"/>
    <w:rsid w:val="00BA3213"/>
    <w:rsid w:val="00BB0825"/>
    <w:rsid w:val="00BB0890"/>
    <w:rsid w:val="00BB15E0"/>
    <w:rsid w:val="00BB3586"/>
    <w:rsid w:val="00BB4C24"/>
    <w:rsid w:val="00BB5137"/>
    <w:rsid w:val="00BB5240"/>
    <w:rsid w:val="00BB7009"/>
    <w:rsid w:val="00BC41B9"/>
    <w:rsid w:val="00BC4402"/>
    <w:rsid w:val="00BC5614"/>
    <w:rsid w:val="00BC5679"/>
    <w:rsid w:val="00BC5C26"/>
    <w:rsid w:val="00BD0D53"/>
    <w:rsid w:val="00BD0FB5"/>
    <w:rsid w:val="00BD14A8"/>
    <w:rsid w:val="00BD1E45"/>
    <w:rsid w:val="00BD437C"/>
    <w:rsid w:val="00BD4757"/>
    <w:rsid w:val="00BD76FC"/>
    <w:rsid w:val="00BD77AA"/>
    <w:rsid w:val="00BE02A9"/>
    <w:rsid w:val="00BE493C"/>
    <w:rsid w:val="00BE58D4"/>
    <w:rsid w:val="00BF2B4F"/>
    <w:rsid w:val="00BF32D1"/>
    <w:rsid w:val="00BF3DF2"/>
    <w:rsid w:val="00BF44C1"/>
    <w:rsid w:val="00BF45BD"/>
    <w:rsid w:val="00BF6914"/>
    <w:rsid w:val="00BF71CF"/>
    <w:rsid w:val="00BF791E"/>
    <w:rsid w:val="00C00675"/>
    <w:rsid w:val="00C016F8"/>
    <w:rsid w:val="00C018D9"/>
    <w:rsid w:val="00C01DD2"/>
    <w:rsid w:val="00C01F56"/>
    <w:rsid w:val="00C10A7C"/>
    <w:rsid w:val="00C11C04"/>
    <w:rsid w:val="00C12EC7"/>
    <w:rsid w:val="00C13743"/>
    <w:rsid w:val="00C14236"/>
    <w:rsid w:val="00C148AB"/>
    <w:rsid w:val="00C16D7E"/>
    <w:rsid w:val="00C20041"/>
    <w:rsid w:val="00C20504"/>
    <w:rsid w:val="00C207DA"/>
    <w:rsid w:val="00C212A8"/>
    <w:rsid w:val="00C2147A"/>
    <w:rsid w:val="00C218B9"/>
    <w:rsid w:val="00C225A2"/>
    <w:rsid w:val="00C22FA4"/>
    <w:rsid w:val="00C23ED5"/>
    <w:rsid w:val="00C24C99"/>
    <w:rsid w:val="00C30FCC"/>
    <w:rsid w:val="00C31181"/>
    <w:rsid w:val="00C31934"/>
    <w:rsid w:val="00C31ADF"/>
    <w:rsid w:val="00C3217D"/>
    <w:rsid w:val="00C32928"/>
    <w:rsid w:val="00C33719"/>
    <w:rsid w:val="00C34C80"/>
    <w:rsid w:val="00C36C3B"/>
    <w:rsid w:val="00C37A0E"/>
    <w:rsid w:val="00C432D2"/>
    <w:rsid w:val="00C44940"/>
    <w:rsid w:val="00C4581E"/>
    <w:rsid w:val="00C45CB9"/>
    <w:rsid w:val="00C46120"/>
    <w:rsid w:val="00C46385"/>
    <w:rsid w:val="00C54101"/>
    <w:rsid w:val="00C5431C"/>
    <w:rsid w:val="00C55004"/>
    <w:rsid w:val="00C60619"/>
    <w:rsid w:val="00C62803"/>
    <w:rsid w:val="00C6321E"/>
    <w:rsid w:val="00C64205"/>
    <w:rsid w:val="00C661DA"/>
    <w:rsid w:val="00C70711"/>
    <w:rsid w:val="00C70F03"/>
    <w:rsid w:val="00C71949"/>
    <w:rsid w:val="00C7358B"/>
    <w:rsid w:val="00C74B95"/>
    <w:rsid w:val="00C7576D"/>
    <w:rsid w:val="00C803A6"/>
    <w:rsid w:val="00C81221"/>
    <w:rsid w:val="00C81544"/>
    <w:rsid w:val="00C8213C"/>
    <w:rsid w:val="00C827D9"/>
    <w:rsid w:val="00C82878"/>
    <w:rsid w:val="00C82C38"/>
    <w:rsid w:val="00C8391B"/>
    <w:rsid w:val="00C83A9C"/>
    <w:rsid w:val="00C83F1D"/>
    <w:rsid w:val="00C84F8B"/>
    <w:rsid w:val="00C86FEA"/>
    <w:rsid w:val="00C87C6E"/>
    <w:rsid w:val="00C90607"/>
    <w:rsid w:val="00C917B5"/>
    <w:rsid w:val="00C9269D"/>
    <w:rsid w:val="00C93144"/>
    <w:rsid w:val="00C94D44"/>
    <w:rsid w:val="00C96BDB"/>
    <w:rsid w:val="00C97B65"/>
    <w:rsid w:val="00CA0749"/>
    <w:rsid w:val="00CA30B8"/>
    <w:rsid w:val="00CA5395"/>
    <w:rsid w:val="00CA552E"/>
    <w:rsid w:val="00CA7CCB"/>
    <w:rsid w:val="00CB1BAC"/>
    <w:rsid w:val="00CB49FB"/>
    <w:rsid w:val="00CB4B8E"/>
    <w:rsid w:val="00CB7724"/>
    <w:rsid w:val="00CC0DD6"/>
    <w:rsid w:val="00CC287E"/>
    <w:rsid w:val="00CC2BB7"/>
    <w:rsid w:val="00CC3BC3"/>
    <w:rsid w:val="00CC41A5"/>
    <w:rsid w:val="00CC4A31"/>
    <w:rsid w:val="00CC7622"/>
    <w:rsid w:val="00CC7B89"/>
    <w:rsid w:val="00CD28F0"/>
    <w:rsid w:val="00CD5ADF"/>
    <w:rsid w:val="00CD715F"/>
    <w:rsid w:val="00CD7857"/>
    <w:rsid w:val="00CE3652"/>
    <w:rsid w:val="00CE599F"/>
    <w:rsid w:val="00CE66BA"/>
    <w:rsid w:val="00CE70B6"/>
    <w:rsid w:val="00CF1E7D"/>
    <w:rsid w:val="00CF492F"/>
    <w:rsid w:val="00CF6652"/>
    <w:rsid w:val="00CF6D12"/>
    <w:rsid w:val="00CF6F2D"/>
    <w:rsid w:val="00CF7BB0"/>
    <w:rsid w:val="00D001F1"/>
    <w:rsid w:val="00D01223"/>
    <w:rsid w:val="00D01647"/>
    <w:rsid w:val="00D02186"/>
    <w:rsid w:val="00D02C79"/>
    <w:rsid w:val="00D05FB9"/>
    <w:rsid w:val="00D11612"/>
    <w:rsid w:val="00D12B7D"/>
    <w:rsid w:val="00D12C38"/>
    <w:rsid w:val="00D1426A"/>
    <w:rsid w:val="00D143B5"/>
    <w:rsid w:val="00D16525"/>
    <w:rsid w:val="00D20755"/>
    <w:rsid w:val="00D22150"/>
    <w:rsid w:val="00D254A2"/>
    <w:rsid w:val="00D2609E"/>
    <w:rsid w:val="00D26C07"/>
    <w:rsid w:val="00D26FD7"/>
    <w:rsid w:val="00D3483F"/>
    <w:rsid w:val="00D3622D"/>
    <w:rsid w:val="00D37F68"/>
    <w:rsid w:val="00D37FD5"/>
    <w:rsid w:val="00D40567"/>
    <w:rsid w:val="00D41A4C"/>
    <w:rsid w:val="00D41F9E"/>
    <w:rsid w:val="00D42990"/>
    <w:rsid w:val="00D47274"/>
    <w:rsid w:val="00D47A78"/>
    <w:rsid w:val="00D50045"/>
    <w:rsid w:val="00D5177E"/>
    <w:rsid w:val="00D51DC1"/>
    <w:rsid w:val="00D52B51"/>
    <w:rsid w:val="00D5530B"/>
    <w:rsid w:val="00D55620"/>
    <w:rsid w:val="00D55732"/>
    <w:rsid w:val="00D55E11"/>
    <w:rsid w:val="00D5726D"/>
    <w:rsid w:val="00D57407"/>
    <w:rsid w:val="00D616FE"/>
    <w:rsid w:val="00D61914"/>
    <w:rsid w:val="00D6363B"/>
    <w:rsid w:val="00D636AF"/>
    <w:rsid w:val="00D645F4"/>
    <w:rsid w:val="00D657D3"/>
    <w:rsid w:val="00D67F7F"/>
    <w:rsid w:val="00D708A1"/>
    <w:rsid w:val="00D716FB"/>
    <w:rsid w:val="00D71EF6"/>
    <w:rsid w:val="00D73017"/>
    <w:rsid w:val="00D814DF"/>
    <w:rsid w:val="00D8588A"/>
    <w:rsid w:val="00D8634B"/>
    <w:rsid w:val="00D86425"/>
    <w:rsid w:val="00D86FEB"/>
    <w:rsid w:val="00D92050"/>
    <w:rsid w:val="00D9205F"/>
    <w:rsid w:val="00D93165"/>
    <w:rsid w:val="00D9391D"/>
    <w:rsid w:val="00D94B40"/>
    <w:rsid w:val="00D94CF1"/>
    <w:rsid w:val="00D96BFE"/>
    <w:rsid w:val="00D97755"/>
    <w:rsid w:val="00DA1A35"/>
    <w:rsid w:val="00DA26E3"/>
    <w:rsid w:val="00DA412F"/>
    <w:rsid w:val="00DA4E51"/>
    <w:rsid w:val="00DA7126"/>
    <w:rsid w:val="00DB10C4"/>
    <w:rsid w:val="00DB216D"/>
    <w:rsid w:val="00DB38DA"/>
    <w:rsid w:val="00DB69B4"/>
    <w:rsid w:val="00DC07F6"/>
    <w:rsid w:val="00DC1727"/>
    <w:rsid w:val="00DC1C2D"/>
    <w:rsid w:val="00DC2C49"/>
    <w:rsid w:val="00DC2F11"/>
    <w:rsid w:val="00DC4111"/>
    <w:rsid w:val="00DC5B90"/>
    <w:rsid w:val="00DC5DE6"/>
    <w:rsid w:val="00DC637A"/>
    <w:rsid w:val="00DC7875"/>
    <w:rsid w:val="00DD4102"/>
    <w:rsid w:val="00DD4B1C"/>
    <w:rsid w:val="00DD747D"/>
    <w:rsid w:val="00DE1B7A"/>
    <w:rsid w:val="00DE1C62"/>
    <w:rsid w:val="00DE1E8D"/>
    <w:rsid w:val="00DE3189"/>
    <w:rsid w:val="00DE4346"/>
    <w:rsid w:val="00DE4B8F"/>
    <w:rsid w:val="00DE5BB1"/>
    <w:rsid w:val="00DE7A19"/>
    <w:rsid w:val="00DF267E"/>
    <w:rsid w:val="00DF38F7"/>
    <w:rsid w:val="00DF4D65"/>
    <w:rsid w:val="00DF54BA"/>
    <w:rsid w:val="00DF68F7"/>
    <w:rsid w:val="00DF7D0C"/>
    <w:rsid w:val="00E01038"/>
    <w:rsid w:val="00E0128F"/>
    <w:rsid w:val="00E012BF"/>
    <w:rsid w:val="00E057FD"/>
    <w:rsid w:val="00E05E0D"/>
    <w:rsid w:val="00E06CE6"/>
    <w:rsid w:val="00E11381"/>
    <w:rsid w:val="00E116F7"/>
    <w:rsid w:val="00E12B87"/>
    <w:rsid w:val="00E12D9A"/>
    <w:rsid w:val="00E1436F"/>
    <w:rsid w:val="00E15E9A"/>
    <w:rsid w:val="00E162CE"/>
    <w:rsid w:val="00E17C8B"/>
    <w:rsid w:val="00E210B4"/>
    <w:rsid w:val="00E23AC3"/>
    <w:rsid w:val="00E23E2B"/>
    <w:rsid w:val="00E24B35"/>
    <w:rsid w:val="00E27ACF"/>
    <w:rsid w:val="00E30A60"/>
    <w:rsid w:val="00E340D0"/>
    <w:rsid w:val="00E35585"/>
    <w:rsid w:val="00E372A4"/>
    <w:rsid w:val="00E40297"/>
    <w:rsid w:val="00E40F58"/>
    <w:rsid w:val="00E420B4"/>
    <w:rsid w:val="00E428E8"/>
    <w:rsid w:val="00E458D2"/>
    <w:rsid w:val="00E459B7"/>
    <w:rsid w:val="00E4615B"/>
    <w:rsid w:val="00E501F3"/>
    <w:rsid w:val="00E52B05"/>
    <w:rsid w:val="00E5358D"/>
    <w:rsid w:val="00E539A7"/>
    <w:rsid w:val="00E5409D"/>
    <w:rsid w:val="00E54C7F"/>
    <w:rsid w:val="00E5512B"/>
    <w:rsid w:val="00E55389"/>
    <w:rsid w:val="00E56C56"/>
    <w:rsid w:val="00E60304"/>
    <w:rsid w:val="00E60D5D"/>
    <w:rsid w:val="00E60F7A"/>
    <w:rsid w:val="00E6182B"/>
    <w:rsid w:val="00E63044"/>
    <w:rsid w:val="00E6432D"/>
    <w:rsid w:val="00E65BE7"/>
    <w:rsid w:val="00E6617B"/>
    <w:rsid w:val="00E66967"/>
    <w:rsid w:val="00E66AAC"/>
    <w:rsid w:val="00E7126A"/>
    <w:rsid w:val="00E740BC"/>
    <w:rsid w:val="00E74636"/>
    <w:rsid w:val="00E74BC8"/>
    <w:rsid w:val="00E7643C"/>
    <w:rsid w:val="00E8117A"/>
    <w:rsid w:val="00E81A54"/>
    <w:rsid w:val="00E86FE0"/>
    <w:rsid w:val="00E8708E"/>
    <w:rsid w:val="00E87116"/>
    <w:rsid w:val="00E878E4"/>
    <w:rsid w:val="00E87971"/>
    <w:rsid w:val="00E902AF"/>
    <w:rsid w:val="00E908F9"/>
    <w:rsid w:val="00E9167E"/>
    <w:rsid w:val="00E91AB3"/>
    <w:rsid w:val="00E930AB"/>
    <w:rsid w:val="00E937A9"/>
    <w:rsid w:val="00E94518"/>
    <w:rsid w:val="00E94FBC"/>
    <w:rsid w:val="00E96266"/>
    <w:rsid w:val="00E96FBF"/>
    <w:rsid w:val="00EA0701"/>
    <w:rsid w:val="00EA0E84"/>
    <w:rsid w:val="00EA3407"/>
    <w:rsid w:val="00EA3936"/>
    <w:rsid w:val="00EA4865"/>
    <w:rsid w:val="00EB2475"/>
    <w:rsid w:val="00EB42F2"/>
    <w:rsid w:val="00EB6354"/>
    <w:rsid w:val="00EB7F8A"/>
    <w:rsid w:val="00EC3C43"/>
    <w:rsid w:val="00EC56DD"/>
    <w:rsid w:val="00EC61DE"/>
    <w:rsid w:val="00EC67E8"/>
    <w:rsid w:val="00EC69A6"/>
    <w:rsid w:val="00EC7DA6"/>
    <w:rsid w:val="00ED0B74"/>
    <w:rsid w:val="00ED3FC2"/>
    <w:rsid w:val="00ED4BEB"/>
    <w:rsid w:val="00EE0061"/>
    <w:rsid w:val="00EE343A"/>
    <w:rsid w:val="00EE414B"/>
    <w:rsid w:val="00EE4F92"/>
    <w:rsid w:val="00EE7A61"/>
    <w:rsid w:val="00EF21A9"/>
    <w:rsid w:val="00EF49ED"/>
    <w:rsid w:val="00EF50B7"/>
    <w:rsid w:val="00EF5321"/>
    <w:rsid w:val="00EF5359"/>
    <w:rsid w:val="00EF683B"/>
    <w:rsid w:val="00F02BF0"/>
    <w:rsid w:val="00F07DD6"/>
    <w:rsid w:val="00F103F2"/>
    <w:rsid w:val="00F1062E"/>
    <w:rsid w:val="00F12267"/>
    <w:rsid w:val="00F128CF"/>
    <w:rsid w:val="00F15589"/>
    <w:rsid w:val="00F15C41"/>
    <w:rsid w:val="00F169B6"/>
    <w:rsid w:val="00F17596"/>
    <w:rsid w:val="00F17BB7"/>
    <w:rsid w:val="00F20042"/>
    <w:rsid w:val="00F215E8"/>
    <w:rsid w:val="00F22683"/>
    <w:rsid w:val="00F2354D"/>
    <w:rsid w:val="00F23675"/>
    <w:rsid w:val="00F236CD"/>
    <w:rsid w:val="00F24D27"/>
    <w:rsid w:val="00F25899"/>
    <w:rsid w:val="00F25A32"/>
    <w:rsid w:val="00F25F6A"/>
    <w:rsid w:val="00F26D78"/>
    <w:rsid w:val="00F27F1B"/>
    <w:rsid w:val="00F308F3"/>
    <w:rsid w:val="00F34677"/>
    <w:rsid w:val="00F3517E"/>
    <w:rsid w:val="00F37E75"/>
    <w:rsid w:val="00F40301"/>
    <w:rsid w:val="00F40883"/>
    <w:rsid w:val="00F40A7C"/>
    <w:rsid w:val="00F43819"/>
    <w:rsid w:val="00F465E2"/>
    <w:rsid w:val="00F476AC"/>
    <w:rsid w:val="00F50643"/>
    <w:rsid w:val="00F50DF7"/>
    <w:rsid w:val="00F51B62"/>
    <w:rsid w:val="00F543CE"/>
    <w:rsid w:val="00F55539"/>
    <w:rsid w:val="00F564C7"/>
    <w:rsid w:val="00F6008C"/>
    <w:rsid w:val="00F612AA"/>
    <w:rsid w:val="00F62275"/>
    <w:rsid w:val="00F63439"/>
    <w:rsid w:val="00F640B4"/>
    <w:rsid w:val="00F6432A"/>
    <w:rsid w:val="00F66717"/>
    <w:rsid w:val="00F67039"/>
    <w:rsid w:val="00F67B43"/>
    <w:rsid w:val="00F67B92"/>
    <w:rsid w:val="00F71A88"/>
    <w:rsid w:val="00F72650"/>
    <w:rsid w:val="00F72E09"/>
    <w:rsid w:val="00F73E29"/>
    <w:rsid w:val="00F740AA"/>
    <w:rsid w:val="00F76F9E"/>
    <w:rsid w:val="00F816D3"/>
    <w:rsid w:val="00F81EBC"/>
    <w:rsid w:val="00F820B3"/>
    <w:rsid w:val="00F82319"/>
    <w:rsid w:val="00F8263B"/>
    <w:rsid w:val="00F82EDD"/>
    <w:rsid w:val="00F87692"/>
    <w:rsid w:val="00F9170D"/>
    <w:rsid w:val="00F94CD8"/>
    <w:rsid w:val="00F970BE"/>
    <w:rsid w:val="00F97421"/>
    <w:rsid w:val="00FA66C5"/>
    <w:rsid w:val="00FA7259"/>
    <w:rsid w:val="00FA7AE7"/>
    <w:rsid w:val="00FB1444"/>
    <w:rsid w:val="00FB2986"/>
    <w:rsid w:val="00FB5F31"/>
    <w:rsid w:val="00FC115B"/>
    <w:rsid w:val="00FC18AF"/>
    <w:rsid w:val="00FC1CD0"/>
    <w:rsid w:val="00FC2058"/>
    <w:rsid w:val="00FC34AD"/>
    <w:rsid w:val="00FC476B"/>
    <w:rsid w:val="00FC5362"/>
    <w:rsid w:val="00FC7ED4"/>
    <w:rsid w:val="00FD2D06"/>
    <w:rsid w:val="00FD499E"/>
    <w:rsid w:val="00FD5261"/>
    <w:rsid w:val="00FD5CF4"/>
    <w:rsid w:val="00FD6703"/>
    <w:rsid w:val="00FD705E"/>
    <w:rsid w:val="00FD7CCB"/>
    <w:rsid w:val="00FE4855"/>
    <w:rsid w:val="00FE5FA6"/>
    <w:rsid w:val="00FE75EA"/>
    <w:rsid w:val="00FF0C51"/>
    <w:rsid w:val="00FF1679"/>
    <w:rsid w:val="00FF51E2"/>
    <w:rsid w:val="00FF74B4"/>
    <w:rsid w:val="037651BC"/>
    <w:rsid w:val="03C33D64"/>
    <w:rsid w:val="04196F24"/>
    <w:rsid w:val="04B558F9"/>
    <w:rsid w:val="050B5FE8"/>
    <w:rsid w:val="05EB688F"/>
    <w:rsid w:val="07F87BC6"/>
    <w:rsid w:val="0D6C0C62"/>
    <w:rsid w:val="0EB532D9"/>
    <w:rsid w:val="112767A1"/>
    <w:rsid w:val="114B3D1B"/>
    <w:rsid w:val="1C3F150C"/>
    <w:rsid w:val="20512E35"/>
    <w:rsid w:val="2202137B"/>
    <w:rsid w:val="228D35B5"/>
    <w:rsid w:val="25CC6089"/>
    <w:rsid w:val="262A6836"/>
    <w:rsid w:val="2A7A7EE5"/>
    <w:rsid w:val="2CF30AC4"/>
    <w:rsid w:val="2E617ADD"/>
    <w:rsid w:val="315316C3"/>
    <w:rsid w:val="31C711BB"/>
    <w:rsid w:val="36D91981"/>
    <w:rsid w:val="398E3828"/>
    <w:rsid w:val="3D906D24"/>
    <w:rsid w:val="418F2872"/>
    <w:rsid w:val="42CC1BE7"/>
    <w:rsid w:val="47C874DE"/>
    <w:rsid w:val="48DB05B9"/>
    <w:rsid w:val="49CA2763"/>
    <w:rsid w:val="4F774F6E"/>
    <w:rsid w:val="54A97864"/>
    <w:rsid w:val="57064EB4"/>
    <w:rsid w:val="5CB14B0D"/>
    <w:rsid w:val="5EE52D33"/>
    <w:rsid w:val="5FB80DEE"/>
    <w:rsid w:val="67E80D25"/>
    <w:rsid w:val="6816371C"/>
    <w:rsid w:val="68D9353C"/>
    <w:rsid w:val="69685944"/>
    <w:rsid w:val="69D6015B"/>
    <w:rsid w:val="6AF6251B"/>
    <w:rsid w:val="6CAE1F90"/>
    <w:rsid w:val="6CD808EC"/>
    <w:rsid w:val="6D1C4157"/>
    <w:rsid w:val="6D8E24D6"/>
    <w:rsid w:val="6E04025E"/>
    <w:rsid w:val="719D23E4"/>
    <w:rsid w:val="72084ACD"/>
    <w:rsid w:val="723A1EC8"/>
    <w:rsid w:val="74574C49"/>
    <w:rsid w:val="74BF3DE0"/>
    <w:rsid w:val="756D5118"/>
    <w:rsid w:val="7778304D"/>
    <w:rsid w:val="792D437F"/>
    <w:rsid w:val="7AE77A34"/>
    <w:rsid w:val="7C94683F"/>
    <w:rsid w:val="7DD0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qFormat/>
    <w:pPr>
      <w:spacing w:after="120"/>
      <w:ind w:leftChars="200" w:left="200"/>
    </w:pPr>
    <w:rPr>
      <w:szCs w:val="20"/>
    </w:rPr>
  </w:style>
  <w:style w:type="paragraph" w:styleId="2">
    <w:name w:val="Body Text Indent 2"/>
    <w:basedOn w:val="a"/>
    <w:link w:val="2Char"/>
    <w:uiPriority w:val="99"/>
    <w:unhideWhenUsed/>
    <w:qFormat/>
    <w:pPr>
      <w:spacing w:after="120" w:line="480" w:lineRule="auto"/>
      <w:ind w:leftChars="200" w:left="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FollowedHyperlink"/>
    <w:basedOn w:val="a0"/>
    <w:uiPriority w:val="99"/>
    <w:unhideWhenUsed/>
    <w:qFormat/>
    <w:rPr>
      <w:color w:val="333333"/>
      <w:u w:val="none"/>
    </w:rPr>
  </w:style>
  <w:style w:type="character" w:styleId="aa">
    <w:name w:val="Emphasis"/>
    <w:basedOn w:val="a0"/>
    <w:uiPriority w:val="20"/>
    <w:qFormat/>
    <w:rPr>
      <w:color w:val="CC0000"/>
    </w:rPr>
  </w:style>
  <w:style w:type="character" w:styleId="ab">
    <w:name w:val="Hyperlink"/>
    <w:basedOn w:val="a0"/>
    <w:uiPriority w:val="99"/>
    <w:unhideWhenUsed/>
    <w:qFormat/>
    <w:rPr>
      <w:color w:val="0000FF"/>
      <w:u w:val="single"/>
    </w:rPr>
  </w:style>
  <w:style w:type="character" w:styleId="ac">
    <w:name w:val="annotation reference"/>
    <w:basedOn w:val="a0"/>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正文文本缩进 Char"/>
    <w:basedOn w:val="a0"/>
    <w:link w:val="a4"/>
    <w:qFormat/>
    <w:rPr>
      <w:rFonts w:ascii="Times New Roman" w:eastAsia="宋体" w:hAnsi="Times New Roman" w:cs="Times New Roman"/>
      <w:szCs w:val="20"/>
    </w:rPr>
  </w:style>
  <w:style w:type="character" w:customStyle="1" w:styleId="Char">
    <w:name w:val="批注文字 Char"/>
    <w:basedOn w:val="a0"/>
    <w:link w:val="a3"/>
    <w:qFormat/>
    <w:rPr>
      <w:rFonts w:ascii="Times New Roman" w:hAnsi="Times New Roman"/>
      <w:kern w:val="2"/>
      <w:sz w:val="21"/>
      <w:szCs w:val="24"/>
    </w:rPr>
  </w:style>
  <w:style w:type="character" w:customStyle="1" w:styleId="Char1">
    <w:name w:val="批注框文本 Char"/>
    <w:basedOn w:val="a0"/>
    <w:link w:val="a5"/>
    <w:uiPriority w:val="99"/>
    <w:semiHidden/>
    <w:qFormat/>
    <w:rPr>
      <w:rFonts w:ascii="Times New Roman" w:hAnsi="Times New Roman"/>
      <w:kern w:val="2"/>
      <w:sz w:val="18"/>
      <w:szCs w:val="18"/>
    </w:rPr>
  </w:style>
  <w:style w:type="character" w:customStyle="1" w:styleId="2Char">
    <w:name w:val="正文文本缩进 2 Char"/>
    <w:basedOn w:val="a0"/>
    <w:link w:val="2"/>
    <w:uiPriority w:val="99"/>
    <w:semiHidden/>
    <w:qFormat/>
    <w:rPr>
      <w:rFonts w:ascii="Times New Roman" w:hAnsi="Times New Roman"/>
      <w:kern w:val="2"/>
      <w:sz w:val="21"/>
      <w:szCs w:val="24"/>
    </w:rPr>
  </w:style>
  <w:style w:type="character" w:customStyle="1" w:styleId="HTMLChar">
    <w:name w:val="HTML 预设格式 Char"/>
    <w:basedOn w:val="a0"/>
    <w:link w:val="HTML"/>
    <w:uiPriority w:val="99"/>
    <w:semiHidden/>
    <w:qFormat/>
    <w:rPr>
      <w:rFonts w:ascii="宋体" w:hAnsi="宋体" w:cs="宋体"/>
      <w:sz w:val="24"/>
      <w:szCs w:val="24"/>
    </w:rPr>
  </w:style>
  <w:style w:type="paragraph" w:customStyle="1" w:styleId="ad">
    <w:name w:val="标准段落"/>
    <w:basedOn w:val="a"/>
    <w:qFormat/>
    <w:pPr>
      <w:widowControl/>
      <w:spacing w:before="240" w:after="200" w:line="440" w:lineRule="atLeast"/>
      <w:ind w:firstLine="480"/>
      <w:jc w:val="left"/>
    </w:pPr>
    <w:rPr>
      <w:kern w:val="0"/>
      <w:sz w:val="22"/>
      <w:lang w:val="en-AU" w:eastAsia="en-US" w:bidi="en-US"/>
    </w:rPr>
  </w:style>
  <w:style w:type="paragraph" w:customStyle="1" w:styleId="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0">
    <w:name w:val="列出段落1"/>
    <w:basedOn w:val="a"/>
    <w:uiPriority w:val="34"/>
    <w:qFormat/>
    <w:pPr>
      <w:widowControl/>
      <w:ind w:firstLineChars="200" w:firstLine="420"/>
      <w:jc w:val="left"/>
    </w:pPr>
    <w:rPr>
      <w:rFonts w:ascii="宋体" w:hAnsi="宋体" w:cs="宋体"/>
      <w:kern w:val="0"/>
      <w:sz w:val="24"/>
    </w:rPr>
  </w:style>
  <w:style w:type="character" w:customStyle="1" w:styleId="fontstyle01">
    <w:name w:val="fontstyle01"/>
    <w:basedOn w:val="a0"/>
    <w:qFormat/>
    <w:rPr>
      <w:rFonts w:ascii="MicrosoftYaHei" w:hAnsi="MicrosoftYaHei" w:hint="default"/>
      <w:color w:val="000000"/>
      <w:sz w:val="22"/>
      <w:szCs w:val="22"/>
    </w:rPr>
  </w:style>
  <w:style w:type="character" w:customStyle="1" w:styleId="fontstyle11">
    <w:name w:val="fontstyle11"/>
    <w:basedOn w:val="a0"/>
    <w:qFormat/>
    <w:rPr>
      <w:rFonts w:ascii="MicrosoftYaHei-Bold" w:hAnsi="MicrosoftYaHei-Bold" w:hint="default"/>
      <w:b/>
      <w:bCs/>
      <w:color w:val="000000"/>
      <w:sz w:val="22"/>
      <w:szCs w:val="22"/>
    </w:rPr>
  </w:style>
  <w:style w:type="character" w:customStyle="1" w:styleId="VIChar">
    <w:name w:val="VI 正文格式 Char"/>
    <w:link w:val="VI"/>
    <w:qFormat/>
    <w:rPr>
      <w:rFonts w:ascii="Times New Roman" w:hAnsi="Times New Roman"/>
      <w:sz w:val="24"/>
    </w:rPr>
  </w:style>
  <w:style w:type="paragraph" w:customStyle="1" w:styleId="VI">
    <w:name w:val="VI 正文格式"/>
    <w:basedOn w:val="a"/>
    <w:link w:val="VIChar"/>
    <w:qFormat/>
    <w:pPr>
      <w:adjustRightInd w:val="0"/>
      <w:spacing w:beforeLines="30" w:before="93" w:afterLines="30" w:after="93" w:line="360" w:lineRule="auto"/>
      <w:ind w:firstLineChars="200" w:firstLine="480"/>
      <w:textAlignment w:val="baseline"/>
    </w:pPr>
    <w:rPr>
      <w:kern w:val="0"/>
      <w:sz w:val="24"/>
      <w:szCs w:val="20"/>
    </w:rPr>
  </w:style>
  <w:style w:type="character" w:customStyle="1" w:styleId="Char4">
    <w:name w:val="正文楷体加粗 Char"/>
    <w:link w:val="ae"/>
    <w:qFormat/>
    <w:rPr>
      <w:rFonts w:ascii="楷体" w:eastAsia="楷体" w:hAnsi="楷体"/>
      <w:b/>
      <w:sz w:val="24"/>
    </w:rPr>
  </w:style>
  <w:style w:type="paragraph" w:customStyle="1" w:styleId="ae">
    <w:name w:val="正文楷体加粗"/>
    <w:basedOn w:val="VI"/>
    <w:link w:val="Char4"/>
    <w:qFormat/>
    <w:rPr>
      <w:rFonts w:ascii="楷体" w:eastAsia="楷体" w:hAnsi="楷体"/>
      <w:b/>
    </w:rPr>
  </w:style>
  <w:style w:type="character" w:customStyle="1" w:styleId="IV1Char">
    <w:name w:val="IV 1、 Char"/>
    <w:link w:val="IV1"/>
    <w:qFormat/>
    <w:rPr>
      <w:rFonts w:ascii="Times New Roman" w:hAnsi="Times New Roman"/>
      <w:b/>
      <w:sz w:val="24"/>
    </w:rPr>
  </w:style>
  <w:style w:type="paragraph" w:customStyle="1" w:styleId="IV1">
    <w:name w:val="IV 1、"/>
    <w:basedOn w:val="a"/>
    <w:link w:val="IV1Char"/>
    <w:qFormat/>
    <w:pPr>
      <w:keepNext/>
      <w:keepLines/>
      <w:spacing w:beforeLines="30" w:before="93" w:afterLines="30" w:after="93" w:line="360" w:lineRule="auto"/>
      <w:ind w:firstLineChars="200" w:firstLine="482"/>
      <w:outlineLvl w:val="3"/>
    </w:pPr>
    <w:rPr>
      <w:b/>
      <w:kern w:val="0"/>
      <w:sz w:val="24"/>
      <w:szCs w:val="20"/>
    </w:rPr>
  </w:style>
  <w:style w:type="character" w:customStyle="1" w:styleId="IIIChar">
    <w:name w:val="III （一） Char"/>
    <w:link w:val="III"/>
    <w:qFormat/>
    <w:rPr>
      <w:rFonts w:ascii="Times New Roman" w:hAnsi="Times New Roman" w:cs="宋体"/>
      <w:b/>
      <w:sz w:val="28"/>
    </w:rPr>
  </w:style>
  <w:style w:type="paragraph" w:customStyle="1" w:styleId="III">
    <w:name w:val="III （一）"/>
    <w:basedOn w:val="a"/>
    <w:link w:val="IIIChar"/>
    <w:qFormat/>
    <w:pPr>
      <w:keepNext/>
      <w:keepLines/>
      <w:spacing w:beforeLines="30" w:before="30" w:afterLines="30" w:after="30" w:line="360" w:lineRule="auto"/>
      <w:ind w:firstLineChars="200" w:firstLine="200"/>
      <w:outlineLvl w:val="2"/>
    </w:pPr>
    <w:rPr>
      <w:rFonts w:cs="宋体"/>
      <w:b/>
      <w:kern w:val="0"/>
      <w:sz w:val="28"/>
      <w:szCs w:val="20"/>
    </w:rPr>
  </w:style>
  <w:style w:type="paragraph" w:customStyle="1" w:styleId="6-">
    <w:name w:val="6-正文格式"/>
    <w:basedOn w:val="a"/>
    <w:qFormat/>
    <w:pPr>
      <w:adjustRightInd w:val="0"/>
      <w:spacing w:beforeLines="30" w:afterLines="30" w:line="360" w:lineRule="auto"/>
      <w:ind w:firstLineChars="200" w:firstLine="480"/>
      <w:textAlignment w:val="baseline"/>
    </w:pPr>
    <w:rPr>
      <w:rFonts w:ascii="宋体" w:eastAsiaTheme="minorEastAsia" w:hAnsi="宋体" w:cstheme="minorBidi"/>
      <w:sz w:val="24"/>
      <w:szCs w:val="22"/>
    </w:rPr>
  </w:style>
  <w:style w:type="character" w:customStyle="1" w:styleId="layui-layer-tabnow">
    <w:name w:val="layui-layer-tabnow"/>
    <w:basedOn w:val="a0"/>
    <w:qFormat/>
    <w:rPr>
      <w:bdr w:val="single" w:sz="4" w:space="0" w:color="CCCCCC"/>
      <w:shd w:val="clear" w:color="auto" w:fill="FFFFFF"/>
    </w:rPr>
  </w:style>
  <w:style w:type="character" w:customStyle="1" w:styleId="first-child">
    <w:name w:val="first-child"/>
    <w:basedOn w:val="a0"/>
    <w:qFormat/>
  </w:style>
  <w:style w:type="paragraph" w:styleId="af">
    <w:name w:val="annotation subject"/>
    <w:basedOn w:val="a3"/>
    <w:next w:val="a3"/>
    <w:link w:val="Char5"/>
    <w:uiPriority w:val="99"/>
    <w:semiHidden/>
    <w:unhideWhenUsed/>
    <w:rsid w:val="00C6321E"/>
    <w:rPr>
      <w:b/>
      <w:bCs/>
    </w:rPr>
  </w:style>
  <w:style w:type="character" w:customStyle="1" w:styleId="Char5">
    <w:name w:val="批注主题 Char"/>
    <w:basedOn w:val="Char"/>
    <w:link w:val="af"/>
    <w:uiPriority w:val="99"/>
    <w:semiHidden/>
    <w:rsid w:val="00C6321E"/>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qFormat/>
    <w:pPr>
      <w:spacing w:after="120"/>
      <w:ind w:leftChars="200" w:left="200"/>
    </w:pPr>
    <w:rPr>
      <w:szCs w:val="20"/>
    </w:rPr>
  </w:style>
  <w:style w:type="paragraph" w:styleId="2">
    <w:name w:val="Body Text Indent 2"/>
    <w:basedOn w:val="a"/>
    <w:link w:val="2Char"/>
    <w:uiPriority w:val="99"/>
    <w:unhideWhenUsed/>
    <w:qFormat/>
    <w:pPr>
      <w:spacing w:after="120" w:line="480" w:lineRule="auto"/>
      <w:ind w:leftChars="200" w:left="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FollowedHyperlink"/>
    <w:basedOn w:val="a0"/>
    <w:uiPriority w:val="99"/>
    <w:unhideWhenUsed/>
    <w:qFormat/>
    <w:rPr>
      <w:color w:val="333333"/>
      <w:u w:val="none"/>
    </w:rPr>
  </w:style>
  <w:style w:type="character" w:styleId="aa">
    <w:name w:val="Emphasis"/>
    <w:basedOn w:val="a0"/>
    <w:uiPriority w:val="20"/>
    <w:qFormat/>
    <w:rPr>
      <w:color w:val="CC0000"/>
    </w:rPr>
  </w:style>
  <w:style w:type="character" w:styleId="ab">
    <w:name w:val="Hyperlink"/>
    <w:basedOn w:val="a0"/>
    <w:uiPriority w:val="99"/>
    <w:unhideWhenUsed/>
    <w:qFormat/>
    <w:rPr>
      <w:color w:val="0000FF"/>
      <w:u w:val="single"/>
    </w:rPr>
  </w:style>
  <w:style w:type="character" w:styleId="ac">
    <w:name w:val="annotation reference"/>
    <w:basedOn w:val="a0"/>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正文文本缩进 Char"/>
    <w:basedOn w:val="a0"/>
    <w:link w:val="a4"/>
    <w:qFormat/>
    <w:rPr>
      <w:rFonts w:ascii="Times New Roman" w:eastAsia="宋体" w:hAnsi="Times New Roman" w:cs="Times New Roman"/>
      <w:szCs w:val="20"/>
    </w:rPr>
  </w:style>
  <w:style w:type="character" w:customStyle="1" w:styleId="Char">
    <w:name w:val="批注文字 Char"/>
    <w:basedOn w:val="a0"/>
    <w:link w:val="a3"/>
    <w:qFormat/>
    <w:rPr>
      <w:rFonts w:ascii="Times New Roman" w:hAnsi="Times New Roman"/>
      <w:kern w:val="2"/>
      <w:sz w:val="21"/>
      <w:szCs w:val="24"/>
    </w:rPr>
  </w:style>
  <w:style w:type="character" w:customStyle="1" w:styleId="Char1">
    <w:name w:val="批注框文本 Char"/>
    <w:basedOn w:val="a0"/>
    <w:link w:val="a5"/>
    <w:uiPriority w:val="99"/>
    <w:semiHidden/>
    <w:qFormat/>
    <w:rPr>
      <w:rFonts w:ascii="Times New Roman" w:hAnsi="Times New Roman"/>
      <w:kern w:val="2"/>
      <w:sz w:val="18"/>
      <w:szCs w:val="18"/>
    </w:rPr>
  </w:style>
  <w:style w:type="character" w:customStyle="1" w:styleId="2Char">
    <w:name w:val="正文文本缩进 2 Char"/>
    <w:basedOn w:val="a0"/>
    <w:link w:val="2"/>
    <w:uiPriority w:val="99"/>
    <w:semiHidden/>
    <w:qFormat/>
    <w:rPr>
      <w:rFonts w:ascii="Times New Roman" w:hAnsi="Times New Roman"/>
      <w:kern w:val="2"/>
      <w:sz w:val="21"/>
      <w:szCs w:val="24"/>
    </w:rPr>
  </w:style>
  <w:style w:type="character" w:customStyle="1" w:styleId="HTMLChar">
    <w:name w:val="HTML 预设格式 Char"/>
    <w:basedOn w:val="a0"/>
    <w:link w:val="HTML"/>
    <w:uiPriority w:val="99"/>
    <w:semiHidden/>
    <w:qFormat/>
    <w:rPr>
      <w:rFonts w:ascii="宋体" w:hAnsi="宋体" w:cs="宋体"/>
      <w:sz w:val="24"/>
      <w:szCs w:val="24"/>
    </w:rPr>
  </w:style>
  <w:style w:type="paragraph" w:customStyle="1" w:styleId="ad">
    <w:name w:val="标准段落"/>
    <w:basedOn w:val="a"/>
    <w:qFormat/>
    <w:pPr>
      <w:widowControl/>
      <w:spacing w:before="240" w:after="200" w:line="440" w:lineRule="atLeast"/>
      <w:ind w:firstLine="480"/>
      <w:jc w:val="left"/>
    </w:pPr>
    <w:rPr>
      <w:kern w:val="0"/>
      <w:sz w:val="22"/>
      <w:lang w:val="en-AU" w:eastAsia="en-US" w:bidi="en-US"/>
    </w:rPr>
  </w:style>
  <w:style w:type="paragraph" w:customStyle="1" w:styleId="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0">
    <w:name w:val="列出段落1"/>
    <w:basedOn w:val="a"/>
    <w:uiPriority w:val="34"/>
    <w:qFormat/>
    <w:pPr>
      <w:widowControl/>
      <w:ind w:firstLineChars="200" w:firstLine="420"/>
      <w:jc w:val="left"/>
    </w:pPr>
    <w:rPr>
      <w:rFonts w:ascii="宋体" w:hAnsi="宋体" w:cs="宋体"/>
      <w:kern w:val="0"/>
      <w:sz w:val="24"/>
    </w:rPr>
  </w:style>
  <w:style w:type="character" w:customStyle="1" w:styleId="fontstyle01">
    <w:name w:val="fontstyle01"/>
    <w:basedOn w:val="a0"/>
    <w:qFormat/>
    <w:rPr>
      <w:rFonts w:ascii="MicrosoftYaHei" w:hAnsi="MicrosoftYaHei" w:hint="default"/>
      <w:color w:val="000000"/>
      <w:sz w:val="22"/>
      <w:szCs w:val="22"/>
    </w:rPr>
  </w:style>
  <w:style w:type="character" w:customStyle="1" w:styleId="fontstyle11">
    <w:name w:val="fontstyle11"/>
    <w:basedOn w:val="a0"/>
    <w:qFormat/>
    <w:rPr>
      <w:rFonts w:ascii="MicrosoftYaHei-Bold" w:hAnsi="MicrosoftYaHei-Bold" w:hint="default"/>
      <w:b/>
      <w:bCs/>
      <w:color w:val="000000"/>
      <w:sz w:val="22"/>
      <w:szCs w:val="22"/>
    </w:rPr>
  </w:style>
  <w:style w:type="character" w:customStyle="1" w:styleId="VIChar">
    <w:name w:val="VI 正文格式 Char"/>
    <w:link w:val="VI"/>
    <w:qFormat/>
    <w:rPr>
      <w:rFonts w:ascii="Times New Roman" w:hAnsi="Times New Roman"/>
      <w:sz w:val="24"/>
    </w:rPr>
  </w:style>
  <w:style w:type="paragraph" w:customStyle="1" w:styleId="VI">
    <w:name w:val="VI 正文格式"/>
    <w:basedOn w:val="a"/>
    <w:link w:val="VIChar"/>
    <w:qFormat/>
    <w:pPr>
      <w:adjustRightInd w:val="0"/>
      <w:spacing w:beforeLines="30" w:before="93" w:afterLines="30" w:after="93" w:line="360" w:lineRule="auto"/>
      <w:ind w:firstLineChars="200" w:firstLine="480"/>
      <w:textAlignment w:val="baseline"/>
    </w:pPr>
    <w:rPr>
      <w:kern w:val="0"/>
      <w:sz w:val="24"/>
      <w:szCs w:val="20"/>
    </w:rPr>
  </w:style>
  <w:style w:type="character" w:customStyle="1" w:styleId="Char4">
    <w:name w:val="正文楷体加粗 Char"/>
    <w:link w:val="ae"/>
    <w:qFormat/>
    <w:rPr>
      <w:rFonts w:ascii="楷体" w:eastAsia="楷体" w:hAnsi="楷体"/>
      <w:b/>
      <w:sz w:val="24"/>
    </w:rPr>
  </w:style>
  <w:style w:type="paragraph" w:customStyle="1" w:styleId="ae">
    <w:name w:val="正文楷体加粗"/>
    <w:basedOn w:val="VI"/>
    <w:link w:val="Char4"/>
    <w:qFormat/>
    <w:rPr>
      <w:rFonts w:ascii="楷体" w:eastAsia="楷体" w:hAnsi="楷体"/>
      <w:b/>
    </w:rPr>
  </w:style>
  <w:style w:type="character" w:customStyle="1" w:styleId="IV1Char">
    <w:name w:val="IV 1、 Char"/>
    <w:link w:val="IV1"/>
    <w:qFormat/>
    <w:rPr>
      <w:rFonts w:ascii="Times New Roman" w:hAnsi="Times New Roman"/>
      <w:b/>
      <w:sz w:val="24"/>
    </w:rPr>
  </w:style>
  <w:style w:type="paragraph" w:customStyle="1" w:styleId="IV1">
    <w:name w:val="IV 1、"/>
    <w:basedOn w:val="a"/>
    <w:link w:val="IV1Char"/>
    <w:qFormat/>
    <w:pPr>
      <w:keepNext/>
      <w:keepLines/>
      <w:spacing w:beforeLines="30" w:before="93" w:afterLines="30" w:after="93" w:line="360" w:lineRule="auto"/>
      <w:ind w:firstLineChars="200" w:firstLine="482"/>
      <w:outlineLvl w:val="3"/>
    </w:pPr>
    <w:rPr>
      <w:b/>
      <w:kern w:val="0"/>
      <w:sz w:val="24"/>
      <w:szCs w:val="20"/>
    </w:rPr>
  </w:style>
  <w:style w:type="character" w:customStyle="1" w:styleId="IIIChar">
    <w:name w:val="III （一） Char"/>
    <w:link w:val="III"/>
    <w:qFormat/>
    <w:rPr>
      <w:rFonts w:ascii="Times New Roman" w:hAnsi="Times New Roman" w:cs="宋体"/>
      <w:b/>
      <w:sz w:val="28"/>
    </w:rPr>
  </w:style>
  <w:style w:type="paragraph" w:customStyle="1" w:styleId="III">
    <w:name w:val="III （一）"/>
    <w:basedOn w:val="a"/>
    <w:link w:val="IIIChar"/>
    <w:qFormat/>
    <w:pPr>
      <w:keepNext/>
      <w:keepLines/>
      <w:spacing w:beforeLines="30" w:before="30" w:afterLines="30" w:after="30" w:line="360" w:lineRule="auto"/>
      <w:ind w:firstLineChars="200" w:firstLine="200"/>
      <w:outlineLvl w:val="2"/>
    </w:pPr>
    <w:rPr>
      <w:rFonts w:cs="宋体"/>
      <w:b/>
      <w:kern w:val="0"/>
      <w:sz w:val="28"/>
      <w:szCs w:val="20"/>
    </w:rPr>
  </w:style>
  <w:style w:type="paragraph" w:customStyle="1" w:styleId="6-">
    <w:name w:val="6-正文格式"/>
    <w:basedOn w:val="a"/>
    <w:qFormat/>
    <w:pPr>
      <w:adjustRightInd w:val="0"/>
      <w:spacing w:beforeLines="30" w:afterLines="30" w:line="360" w:lineRule="auto"/>
      <w:ind w:firstLineChars="200" w:firstLine="480"/>
      <w:textAlignment w:val="baseline"/>
    </w:pPr>
    <w:rPr>
      <w:rFonts w:ascii="宋体" w:eastAsiaTheme="minorEastAsia" w:hAnsi="宋体" w:cstheme="minorBidi"/>
      <w:sz w:val="24"/>
      <w:szCs w:val="22"/>
    </w:rPr>
  </w:style>
  <w:style w:type="character" w:customStyle="1" w:styleId="layui-layer-tabnow">
    <w:name w:val="layui-layer-tabnow"/>
    <w:basedOn w:val="a0"/>
    <w:qFormat/>
    <w:rPr>
      <w:bdr w:val="single" w:sz="4" w:space="0" w:color="CCCCCC"/>
      <w:shd w:val="clear" w:color="auto" w:fill="FFFFFF"/>
    </w:rPr>
  </w:style>
  <w:style w:type="character" w:customStyle="1" w:styleId="first-child">
    <w:name w:val="first-child"/>
    <w:basedOn w:val="a0"/>
    <w:qFormat/>
  </w:style>
  <w:style w:type="paragraph" w:styleId="af">
    <w:name w:val="annotation subject"/>
    <w:basedOn w:val="a3"/>
    <w:next w:val="a3"/>
    <w:link w:val="Char5"/>
    <w:uiPriority w:val="99"/>
    <w:semiHidden/>
    <w:unhideWhenUsed/>
    <w:rsid w:val="00C6321E"/>
    <w:rPr>
      <w:b/>
      <w:bCs/>
    </w:rPr>
  </w:style>
  <w:style w:type="character" w:customStyle="1" w:styleId="Char5">
    <w:name w:val="批注主题 Char"/>
    <w:basedOn w:val="Char"/>
    <w:link w:val="af"/>
    <w:uiPriority w:val="99"/>
    <w:semiHidden/>
    <w:rsid w:val="00C6321E"/>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09042D-CC94-44EF-9F22-9C6C638F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460</Words>
  <Characters>2627</Characters>
  <Application>Microsoft Office Word</Application>
  <DocSecurity>0</DocSecurity>
  <Lines>21</Lines>
  <Paragraphs>6</Paragraphs>
  <ScaleCrop>false</ScaleCrop>
  <Company>Lenovo</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李丽丽</dc:creator>
  <cp:lastModifiedBy>曹攻</cp:lastModifiedBy>
  <cp:revision>26</cp:revision>
  <cp:lastPrinted>2020-07-13T11:03:00Z</cp:lastPrinted>
  <dcterms:created xsi:type="dcterms:W3CDTF">2020-07-27T06:39:00Z</dcterms:created>
  <dcterms:modified xsi:type="dcterms:W3CDTF">2020-07-27T07:55:00Z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