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CC2" w:rsidRPr="008459CE" w:rsidRDefault="003B0CC2" w:rsidP="007F502A">
      <w:pPr>
        <w:spacing w:beforeLines="50" w:afterLines="50" w:line="400" w:lineRule="exact"/>
        <w:rPr>
          <w:rFonts w:ascii="宋体" w:hAnsi="宋体"/>
          <w:bCs/>
          <w:iCs/>
          <w:color w:val="000000"/>
          <w:sz w:val="24"/>
        </w:rPr>
      </w:pPr>
      <w:r w:rsidRPr="008459CE">
        <w:rPr>
          <w:rFonts w:ascii="宋体" w:hAnsi="宋体" w:hint="eastAsia"/>
          <w:bCs/>
          <w:iCs/>
          <w:color w:val="000000"/>
          <w:sz w:val="24"/>
        </w:rPr>
        <w:t>证券代码：002617                                  证券简称：露笑科技</w:t>
      </w:r>
    </w:p>
    <w:p w:rsidR="009F41F2" w:rsidRDefault="009F41F2" w:rsidP="007F502A">
      <w:pPr>
        <w:spacing w:beforeLines="50" w:afterLines="50" w:line="400" w:lineRule="exact"/>
        <w:jc w:val="center"/>
        <w:rPr>
          <w:rFonts w:ascii="宋体" w:hAnsi="宋体"/>
          <w:b/>
          <w:bCs/>
          <w:iCs/>
          <w:color w:val="000000"/>
          <w:sz w:val="32"/>
          <w:szCs w:val="32"/>
        </w:rPr>
      </w:pPr>
    </w:p>
    <w:p w:rsidR="003B0CC2" w:rsidRPr="008459CE" w:rsidRDefault="003B0CC2" w:rsidP="007F502A">
      <w:pPr>
        <w:spacing w:beforeLines="50" w:afterLines="50" w:line="400" w:lineRule="exact"/>
        <w:jc w:val="center"/>
        <w:rPr>
          <w:rFonts w:ascii="宋体" w:hAnsi="宋体"/>
          <w:b/>
          <w:bCs/>
          <w:iCs/>
          <w:color w:val="000000"/>
          <w:sz w:val="32"/>
          <w:szCs w:val="32"/>
        </w:rPr>
      </w:pPr>
      <w:r w:rsidRPr="008459CE">
        <w:rPr>
          <w:rFonts w:ascii="宋体" w:hAnsi="宋体" w:hint="eastAsia"/>
          <w:b/>
          <w:bCs/>
          <w:iCs/>
          <w:color w:val="000000"/>
          <w:sz w:val="32"/>
          <w:szCs w:val="32"/>
        </w:rPr>
        <w:t>露笑科技股份有限公司投资者关系活动记录表</w:t>
      </w:r>
    </w:p>
    <w:p w:rsidR="00B54BB0" w:rsidRPr="00EC2E82" w:rsidRDefault="003B0CC2" w:rsidP="00585896">
      <w:pPr>
        <w:spacing w:line="400" w:lineRule="exact"/>
        <w:ind w:firstLineChars="2550" w:firstLine="6120"/>
        <w:rPr>
          <w:rFonts w:ascii="宋体" w:hAnsi="宋体"/>
          <w:bCs/>
          <w:iCs/>
          <w:color w:val="000000"/>
          <w:sz w:val="24"/>
        </w:rPr>
      </w:pPr>
      <w:r w:rsidRPr="008459CE">
        <w:rPr>
          <w:rFonts w:ascii="宋体" w:hAnsi="宋体" w:hint="eastAsia"/>
          <w:bCs/>
          <w:iCs/>
          <w:color w:val="000000"/>
          <w:sz w:val="24"/>
        </w:rPr>
        <w:t>编号：</w:t>
      </w:r>
      <w:r w:rsidR="00585896">
        <w:rPr>
          <w:rFonts w:ascii="宋体" w:hAnsi="宋体" w:hint="eastAsia"/>
          <w:bCs/>
          <w:iCs/>
          <w:color w:val="000000"/>
          <w:sz w:val="24"/>
        </w:rPr>
        <w:t>20200723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6614"/>
      </w:tblGrid>
      <w:tr w:rsidR="00EA1741" w:rsidRPr="00A94694" w:rsidTr="00740AA1">
        <w:tc>
          <w:tcPr>
            <w:tcW w:w="1908" w:type="dxa"/>
            <w:vAlign w:val="center"/>
          </w:tcPr>
          <w:p w:rsidR="00EA1741" w:rsidRPr="00E347B2" w:rsidRDefault="00EA1741" w:rsidP="00740AA1">
            <w:pPr>
              <w:spacing w:line="480" w:lineRule="atLeast"/>
              <w:rPr>
                <w:rFonts w:ascii="宋体" w:hAnsi="宋体"/>
                <w:b/>
                <w:bCs/>
                <w:iCs/>
                <w:color w:val="000000"/>
                <w:kern w:val="0"/>
                <w:sz w:val="24"/>
              </w:rPr>
            </w:pPr>
            <w:r w:rsidRPr="00E347B2">
              <w:rPr>
                <w:rFonts w:ascii="宋体" w:hAnsi="宋体" w:hint="eastAsia"/>
                <w:b/>
                <w:bCs/>
                <w:iCs/>
                <w:color w:val="000000"/>
                <w:kern w:val="0"/>
                <w:sz w:val="24"/>
              </w:rPr>
              <w:t>投资者关系活动类别</w:t>
            </w:r>
          </w:p>
        </w:tc>
        <w:tc>
          <w:tcPr>
            <w:tcW w:w="6614" w:type="dxa"/>
          </w:tcPr>
          <w:p w:rsidR="00EA1741" w:rsidRPr="00E347B2" w:rsidRDefault="00FB3B90" w:rsidP="00740AA1">
            <w:pPr>
              <w:spacing w:line="480" w:lineRule="atLeast"/>
              <w:rPr>
                <w:rFonts w:ascii="宋体" w:hAnsi="宋体"/>
                <w:bCs/>
                <w:iCs/>
                <w:color w:val="000000"/>
                <w:kern w:val="0"/>
                <w:sz w:val="24"/>
              </w:rPr>
            </w:pPr>
            <w:r w:rsidRPr="00E347B2">
              <w:rPr>
                <w:rFonts w:ascii="宋体" w:hAnsi="宋体" w:hint="eastAsia"/>
                <w:bCs/>
                <w:iCs/>
                <w:color w:val="000000"/>
                <w:kern w:val="0"/>
                <w:sz w:val="24"/>
              </w:rPr>
              <w:t>□</w:t>
            </w:r>
            <w:r w:rsidR="00EA1741" w:rsidRPr="00E347B2">
              <w:rPr>
                <w:rFonts w:ascii="宋体" w:hAnsi="宋体" w:hint="eastAsia"/>
                <w:kern w:val="0"/>
                <w:sz w:val="28"/>
                <w:szCs w:val="28"/>
              </w:rPr>
              <w:t xml:space="preserve">特定对象调研      </w:t>
            </w:r>
            <w:r w:rsidR="00EA1741" w:rsidRPr="00E347B2">
              <w:rPr>
                <w:rFonts w:ascii="宋体" w:hAnsi="宋体" w:hint="eastAsia"/>
                <w:bCs/>
                <w:iCs/>
                <w:color w:val="000000"/>
                <w:kern w:val="0"/>
                <w:sz w:val="24"/>
              </w:rPr>
              <w:t>□</w:t>
            </w:r>
            <w:r w:rsidR="00EA1741" w:rsidRPr="00E347B2">
              <w:rPr>
                <w:rFonts w:ascii="宋体" w:hAnsi="宋体" w:hint="eastAsia"/>
                <w:kern w:val="0"/>
                <w:sz w:val="28"/>
                <w:szCs w:val="28"/>
              </w:rPr>
              <w:t>分析师会议</w:t>
            </w:r>
          </w:p>
          <w:p w:rsidR="00EA1741" w:rsidRPr="00E347B2" w:rsidRDefault="00EA1741" w:rsidP="00740AA1">
            <w:pPr>
              <w:spacing w:line="480" w:lineRule="atLeast"/>
              <w:rPr>
                <w:rFonts w:ascii="宋体" w:hAnsi="宋体"/>
                <w:bCs/>
                <w:iCs/>
                <w:color w:val="000000"/>
                <w:kern w:val="0"/>
                <w:sz w:val="24"/>
              </w:rPr>
            </w:pPr>
            <w:r w:rsidRPr="00E347B2">
              <w:rPr>
                <w:rFonts w:ascii="宋体" w:hAnsi="宋体" w:hint="eastAsia"/>
                <w:bCs/>
                <w:iCs/>
                <w:color w:val="000000"/>
                <w:kern w:val="0"/>
                <w:sz w:val="24"/>
              </w:rPr>
              <w:t>□</w:t>
            </w:r>
            <w:r w:rsidRPr="00E347B2">
              <w:rPr>
                <w:rFonts w:ascii="宋体" w:hAnsi="宋体" w:hint="eastAsia"/>
                <w:kern w:val="0"/>
                <w:sz w:val="28"/>
                <w:szCs w:val="28"/>
              </w:rPr>
              <w:t xml:space="preserve">媒体采访       </w:t>
            </w:r>
            <w:r w:rsidR="007F502A">
              <w:rPr>
                <w:rFonts w:ascii="宋体" w:hAnsi="宋体" w:hint="eastAsia"/>
                <w:kern w:val="0"/>
                <w:sz w:val="28"/>
                <w:szCs w:val="28"/>
              </w:rPr>
              <w:t xml:space="preserve">  </w:t>
            </w:r>
            <w:r w:rsidRPr="00E347B2">
              <w:rPr>
                <w:rFonts w:ascii="宋体" w:hAnsi="宋体" w:hint="eastAsia"/>
                <w:kern w:val="0"/>
                <w:sz w:val="28"/>
                <w:szCs w:val="28"/>
              </w:rPr>
              <w:t xml:space="preserve"> </w:t>
            </w:r>
            <w:r w:rsidRPr="00E347B2">
              <w:rPr>
                <w:rFonts w:ascii="宋体" w:hAnsi="宋体" w:hint="eastAsia"/>
                <w:bCs/>
                <w:iCs/>
                <w:color w:val="000000"/>
                <w:kern w:val="0"/>
                <w:sz w:val="24"/>
              </w:rPr>
              <w:t>□</w:t>
            </w:r>
            <w:r w:rsidRPr="00E347B2">
              <w:rPr>
                <w:rFonts w:ascii="宋体" w:hAnsi="宋体" w:hint="eastAsia"/>
                <w:kern w:val="0"/>
                <w:sz w:val="28"/>
                <w:szCs w:val="28"/>
              </w:rPr>
              <w:t>业绩说明会</w:t>
            </w:r>
          </w:p>
          <w:p w:rsidR="00EA1741" w:rsidRPr="00E347B2" w:rsidRDefault="00EA1741" w:rsidP="00740AA1">
            <w:pPr>
              <w:spacing w:line="480" w:lineRule="atLeast"/>
              <w:rPr>
                <w:rFonts w:ascii="宋体" w:hAnsi="宋体"/>
                <w:bCs/>
                <w:iCs/>
                <w:color w:val="000000"/>
                <w:kern w:val="0"/>
                <w:sz w:val="24"/>
              </w:rPr>
            </w:pPr>
            <w:r w:rsidRPr="00E347B2">
              <w:rPr>
                <w:rFonts w:ascii="宋体" w:hAnsi="宋体" w:hint="eastAsia"/>
                <w:bCs/>
                <w:iCs/>
                <w:color w:val="000000"/>
                <w:kern w:val="0"/>
                <w:sz w:val="24"/>
              </w:rPr>
              <w:t>□</w:t>
            </w:r>
            <w:r w:rsidRPr="00E347B2">
              <w:rPr>
                <w:rFonts w:ascii="宋体" w:hAnsi="宋体" w:hint="eastAsia"/>
                <w:kern w:val="0"/>
                <w:sz w:val="28"/>
                <w:szCs w:val="28"/>
              </w:rPr>
              <w:t xml:space="preserve">新闻发布会        </w:t>
            </w:r>
            <w:r w:rsidRPr="00E347B2">
              <w:rPr>
                <w:rFonts w:ascii="宋体" w:hAnsi="宋体" w:hint="eastAsia"/>
                <w:bCs/>
                <w:iCs/>
                <w:color w:val="000000"/>
                <w:kern w:val="0"/>
                <w:sz w:val="24"/>
              </w:rPr>
              <w:t>□</w:t>
            </w:r>
            <w:r w:rsidRPr="00E347B2">
              <w:rPr>
                <w:rFonts w:ascii="宋体" w:hAnsi="宋体" w:hint="eastAsia"/>
                <w:kern w:val="0"/>
                <w:sz w:val="28"/>
                <w:szCs w:val="28"/>
              </w:rPr>
              <w:t>路演活动</w:t>
            </w:r>
          </w:p>
          <w:p w:rsidR="00EA1741" w:rsidRPr="00E347B2" w:rsidRDefault="00AD2996" w:rsidP="00740AA1">
            <w:pPr>
              <w:tabs>
                <w:tab w:val="left" w:pos="3045"/>
                <w:tab w:val="center" w:pos="3199"/>
              </w:tabs>
              <w:spacing w:line="480" w:lineRule="atLeast"/>
              <w:rPr>
                <w:rFonts w:ascii="宋体" w:hAnsi="宋体"/>
                <w:bCs/>
                <w:iCs/>
                <w:color w:val="000000"/>
                <w:kern w:val="0"/>
                <w:sz w:val="24"/>
              </w:rPr>
            </w:pPr>
            <w:r>
              <w:rPr>
                <w:rFonts w:ascii="宋体" w:hAnsi="宋体" w:hint="eastAsia"/>
                <w:bCs/>
                <w:iCs/>
                <w:color w:val="000000"/>
                <w:kern w:val="0"/>
                <w:sz w:val="24"/>
              </w:rPr>
              <w:t>√</w:t>
            </w:r>
            <w:r w:rsidR="00EA1741" w:rsidRPr="00E347B2">
              <w:rPr>
                <w:rFonts w:ascii="宋体" w:hAnsi="宋体" w:hint="eastAsia"/>
                <w:kern w:val="0"/>
                <w:sz w:val="28"/>
                <w:szCs w:val="28"/>
              </w:rPr>
              <w:t>现场参观</w:t>
            </w:r>
            <w:r w:rsidR="00EA1741" w:rsidRPr="00E347B2">
              <w:rPr>
                <w:rFonts w:ascii="宋体" w:hAnsi="宋体"/>
                <w:bCs/>
                <w:iCs/>
                <w:color w:val="000000"/>
                <w:kern w:val="0"/>
                <w:sz w:val="24"/>
              </w:rPr>
              <w:tab/>
            </w:r>
          </w:p>
          <w:p w:rsidR="00EA1741" w:rsidRPr="00FB3B90" w:rsidRDefault="00EA1741" w:rsidP="00FB3B90">
            <w:pPr>
              <w:tabs>
                <w:tab w:val="center" w:pos="3199"/>
              </w:tabs>
              <w:spacing w:line="480" w:lineRule="atLeast"/>
              <w:rPr>
                <w:rFonts w:ascii="宋体" w:hAnsi="宋体"/>
                <w:bCs/>
                <w:iCs/>
                <w:color w:val="000000"/>
                <w:kern w:val="0"/>
                <w:sz w:val="24"/>
                <w:u w:val="single"/>
              </w:rPr>
            </w:pPr>
            <w:r w:rsidRPr="00E347B2">
              <w:rPr>
                <w:rFonts w:ascii="宋体" w:hAnsi="宋体" w:hint="eastAsia"/>
                <w:bCs/>
                <w:iCs/>
                <w:color w:val="000000"/>
                <w:kern w:val="0"/>
                <w:sz w:val="24"/>
              </w:rPr>
              <w:t>□</w:t>
            </w:r>
            <w:r w:rsidRPr="00E347B2">
              <w:rPr>
                <w:rFonts w:ascii="宋体" w:hAnsi="宋体" w:hint="eastAsia"/>
                <w:kern w:val="0"/>
                <w:sz w:val="28"/>
                <w:szCs w:val="28"/>
              </w:rPr>
              <w:t xml:space="preserve">其他 </w:t>
            </w:r>
          </w:p>
        </w:tc>
      </w:tr>
      <w:tr w:rsidR="00EA1741" w:rsidRPr="00380D99" w:rsidTr="00740AA1">
        <w:trPr>
          <w:trHeight w:val="970"/>
        </w:trPr>
        <w:tc>
          <w:tcPr>
            <w:tcW w:w="1908" w:type="dxa"/>
            <w:vAlign w:val="center"/>
          </w:tcPr>
          <w:p w:rsidR="00EA1741" w:rsidRPr="00380D99" w:rsidRDefault="00EA1741" w:rsidP="00740AA1">
            <w:pPr>
              <w:spacing w:line="480" w:lineRule="atLeast"/>
              <w:rPr>
                <w:rFonts w:ascii="宋体" w:hAnsi="宋体"/>
                <w:b/>
                <w:bCs/>
                <w:iCs/>
                <w:color w:val="000000"/>
                <w:kern w:val="0"/>
                <w:sz w:val="24"/>
              </w:rPr>
            </w:pPr>
            <w:r w:rsidRPr="00380D99">
              <w:rPr>
                <w:rFonts w:ascii="宋体" w:hAnsi="宋体" w:hint="eastAsia"/>
                <w:b/>
                <w:bCs/>
                <w:iCs/>
                <w:color w:val="000000"/>
                <w:kern w:val="0"/>
                <w:sz w:val="24"/>
              </w:rPr>
              <w:t>参与单位名称及人员姓名</w:t>
            </w:r>
          </w:p>
        </w:tc>
        <w:tc>
          <w:tcPr>
            <w:tcW w:w="6614" w:type="dxa"/>
            <w:vAlign w:val="center"/>
          </w:tcPr>
          <w:p w:rsidR="00EA1741" w:rsidRPr="00E64D01" w:rsidRDefault="005B3743" w:rsidP="00D71A39">
            <w:pPr>
              <w:pStyle w:val="Default"/>
              <w:rPr>
                <w:color w:val="000000" w:themeColor="text1"/>
              </w:rPr>
            </w:pPr>
            <w:r>
              <w:rPr>
                <w:rFonts w:hint="eastAsia"/>
                <w:color w:val="000000" w:themeColor="text1"/>
              </w:rPr>
              <w:t>广发证券 王昭光</w:t>
            </w:r>
          </w:p>
        </w:tc>
      </w:tr>
      <w:tr w:rsidR="00EA1741" w:rsidRPr="00380D99" w:rsidTr="00740AA1">
        <w:trPr>
          <w:trHeight w:val="417"/>
        </w:trPr>
        <w:tc>
          <w:tcPr>
            <w:tcW w:w="1908" w:type="dxa"/>
            <w:vAlign w:val="center"/>
          </w:tcPr>
          <w:p w:rsidR="00EA1741" w:rsidRPr="00380D99" w:rsidRDefault="00EA1741" w:rsidP="00740AA1">
            <w:pPr>
              <w:spacing w:line="480" w:lineRule="atLeast"/>
              <w:rPr>
                <w:rFonts w:ascii="宋体" w:hAnsi="宋体"/>
                <w:b/>
                <w:bCs/>
                <w:iCs/>
                <w:color w:val="000000"/>
                <w:kern w:val="0"/>
                <w:sz w:val="24"/>
              </w:rPr>
            </w:pPr>
            <w:r w:rsidRPr="00380D99">
              <w:rPr>
                <w:rFonts w:ascii="宋体" w:hAnsi="宋体" w:hint="eastAsia"/>
                <w:b/>
                <w:bCs/>
                <w:iCs/>
                <w:color w:val="000000"/>
                <w:kern w:val="0"/>
                <w:sz w:val="24"/>
              </w:rPr>
              <w:t>时间</w:t>
            </w:r>
          </w:p>
        </w:tc>
        <w:tc>
          <w:tcPr>
            <w:tcW w:w="6614" w:type="dxa"/>
            <w:vAlign w:val="center"/>
          </w:tcPr>
          <w:p w:rsidR="00EA1741" w:rsidRPr="00380D99" w:rsidRDefault="005B3743" w:rsidP="00E64D01">
            <w:pPr>
              <w:spacing w:line="480" w:lineRule="atLeast"/>
              <w:rPr>
                <w:rFonts w:ascii="宋体" w:hAnsi="宋体"/>
                <w:bCs/>
                <w:iCs/>
                <w:color w:val="000000"/>
                <w:kern w:val="0"/>
                <w:sz w:val="24"/>
              </w:rPr>
            </w:pPr>
            <w:r>
              <w:rPr>
                <w:rFonts w:ascii="宋体" w:hAnsi="宋体" w:hint="eastAsia"/>
                <w:bCs/>
                <w:iCs/>
                <w:color w:val="000000"/>
                <w:kern w:val="0"/>
                <w:sz w:val="24"/>
              </w:rPr>
              <w:t>7月2</w:t>
            </w:r>
            <w:r w:rsidR="005B7A9B">
              <w:rPr>
                <w:rFonts w:ascii="宋体" w:hAnsi="宋体"/>
                <w:bCs/>
                <w:iCs/>
                <w:color w:val="000000"/>
                <w:kern w:val="0"/>
                <w:sz w:val="24"/>
              </w:rPr>
              <w:t>3</w:t>
            </w:r>
            <w:r>
              <w:rPr>
                <w:rFonts w:ascii="宋体" w:hAnsi="宋体" w:hint="eastAsia"/>
                <w:bCs/>
                <w:iCs/>
                <w:color w:val="000000"/>
                <w:kern w:val="0"/>
                <w:sz w:val="24"/>
              </w:rPr>
              <w:t>日</w:t>
            </w:r>
          </w:p>
        </w:tc>
      </w:tr>
      <w:tr w:rsidR="00EA1741" w:rsidRPr="00380D99" w:rsidTr="00740AA1">
        <w:tc>
          <w:tcPr>
            <w:tcW w:w="1908" w:type="dxa"/>
            <w:vAlign w:val="center"/>
          </w:tcPr>
          <w:p w:rsidR="00EA1741" w:rsidRPr="00380D99" w:rsidRDefault="00EA1741" w:rsidP="00740AA1">
            <w:pPr>
              <w:spacing w:line="480" w:lineRule="atLeast"/>
              <w:rPr>
                <w:rFonts w:ascii="宋体" w:hAnsi="宋体"/>
                <w:b/>
                <w:bCs/>
                <w:iCs/>
                <w:color w:val="000000"/>
                <w:kern w:val="0"/>
                <w:sz w:val="24"/>
              </w:rPr>
            </w:pPr>
            <w:r w:rsidRPr="00380D99">
              <w:rPr>
                <w:rFonts w:ascii="宋体" w:hAnsi="宋体" w:hint="eastAsia"/>
                <w:b/>
                <w:bCs/>
                <w:iCs/>
                <w:color w:val="000000"/>
                <w:kern w:val="0"/>
                <w:sz w:val="24"/>
              </w:rPr>
              <w:t>地点</w:t>
            </w:r>
          </w:p>
        </w:tc>
        <w:tc>
          <w:tcPr>
            <w:tcW w:w="6614" w:type="dxa"/>
            <w:vAlign w:val="center"/>
          </w:tcPr>
          <w:p w:rsidR="00EA1741" w:rsidRPr="00380D99" w:rsidRDefault="00213704" w:rsidP="00740AA1">
            <w:pPr>
              <w:pStyle w:val="Default"/>
              <w:rPr>
                <w:rFonts w:hAnsi="宋体"/>
                <w:bCs/>
                <w:iCs/>
              </w:rPr>
            </w:pPr>
            <w:r>
              <w:rPr>
                <w:rFonts w:hAnsi="宋体" w:hint="eastAsia"/>
                <w:bCs/>
                <w:iCs/>
              </w:rPr>
              <w:t>浙江省诸暨市</w:t>
            </w:r>
          </w:p>
        </w:tc>
      </w:tr>
      <w:tr w:rsidR="00EA1741" w:rsidRPr="00380D99" w:rsidTr="00740AA1">
        <w:trPr>
          <w:trHeight w:val="858"/>
        </w:trPr>
        <w:tc>
          <w:tcPr>
            <w:tcW w:w="1908" w:type="dxa"/>
          </w:tcPr>
          <w:p w:rsidR="00EA1741" w:rsidRPr="00380D99" w:rsidRDefault="00EA1741" w:rsidP="00740AA1">
            <w:pPr>
              <w:spacing w:line="480" w:lineRule="atLeast"/>
              <w:rPr>
                <w:rFonts w:ascii="宋体" w:hAnsi="宋体"/>
                <w:b/>
                <w:bCs/>
                <w:iCs/>
                <w:color w:val="000000"/>
                <w:kern w:val="0"/>
                <w:sz w:val="24"/>
              </w:rPr>
            </w:pPr>
            <w:r w:rsidRPr="00380D99">
              <w:rPr>
                <w:rFonts w:ascii="宋体" w:hAnsi="宋体" w:hint="eastAsia"/>
                <w:b/>
                <w:bCs/>
                <w:iCs/>
                <w:color w:val="000000"/>
                <w:kern w:val="0"/>
                <w:sz w:val="24"/>
              </w:rPr>
              <w:t>上市公司接待人员姓名</w:t>
            </w:r>
          </w:p>
        </w:tc>
        <w:tc>
          <w:tcPr>
            <w:tcW w:w="6614" w:type="dxa"/>
            <w:vAlign w:val="center"/>
          </w:tcPr>
          <w:p w:rsidR="00EA1741" w:rsidRPr="004B27D1" w:rsidRDefault="00213704" w:rsidP="00740AA1">
            <w:pPr>
              <w:spacing w:line="480" w:lineRule="atLeast"/>
              <w:rPr>
                <w:rFonts w:ascii="宋体" w:hAnsi="宋体"/>
                <w:bCs/>
                <w:iCs/>
                <w:color w:val="000000"/>
                <w:kern w:val="0"/>
                <w:sz w:val="24"/>
              </w:rPr>
            </w:pPr>
            <w:r>
              <w:rPr>
                <w:rFonts w:ascii="宋体" w:hAnsi="宋体" w:hint="eastAsia"/>
                <w:bCs/>
                <w:iCs/>
                <w:color w:val="000000"/>
                <w:kern w:val="0"/>
                <w:sz w:val="24"/>
              </w:rPr>
              <w:t>董事会秘书 李陈涛、财务总监 尤世喜</w:t>
            </w:r>
          </w:p>
        </w:tc>
      </w:tr>
      <w:tr w:rsidR="00EA1741" w:rsidRPr="00380D99" w:rsidTr="00740AA1">
        <w:trPr>
          <w:trHeight w:val="841"/>
        </w:trPr>
        <w:tc>
          <w:tcPr>
            <w:tcW w:w="1908" w:type="dxa"/>
            <w:vAlign w:val="center"/>
          </w:tcPr>
          <w:p w:rsidR="00EA1741" w:rsidRPr="00FB3B90" w:rsidRDefault="00EA1741" w:rsidP="00740AA1">
            <w:pPr>
              <w:widowControl/>
              <w:spacing w:before="100" w:beforeAutospacing="1" w:after="100" w:afterAutospacing="1" w:line="420" w:lineRule="atLeast"/>
              <w:jc w:val="left"/>
              <w:rPr>
                <w:rFonts w:asciiTheme="minorEastAsia" w:eastAsiaTheme="minorEastAsia" w:hAnsiTheme="minorEastAsia"/>
                <w:b/>
                <w:color w:val="000000" w:themeColor="text1"/>
                <w:sz w:val="24"/>
                <w:lang w:val="zh-CN"/>
              </w:rPr>
            </w:pPr>
            <w:r w:rsidRPr="00FB3B90">
              <w:rPr>
                <w:rFonts w:asciiTheme="minorEastAsia" w:eastAsiaTheme="minorEastAsia" w:hAnsiTheme="minorEastAsia" w:hint="eastAsia"/>
                <w:b/>
                <w:color w:val="000000" w:themeColor="text1"/>
                <w:sz w:val="24"/>
                <w:lang w:val="zh-CN"/>
              </w:rPr>
              <w:t>投资者关系活动主要内容介绍</w:t>
            </w:r>
          </w:p>
        </w:tc>
        <w:tc>
          <w:tcPr>
            <w:tcW w:w="6614" w:type="dxa"/>
          </w:tcPr>
          <w:p w:rsidR="007B78A5" w:rsidRDefault="007B78A5" w:rsidP="007B78A5">
            <w:pPr>
              <w:rPr>
                <w:rFonts w:ascii="宋体" w:hAnsi="宋体"/>
                <w:color w:val="000000" w:themeColor="text1"/>
                <w:szCs w:val="21"/>
              </w:rPr>
            </w:pPr>
          </w:p>
          <w:p w:rsidR="007B78A5" w:rsidRDefault="007B78A5" w:rsidP="007B78A5">
            <w:pPr>
              <w:rPr>
                <w:rFonts w:ascii="宋体" w:hAnsi="宋体"/>
                <w:color w:val="000000" w:themeColor="text1"/>
                <w:szCs w:val="21"/>
              </w:rPr>
            </w:pPr>
          </w:p>
          <w:p w:rsidR="007B78A5" w:rsidRDefault="005B3743" w:rsidP="00C63C07">
            <w:pPr>
              <w:ind w:firstLineChars="200" w:firstLine="420"/>
            </w:pPr>
            <w:r>
              <w:rPr>
                <w:rFonts w:hint="eastAsia"/>
              </w:rPr>
              <w:t>一、公司业务简介</w:t>
            </w:r>
          </w:p>
          <w:p w:rsidR="00D12A64" w:rsidRPr="00D12A64" w:rsidRDefault="005B3743" w:rsidP="00D12A64">
            <w:pPr>
              <w:ind w:firstLineChars="200" w:firstLine="420"/>
            </w:pPr>
            <w:r w:rsidRPr="005B3743">
              <w:rPr>
                <w:rFonts w:hint="eastAsia"/>
              </w:rPr>
              <w:t>公司主要从事漆包线、机电、蓝宝石</w:t>
            </w:r>
            <w:r>
              <w:rPr>
                <w:rFonts w:hint="eastAsia"/>
              </w:rPr>
              <w:t>、</w:t>
            </w:r>
            <w:r w:rsidRPr="005B3743">
              <w:rPr>
                <w:rFonts w:hint="eastAsia"/>
              </w:rPr>
              <w:t>新能源汽车</w:t>
            </w:r>
            <w:r>
              <w:rPr>
                <w:rFonts w:hint="eastAsia"/>
              </w:rPr>
              <w:t>和光伏</w:t>
            </w:r>
            <w:r w:rsidRPr="005B3743">
              <w:rPr>
                <w:rFonts w:hint="eastAsia"/>
              </w:rPr>
              <w:t>业务的生产、销售。</w:t>
            </w:r>
            <w:r w:rsidR="00430C03">
              <w:rPr>
                <w:rFonts w:hint="eastAsia"/>
              </w:rPr>
              <w:t>2019</w:t>
            </w:r>
            <w:r w:rsidR="00430C03">
              <w:rPr>
                <w:rFonts w:hint="eastAsia"/>
              </w:rPr>
              <w:t>年</w:t>
            </w:r>
            <w:r w:rsidR="00D12A64">
              <w:rPr>
                <w:rFonts w:hint="eastAsia"/>
              </w:rPr>
              <w:t>顺宇科技的光伏发电业务快速发展，传统产业稳健，但因化解能源汽车业务和光伏政策变动导致光伏电站</w:t>
            </w:r>
            <w:r w:rsidR="00D12A64">
              <w:rPr>
                <w:rFonts w:hint="eastAsia"/>
              </w:rPr>
              <w:t>EPC</w:t>
            </w:r>
            <w:r w:rsidR="00D12A64">
              <w:rPr>
                <w:rFonts w:hint="eastAsia"/>
              </w:rPr>
              <w:t>业务的历史包袱，</w:t>
            </w:r>
            <w:r w:rsidR="00D12A64">
              <w:rPr>
                <w:rFonts w:hint="eastAsia"/>
              </w:rPr>
              <w:t>2019</w:t>
            </w:r>
            <w:r w:rsidR="00D12A64">
              <w:rPr>
                <w:rFonts w:hint="eastAsia"/>
              </w:rPr>
              <w:t>年度公司实现微利，未来公司将更加健康的经营发展。</w:t>
            </w:r>
          </w:p>
          <w:p w:rsidR="005B3743" w:rsidRPr="00D12A64" w:rsidRDefault="005B3743" w:rsidP="00C63C07">
            <w:pPr>
              <w:ind w:firstLineChars="200" w:firstLine="420"/>
            </w:pPr>
          </w:p>
          <w:p w:rsidR="005B3743" w:rsidRDefault="005B3743" w:rsidP="00C63C07">
            <w:pPr>
              <w:ind w:firstLineChars="200" w:firstLine="420"/>
            </w:pPr>
            <w:r>
              <w:rPr>
                <w:rFonts w:hint="eastAsia"/>
              </w:rPr>
              <w:t>二、公司光伏业务情况</w:t>
            </w:r>
          </w:p>
          <w:p w:rsidR="007B78A5" w:rsidRDefault="00D12A64" w:rsidP="005B3743">
            <w:pPr>
              <w:ind w:firstLineChars="200" w:firstLine="420"/>
            </w:pPr>
            <w:r>
              <w:rPr>
                <w:rFonts w:hint="eastAsia"/>
              </w:rPr>
              <w:t>2019</w:t>
            </w:r>
            <w:r>
              <w:rPr>
                <w:rFonts w:hint="eastAsia"/>
              </w:rPr>
              <w:t>年</w:t>
            </w:r>
            <w:r w:rsidR="005B3743" w:rsidRPr="005B3743">
              <w:rPr>
                <w:rFonts w:hint="eastAsia"/>
              </w:rPr>
              <w:t>公司完成重大资产重组，成功将顺宇洁能科技有限公司的优质电站发电业务并入上市公司。报告期内，顺宇洁能实现净利润</w:t>
            </w:r>
            <w:r w:rsidR="005B3743" w:rsidRPr="005B3743">
              <w:rPr>
                <w:rFonts w:hint="eastAsia"/>
              </w:rPr>
              <w:t>220545941.06</w:t>
            </w:r>
            <w:r w:rsidR="005B3743" w:rsidRPr="005B3743">
              <w:rPr>
                <w:rFonts w:hint="eastAsia"/>
              </w:rPr>
              <w:t>元，成为公司新的利润核心，未来公司将继续稳步推进光伏电站发电业务。</w:t>
            </w:r>
          </w:p>
          <w:p w:rsidR="00391B43" w:rsidRDefault="00391B43" w:rsidP="005B3743">
            <w:pPr>
              <w:ind w:firstLineChars="200" w:firstLine="420"/>
            </w:pPr>
          </w:p>
          <w:p w:rsidR="00D12A64" w:rsidRDefault="00D12A64" w:rsidP="00D12A64">
            <w:pPr>
              <w:ind w:firstLineChars="200" w:firstLine="420"/>
            </w:pPr>
            <w:r>
              <w:rPr>
                <w:rFonts w:hint="eastAsia"/>
              </w:rPr>
              <w:t>三、公司制造类业务情况</w:t>
            </w:r>
          </w:p>
          <w:p w:rsidR="00D12A64" w:rsidRDefault="00D12A64" w:rsidP="00D12A64">
            <w:pPr>
              <w:ind w:firstLineChars="200" w:firstLine="420"/>
            </w:pPr>
            <w:r>
              <w:rPr>
                <w:rFonts w:hint="eastAsia"/>
              </w:rPr>
              <w:t>2019</w:t>
            </w:r>
            <w:r>
              <w:rPr>
                <w:rFonts w:hint="eastAsia"/>
              </w:rPr>
              <w:t>年</w:t>
            </w:r>
            <w:r w:rsidRPr="00D12A64">
              <w:rPr>
                <w:rFonts w:hint="eastAsia"/>
              </w:rPr>
              <w:t>公司漆包线、电机等传统制造业继续稳健发展，为规避中美贸易冲突带来的影响，并开拓东南亚市场。公司在国内企业中率先到同奈省仁泽县投资建设越南露通机电有限公司，生产串激电机、永</w:t>
            </w:r>
            <w:r w:rsidRPr="00D12A64">
              <w:rPr>
                <w:rFonts w:hint="eastAsia"/>
              </w:rPr>
              <w:lastRenderedPageBreak/>
              <w:t>磁直流电机、无刷电机等，就近满足百得电动工具、宝时得电动工具、苏泊尔电器等知名客户要求，谋求新的利润增长。</w:t>
            </w:r>
          </w:p>
          <w:p w:rsidR="002F32A8" w:rsidRDefault="002F32A8" w:rsidP="00D12A64">
            <w:pPr>
              <w:ind w:firstLineChars="200" w:firstLine="420"/>
            </w:pPr>
          </w:p>
          <w:p w:rsidR="00D12A64" w:rsidRDefault="00D12A64" w:rsidP="00D12A64">
            <w:pPr>
              <w:ind w:firstLineChars="200" w:firstLine="420"/>
            </w:pPr>
            <w:r>
              <w:rPr>
                <w:rFonts w:hint="eastAsia"/>
              </w:rPr>
              <w:t>四、公司其他业务的剥离情况</w:t>
            </w:r>
          </w:p>
          <w:p w:rsidR="00D12A64" w:rsidRDefault="00D12A64" w:rsidP="00D12A64">
            <w:pPr>
              <w:ind w:firstLineChars="200" w:firstLine="420"/>
            </w:pPr>
            <w:r>
              <w:rPr>
                <w:rFonts w:hint="eastAsia"/>
              </w:rPr>
              <w:t>报告期内，公司进行上海正昀新能源技术有限公司和江苏鼎阳绿能电力有限公司两家公司的资产处置，公司未来将更加聚焦于新能源产业和高端制造业，实现健康的持续发展。</w:t>
            </w:r>
          </w:p>
          <w:p w:rsidR="00D12A64" w:rsidRDefault="00D12A64" w:rsidP="00D12A64">
            <w:pPr>
              <w:ind w:firstLineChars="200" w:firstLine="420"/>
            </w:pPr>
          </w:p>
          <w:p w:rsidR="00784C1B" w:rsidRDefault="00784C1B" w:rsidP="005B7A9B">
            <w:pPr>
              <w:ind w:firstLineChars="200" w:firstLine="420"/>
            </w:pPr>
            <w:r>
              <w:rPr>
                <w:rFonts w:hint="eastAsia"/>
              </w:rPr>
              <w:t>五、公司碳化硅方面的布局情况</w:t>
            </w:r>
          </w:p>
          <w:p w:rsidR="005B7A9B" w:rsidRDefault="005B7A9B" w:rsidP="005B7A9B">
            <w:pPr>
              <w:ind w:firstLineChars="200" w:firstLine="420"/>
            </w:pPr>
          </w:p>
          <w:p w:rsidR="00784C1B" w:rsidRDefault="00784C1B" w:rsidP="00D12A64">
            <w:pPr>
              <w:ind w:firstLineChars="200" w:firstLine="420"/>
            </w:pPr>
            <w:r w:rsidRPr="00784C1B">
              <w:rPr>
                <w:rFonts w:hint="eastAsia"/>
              </w:rPr>
              <w:t>为满足公司持续发展的需要，以新技术、新产品发展公司战略新兴产业，公司在原有蓝宝石生产技术支持下成功研发出碳化硅长晶设备，</w:t>
            </w:r>
            <w:r w:rsidR="005B7A9B">
              <w:rPr>
                <w:rFonts w:hint="eastAsia"/>
              </w:rPr>
              <w:t>公司拟将</w:t>
            </w:r>
            <w:r w:rsidRPr="00784C1B">
              <w:rPr>
                <w:rFonts w:hint="eastAsia"/>
              </w:rPr>
              <w:t>本次非公开发行股票募集资金主要用于投资生产碳化硅晶体材料和研发中心，公司将继续专注第三代半导体晶体产业，拓展碳化硅在</w:t>
            </w:r>
            <w:r w:rsidRPr="00784C1B">
              <w:rPr>
                <w:rFonts w:hint="eastAsia"/>
              </w:rPr>
              <w:t xml:space="preserve">5G </w:t>
            </w:r>
            <w:proofErr w:type="spellStart"/>
            <w:r w:rsidRPr="00784C1B">
              <w:rPr>
                <w:rFonts w:hint="eastAsia"/>
              </w:rPr>
              <w:t>GaN</w:t>
            </w:r>
            <w:proofErr w:type="spellEnd"/>
            <w:r w:rsidRPr="00784C1B">
              <w:rPr>
                <w:rFonts w:hint="eastAsia"/>
              </w:rPr>
              <w:t>-on-</w:t>
            </w:r>
            <w:proofErr w:type="spellStart"/>
            <w:r w:rsidRPr="00784C1B">
              <w:rPr>
                <w:rFonts w:hint="eastAsia"/>
              </w:rPr>
              <w:t>SiC</w:t>
            </w:r>
            <w:proofErr w:type="spellEnd"/>
            <w:r w:rsidRPr="00784C1B">
              <w:rPr>
                <w:rFonts w:hint="eastAsia"/>
              </w:rPr>
              <w:t xml:space="preserve"> HEMT</w:t>
            </w:r>
            <w:r w:rsidRPr="00784C1B">
              <w:rPr>
                <w:rFonts w:hint="eastAsia"/>
              </w:rPr>
              <w:t>、</w:t>
            </w:r>
            <w:proofErr w:type="spellStart"/>
            <w:r w:rsidRPr="00784C1B">
              <w:rPr>
                <w:rFonts w:hint="eastAsia"/>
              </w:rPr>
              <w:t>SiC</w:t>
            </w:r>
            <w:proofErr w:type="spellEnd"/>
            <w:r w:rsidRPr="00784C1B">
              <w:rPr>
                <w:rFonts w:hint="eastAsia"/>
              </w:rPr>
              <w:t xml:space="preserve"> SBD</w:t>
            </w:r>
            <w:r w:rsidRPr="00784C1B">
              <w:rPr>
                <w:rFonts w:hint="eastAsia"/>
              </w:rPr>
              <w:t>、</w:t>
            </w:r>
            <w:proofErr w:type="spellStart"/>
            <w:r w:rsidRPr="00784C1B">
              <w:rPr>
                <w:rFonts w:hint="eastAsia"/>
              </w:rPr>
              <w:t>SiC</w:t>
            </w:r>
            <w:proofErr w:type="spellEnd"/>
            <w:r w:rsidRPr="00784C1B">
              <w:rPr>
                <w:rFonts w:hint="eastAsia"/>
              </w:rPr>
              <w:t xml:space="preserve"> MOSFET</w:t>
            </w:r>
            <w:r w:rsidRPr="00784C1B">
              <w:rPr>
                <w:rFonts w:hint="eastAsia"/>
              </w:rPr>
              <w:t>、</w:t>
            </w:r>
            <w:proofErr w:type="spellStart"/>
            <w:r w:rsidRPr="00784C1B">
              <w:rPr>
                <w:rFonts w:hint="eastAsia"/>
              </w:rPr>
              <w:t>SiC</w:t>
            </w:r>
            <w:proofErr w:type="spellEnd"/>
            <w:r w:rsidRPr="00784C1B">
              <w:rPr>
                <w:rFonts w:hint="eastAsia"/>
              </w:rPr>
              <w:t xml:space="preserve"> IGBT</w:t>
            </w:r>
            <w:r w:rsidRPr="00784C1B">
              <w:rPr>
                <w:rFonts w:hint="eastAsia"/>
              </w:rPr>
              <w:t>等元器件芯片方面的应用，生产</w:t>
            </w:r>
            <w:r w:rsidRPr="00784C1B">
              <w:rPr>
                <w:rFonts w:hint="eastAsia"/>
              </w:rPr>
              <w:t>4-6</w:t>
            </w:r>
            <w:r w:rsidRPr="00784C1B">
              <w:rPr>
                <w:rFonts w:hint="eastAsia"/>
              </w:rPr>
              <w:t>英寸半绝缘片以及</w:t>
            </w:r>
            <w:r w:rsidRPr="00784C1B">
              <w:rPr>
                <w:rFonts w:hint="eastAsia"/>
              </w:rPr>
              <w:t>4H</w:t>
            </w:r>
            <w:r w:rsidRPr="00784C1B">
              <w:rPr>
                <w:rFonts w:hint="eastAsia"/>
              </w:rPr>
              <w:t>晶体</w:t>
            </w:r>
            <w:r w:rsidRPr="00784C1B">
              <w:rPr>
                <w:rFonts w:hint="eastAsia"/>
              </w:rPr>
              <w:t>N</w:t>
            </w:r>
            <w:r w:rsidRPr="00784C1B">
              <w:rPr>
                <w:rFonts w:hint="eastAsia"/>
              </w:rPr>
              <w:t>型导电碳化硅衬底片及其他产品制品。</w:t>
            </w:r>
          </w:p>
          <w:p w:rsidR="00784C1B" w:rsidRDefault="00784C1B" w:rsidP="00D12A64">
            <w:pPr>
              <w:ind w:firstLineChars="200" w:firstLine="420"/>
            </w:pPr>
          </w:p>
          <w:p w:rsidR="00784C1B" w:rsidRDefault="00784C1B" w:rsidP="00D12A64">
            <w:pPr>
              <w:ind w:firstLineChars="200" w:firstLine="420"/>
            </w:pPr>
            <w:r>
              <w:rPr>
                <w:rFonts w:hint="eastAsia"/>
              </w:rPr>
              <w:t>六、本次非公开发行项目的投资计划</w:t>
            </w:r>
          </w:p>
          <w:p w:rsidR="00784C1B" w:rsidRDefault="00784C1B" w:rsidP="00D12A64">
            <w:pPr>
              <w:ind w:firstLineChars="200" w:firstLine="420"/>
            </w:pPr>
          </w:p>
          <w:p w:rsidR="00377829" w:rsidRDefault="00784C1B" w:rsidP="00784C1B">
            <w:pPr>
              <w:ind w:firstLineChars="200" w:firstLine="420"/>
            </w:pPr>
            <w:r w:rsidRPr="00784C1B">
              <w:rPr>
                <w:rFonts w:hint="eastAsia"/>
              </w:rPr>
              <w:t>本项目总投资</w:t>
            </w:r>
            <w:r w:rsidRPr="00784C1B">
              <w:rPr>
                <w:rFonts w:hint="eastAsia"/>
              </w:rPr>
              <w:t>69,456</w:t>
            </w:r>
            <w:r w:rsidRPr="00784C1B">
              <w:rPr>
                <w:rFonts w:hint="eastAsia"/>
              </w:rPr>
              <w:t>万元，拟使用募集资金</w:t>
            </w:r>
            <w:r w:rsidRPr="00784C1B">
              <w:rPr>
                <w:rFonts w:hint="eastAsia"/>
              </w:rPr>
              <w:t>65,000</w:t>
            </w:r>
            <w:r w:rsidRPr="00784C1B">
              <w:rPr>
                <w:rFonts w:hint="eastAsia"/>
              </w:rPr>
              <w:t>万元。本项目主要采用碳化硅升华法长晶工艺及</w:t>
            </w:r>
            <w:proofErr w:type="spellStart"/>
            <w:r w:rsidRPr="00784C1B">
              <w:rPr>
                <w:rFonts w:hint="eastAsia"/>
              </w:rPr>
              <w:t>SiC</w:t>
            </w:r>
            <w:proofErr w:type="spellEnd"/>
            <w:r w:rsidRPr="00784C1B">
              <w:rPr>
                <w:rFonts w:hint="eastAsia"/>
              </w:rPr>
              <w:t>衬底加工工艺，购置</w:t>
            </w:r>
            <w:r w:rsidRPr="00784C1B">
              <w:rPr>
                <w:rFonts w:hint="eastAsia"/>
              </w:rPr>
              <w:t>4</w:t>
            </w:r>
            <w:r w:rsidRPr="00784C1B">
              <w:rPr>
                <w:rFonts w:hint="eastAsia"/>
              </w:rPr>
              <w:t>英寸高纯半绝缘晶体生长炉、</w:t>
            </w:r>
            <w:r w:rsidRPr="00784C1B">
              <w:rPr>
                <w:rFonts w:hint="eastAsia"/>
              </w:rPr>
              <w:t>6</w:t>
            </w:r>
            <w:r w:rsidRPr="00784C1B">
              <w:rPr>
                <w:rFonts w:hint="eastAsia"/>
              </w:rPr>
              <w:t>英寸导电晶体生长炉、多线切割机、抛光机等先进设备，生产产品为</w:t>
            </w:r>
            <w:r w:rsidRPr="00784C1B">
              <w:rPr>
                <w:rFonts w:hint="eastAsia"/>
              </w:rPr>
              <w:t>6</w:t>
            </w:r>
            <w:r w:rsidRPr="00784C1B">
              <w:rPr>
                <w:rFonts w:hint="eastAsia"/>
              </w:rPr>
              <w:t>英寸</w:t>
            </w:r>
            <w:r w:rsidRPr="00784C1B">
              <w:rPr>
                <w:rFonts w:hint="eastAsia"/>
              </w:rPr>
              <w:t>4-HN</w:t>
            </w:r>
            <w:r w:rsidRPr="00784C1B">
              <w:rPr>
                <w:rFonts w:hint="eastAsia"/>
              </w:rPr>
              <w:t>型碳化硅衬底片、</w:t>
            </w:r>
            <w:r w:rsidRPr="00784C1B">
              <w:rPr>
                <w:rFonts w:hint="eastAsia"/>
              </w:rPr>
              <w:t>4</w:t>
            </w:r>
            <w:r w:rsidRPr="00784C1B">
              <w:rPr>
                <w:rFonts w:hint="eastAsia"/>
              </w:rPr>
              <w:t>英寸</w:t>
            </w:r>
            <w:r w:rsidRPr="00784C1B">
              <w:rPr>
                <w:rFonts w:hint="eastAsia"/>
              </w:rPr>
              <w:t>4-H</w:t>
            </w:r>
            <w:r w:rsidRPr="00784C1B">
              <w:rPr>
                <w:rFonts w:hint="eastAsia"/>
              </w:rPr>
              <w:t>半绝缘型碳化硅衬底片。项目完成后，公司将形成年产</w:t>
            </w:r>
            <w:r w:rsidRPr="00784C1B">
              <w:rPr>
                <w:rFonts w:hint="eastAsia"/>
              </w:rPr>
              <w:t>8.8</w:t>
            </w:r>
            <w:r w:rsidRPr="00784C1B">
              <w:rPr>
                <w:rFonts w:hint="eastAsia"/>
              </w:rPr>
              <w:t>万片碳化硅衬底片的生产能力，产品具有尺寸大、更宽的禁带宽度、更高的击穿电场、更高的热导率、更大的电子饱和度以及更高的抗辐射能力。</w:t>
            </w:r>
          </w:p>
          <w:p w:rsidR="009E7CBD" w:rsidRPr="009E7CBD" w:rsidRDefault="009E7CBD" w:rsidP="009E7CBD"/>
          <w:p w:rsidR="00FB3B90" w:rsidRPr="009E7CBD" w:rsidRDefault="00FB3B90" w:rsidP="00511C55">
            <w:pPr>
              <w:ind w:firstLineChars="200" w:firstLine="480"/>
              <w:rPr>
                <w:rFonts w:asciiTheme="minorEastAsia" w:eastAsiaTheme="minorEastAsia" w:hAnsiTheme="minorEastAsia"/>
                <w:color w:val="000000" w:themeColor="text1"/>
                <w:sz w:val="24"/>
              </w:rPr>
            </w:pPr>
          </w:p>
        </w:tc>
      </w:tr>
      <w:tr w:rsidR="00EA1741" w:rsidRPr="00A94694" w:rsidTr="00740AA1">
        <w:trPr>
          <w:trHeight w:val="371"/>
        </w:trPr>
        <w:tc>
          <w:tcPr>
            <w:tcW w:w="1908" w:type="dxa"/>
            <w:vAlign w:val="center"/>
          </w:tcPr>
          <w:p w:rsidR="00EA1741" w:rsidRPr="00E347B2" w:rsidRDefault="00EA1741" w:rsidP="00740AA1">
            <w:pPr>
              <w:spacing w:line="480" w:lineRule="atLeast"/>
              <w:rPr>
                <w:rFonts w:ascii="宋体" w:hAnsi="宋体"/>
                <w:b/>
                <w:bCs/>
                <w:iCs/>
                <w:color w:val="000000"/>
                <w:kern w:val="0"/>
                <w:sz w:val="24"/>
              </w:rPr>
            </w:pPr>
            <w:r w:rsidRPr="00E347B2">
              <w:rPr>
                <w:rFonts w:ascii="宋体" w:hAnsi="宋体" w:hint="eastAsia"/>
                <w:b/>
                <w:bCs/>
                <w:iCs/>
                <w:color w:val="000000"/>
                <w:kern w:val="0"/>
                <w:sz w:val="24"/>
              </w:rPr>
              <w:lastRenderedPageBreak/>
              <w:t>附件清单（如有）</w:t>
            </w:r>
          </w:p>
        </w:tc>
        <w:tc>
          <w:tcPr>
            <w:tcW w:w="6614" w:type="dxa"/>
          </w:tcPr>
          <w:p w:rsidR="00FB3B90" w:rsidRPr="00E347B2" w:rsidRDefault="00213704" w:rsidP="00740AA1">
            <w:pPr>
              <w:spacing w:line="480" w:lineRule="atLeast"/>
              <w:rPr>
                <w:rFonts w:ascii="宋体" w:hAnsi="宋体"/>
                <w:bCs/>
                <w:iCs/>
                <w:color w:val="000000"/>
                <w:kern w:val="0"/>
                <w:sz w:val="24"/>
              </w:rPr>
            </w:pPr>
            <w:r>
              <w:rPr>
                <w:rFonts w:ascii="宋体" w:hAnsi="宋体" w:hint="eastAsia"/>
                <w:bCs/>
                <w:iCs/>
                <w:color w:val="000000"/>
                <w:kern w:val="0"/>
                <w:sz w:val="24"/>
              </w:rPr>
              <w:t>无</w:t>
            </w:r>
          </w:p>
        </w:tc>
      </w:tr>
      <w:tr w:rsidR="00EA1741" w:rsidRPr="00A94694" w:rsidTr="00740AA1">
        <w:trPr>
          <w:trHeight w:val="307"/>
        </w:trPr>
        <w:tc>
          <w:tcPr>
            <w:tcW w:w="1908" w:type="dxa"/>
            <w:vAlign w:val="center"/>
          </w:tcPr>
          <w:p w:rsidR="00EA1741" w:rsidRPr="00E347B2" w:rsidRDefault="00EA1741" w:rsidP="00740AA1">
            <w:pPr>
              <w:spacing w:line="480" w:lineRule="atLeast"/>
              <w:rPr>
                <w:rFonts w:ascii="宋体" w:hAnsi="宋体"/>
                <w:b/>
                <w:bCs/>
                <w:iCs/>
                <w:color w:val="000000"/>
                <w:kern w:val="0"/>
                <w:sz w:val="24"/>
              </w:rPr>
            </w:pPr>
            <w:r w:rsidRPr="00E347B2">
              <w:rPr>
                <w:rFonts w:ascii="宋体" w:hAnsi="宋体" w:hint="eastAsia"/>
                <w:b/>
                <w:bCs/>
                <w:iCs/>
                <w:color w:val="000000"/>
                <w:kern w:val="0"/>
                <w:sz w:val="24"/>
              </w:rPr>
              <w:t>日期</w:t>
            </w:r>
          </w:p>
        </w:tc>
        <w:tc>
          <w:tcPr>
            <w:tcW w:w="6614" w:type="dxa"/>
          </w:tcPr>
          <w:p w:rsidR="00EA1741" w:rsidRPr="00E347B2" w:rsidRDefault="00784C1B" w:rsidP="00213704">
            <w:pPr>
              <w:spacing w:line="480" w:lineRule="atLeast"/>
              <w:rPr>
                <w:rFonts w:ascii="宋体" w:hAnsi="宋体"/>
                <w:bCs/>
                <w:iCs/>
                <w:color w:val="000000"/>
                <w:kern w:val="0"/>
                <w:sz w:val="24"/>
              </w:rPr>
            </w:pPr>
            <w:r>
              <w:rPr>
                <w:rFonts w:ascii="宋体" w:hAnsi="宋体" w:hint="eastAsia"/>
                <w:bCs/>
                <w:iCs/>
                <w:color w:val="000000"/>
                <w:kern w:val="0"/>
                <w:sz w:val="24"/>
              </w:rPr>
              <w:t>2020年7月2</w:t>
            </w:r>
            <w:r w:rsidR="005B7A9B">
              <w:rPr>
                <w:rFonts w:ascii="宋体" w:hAnsi="宋体"/>
                <w:bCs/>
                <w:iCs/>
                <w:color w:val="000000"/>
                <w:kern w:val="0"/>
                <w:sz w:val="24"/>
              </w:rPr>
              <w:t>3</w:t>
            </w:r>
            <w:bookmarkStart w:id="0" w:name="_GoBack"/>
            <w:bookmarkEnd w:id="0"/>
            <w:r>
              <w:rPr>
                <w:rFonts w:ascii="宋体" w:hAnsi="宋体" w:hint="eastAsia"/>
                <w:bCs/>
                <w:iCs/>
                <w:color w:val="000000"/>
                <w:kern w:val="0"/>
                <w:sz w:val="24"/>
              </w:rPr>
              <w:t>日</w:t>
            </w:r>
          </w:p>
        </w:tc>
      </w:tr>
    </w:tbl>
    <w:p w:rsidR="00EA1741" w:rsidRDefault="00EA1741"/>
    <w:sectPr w:rsidR="00EA1741" w:rsidSect="00B54BB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7403" w:rsidRDefault="000E7403" w:rsidP="00EA1741">
      <w:r>
        <w:separator/>
      </w:r>
    </w:p>
  </w:endnote>
  <w:endnote w:type="continuationSeparator" w:id="0">
    <w:p w:rsidR="000E7403" w:rsidRDefault="000E7403" w:rsidP="00EA17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7403" w:rsidRDefault="000E7403" w:rsidP="00EA1741">
      <w:r>
        <w:separator/>
      </w:r>
    </w:p>
  </w:footnote>
  <w:footnote w:type="continuationSeparator" w:id="0">
    <w:p w:rsidR="000E7403" w:rsidRDefault="000E7403" w:rsidP="00EA17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9661CC"/>
    <w:multiLevelType w:val="hybridMultilevel"/>
    <w:tmpl w:val="4D425EC6"/>
    <w:lvl w:ilvl="0" w:tplc="CE2042C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7E1F4860"/>
    <w:multiLevelType w:val="hybridMultilevel"/>
    <w:tmpl w:val="80EE8BE0"/>
    <w:lvl w:ilvl="0" w:tplc="759EA190">
      <w:start w:val="1"/>
      <w:numFmt w:val="decimal"/>
      <w:lvlText w:val="%1、"/>
      <w:lvlJc w:val="left"/>
      <w:pPr>
        <w:ind w:left="390" w:hanging="390"/>
      </w:pPr>
      <w:rPr>
        <w:rFonts w:asciiTheme="minorEastAsia" w:eastAsiaTheme="minorEastAsia" w:hAnsiTheme="minorEastAsia" w:hint="default"/>
        <w:color w:val="000000" w:themeColor="text1"/>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A1741"/>
    <w:rsid w:val="000160E9"/>
    <w:rsid w:val="0004707F"/>
    <w:rsid w:val="0007129A"/>
    <w:rsid w:val="00077799"/>
    <w:rsid w:val="000957C7"/>
    <w:rsid w:val="000D33C3"/>
    <w:rsid w:val="000D686A"/>
    <w:rsid w:val="000E7403"/>
    <w:rsid w:val="00132A81"/>
    <w:rsid w:val="00156B7D"/>
    <w:rsid w:val="001A09D6"/>
    <w:rsid w:val="001A5BB3"/>
    <w:rsid w:val="00212996"/>
    <w:rsid w:val="00213640"/>
    <w:rsid w:val="00213704"/>
    <w:rsid w:val="00234DAE"/>
    <w:rsid w:val="002533A9"/>
    <w:rsid w:val="00261A3E"/>
    <w:rsid w:val="002832B9"/>
    <w:rsid w:val="0029561C"/>
    <w:rsid w:val="002A68AC"/>
    <w:rsid w:val="002B4E8F"/>
    <w:rsid w:val="002C0D55"/>
    <w:rsid w:val="002F32A8"/>
    <w:rsid w:val="003069AD"/>
    <w:rsid w:val="00312490"/>
    <w:rsid w:val="00333F8B"/>
    <w:rsid w:val="00363A61"/>
    <w:rsid w:val="00377829"/>
    <w:rsid w:val="00377F02"/>
    <w:rsid w:val="00386BF5"/>
    <w:rsid w:val="00391B43"/>
    <w:rsid w:val="003B0CC2"/>
    <w:rsid w:val="00412AE9"/>
    <w:rsid w:val="004143E6"/>
    <w:rsid w:val="00430C03"/>
    <w:rsid w:val="00454284"/>
    <w:rsid w:val="0046623C"/>
    <w:rsid w:val="00474C3B"/>
    <w:rsid w:val="004B1030"/>
    <w:rsid w:val="004B7799"/>
    <w:rsid w:val="00511C55"/>
    <w:rsid w:val="005172BD"/>
    <w:rsid w:val="00534932"/>
    <w:rsid w:val="00555946"/>
    <w:rsid w:val="00580816"/>
    <w:rsid w:val="00585896"/>
    <w:rsid w:val="005B3743"/>
    <w:rsid w:val="005B7A9B"/>
    <w:rsid w:val="005C333D"/>
    <w:rsid w:val="005D53B4"/>
    <w:rsid w:val="005F49BE"/>
    <w:rsid w:val="006913BF"/>
    <w:rsid w:val="006B54CD"/>
    <w:rsid w:val="006D0B23"/>
    <w:rsid w:val="007310EC"/>
    <w:rsid w:val="00734D8F"/>
    <w:rsid w:val="0076195B"/>
    <w:rsid w:val="007709E5"/>
    <w:rsid w:val="00784C1B"/>
    <w:rsid w:val="00786597"/>
    <w:rsid w:val="007B78A5"/>
    <w:rsid w:val="007F502A"/>
    <w:rsid w:val="00820009"/>
    <w:rsid w:val="008C0E22"/>
    <w:rsid w:val="008D5AA7"/>
    <w:rsid w:val="008E49B2"/>
    <w:rsid w:val="00920DAE"/>
    <w:rsid w:val="009472C9"/>
    <w:rsid w:val="009663D1"/>
    <w:rsid w:val="00971E6F"/>
    <w:rsid w:val="00972FCB"/>
    <w:rsid w:val="00977D51"/>
    <w:rsid w:val="00985EFD"/>
    <w:rsid w:val="009B769E"/>
    <w:rsid w:val="009E0E81"/>
    <w:rsid w:val="009E29CD"/>
    <w:rsid w:val="009E70BF"/>
    <w:rsid w:val="009E7CBD"/>
    <w:rsid w:val="009F41F2"/>
    <w:rsid w:val="00A1389F"/>
    <w:rsid w:val="00A43345"/>
    <w:rsid w:val="00AD2996"/>
    <w:rsid w:val="00AE07B4"/>
    <w:rsid w:val="00B12AB2"/>
    <w:rsid w:val="00B22679"/>
    <w:rsid w:val="00B22B2B"/>
    <w:rsid w:val="00B54BB0"/>
    <w:rsid w:val="00B646FC"/>
    <w:rsid w:val="00B6621E"/>
    <w:rsid w:val="00B70535"/>
    <w:rsid w:val="00B736CC"/>
    <w:rsid w:val="00B95422"/>
    <w:rsid w:val="00BA78E5"/>
    <w:rsid w:val="00BE476D"/>
    <w:rsid w:val="00C63C07"/>
    <w:rsid w:val="00C704BA"/>
    <w:rsid w:val="00C76179"/>
    <w:rsid w:val="00C80DD3"/>
    <w:rsid w:val="00CA0334"/>
    <w:rsid w:val="00CD3F0A"/>
    <w:rsid w:val="00CF1F2D"/>
    <w:rsid w:val="00D12A64"/>
    <w:rsid w:val="00D37B15"/>
    <w:rsid w:val="00D54656"/>
    <w:rsid w:val="00D5689B"/>
    <w:rsid w:val="00D668BA"/>
    <w:rsid w:val="00D7019D"/>
    <w:rsid w:val="00D71A39"/>
    <w:rsid w:val="00D73D73"/>
    <w:rsid w:val="00D82C14"/>
    <w:rsid w:val="00D90DE6"/>
    <w:rsid w:val="00DA312B"/>
    <w:rsid w:val="00E13C78"/>
    <w:rsid w:val="00E54B93"/>
    <w:rsid w:val="00E64D01"/>
    <w:rsid w:val="00E81FB7"/>
    <w:rsid w:val="00E8492D"/>
    <w:rsid w:val="00EA1741"/>
    <w:rsid w:val="00EA5D3C"/>
    <w:rsid w:val="00EC2E82"/>
    <w:rsid w:val="00EE1CCC"/>
    <w:rsid w:val="00F5371D"/>
    <w:rsid w:val="00F83D55"/>
    <w:rsid w:val="00F86705"/>
    <w:rsid w:val="00FB3B90"/>
    <w:rsid w:val="00FC4C5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74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A174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A1741"/>
    <w:rPr>
      <w:sz w:val="18"/>
      <w:szCs w:val="18"/>
    </w:rPr>
  </w:style>
  <w:style w:type="paragraph" w:styleId="a4">
    <w:name w:val="footer"/>
    <w:basedOn w:val="a"/>
    <w:link w:val="Char0"/>
    <w:uiPriority w:val="99"/>
    <w:unhideWhenUsed/>
    <w:rsid w:val="00EA1741"/>
    <w:pPr>
      <w:tabs>
        <w:tab w:val="center" w:pos="4153"/>
        <w:tab w:val="right" w:pos="8306"/>
      </w:tabs>
      <w:snapToGrid w:val="0"/>
      <w:jc w:val="left"/>
    </w:pPr>
    <w:rPr>
      <w:sz w:val="18"/>
      <w:szCs w:val="18"/>
    </w:rPr>
  </w:style>
  <w:style w:type="character" w:customStyle="1" w:styleId="Char0">
    <w:name w:val="页脚 Char"/>
    <w:basedOn w:val="a0"/>
    <w:link w:val="a4"/>
    <w:uiPriority w:val="99"/>
    <w:rsid w:val="00EA1741"/>
    <w:rPr>
      <w:sz w:val="18"/>
      <w:szCs w:val="18"/>
    </w:rPr>
  </w:style>
  <w:style w:type="paragraph" w:customStyle="1" w:styleId="Default">
    <w:name w:val="Default"/>
    <w:rsid w:val="00EA1741"/>
    <w:pPr>
      <w:widowControl w:val="0"/>
      <w:autoSpaceDE w:val="0"/>
      <w:autoSpaceDN w:val="0"/>
      <w:adjustRightInd w:val="0"/>
    </w:pPr>
    <w:rPr>
      <w:rFonts w:ascii="宋体" w:eastAsia="宋体" w:hAnsi="Calibri" w:cs="宋体"/>
      <w:color w:val="000000"/>
      <w:kern w:val="0"/>
      <w:sz w:val="24"/>
      <w:szCs w:val="24"/>
    </w:rPr>
  </w:style>
  <w:style w:type="paragraph" w:styleId="a5">
    <w:name w:val="Balloon Text"/>
    <w:basedOn w:val="a"/>
    <w:link w:val="Char1"/>
    <w:uiPriority w:val="99"/>
    <w:semiHidden/>
    <w:unhideWhenUsed/>
    <w:rsid w:val="0029561C"/>
    <w:rPr>
      <w:sz w:val="18"/>
      <w:szCs w:val="18"/>
    </w:rPr>
  </w:style>
  <w:style w:type="character" w:customStyle="1" w:styleId="Char1">
    <w:name w:val="批注框文本 Char"/>
    <w:basedOn w:val="a0"/>
    <w:link w:val="a5"/>
    <w:uiPriority w:val="99"/>
    <w:semiHidden/>
    <w:rsid w:val="0029561C"/>
    <w:rPr>
      <w:rFonts w:ascii="Times New Roman" w:eastAsia="宋体" w:hAnsi="Times New Roman" w:cs="Times New Roman"/>
      <w:sz w:val="18"/>
      <w:szCs w:val="18"/>
    </w:rPr>
  </w:style>
  <w:style w:type="character" w:styleId="a6">
    <w:name w:val="annotation reference"/>
    <w:basedOn w:val="a0"/>
    <w:uiPriority w:val="99"/>
    <w:semiHidden/>
    <w:unhideWhenUsed/>
    <w:rsid w:val="0029561C"/>
    <w:rPr>
      <w:sz w:val="21"/>
      <w:szCs w:val="21"/>
    </w:rPr>
  </w:style>
  <w:style w:type="paragraph" w:styleId="a7">
    <w:name w:val="annotation text"/>
    <w:basedOn w:val="a"/>
    <w:link w:val="Char2"/>
    <w:uiPriority w:val="99"/>
    <w:semiHidden/>
    <w:unhideWhenUsed/>
    <w:rsid w:val="0029561C"/>
    <w:pPr>
      <w:jc w:val="left"/>
    </w:pPr>
  </w:style>
  <w:style w:type="character" w:customStyle="1" w:styleId="Char2">
    <w:name w:val="批注文字 Char"/>
    <w:basedOn w:val="a0"/>
    <w:link w:val="a7"/>
    <w:uiPriority w:val="99"/>
    <w:semiHidden/>
    <w:rsid w:val="0029561C"/>
    <w:rPr>
      <w:rFonts w:ascii="Times New Roman" w:eastAsia="宋体" w:hAnsi="Times New Roman" w:cs="Times New Roman"/>
      <w:szCs w:val="24"/>
    </w:rPr>
  </w:style>
  <w:style w:type="paragraph" w:styleId="a8">
    <w:name w:val="annotation subject"/>
    <w:basedOn w:val="a7"/>
    <w:next w:val="a7"/>
    <w:link w:val="Char3"/>
    <w:uiPriority w:val="99"/>
    <w:semiHidden/>
    <w:unhideWhenUsed/>
    <w:rsid w:val="0029561C"/>
    <w:rPr>
      <w:b/>
      <w:bCs/>
    </w:rPr>
  </w:style>
  <w:style w:type="character" w:customStyle="1" w:styleId="Char3">
    <w:name w:val="批注主题 Char"/>
    <w:basedOn w:val="Char2"/>
    <w:link w:val="a8"/>
    <w:uiPriority w:val="99"/>
    <w:semiHidden/>
    <w:rsid w:val="0029561C"/>
    <w:rPr>
      <w:rFonts w:ascii="Times New Roman" w:eastAsia="宋体" w:hAnsi="Times New Roman" w:cs="Times New Roman"/>
      <w:b/>
      <w:bCs/>
      <w:szCs w:val="24"/>
    </w:rPr>
  </w:style>
  <w:style w:type="paragraph" w:styleId="a9">
    <w:name w:val="List Paragraph"/>
    <w:basedOn w:val="a"/>
    <w:uiPriority w:val="34"/>
    <w:qFormat/>
    <w:rsid w:val="00213704"/>
    <w:pPr>
      <w:ind w:firstLineChars="200" w:firstLine="420"/>
    </w:pPr>
  </w:style>
  <w:style w:type="character" w:customStyle="1" w:styleId="fontstyle01">
    <w:name w:val="fontstyle01"/>
    <w:basedOn w:val="a0"/>
    <w:qFormat/>
    <w:rsid w:val="009E7CBD"/>
    <w:rPr>
      <w:rFonts w:ascii="宋体" w:eastAsia="宋体" w:hAnsi="宋体" w:hint="eastAsia"/>
      <w:color w:val="000000"/>
      <w:sz w:val="24"/>
      <w:szCs w:val="24"/>
    </w:rPr>
  </w:style>
</w:styles>
</file>

<file path=word/webSettings.xml><?xml version="1.0" encoding="utf-8"?>
<w:webSettings xmlns:r="http://schemas.openxmlformats.org/officeDocument/2006/relationships" xmlns:w="http://schemas.openxmlformats.org/wordprocessingml/2006/main">
  <w:divs>
    <w:div w:id="326329297">
      <w:bodyDiv w:val="1"/>
      <w:marLeft w:val="0"/>
      <w:marRight w:val="0"/>
      <w:marTop w:val="0"/>
      <w:marBottom w:val="0"/>
      <w:divBdr>
        <w:top w:val="none" w:sz="0" w:space="0" w:color="auto"/>
        <w:left w:val="none" w:sz="0" w:space="0" w:color="auto"/>
        <w:bottom w:val="none" w:sz="0" w:space="0" w:color="auto"/>
        <w:right w:val="none" w:sz="0" w:space="0" w:color="auto"/>
      </w:divBdr>
    </w:div>
    <w:div w:id="534542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189</Words>
  <Characters>1078</Characters>
  <Application>Microsoft Office Word</Application>
  <DocSecurity>0</DocSecurity>
  <Lines>8</Lines>
  <Paragraphs>2</Paragraphs>
  <ScaleCrop>false</ScaleCrop>
  <Company/>
  <LinksUpToDate>false</LinksUpToDate>
  <CharactersWithSpaces>1265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dbzqgyh</dc:creator>
  <cp:lastModifiedBy>刘妍妮</cp:lastModifiedBy>
  <cp:revision>4</cp:revision>
  <cp:lastPrinted>2019-11-05T02:17:00Z</cp:lastPrinted>
  <dcterms:created xsi:type="dcterms:W3CDTF">2020-07-29T09:51:00Z</dcterms:created>
  <dcterms:modified xsi:type="dcterms:W3CDTF">2020-07-29T10:34:00Z</dcterms:modified>
</cp:coreProperties>
</file>