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CD85" w14:textId="36F40E9B" w:rsidR="006D53DB" w:rsidRPr="0067175E" w:rsidRDefault="006D53DB" w:rsidP="0067175E">
      <w:pPr>
        <w:spacing w:after="160" w:line="160" w:lineRule="atLeast"/>
        <w:ind w:firstLineChars="196" w:firstLine="413"/>
        <w:rPr>
          <w:rFonts w:ascii="宋体" w:hAnsi="宋体"/>
          <w:b/>
          <w:bCs/>
          <w:iCs/>
          <w:color w:val="000000"/>
          <w:szCs w:val="21"/>
        </w:rPr>
      </w:pPr>
      <w:r w:rsidRPr="0067175E">
        <w:rPr>
          <w:rFonts w:ascii="宋体" w:hAnsi="宋体" w:hint="eastAsia"/>
          <w:b/>
          <w:bCs/>
          <w:iCs/>
          <w:color w:val="000000"/>
          <w:szCs w:val="21"/>
        </w:rPr>
        <w:t>证券代码：00</w:t>
      </w:r>
      <w:r w:rsidRPr="0067175E">
        <w:rPr>
          <w:rFonts w:ascii="宋体" w:hAnsi="宋体"/>
          <w:b/>
          <w:bCs/>
          <w:iCs/>
          <w:color w:val="000000"/>
          <w:szCs w:val="21"/>
        </w:rPr>
        <w:t>2949</w:t>
      </w:r>
      <w:r w:rsidRPr="0067175E">
        <w:rPr>
          <w:rFonts w:ascii="宋体" w:hAnsi="宋体" w:hint="eastAsia"/>
          <w:b/>
          <w:bCs/>
          <w:iCs/>
          <w:color w:val="000000"/>
          <w:szCs w:val="21"/>
        </w:rPr>
        <w:t xml:space="preserve">              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   </w:t>
      </w:r>
      <w:r w:rsidRPr="0067175E">
        <w:rPr>
          <w:rFonts w:ascii="宋体" w:hAnsi="宋体" w:hint="eastAsia"/>
          <w:b/>
          <w:bCs/>
          <w:iCs/>
          <w:color w:val="000000"/>
          <w:szCs w:val="21"/>
        </w:rPr>
        <w:t xml:space="preserve">  </w:t>
      </w:r>
      <w:r w:rsidR="00915133" w:rsidRPr="0067175E">
        <w:rPr>
          <w:rFonts w:ascii="宋体" w:hAnsi="宋体"/>
          <w:b/>
          <w:bCs/>
          <w:iCs/>
          <w:color w:val="000000"/>
          <w:szCs w:val="21"/>
        </w:rPr>
        <w:t xml:space="preserve">   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  </w:t>
      </w:r>
      <w:r w:rsidR="00915133" w:rsidRPr="0067175E">
        <w:rPr>
          <w:rFonts w:ascii="宋体" w:hAnsi="宋体"/>
          <w:b/>
          <w:bCs/>
          <w:iCs/>
          <w:color w:val="000000"/>
          <w:szCs w:val="21"/>
        </w:rPr>
        <w:t xml:space="preserve"> 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    </w:t>
      </w:r>
      <w:r w:rsidR="00915133" w:rsidRPr="0067175E">
        <w:rPr>
          <w:rFonts w:ascii="宋体" w:hAnsi="宋体"/>
          <w:b/>
          <w:bCs/>
          <w:iCs/>
          <w:color w:val="000000"/>
          <w:szCs w:val="21"/>
        </w:rPr>
        <w:t xml:space="preserve">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</w:t>
      </w:r>
      <w:r w:rsidRPr="0067175E">
        <w:rPr>
          <w:rFonts w:ascii="宋体" w:hAnsi="宋体" w:hint="eastAsia"/>
          <w:b/>
          <w:bCs/>
          <w:iCs/>
          <w:color w:val="000000"/>
          <w:szCs w:val="21"/>
        </w:rPr>
        <w:t>证券简称：华阳国际</w:t>
      </w:r>
    </w:p>
    <w:p w14:paraId="44201C4B" w14:textId="2702F169" w:rsidR="006D53DB" w:rsidRPr="0067175E" w:rsidRDefault="00915133" w:rsidP="0067175E">
      <w:pPr>
        <w:spacing w:afterLines="100" w:after="312" w:line="160" w:lineRule="atLeast"/>
        <w:ind w:firstLineChars="196" w:firstLine="413"/>
        <w:rPr>
          <w:rFonts w:ascii="宋体" w:hAnsi="宋体"/>
          <w:b/>
          <w:bCs/>
          <w:iCs/>
          <w:color w:val="000000"/>
          <w:szCs w:val="21"/>
        </w:rPr>
      </w:pPr>
      <w:r w:rsidRPr="0067175E">
        <w:rPr>
          <w:rFonts w:ascii="宋体" w:hAnsi="宋体" w:hint="eastAsia"/>
          <w:b/>
          <w:bCs/>
          <w:iCs/>
          <w:color w:val="000000"/>
          <w:szCs w:val="21"/>
        </w:rPr>
        <w:t>债券代码：1</w:t>
      </w:r>
      <w:r w:rsidRPr="0067175E">
        <w:rPr>
          <w:rFonts w:ascii="宋体" w:hAnsi="宋体"/>
          <w:b/>
          <w:bCs/>
          <w:iCs/>
          <w:color w:val="000000"/>
          <w:szCs w:val="21"/>
        </w:rPr>
        <w:t xml:space="preserve">28125                      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            </w:t>
      </w:r>
      <w:r w:rsidRPr="0067175E">
        <w:rPr>
          <w:rFonts w:ascii="宋体" w:hAnsi="宋体"/>
          <w:b/>
          <w:bCs/>
          <w:iCs/>
          <w:color w:val="000000"/>
          <w:szCs w:val="21"/>
        </w:rPr>
        <w:t xml:space="preserve"> </w:t>
      </w:r>
      <w:r w:rsidRPr="0067175E">
        <w:rPr>
          <w:rFonts w:ascii="宋体" w:hAnsi="宋体" w:hint="eastAsia"/>
          <w:b/>
          <w:bCs/>
          <w:iCs/>
          <w:color w:val="000000"/>
          <w:szCs w:val="21"/>
        </w:rPr>
        <w:t>债券简称：华阳转债</w:t>
      </w:r>
    </w:p>
    <w:p w14:paraId="1EEA3856" w14:textId="77777777" w:rsidR="006D53DB" w:rsidRDefault="006D53DB" w:rsidP="00915133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</w:t>
      </w:r>
      <w:r>
        <w:rPr>
          <w:rFonts w:ascii="宋体" w:hAnsi="宋体"/>
          <w:b/>
          <w:bCs/>
          <w:iCs/>
          <w:color w:val="000000"/>
          <w:sz w:val="32"/>
          <w:szCs w:val="32"/>
        </w:rPr>
        <w:t>华阳国际工程设计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1A7FF730" w14:textId="25F92859" w:rsidR="006D53DB" w:rsidRDefault="006D53DB" w:rsidP="006D53D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  <w:r w:rsidR="00306D15">
        <w:rPr>
          <w:rFonts w:ascii="宋体" w:hAnsi="宋体" w:hint="eastAsia"/>
          <w:b/>
          <w:bCs/>
          <w:iCs/>
          <w:color w:val="000000"/>
          <w:sz w:val="32"/>
          <w:szCs w:val="32"/>
        </w:rPr>
        <w:t>（三）</w:t>
      </w:r>
    </w:p>
    <w:p w14:paraId="3A3AABE7" w14:textId="1144A7DC" w:rsidR="006D53DB" w:rsidRDefault="006D53DB" w:rsidP="006D53DB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编号：</w:t>
      </w:r>
      <w:r w:rsidRPr="00C61A17">
        <w:rPr>
          <w:rFonts w:ascii="宋体" w:hAnsi="宋体" w:hint="eastAsia"/>
          <w:bCs/>
          <w:iCs/>
          <w:sz w:val="24"/>
        </w:rPr>
        <w:t>2020-</w:t>
      </w:r>
      <w:r w:rsidR="00915133" w:rsidRPr="00C61A17">
        <w:rPr>
          <w:rFonts w:ascii="宋体" w:hAnsi="宋体"/>
          <w:bCs/>
          <w:iCs/>
          <w:sz w:val="24"/>
        </w:rPr>
        <w:t>8</w:t>
      </w:r>
      <w:r w:rsidRPr="00C61A17">
        <w:rPr>
          <w:rFonts w:ascii="宋体" w:hAnsi="宋体" w:hint="eastAsia"/>
          <w:bCs/>
          <w:iCs/>
          <w:sz w:val="24"/>
        </w:rPr>
        <w:t>-</w:t>
      </w:r>
      <w:r w:rsidR="00C61A17" w:rsidRPr="00C61A17">
        <w:rPr>
          <w:rFonts w:ascii="宋体" w:hAnsi="宋体"/>
          <w:bCs/>
          <w:iCs/>
          <w:sz w:val="24"/>
        </w:rPr>
        <w:t>3</w:t>
      </w:r>
    </w:p>
    <w:tbl>
      <w:tblPr>
        <w:tblW w:w="56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8362"/>
      </w:tblGrid>
      <w:tr w:rsidR="006D53DB" w14:paraId="74A6A938" w14:textId="77777777" w:rsidTr="00D97BF2">
        <w:trPr>
          <w:trHeight w:val="1417"/>
        </w:trPr>
        <w:tc>
          <w:tcPr>
            <w:tcW w:w="531" w:type="pct"/>
            <w:vAlign w:val="center"/>
          </w:tcPr>
          <w:p w14:paraId="1BD14BB1" w14:textId="6E0F950D" w:rsidR="006D53DB" w:rsidRDefault="006D53DB" w:rsidP="00915133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4469" w:type="pct"/>
            <w:vAlign w:val="center"/>
          </w:tcPr>
          <w:p w14:paraId="72A18E5D" w14:textId="77777777" w:rsidR="00915133" w:rsidRDefault="006D53DB" w:rsidP="00915133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特定对象调研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分析</w:t>
            </w:r>
            <w:proofErr w:type="gramStart"/>
            <w:r>
              <w:rPr>
                <w:rFonts w:ascii="宋体" w:hAnsi="宋体" w:hint="eastAsia"/>
                <w:sz w:val="24"/>
              </w:rPr>
              <w:t>师会议</w:t>
            </w:r>
            <w:proofErr w:type="gramEnd"/>
            <w:r w:rsidR="00915133">
              <w:rPr>
                <w:rFonts w:ascii="宋体" w:hAnsi="宋体" w:hint="eastAsia"/>
                <w:sz w:val="24"/>
              </w:rPr>
              <w:t xml:space="preserve"> </w:t>
            </w:r>
            <w:r w:rsidR="00915133"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媒体采访</w:t>
            </w:r>
          </w:p>
          <w:p w14:paraId="7A512F03" w14:textId="228741BD" w:rsidR="006D53DB" w:rsidRDefault="006D53DB" w:rsidP="0091513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  <w:r w:rsidR="00915133">
              <w:rPr>
                <w:rFonts w:ascii="宋体" w:hAnsi="宋体" w:hint="eastAsia"/>
                <w:sz w:val="24"/>
              </w:rPr>
              <w:t xml:space="preserve"> </w:t>
            </w:r>
            <w:r w:rsidR="00915133"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14:paraId="17856CAB" w14:textId="30C336F9" w:rsidR="006D53DB" w:rsidRDefault="006D53DB" w:rsidP="0091513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52"/>
            </w:r>
            <w:r w:rsidR="00A91368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</w:t>
            </w:r>
            <w:r w:rsidR="00915133"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</w:t>
            </w:r>
          </w:p>
        </w:tc>
      </w:tr>
      <w:tr w:rsidR="006D53DB" w14:paraId="2CABB6F0" w14:textId="77777777" w:rsidTr="00C61A17">
        <w:trPr>
          <w:trHeight w:val="1748"/>
        </w:trPr>
        <w:tc>
          <w:tcPr>
            <w:tcW w:w="531" w:type="pct"/>
            <w:vAlign w:val="center"/>
          </w:tcPr>
          <w:p w14:paraId="38B6C606" w14:textId="4E3AE697" w:rsidR="00D97BF2" w:rsidRDefault="006D53DB" w:rsidP="00D97BF2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</w:t>
            </w:r>
          </w:p>
        </w:tc>
        <w:tc>
          <w:tcPr>
            <w:tcW w:w="4469" w:type="pct"/>
            <w:vAlign w:val="center"/>
          </w:tcPr>
          <w:tbl>
            <w:tblPr>
              <w:tblW w:w="6576" w:type="dxa"/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4"/>
              <w:gridCol w:w="1644"/>
            </w:tblGrid>
            <w:tr w:rsidR="00C61A17" w:rsidRPr="00D97BF2" w14:paraId="6365A7E6" w14:textId="77777777" w:rsidTr="00C61A17">
              <w:trPr>
                <w:trHeight w:val="260"/>
              </w:trPr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816779" w14:textId="6230EC56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333FDF">
                    <w:rPr>
                      <w:rFonts w:hint="eastAsia"/>
                    </w:rPr>
                    <w:t>兴业证券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6B4F6A" w14:textId="09E78B38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333FDF">
                    <w:rPr>
                      <w:rFonts w:hint="eastAsia"/>
                    </w:rPr>
                    <w:t>兴</w:t>
                  </w:r>
                  <w:proofErr w:type="gramStart"/>
                  <w:r w:rsidRPr="00333FDF">
                    <w:rPr>
                      <w:rFonts w:hint="eastAsia"/>
                    </w:rPr>
                    <w:t>全基金</w:t>
                  </w:r>
                  <w:proofErr w:type="gramEnd"/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D29A22" w14:textId="12D48D02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333FDF">
                    <w:rPr>
                      <w:rFonts w:hint="eastAsia"/>
                    </w:rPr>
                    <w:t>大成基金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6FD14F" w14:textId="7F3238E6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333FDF">
                    <w:rPr>
                      <w:rFonts w:hint="eastAsia"/>
                    </w:rPr>
                    <w:t>镜湖投资</w:t>
                  </w:r>
                </w:p>
              </w:tc>
            </w:tr>
            <w:tr w:rsidR="00C61A17" w:rsidRPr="00D97BF2" w14:paraId="4FEFAD18" w14:textId="77777777" w:rsidTr="00C61A17">
              <w:trPr>
                <w:trHeight w:val="260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E70589" w14:textId="44BDD214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333FDF">
                    <w:rPr>
                      <w:rFonts w:hint="eastAsia"/>
                    </w:rPr>
                    <w:t>万家基金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CC3096" w14:textId="4131334A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333FDF">
                    <w:rPr>
                      <w:rFonts w:hint="eastAsia"/>
                    </w:rPr>
                    <w:t>厦门普尔投资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70BFD5" w14:textId="1789788D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proofErr w:type="gramStart"/>
                  <w:r w:rsidRPr="00333FDF">
                    <w:rPr>
                      <w:rFonts w:hint="eastAsia"/>
                    </w:rPr>
                    <w:t>工银瑞信</w:t>
                  </w:r>
                  <w:proofErr w:type="gram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7C4A50" w14:textId="0FE26476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333FDF">
                    <w:rPr>
                      <w:rFonts w:hint="eastAsia"/>
                    </w:rPr>
                    <w:t>长城基金</w:t>
                  </w:r>
                </w:p>
              </w:tc>
            </w:tr>
            <w:tr w:rsidR="00C61A17" w:rsidRPr="00D97BF2" w14:paraId="74A3BDA7" w14:textId="77777777" w:rsidTr="00C61A17">
              <w:trPr>
                <w:trHeight w:val="260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D050F4" w14:textId="7B34AEEC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333FDF">
                    <w:rPr>
                      <w:rFonts w:hint="eastAsia"/>
                    </w:rPr>
                    <w:t>中欧基金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BE7550" w14:textId="2F278C72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333FDF">
                    <w:rPr>
                      <w:rFonts w:hint="eastAsia"/>
                    </w:rPr>
                    <w:t>国泰投信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A73B47" w14:textId="1B43BCDF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333FDF">
                    <w:rPr>
                      <w:rFonts w:hint="eastAsia"/>
                    </w:rPr>
                    <w:t>新华基金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99FBFF" w14:textId="10B1671E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333FDF">
                    <w:rPr>
                      <w:rFonts w:hint="eastAsia"/>
                    </w:rPr>
                    <w:t>鹏华基金</w:t>
                  </w:r>
                </w:p>
              </w:tc>
            </w:tr>
            <w:tr w:rsidR="00C61A17" w:rsidRPr="00D97BF2" w14:paraId="4ED8223B" w14:textId="77777777" w:rsidTr="00C61A17">
              <w:trPr>
                <w:trHeight w:val="260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AFA455" w14:textId="00CDB4E8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333FDF">
                    <w:rPr>
                      <w:rFonts w:hint="eastAsia"/>
                    </w:rPr>
                    <w:t>中</w:t>
                  </w:r>
                  <w:proofErr w:type="gramStart"/>
                  <w:r w:rsidRPr="00333FDF">
                    <w:rPr>
                      <w:rFonts w:hint="eastAsia"/>
                    </w:rPr>
                    <w:t>银基金</w:t>
                  </w:r>
                  <w:proofErr w:type="gram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4023AD" w14:textId="6EA1D4F0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proofErr w:type="gramStart"/>
                  <w:r w:rsidRPr="00333FDF">
                    <w:rPr>
                      <w:rFonts w:hint="eastAsia"/>
                    </w:rPr>
                    <w:t>圆信永丰</w:t>
                  </w:r>
                  <w:proofErr w:type="gram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A572AC" w14:textId="5172DEEB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333FDF">
                    <w:rPr>
                      <w:rFonts w:hint="eastAsia"/>
                    </w:rPr>
                    <w:t>新</w:t>
                  </w:r>
                  <w:proofErr w:type="gramStart"/>
                  <w:r w:rsidRPr="00333FDF">
                    <w:rPr>
                      <w:rFonts w:hint="eastAsia"/>
                    </w:rPr>
                    <w:t>银基金</w:t>
                  </w:r>
                  <w:proofErr w:type="gramEnd"/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2D0D9E" w14:textId="3EDEB9C2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333FDF">
                    <w:rPr>
                      <w:rFonts w:hint="eastAsia"/>
                    </w:rPr>
                    <w:t>交</w:t>
                  </w:r>
                  <w:proofErr w:type="gramStart"/>
                  <w:r w:rsidRPr="00333FDF">
                    <w:rPr>
                      <w:rFonts w:hint="eastAsia"/>
                    </w:rPr>
                    <w:t>银基金</w:t>
                  </w:r>
                  <w:proofErr w:type="gramEnd"/>
                </w:p>
              </w:tc>
            </w:tr>
            <w:tr w:rsidR="00C61A17" w:rsidRPr="00D97BF2" w14:paraId="7679F97A" w14:textId="77777777" w:rsidTr="00C61A17">
              <w:trPr>
                <w:trHeight w:val="260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A61025" w14:textId="01891FE5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333FDF">
                    <w:rPr>
                      <w:rFonts w:hint="eastAsia"/>
                    </w:rPr>
                    <w:t>西部利得基金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C6312A" w14:textId="68279206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58C3F1" w14:textId="72A612AE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61CA6D" w14:textId="6B2E84B5" w:rsidR="00C61A17" w:rsidRPr="00D97BF2" w:rsidRDefault="00C61A17" w:rsidP="00C61A17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56D7B79C" w14:textId="21E09297" w:rsidR="006D53DB" w:rsidRPr="00915133" w:rsidRDefault="006D53DB" w:rsidP="006D53DB">
            <w:pPr>
              <w:pStyle w:val="a8"/>
              <w:rPr>
                <w:rFonts w:hint="eastAsia"/>
              </w:rPr>
            </w:pPr>
          </w:p>
        </w:tc>
      </w:tr>
      <w:tr w:rsidR="006D53DB" w14:paraId="58F91303" w14:textId="77777777" w:rsidTr="0067175E">
        <w:trPr>
          <w:trHeight w:val="491"/>
        </w:trPr>
        <w:tc>
          <w:tcPr>
            <w:tcW w:w="531" w:type="pct"/>
            <w:vAlign w:val="center"/>
          </w:tcPr>
          <w:p w14:paraId="5295D1CE" w14:textId="77777777" w:rsidR="006D53DB" w:rsidRDefault="006D53DB" w:rsidP="0067175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  间</w:t>
            </w:r>
          </w:p>
        </w:tc>
        <w:tc>
          <w:tcPr>
            <w:tcW w:w="4469" w:type="pct"/>
            <w:vAlign w:val="center"/>
          </w:tcPr>
          <w:p w14:paraId="589EA3A7" w14:textId="53993BF8" w:rsidR="006D53DB" w:rsidRDefault="006D53DB" w:rsidP="006717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2020年</w:t>
            </w:r>
            <w:r w:rsidR="00A91368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A91368">
              <w:rPr>
                <w:rFonts w:ascii="宋体" w:hAnsi="宋体"/>
                <w:bCs/>
                <w:iCs/>
                <w:color w:val="000000"/>
                <w:sz w:val="24"/>
              </w:rPr>
              <w:t>25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6D53DB" w14:paraId="5FAB74F9" w14:textId="77777777" w:rsidTr="0067175E">
        <w:trPr>
          <w:trHeight w:val="413"/>
        </w:trPr>
        <w:tc>
          <w:tcPr>
            <w:tcW w:w="531" w:type="pct"/>
            <w:vAlign w:val="center"/>
          </w:tcPr>
          <w:p w14:paraId="665B2FA8" w14:textId="77777777" w:rsidR="006D53DB" w:rsidRDefault="006D53DB" w:rsidP="0067175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  点</w:t>
            </w:r>
          </w:p>
        </w:tc>
        <w:tc>
          <w:tcPr>
            <w:tcW w:w="4469" w:type="pct"/>
            <w:vAlign w:val="center"/>
          </w:tcPr>
          <w:p w14:paraId="53402A81" w14:textId="77777777" w:rsidR="006D53DB" w:rsidRDefault="006D53DB" w:rsidP="006717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</w:t>
            </w:r>
          </w:p>
        </w:tc>
      </w:tr>
      <w:tr w:rsidR="006D53DB" w14:paraId="42F46150" w14:textId="77777777" w:rsidTr="00D97BF2">
        <w:trPr>
          <w:trHeight w:val="1191"/>
        </w:trPr>
        <w:tc>
          <w:tcPr>
            <w:tcW w:w="531" w:type="pct"/>
            <w:vAlign w:val="center"/>
          </w:tcPr>
          <w:p w14:paraId="4FB353B1" w14:textId="77777777" w:rsidR="006D53D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</w:t>
            </w:r>
          </w:p>
          <w:p w14:paraId="2D9E81F9" w14:textId="3F36FD94" w:rsidR="006D53D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人员</w:t>
            </w:r>
          </w:p>
        </w:tc>
        <w:tc>
          <w:tcPr>
            <w:tcW w:w="4469" w:type="pct"/>
            <w:vAlign w:val="center"/>
          </w:tcPr>
          <w:p w14:paraId="7FF3B1AE" w14:textId="5A606D24" w:rsidR="00682F83" w:rsidRPr="004B591A" w:rsidRDefault="009F603B" w:rsidP="006D53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董事、</w:t>
            </w:r>
            <w:r w:rsidR="006D53DB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董事会秘书、</w:t>
            </w:r>
            <w:r w:rsidR="006D53DB">
              <w:rPr>
                <w:rFonts w:ascii="宋体" w:hAnsi="宋体"/>
                <w:bCs/>
                <w:iCs/>
                <w:color w:val="000000"/>
                <w:sz w:val="24"/>
              </w:rPr>
              <w:t>财务总监</w:t>
            </w:r>
            <w:r w:rsidR="006D53DB">
              <w:rPr>
                <w:rFonts w:ascii="宋体" w:hAnsi="宋体" w:hint="eastAsia"/>
                <w:bCs/>
                <w:iCs/>
                <w:color w:val="000000"/>
                <w:sz w:val="24"/>
              </w:rPr>
              <w:t>：徐清平</w:t>
            </w:r>
          </w:p>
        </w:tc>
      </w:tr>
      <w:tr w:rsidR="006D53DB" w14:paraId="250D9D3A" w14:textId="77777777" w:rsidTr="00D97BF2">
        <w:trPr>
          <w:trHeight w:val="967"/>
        </w:trPr>
        <w:tc>
          <w:tcPr>
            <w:tcW w:w="531" w:type="pct"/>
            <w:vAlign w:val="center"/>
          </w:tcPr>
          <w:p w14:paraId="344612B4" w14:textId="77777777" w:rsidR="006D53DB" w:rsidRPr="0079769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769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7F4858A8" w14:textId="77777777" w:rsidR="006D53DB" w:rsidRPr="0079769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4469" w:type="pct"/>
            <w:vAlign w:val="center"/>
          </w:tcPr>
          <w:p w14:paraId="24FDF3CB" w14:textId="77777777" w:rsidR="00306D15" w:rsidRDefault="00D97BF2" w:rsidP="00B230F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szCs w:val="21"/>
              </w:rPr>
            </w:pPr>
            <w:r w:rsidRPr="00D97BF2">
              <w:rPr>
                <w:rFonts w:ascii="宋体" w:hAnsi="宋体" w:cs="宋体" w:hint="eastAsia"/>
                <w:b/>
                <w:szCs w:val="21"/>
              </w:rPr>
              <w:t>公司</w:t>
            </w:r>
            <w:r w:rsidR="00400D03">
              <w:rPr>
                <w:rFonts w:ascii="宋体" w:hAnsi="宋体" w:cs="宋体" w:hint="eastAsia"/>
                <w:b/>
                <w:szCs w:val="21"/>
              </w:rPr>
              <w:t>上半年</w:t>
            </w:r>
            <w:r w:rsidRPr="00D97BF2">
              <w:rPr>
                <w:rFonts w:ascii="宋体" w:hAnsi="宋体" w:cs="宋体" w:hint="eastAsia"/>
                <w:b/>
                <w:szCs w:val="21"/>
              </w:rPr>
              <w:t>业绩情况</w:t>
            </w:r>
            <w:r w:rsidR="005C70C4">
              <w:rPr>
                <w:rFonts w:ascii="宋体" w:hAnsi="宋体" w:cs="宋体" w:hint="eastAsia"/>
                <w:b/>
                <w:szCs w:val="21"/>
              </w:rPr>
              <w:t>？</w:t>
            </w:r>
          </w:p>
          <w:p w14:paraId="38CAD80C" w14:textId="27B5A710" w:rsidR="005C70C4" w:rsidRPr="00306D15" w:rsidRDefault="00B230F7" w:rsidP="00306D15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306D15">
              <w:rPr>
                <w:rFonts w:ascii="宋体" w:hAnsi="宋体" w:hint="eastAsia"/>
                <w:szCs w:val="21"/>
              </w:rPr>
              <w:t>上半年公司实现收入5.</w:t>
            </w:r>
            <w:r w:rsidR="006B59C0">
              <w:rPr>
                <w:rFonts w:ascii="宋体" w:hAnsi="宋体"/>
                <w:szCs w:val="21"/>
              </w:rPr>
              <w:t>9</w:t>
            </w:r>
            <w:r w:rsidRPr="00306D15">
              <w:rPr>
                <w:rFonts w:ascii="宋体" w:hAnsi="宋体" w:hint="eastAsia"/>
                <w:szCs w:val="21"/>
              </w:rPr>
              <w:t>亿，同比增长23.6%，成本与费用合计为5.3亿，同比增长24.</w:t>
            </w:r>
            <w:r w:rsidR="00C61A17">
              <w:rPr>
                <w:rFonts w:ascii="宋体" w:hAnsi="宋体"/>
                <w:szCs w:val="21"/>
              </w:rPr>
              <w:t>3</w:t>
            </w:r>
            <w:r w:rsidRPr="00306D15">
              <w:rPr>
                <w:rFonts w:ascii="宋体" w:hAnsi="宋体" w:hint="eastAsia"/>
                <w:szCs w:val="21"/>
              </w:rPr>
              <w:t>%，净利润4200万，同比增长5</w:t>
            </w:r>
            <w:r w:rsidR="00C61A17">
              <w:rPr>
                <w:rFonts w:ascii="宋体" w:hAnsi="宋体" w:hint="eastAsia"/>
                <w:szCs w:val="21"/>
              </w:rPr>
              <w:t>.</w:t>
            </w:r>
            <w:r w:rsidR="00C61A17">
              <w:rPr>
                <w:rFonts w:ascii="宋体" w:hAnsi="宋体"/>
                <w:szCs w:val="21"/>
              </w:rPr>
              <w:t>2</w:t>
            </w:r>
            <w:r w:rsidRPr="00306D15">
              <w:rPr>
                <w:rFonts w:ascii="宋体" w:hAnsi="宋体" w:hint="eastAsia"/>
                <w:szCs w:val="21"/>
              </w:rPr>
              <w:t>%；上半年销售商品提供劳务收到的现金为4.9亿，同比增长34</w:t>
            </w:r>
            <w:r w:rsidR="00C61A17">
              <w:rPr>
                <w:rFonts w:ascii="宋体" w:hAnsi="宋体"/>
                <w:szCs w:val="21"/>
              </w:rPr>
              <w:t>.1</w:t>
            </w:r>
            <w:r w:rsidRPr="00306D15">
              <w:rPr>
                <w:rFonts w:ascii="宋体" w:hAnsi="宋体" w:hint="eastAsia"/>
                <w:szCs w:val="21"/>
              </w:rPr>
              <w:t>%</w:t>
            </w:r>
            <w:r w:rsidR="00306D15">
              <w:rPr>
                <w:rFonts w:ascii="宋体" w:hAnsi="宋体" w:hint="eastAsia"/>
                <w:szCs w:val="21"/>
              </w:rPr>
              <w:t>。</w:t>
            </w:r>
            <w:r w:rsidR="00306D15" w:rsidRPr="00306D15">
              <w:rPr>
                <w:rFonts w:ascii="宋体" w:hAnsi="宋体"/>
                <w:szCs w:val="21"/>
              </w:rPr>
              <w:t xml:space="preserve"> </w:t>
            </w:r>
          </w:p>
          <w:p w14:paraId="409A70E1" w14:textId="77777777" w:rsidR="00B230F7" w:rsidRDefault="00B230F7" w:rsidP="00B230F7">
            <w:pPr>
              <w:rPr>
                <w:rFonts w:ascii="宋体" w:hAnsi="宋体"/>
                <w:szCs w:val="21"/>
              </w:rPr>
            </w:pPr>
          </w:p>
          <w:p w14:paraId="1A4B18C8" w14:textId="7D37ECEE" w:rsidR="005C70C4" w:rsidRPr="005C70C4" w:rsidRDefault="005C70C4" w:rsidP="005C70C4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szCs w:val="21"/>
              </w:rPr>
            </w:pPr>
            <w:r w:rsidRPr="005C70C4">
              <w:rPr>
                <w:rFonts w:ascii="宋体" w:hAnsi="宋体" w:cs="宋体" w:hint="eastAsia"/>
                <w:b/>
                <w:szCs w:val="21"/>
              </w:rPr>
              <w:t>公司上半年订单情况？</w:t>
            </w:r>
          </w:p>
          <w:p w14:paraId="2165CF90" w14:textId="65C5F0C5" w:rsidR="00951243" w:rsidRDefault="00B230F7" w:rsidP="00306D15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B230F7">
              <w:rPr>
                <w:rFonts w:ascii="宋体" w:hAnsi="宋体" w:hint="eastAsia"/>
                <w:szCs w:val="21"/>
              </w:rPr>
              <w:t>订单方面，</w:t>
            </w:r>
            <w:r w:rsidR="00C61A17" w:rsidRPr="00B230F7">
              <w:rPr>
                <w:rFonts w:ascii="宋体" w:hAnsi="宋体" w:hint="eastAsia"/>
                <w:szCs w:val="21"/>
              </w:rPr>
              <w:t>上半年</w:t>
            </w:r>
            <w:r w:rsidR="00C61A17">
              <w:rPr>
                <w:rFonts w:ascii="宋体" w:hAnsi="宋体" w:hint="eastAsia"/>
                <w:szCs w:val="21"/>
              </w:rPr>
              <w:t>，</w:t>
            </w:r>
            <w:r w:rsidRPr="00B230F7">
              <w:rPr>
                <w:rFonts w:ascii="宋体" w:hAnsi="宋体" w:hint="eastAsia"/>
                <w:szCs w:val="21"/>
              </w:rPr>
              <w:t>公司新签设计</w:t>
            </w:r>
            <w:r w:rsidR="00C61A17">
              <w:rPr>
                <w:rFonts w:ascii="宋体" w:hAnsi="宋体" w:hint="eastAsia"/>
                <w:szCs w:val="21"/>
              </w:rPr>
              <w:t>业务</w:t>
            </w:r>
            <w:r w:rsidRPr="00B230F7">
              <w:rPr>
                <w:rFonts w:ascii="宋体" w:hAnsi="宋体" w:hint="eastAsia"/>
                <w:szCs w:val="21"/>
              </w:rPr>
              <w:t>订单9亿元，同比增长76%；其中</w:t>
            </w:r>
            <w:r w:rsidR="00306D15">
              <w:rPr>
                <w:rFonts w:ascii="宋体" w:hAnsi="宋体" w:hint="eastAsia"/>
                <w:szCs w:val="21"/>
              </w:rPr>
              <w:t>装配式</w:t>
            </w:r>
            <w:r w:rsidRPr="00B230F7">
              <w:rPr>
                <w:rFonts w:ascii="宋体" w:hAnsi="宋体" w:hint="eastAsia"/>
                <w:szCs w:val="21"/>
              </w:rPr>
              <w:t>订单2.7亿，占</w:t>
            </w:r>
            <w:r w:rsidR="00C61A17">
              <w:rPr>
                <w:rFonts w:ascii="宋体" w:hAnsi="宋体" w:hint="eastAsia"/>
                <w:szCs w:val="21"/>
              </w:rPr>
              <w:t>设计业务</w:t>
            </w:r>
            <w:r w:rsidRPr="00B230F7">
              <w:rPr>
                <w:rFonts w:ascii="宋体" w:hAnsi="宋体" w:hint="eastAsia"/>
                <w:szCs w:val="21"/>
              </w:rPr>
              <w:t>订单的30%；造价业务新签订单1.9亿，同比增长20%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B230F7">
              <w:rPr>
                <w:rFonts w:ascii="宋体" w:hAnsi="宋体" w:hint="eastAsia"/>
                <w:szCs w:val="21"/>
              </w:rPr>
              <w:t>EPC新业务因为受单个合同影响较大，上半年新签17.6亿，</w:t>
            </w:r>
            <w:r w:rsidR="00306D15">
              <w:rPr>
                <w:rFonts w:ascii="宋体" w:hAnsi="宋体" w:hint="eastAsia"/>
                <w:szCs w:val="21"/>
              </w:rPr>
              <w:t>高速</w:t>
            </w:r>
            <w:r w:rsidRPr="00B230F7">
              <w:rPr>
                <w:rFonts w:ascii="宋体" w:hAnsi="宋体" w:hint="eastAsia"/>
                <w:szCs w:val="21"/>
              </w:rPr>
              <w:t>增长。</w:t>
            </w:r>
          </w:p>
          <w:p w14:paraId="6360ECBB" w14:textId="77777777" w:rsidR="00951243" w:rsidRPr="00951243" w:rsidRDefault="00951243" w:rsidP="005B286A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66A45F58" w14:textId="0D72E0C0" w:rsidR="005261B9" w:rsidRPr="005261B9" w:rsidRDefault="00436C5A" w:rsidP="004A449C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公司</w:t>
            </w:r>
            <w:r w:rsidR="005261B9" w:rsidRPr="005261B9">
              <w:rPr>
                <w:rFonts w:ascii="宋体" w:hAnsi="宋体" w:cs="宋体" w:hint="eastAsia"/>
                <w:b/>
                <w:szCs w:val="21"/>
              </w:rPr>
              <w:t>装配式</w:t>
            </w:r>
            <w:r w:rsidR="005261B9">
              <w:rPr>
                <w:rFonts w:ascii="宋体" w:hAnsi="宋体" w:cs="宋体" w:hint="eastAsia"/>
                <w:b/>
                <w:szCs w:val="21"/>
              </w:rPr>
              <w:t>设计</w:t>
            </w:r>
            <w:r>
              <w:rPr>
                <w:rFonts w:ascii="宋体" w:hAnsi="宋体" w:cs="宋体" w:hint="eastAsia"/>
                <w:b/>
                <w:szCs w:val="21"/>
              </w:rPr>
              <w:t>业务的</w:t>
            </w:r>
            <w:r w:rsidR="005261B9">
              <w:rPr>
                <w:rFonts w:ascii="宋体" w:hAnsi="宋体" w:cs="宋体" w:hint="eastAsia"/>
                <w:b/>
                <w:szCs w:val="21"/>
              </w:rPr>
              <w:t>优势</w:t>
            </w:r>
            <w:r>
              <w:rPr>
                <w:rFonts w:ascii="宋体" w:hAnsi="宋体" w:cs="宋体" w:hint="eastAsia"/>
                <w:b/>
                <w:szCs w:val="21"/>
              </w:rPr>
              <w:t>有哪些</w:t>
            </w:r>
            <w:r w:rsidR="005261B9" w:rsidRPr="005261B9">
              <w:rPr>
                <w:rFonts w:ascii="宋体" w:hAnsi="宋体" w:cs="宋体" w:hint="eastAsia"/>
                <w:b/>
                <w:szCs w:val="21"/>
              </w:rPr>
              <w:t>？</w:t>
            </w:r>
          </w:p>
          <w:p w14:paraId="20195E37" w14:textId="6A9E4D03" w:rsidR="00B230F7" w:rsidRPr="00B230F7" w:rsidRDefault="00B230F7" w:rsidP="00B230F7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B230F7">
              <w:rPr>
                <w:rFonts w:ascii="宋体" w:hAnsi="宋体" w:hint="eastAsia"/>
                <w:szCs w:val="21"/>
              </w:rPr>
              <w:t>一是设计</w:t>
            </w:r>
            <w:proofErr w:type="gramStart"/>
            <w:r w:rsidRPr="00B230F7">
              <w:rPr>
                <w:rFonts w:ascii="宋体" w:hAnsi="宋体" w:hint="eastAsia"/>
                <w:szCs w:val="21"/>
              </w:rPr>
              <w:t>端本身</w:t>
            </w:r>
            <w:proofErr w:type="gramEnd"/>
            <w:r w:rsidRPr="00B230F7">
              <w:rPr>
                <w:rFonts w:ascii="宋体" w:hAnsi="宋体" w:hint="eastAsia"/>
                <w:szCs w:val="21"/>
              </w:rPr>
              <w:t>的优势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B230F7">
              <w:rPr>
                <w:rFonts w:ascii="宋体" w:hAnsi="宋体" w:hint="eastAsia"/>
                <w:szCs w:val="21"/>
              </w:rPr>
              <w:t>1）目前公司在装配式设计过程中，完全是基于工业化、BIM、绿色建筑三位一体的平台。平台中把公司、客户和地方政府的标准的置入进来，</w:t>
            </w:r>
            <w:r>
              <w:rPr>
                <w:rFonts w:ascii="宋体" w:hAnsi="宋体" w:hint="eastAsia"/>
                <w:szCs w:val="21"/>
              </w:rPr>
              <w:t>并</w:t>
            </w:r>
            <w:r w:rsidRPr="00B230F7">
              <w:rPr>
                <w:rFonts w:ascii="宋体" w:hAnsi="宋体" w:hint="eastAsia"/>
                <w:szCs w:val="21"/>
              </w:rPr>
              <w:t>通过插件，快速地形成满足不同标准的</w:t>
            </w:r>
            <w:r>
              <w:rPr>
                <w:rFonts w:ascii="宋体" w:hAnsi="宋体" w:hint="eastAsia"/>
                <w:szCs w:val="21"/>
              </w:rPr>
              <w:t>成果文件</w:t>
            </w:r>
            <w:r w:rsidR="00306D15">
              <w:rPr>
                <w:rFonts w:ascii="宋体" w:hAnsi="宋体" w:hint="eastAsia"/>
                <w:szCs w:val="21"/>
              </w:rPr>
              <w:t>，</w:t>
            </w:r>
            <w:r w:rsidRPr="00B230F7">
              <w:rPr>
                <w:rFonts w:ascii="宋体" w:hAnsi="宋体" w:hint="eastAsia"/>
                <w:szCs w:val="21"/>
              </w:rPr>
              <w:t>2）公司的</w:t>
            </w:r>
            <w:r>
              <w:rPr>
                <w:rFonts w:ascii="宋体" w:hAnsi="宋体" w:hint="eastAsia"/>
                <w:szCs w:val="21"/>
              </w:rPr>
              <w:t>装配式设计</w:t>
            </w:r>
            <w:r w:rsidRPr="00B230F7">
              <w:rPr>
                <w:rFonts w:ascii="宋体" w:hAnsi="宋体" w:hint="eastAsia"/>
                <w:szCs w:val="21"/>
              </w:rPr>
              <w:t>不只</w:t>
            </w:r>
            <w:r>
              <w:rPr>
                <w:rFonts w:ascii="宋体" w:hAnsi="宋体" w:hint="eastAsia"/>
                <w:szCs w:val="21"/>
              </w:rPr>
              <w:t>是</w:t>
            </w:r>
            <w:r w:rsidRPr="00B230F7">
              <w:rPr>
                <w:rFonts w:ascii="宋体" w:hAnsi="宋体" w:hint="eastAsia"/>
                <w:szCs w:val="21"/>
              </w:rPr>
              <w:t>构件的拆分，而是更多地在前端设计中注入装配式思维</w:t>
            </w:r>
            <w:r w:rsidR="00306D15">
              <w:rPr>
                <w:rFonts w:ascii="宋体" w:hAnsi="宋体" w:hint="eastAsia"/>
                <w:szCs w:val="21"/>
              </w:rPr>
              <w:t>，</w:t>
            </w:r>
            <w:r w:rsidRPr="00B230F7">
              <w:rPr>
                <w:rFonts w:ascii="宋体" w:hAnsi="宋体" w:hint="eastAsia"/>
                <w:szCs w:val="21"/>
              </w:rPr>
              <w:t>3）目前研发成果注入到模型之后，基本可以实现在参数输入后，实现自动一键成图。</w:t>
            </w:r>
          </w:p>
          <w:p w14:paraId="0DD4FFD3" w14:textId="49CABD47" w:rsidR="009B618E" w:rsidRDefault="00B230F7" w:rsidP="00B230F7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B230F7">
              <w:rPr>
                <w:rFonts w:ascii="宋体" w:hAnsi="宋体" w:hint="eastAsia"/>
                <w:szCs w:val="21"/>
              </w:rPr>
              <w:t>二是产业链的优势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B230F7">
              <w:rPr>
                <w:rFonts w:ascii="宋体" w:hAnsi="宋体" w:hint="eastAsia"/>
                <w:szCs w:val="21"/>
              </w:rPr>
              <w:t>装配式是</w:t>
            </w:r>
            <w:r w:rsidR="00306D15">
              <w:rPr>
                <w:rFonts w:ascii="宋体" w:hAnsi="宋体" w:hint="eastAsia"/>
                <w:szCs w:val="21"/>
              </w:rPr>
              <w:t>全</w:t>
            </w:r>
            <w:r w:rsidRPr="00B230F7">
              <w:rPr>
                <w:rFonts w:ascii="宋体" w:hAnsi="宋体" w:hint="eastAsia"/>
                <w:szCs w:val="21"/>
              </w:rPr>
              <w:t>产业链技术，公司投资PC构件厂，目的就是希望真正建立公司在装配式建筑的产业链优势，不仅仅是设计，还包括生产、施工</w:t>
            </w:r>
            <w:r w:rsidR="00306D15">
              <w:rPr>
                <w:rFonts w:ascii="宋体" w:hAnsi="宋体" w:hint="eastAsia"/>
                <w:szCs w:val="21"/>
              </w:rPr>
              <w:t>。</w:t>
            </w:r>
          </w:p>
          <w:p w14:paraId="74FA27B0" w14:textId="77777777" w:rsidR="004A449C" w:rsidRDefault="004A449C" w:rsidP="009B618E">
            <w:pPr>
              <w:rPr>
                <w:rFonts w:ascii="宋体" w:hAnsi="宋体"/>
                <w:szCs w:val="21"/>
              </w:rPr>
            </w:pPr>
          </w:p>
          <w:p w14:paraId="6D46AA35" w14:textId="77777777" w:rsidR="00306D15" w:rsidRDefault="00C8129E" w:rsidP="00306D15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公司</w:t>
            </w:r>
            <w:r w:rsidR="00B230F7">
              <w:rPr>
                <w:rFonts w:ascii="宋体" w:hAnsi="宋体" w:cs="宋体" w:hint="eastAsia"/>
                <w:b/>
                <w:szCs w:val="21"/>
              </w:rPr>
              <w:t>在产业布局上是怎么考虑的</w:t>
            </w:r>
            <w:r w:rsidR="004A449C" w:rsidRPr="004A449C">
              <w:rPr>
                <w:rFonts w:ascii="宋体" w:hAnsi="宋体" w:cs="宋体" w:hint="eastAsia"/>
                <w:b/>
                <w:szCs w:val="21"/>
              </w:rPr>
              <w:t>？</w:t>
            </w:r>
          </w:p>
          <w:p w14:paraId="1EFC15D4" w14:textId="044398CA" w:rsidR="004A449C" w:rsidRPr="00306D15" w:rsidRDefault="00B230F7" w:rsidP="00306D15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306D15">
              <w:rPr>
                <w:rFonts w:ascii="宋体" w:hAnsi="宋体" w:hint="eastAsia"/>
                <w:szCs w:val="21"/>
              </w:rPr>
              <w:t>公司</w:t>
            </w:r>
            <w:r w:rsidR="00306D15">
              <w:rPr>
                <w:rFonts w:ascii="宋体" w:hAnsi="宋体" w:hint="eastAsia"/>
                <w:szCs w:val="21"/>
              </w:rPr>
              <w:t>首要策略是围绕粤港澳大湾区，深耕华南，提升华南区域市场份额，另外，公司前两年已着手进行区域扩张，包括提升大湾区的覆盖密度，新增海南、广西、江西等区域公司，后续还将进一步加强区域布局的力度。</w:t>
            </w:r>
          </w:p>
          <w:p w14:paraId="5DB6370A" w14:textId="77777777" w:rsidR="00C8129E" w:rsidRPr="00C8129E" w:rsidRDefault="00C8129E" w:rsidP="00C8129E">
            <w:pPr>
              <w:pStyle w:val="a7"/>
              <w:ind w:left="440" w:firstLineChars="0" w:firstLine="0"/>
              <w:rPr>
                <w:rFonts w:ascii="宋体" w:hAnsi="宋体"/>
                <w:szCs w:val="21"/>
              </w:rPr>
            </w:pPr>
          </w:p>
          <w:p w14:paraId="7816FDA5" w14:textId="22176909" w:rsidR="006D53DB" w:rsidRPr="0079769B" w:rsidRDefault="009B618E" w:rsidP="005345D6">
            <w:pPr>
              <w:ind w:firstLineChars="200" w:firstLine="420"/>
              <w:rPr>
                <w:rFonts w:ascii="宋体" w:hAnsi="宋体" w:cs="宋体"/>
                <w:b/>
                <w:szCs w:val="21"/>
              </w:rPr>
            </w:pPr>
            <w:r w:rsidRPr="009B618E">
              <w:rPr>
                <w:rFonts w:ascii="宋体" w:hAnsi="宋体" w:hint="eastAsia"/>
                <w:szCs w:val="21"/>
              </w:rPr>
              <w:t>此外，参与</w:t>
            </w:r>
            <w:r w:rsidR="005345D6">
              <w:rPr>
                <w:rFonts w:ascii="宋体" w:hAnsi="宋体" w:hint="eastAsia"/>
                <w:szCs w:val="21"/>
              </w:rPr>
              <w:t>各方还</w:t>
            </w:r>
            <w:r w:rsidRPr="009B618E">
              <w:rPr>
                <w:rFonts w:ascii="宋体" w:hAnsi="宋体" w:hint="eastAsia"/>
                <w:szCs w:val="21"/>
              </w:rPr>
              <w:t>就设计行业</w:t>
            </w:r>
            <w:r w:rsidR="005345D6">
              <w:rPr>
                <w:rFonts w:ascii="宋体" w:hAnsi="宋体" w:hint="eastAsia"/>
                <w:szCs w:val="21"/>
              </w:rPr>
              <w:t>、品牌</w:t>
            </w:r>
            <w:r w:rsidRPr="009B618E">
              <w:rPr>
                <w:rFonts w:ascii="宋体" w:hAnsi="宋体" w:hint="eastAsia"/>
                <w:szCs w:val="21"/>
              </w:rPr>
              <w:t>客户、装配式行业发展、技术应用、造价业务等领域进行了交流。</w:t>
            </w:r>
          </w:p>
        </w:tc>
      </w:tr>
      <w:tr w:rsidR="006D53DB" w14:paraId="3C344678" w14:textId="77777777" w:rsidTr="00D97BF2">
        <w:trPr>
          <w:trHeight w:val="737"/>
        </w:trPr>
        <w:tc>
          <w:tcPr>
            <w:tcW w:w="531" w:type="pct"/>
            <w:vAlign w:val="center"/>
          </w:tcPr>
          <w:p w14:paraId="165589DF" w14:textId="77777777" w:rsidR="006D53D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4469" w:type="pct"/>
            <w:vAlign w:val="center"/>
          </w:tcPr>
          <w:p w14:paraId="6A96F4A5" w14:textId="77777777" w:rsidR="006D53DB" w:rsidRDefault="006D53DB" w:rsidP="005B286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6D53DB" w14:paraId="2F0BFA40" w14:textId="77777777" w:rsidTr="00D97BF2">
        <w:trPr>
          <w:trHeight w:val="737"/>
        </w:trPr>
        <w:tc>
          <w:tcPr>
            <w:tcW w:w="531" w:type="pct"/>
            <w:vAlign w:val="center"/>
          </w:tcPr>
          <w:p w14:paraId="3C802BFB" w14:textId="77777777" w:rsidR="006D53DB" w:rsidRPr="0067175E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7175E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  期</w:t>
            </w:r>
          </w:p>
        </w:tc>
        <w:tc>
          <w:tcPr>
            <w:tcW w:w="4469" w:type="pct"/>
            <w:vAlign w:val="center"/>
          </w:tcPr>
          <w:p w14:paraId="1C24137A" w14:textId="78206CFF" w:rsidR="006D53DB" w:rsidRPr="0067175E" w:rsidRDefault="006D53DB" w:rsidP="005B286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7175E">
              <w:rPr>
                <w:rFonts w:ascii="宋体" w:hAnsi="宋体" w:hint="eastAsia"/>
                <w:bCs/>
                <w:iCs/>
                <w:color w:val="000000"/>
                <w:sz w:val="24"/>
              </w:rPr>
              <w:t>2020年</w:t>
            </w:r>
            <w:r w:rsidR="0067175E" w:rsidRPr="0067175E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 w:rsidRPr="0067175E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7175E" w:rsidRPr="0067175E">
              <w:rPr>
                <w:rFonts w:ascii="宋体" w:hAnsi="宋体"/>
                <w:bCs/>
                <w:iCs/>
                <w:color w:val="000000"/>
                <w:sz w:val="24"/>
              </w:rPr>
              <w:t>25</w:t>
            </w:r>
            <w:r w:rsidRPr="0067175E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798C354D" w14:textId="77777777" w:rsidR="001908A3" w:rsidRPr="00DA012F" w:rsidRDefault="001908A3" w:rsidP="001908A3">
      <w:pPr>
        <w:ind w:firstLine="420"/>
      </w:pPr>
    </w:p>
    <w:sectPr w:rsidR="001908A3" w:rsidRPr="00DA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BA5BF" w14:textId="77777777" w:rsidR="00D30F38" w:rsidRDefault="00D30F38" w:rsidP="00A46EFD">
      <w:r>
        <w:separator/>
      </w:r>
    </w:p>
  </w:endnote>
  <w:endnote w:type="continuationSeparator" w:id="0">
    <w:p w14:paraId="519E009A" w14:textId="77777777" w:rsidR="00D30F38" w:rsidRDefault="00D30F38" w:rsidP="00A4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45D36" w14:textId="77777777" w:rsidR="00D30F38" w:rsidRDefault="00D30F38" w:rsidP="00A46EFD">
      <w:r>
        <w:separator/>
      </w:r>
    </w:p>
  </w:footnote>
  <w:footnote w:type="continuationSeparator" w:id="0">
    <w:p w14:paraId="2B86AAC5" w14:textId="77777777" w:rsidR="00D30F38" w:rsidRDefault="00D30F38" w:rsidP="00A4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80C30"/>
    <w:multiLevelType w:val="hybridMultilevel"/>
    <w:tmpl w:val="B4B283A0"/>
    <w:lvl w:ilvl="0" w:tplc="9AA42CBC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887B5B"/>
    <w:multiLevelType w:val="hybridMultilevel"/>
    <w:tmpl w:val="C5F0088C"/>
    <w:lvl w:ilvl="0" w:tplc="40102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3F"/>
    <w:rsid w:val="00110C5E"/>
    <w:rsid w:val="001901DD"/>
    <w:rsid w:val="001908A3"/>
    <w:rsid w:val="00210A32"/>
    <w:rsid w:val="00240D05"/>
    <w:rsid w:val="002D4590"/>
    <w:rsid w:val="002D7419"/>
    <w:rsid w:val="00306D15"/>
    <w:rsid w:val="00312254"/>
    <w:rsid w:val="0035024A"/>
    <w:rsid w:val="00364E66"/>
    <w:rsid w:val="0039504D"/>
    <w:rsid w:val="003A2CDD"/>
    <w:rsid w:val="00400D03"/>
    <w:rsid w:val="00436C5A"/>
    <w:rsid w:val="004A3FB5"/>
    <w:rsid w:val="004A449C"/>
    <w:rsid w:val="004B591A"/>
    <w:rsid w:val="005261B9"/>
    <w:rsid w:val="005345D6"/>
    <w:rsid w:val="00591755"/>
    <w:rsid w:val="00596ABC"/>
    <w:rsid w:val="005B7D08"/>
    <w:rsid w:val="005C70C4"/>
    <w:rsid w:val="005E1124"/>
    <w:rsid w:val="005E6A6E"/>
    <w:rsid w:val="0061324B"/>
    <w:rsid w:val="00641270"/>
    <w:rsid w:val="0067175E"/>
    <w:rsid w:val="00682F83"/>
    <w:rsid w:val="006B59C0"/>
    <w:rsid w:val="006D53DB"/>
    <w:rsid w:val="007659E2"/>
    <w:rsid w:val="00765E4C"/>
    <w:rsid w:val="007B4F5F"/>
    <w:rsid w:val="007F292B"/>
    <w:rsid w:val="008208B2"/>
    <w:rsid w:val="00852995"/>
    <w:rsid w:val="00915133"/>
    <w:rsid w:val="00951243"/>
    <w:rsid w:val="00964A9F"/>
    <w:rsid w:val="0099479C"/>
    <w:rsid w:val="009B618E"/>
    <w:rsid w:val="009F603B"/>
    <w:rsid w:val="00A22177"/>
    <w:rsid w:val="00A46EFD"/>
    <w:rsid w:val="00A64A3F"/>
    <w:rsid w:val="00A9131C"/>
    <w:rsid w:val="00A91368"/>
    <w:rsid w:val="00A94730"/>
    <w:rsid w:val="00AE7A80"/>
    <w:rsid w:val="00B230F7"/>
    <w:rsid w:val="00B50BF0"/>
    <w:rsid w:val="00B65DCD"/>
    <w:rsid w:val="00BA5E00"/>
    <w:rsid w:val="00BA6E5E"/>
    <w:rsid w:val="00BB2F0A"/>
    <w:rsid w:val="00C14D82"/>
    <w:rsid w:val="00C33820"/>
    <w:rsid w:val="00C61A17"/>
    <w:rsid w:val="00C80E1A"/>
    <w:rsid w:val="00C8129E"/>
    <w:rsid w:val="00CD1B0E"/>
    <w:rsid w:val="00CF5BD2"/>
    <w:rsid w:val="00D30F38"/>
    <w:rsid w:val="00D73F29"/>
    <w:rsid w:val="00D92A9D"/>
    <w:rsid w:val="00D97BF2"/>
    <w:rsid w:val="00DA012F"/>
    <w:rsid w:val="00DB3438"/>
    <w:rsid w:val="00DD3696"/>
    <w:rsid w:val="00DD7FCF"/>
    <w:rsid w:val="00E22031"/>
    <w:rsid w:val="00EA2593"/>
    <w:rsid w:val="00EB750B"/>
    <w:rsid w:val="00ED56BD"/>
    <w:rsid w:val="00F03E99"/>
    <w:rsid w:val="00F10D63"/>
    <w:rsid w:val="00FE1A01"/>
    <w:rsid w:val="2D7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55B23"/>
  <w15:docId w15:val="{6439BEFD-37A8-445E-9534-FDBB4679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6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46EFD"/>
    <w:rPr>
      <w:kern w:val="2"/>
      <w:sz w:val="18"/>
      <w:szCs w:val="18"/>
    </w:rPr>
  </w:style>
  <w:style w:type="paragraph" w:styleId="a5">
    <w:name w:val="footer"/>
    <w:basedOn w:val="a"/>
    <w:link w:val="a6"/>
    <w:rsid w:val="00A46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46EFD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7B4F5F"/>
    <w:pPr>
      <w:ind w:firstLineChars="200" w:firstLine="420"/>
    </w:pPr>
  </w:style>
  <w:style w:type="paragraph" w:styleId="a8">
    <w:name w:val="Normal (Web)"/>
    <w:basedOn w:val="a"/>
    <w:rsid w:val="006D5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孙晨</cp:lastModifiedBy>
  <cp:revision>6</cp:revision>
  <dcterms:created xsi:type="dcterms:W3CDTF">2020-08-25T10:25:00Z</dcterms:created>
  <dcterms:modified xsi:type="dcterms:W3CDTF">2020-08-25T12:11:00Z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HT_FileSaveTime">
    <vt:lpwstr>2020-06-03 22:47:00</vt:lpwstr>
  </property>
  <property fmtid="{D5CDD505-2E9C-101B-9397-08002B2CF9AE}" pid="4" name="BD_Doc_Page_Count">
    <vt:lpwstr>8</vt:lpwstr>
  </property>
</Properties>
</file>