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08" w:rsidRDefault="00BA0E08">
      <w:pPr>
        <w:spacing w:line="360" w:lineRule="auto"/>
        <w:rPr>
          <w:rFonts w:asciiTheme="minorEastAsia" w:eastAsiaTheme="minorEastAsia" w:hAnsiTheme="minorEastAsia"/>
          <w:bCs/>
          <w:iCs/>
          <w:color w:val="000000"/>
          <w:szCs w:val="21"/>
        </w:rPr>
      </w:pPr>
    </w:p>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证券代码：002293                                          证券简称：罗莱生活</w:t>
      </w:r>
    </w:p>
    <w:p w:rsidR="00BA0E08" w:rsidRDefault="003D0C30">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罗莱生活科技股份有限公司投资者关系活动记录表</w:t>
      </w:r>
    </w:p>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编号：2020-</w:t>
      </w:r>
      <w:r>
        <w:rPr>
          <w:rFonts w:asciiTheme="minorEastAsia" w:eastAsiaTheme="minorEastAsia" w:hAnsiTheme="minorEastAsia"/>
          <w:bCs/>
          <w:iCs/>
          <w:color w:val="000000"/>
          <w:szCs w:val="21"/>
        </w:rPr>
        <w:t>8</w:t>
      </w:r>
      <w:r>
        <w:rPr>
          <w:rFonts w:asciiTheme="minorEastAsia" w:eastAsiaTheme="minorEastAsia" w:hAnsiTheme="minorEastAsia" w:hint="eastAsia"/>
          <w:bCs/>
          <w:iCs/>
          <w:color w:val="000000"/>
          <w:szCs w:val="21"/>
        </w:rPr>
        <w:t>-</w:t>
      </w:r>
      <w:r>
        <w:rPr>
          <w:rFonts w:asciiTheme="minorEastAsia" w:eastAsiaTheme="minorEastAsia" w:hAnsiTheme="minorEastAsia"/>
          <w:bCs/>
          <w:iCs/>
          <w:color w:val="000000"/>
          <w:szCs w:val="21"/>
        </w:rPr>
        <w:t>25</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200"/>
      </w:tblGrid>
      <w:tr w:rsidR="00BA0E08">
        <w:trPr>
          <w:trHeight w:val="110"/>
        </w:trPr>
        <w:tc>
          <w:tcPr>
            <w:tcW w:w="1413" w:type="dxa"/>
            <w:vAlign w:val="center"/>
          </w:tcPr>
          <w:p w:rsidR="00BA0E08" w:rsidRDefault="003D0C30">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投资者关系活动类别</w:t>
            </w:r>
          </w:p>
          <w:p w:rsidR="00BA0E08" w:rsidRDefault="00BA0E08">
            <w:pPr>
              <w:spacing w:line="360" w:lineRule="auto"/>
              <w:jc w:val="center"/>
              <w:rPr>
                <w:rFonts w:asciiTheme="minorEastAsia" w:eastAsiaTheme="minorEastAsia" w:hAnsiTheme="minorEastAsia"/>
                <w:b/>
                <w:bCs/>
                <w:iCs/>
                <w:color w:val="000000"/>
                <w:szCs w:val="21"/>
              </w:rPr>
            </w:pPr>
          </w:p>
        </w:tc>
        <w:tc>
          <w:tcPr>
            <w:tcW w:w="7200" w:type="dxa"/>
          </w:tcPr>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特定对象调研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分析师会议</w:t>
            </w:r>
          </w:p>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媒体采访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业绩说明会</w:t>
            </w:r>
          </w:p>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新闻发布会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路演活动</w:t>
            </w:r>
          </w:p>
          <w:p w:rsidR="00BA0E08" w:rsidRDefault="003D0C30">
            <w:pPr>
              <w:tabs>
                <w:tab w:val="left" w:pos="2475"/>
                <w:tab w:val="center" w:pos="3199"/>
              </w:tabs>
              <w:spacing w:line="360" w:lineRule="auto"/>
              <w:rPr>
                <w:rFonts w:asciiTheme="minorEastAsia" w:eastAsiaTheme="minorEastAsia" w:hAnsiTheme="minorEastAsia"/>
                <w:bCs/>
                <w:iCs/>
                <w:color w:val="000000"/>
                <w:szCs w:val="21"/>
                <w:u w:val="single"/>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现场参观</w:t>
            </w:r>
            <w:r>
              <w:rPr>
                <w:rFonts w:asciiTheme="minorEastAsia" w:eastAsiaTheme="minorEastAsia" w:hAnsiTheme="minorEastAsia"/>
                <w:bCs/>
                <w:iCs/>
                <w:color w:val="000000"/>
                <w:szCs w:val="21"/>
              </w:rPr>
              <w:tab/>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其他</w:t>
            </w:r>
          </w:p>
        </w:tc>
      </w:tr>
      <w:tr w:rsidR="00BA0E08">
        <w:trPr>
          <w:trHeight w:val="110"/>
        </w:trPr>
        <w:tc>
          <w:tcPr>
            <w:tcW w:w="1413" w:type="dxa"/>
            <w:vAlign w:val="center"/>
          </w:tcPr>
          <w:p w:rsidR="00BA0E08" w:rsidRDefault="003D0C30">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参与单位名称及人员姓名</w:t>
            </w:r>
          </w:p>
        </w:tc>
        <w:tc>
          <w:tcPr>
            <w:tcW w:w="7200" w:type="dxa"/>
            <w:vAlign w:val="center"/>
          </w:tcPr>
          <w:p w:rsidR="00BA0E08" w:rsidRDefault="003D0C30">
            <w:pPr>
              <w:widowControl/>
              <w:spacing w:line="360" w:lineRule="auto"/>
              <w:jc w:val="left"/>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浙商证券（詹陆雨）、浙商证券（陈腾曦）、创金合信基金（李涵）、兴业证券（胡心怡）、国信证券（丁诗洁）、宝银投资（李墨）、第一北京投资（陈泽平）、南京银行（李继轶 ）、华融证券（毛晓光）、兴业证券（纪宇泽）、中金公司（张子枫）、中信建投证券（邱季）、光大证券（孙未未）、太平洋证券（李静）、国泰君安（郝帅）、中金基金（陈时昆）、太平洋证券（郑及游）、明河投资（姚咏絮）、国秀贸易有限公司（陈丽君）</w:t>
            </w:r>
            <w:r w:rsidR="00FC497E">
              <w:rPr>
                <w:rFonts w:asciiTheme="minorEastAsia" w:eastAsiaTheme="minorEastAsia" w:hAnsiTheme="minorEastAsia" w:cs="宋体" w:hint="eastAsia"/>
                <w:color w:val="000000"/>
                <w:kern w:val="0"/>
                <w:szCs w:val="21"/>
                <w:lang w:bidi="ar"/>
              </w:rPr>
              <w:t>、</w:t>
            </w:r>
            <w:bookmarkStart w:id="0" w:name="_GoBack"/>
            <w:bookmarkEnd w:id="0"/>
            <w:r>
              <w:rPr>
                <w:rFonts w:asciiTheme="minorEastAsia" w:eastAsiaTheme="minorEastAsia" w:hAnsiTheme="minorEastAsia" w:cs="宋体" w:hint="eastAsia"/>
                <w:color w:val="000000"/>
                <w:kern w:val="0"/>
                <w:szCs w:val="21"/>
                <w:lang w:bidi="ar"/>
              </w:rPr>
              <w:t>招商证券（刘丽）、东兴证券（刘甜甜）、中海基金（魏敏）、源乘投资（彭晴）、国寿安保基金（宋易路）、中金公司（宋文慧）、红筹投资（胡冰）、招银理财有限责任公司（李远歌）、九章资本（姜乃齐）、天风证券（孙海洋）、华金证券（吴雨舟）、开源证券（张霜凝）、开源证券（刘毅）、悟空投资（圣亚军）、摩根大通投资（韩晓洋）、申万宏源（戎江斌）、海通证券（刘溢）、国泰君安证券（丁凡）、财通证券（卓越）、天风证券（柴必成）、中信保诚人寿保险（万力）、中泰证券（曾令仪）、明河投资（王盟）、汉和资本（刘涵）、东北证券（刘家薇）、珠池资产（彭鹏）、长江证券（雷玉）、六合投资（石家金）、浙商证券（詹陆雨）、盘京投资（董博）、博泽资产（张嘉琳）、中银证券（陆莎莎）、上海行知投资（顾涵蓓）、广发证券（糜韩杰）、光大永明资产（杨云成）、凯信证券（韩开阳）、东方证券（陈佳婧）、天风证券（徐文婷）、九坤投资（姚亚顺）、华金证券（王冯）、东方证券（赵越峰）、东方证券（朱炎）、加金资产（张琛）、宇实投资（郑梅）、</w:t>
            </w:r>
            <w:r>
              <w:rPr>
                <w:rFonts w:asciiTheme="minorEastAsia" w:eastAsiaTheme="minorEastAsia" w:hAnsiTheme="minorEastAsia" w:cs="宋体" w:hint="eastAsia"/>
                <w:color w:val="000000"/>
                <w:kern w:val="0"/>
                <w:szCs w:val="21"/>
                <w:lang w:bidi="ar"/>
              </w:rPr>
              <w:lastRenderedPageBreak/>
              <w:t>澹易资管（罗林）、中科沃投基金（尤腾旭）、上海中域投资（陈莲蓉）、杭州玖龙资产（洪岩）、长江证券（唐卫飞）。</w:t>
            </w:r>
          </w:p>
        </w:tc>
      </w:tr>
      <w:tr w:rsidR="00BA0E08">
        <w:trPr>
          <w:trHeight w:val="110"/>
        </w:trPr>
        <w:tc>
          <w:tcPr>
            <w:tcW w:w="1413" w:type="dxa"/>
          </w:tcPr>
          <w:p w:rsidR="00BA0E08" w:rsidRDefault="003D0C30">
            <w:pPr>
              <w:spacing w:line="360" w:lineRule="auto"/>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lastRenderedPageBreak/>
              <w:t>时间</w:t>
            </w:r>
          </w:p>
        </w:tc>
        <w:tc>
          <w:tcPr>
            <w:tcW w:w="7200" w:type="dxa"/>
          </w:tcPr>
          <w:p w:rsidR="00BA0E08" w:rsidRDefault="003D0C30">
            <w:pPr>
              <w:spacing w:line="360" w:lineRule="auto"/>
              <w:rPr>
                <w:rFonts w:asciiTheme="minorEastAsia" w:eastAsiaTheme="minorEastAsia" w:hAnsiTheme="minorEastAsia"/>
                <w:szCs w:val="21"/>
              </w:rPr>
            </w:pPr>
            <w:r>
              <w:rPr>
                <w:rFonts w:asciiTheme="minorEastAsia" w:eastAsiaTheme="minorEastAsia" w:hAnsiTheme="minorEastAsia" w:hint="eastAsia"/>
                <w:bCs/>
                <w:iCs/>
                <w:color w:val="000000"/>
                <w:szCs w:val="21"/>
              </w:rPr>
              <w:t>2020-</w:t>
            </w:r>
            <w:r>
              <w:rPr>
                <w:rFonts w:asciiTheme="minorEastAsia" w:eastAsiaTheme="minorEastAsia" w:hAnsiTheme="minorEastAsia"/>
                <w:bCs/>
                <w:iCs/>
                <w:color w:val="000000"/>
                <w:szCs w:val="21"/>
              </w:rPr>
              <w:t>8</w:t>
            </w:r>
            <w:r>
              <w:rPr>
                <w:rFonts w:asciiTheme="minorEastAsia" w:eastAsiaTheme="minorEastAsia" w:hAnsiTheme="minorEastAsia" w:hint="eastAsia"/>
                <w:bCs/>
                <w:iCs/>
                <w:color w:val="000000"/>
                <w:szCs w:val="21"/>
              </w:rPr>
              <w:t>-</w:t>
            </w:r>
            <w:r>
              <w:rPr>
                <w:rFonts w:asciiTheme="minorEastAsia" w:eastAsiaTheme="minorEastAsia" w:hAnsiTheme="minorEastAsia"/>
                <w:bCs/>
                <w:iCs/>
                <w:color w:val="000000"/>
                <w:szCs w:val="21"/>
              </w:rPr>
              <w:t>25</w:t>
            </w:r>
            <w:r>
              <w:rPr>
                <w:rFonts w:asciiTheme="minorEastAsia" w:eastAsiaTheme="minorEastAsia" w:hAnsiTheme="minorEastAsia" w:hint="eastAsia"/>
                <w:szCs w:val="21"/>
              </w:rPr>
              <w:t>（星期二）1</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0——1</w:t>
            </w: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0</w:t>
            </w:r>
          </w:p>
        </w:tc>
      </w:tr>
      <w:tr w:rsidR="00BA0E08">
        <w:trPr>
          <w:trHeight w:val="110"/>
        </w:trPr>
        <w:tc>
          <w:tcPr>
            <w:tcW w:w="1413" w:type="dxa"/>
          </w:tcPr>
          <w:p w:rsidR="00BA0E08" w:rsidRDefault="003D0C30">
            <w:pPr>
              <w:spacing w:line="360" w:lineRule="auto"/>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地点</w:t>
            </w:r>
          </w:p>
        </w:tc>
        <w:tc>
          <w:tcPr>
            <w:tcW w:w="7200" w:type="dxa"/>
          </w:tcPr>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szCs w:val="21"/>
              </w:rPr>
              <w:t>电话调研</w:t>
            </w:r>
          </w:p>
        </w:tc>
      </w:tr>
      <w:tr w:rsidR="00BA0E08">
        <w:trPr>
          <w:trHeight w:val="1599"/>
        </w:trPr>
        <w:tc>
          <w:tcPr>
            <w:tcW w:w="1413" w:type="dxa"/>
          </w:tcPr>
          <w:p w:rsidR="00BA0E08" w:rsidRDefault="003D0C30">
            <w:pPr>
              <w:spacing w:line="360" w:lineRule="auto"/>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上市公司接待人员姓名</w:t>
            </w:r>
          </w:p>
        </w:tc>
        <w:tc>
          <w:tcPr>
            <w:tcW w:w="7200" w:type="dxa"/>
            <w:vAlign w:val="center"/>
          </w:tcPr>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薛霞</w:t>
            </w:r>
          </w:p>
        </w:tc>
      </w:tr>
      <w:tr w:rsidR="00BA0E08">
        <w:trPr>
          <w:trHeight w:val="1347"/>
        </w:trPr>
        <w:tc>
          <w:tcPr>
            <w:tcW w:w="1413" w:type="dxa"/>
            <w:vAlign w:val="center"/>
          </w:tcPr>
          <w:p w:rsidR="00BA0E08" w:rsidRDefault="003D0C30">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投资者关系</w:t>
            </w:r>
          </w:p>
          <w:p w:rsidR="00BA0E08" w:rsidRDefault="003D0C30">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活动主要</w:t>
            </w:r>
          </w:p>
          <w:p w:rsidR="00BA0E08" w:rsidRDefault="003D0C30">
            <w:pPr>
              <w:spacing w:line="360" w:lineRule="auto"/>
              <w:jc w:val="center"/>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内容介绍</w:t>
            </w:r>
          </w:p>
          <w:p w:rsidR="00BA0E08" w:rsidRDefault="00BA0E08">
            <w:pPr>
              <w:spacing w:line="360" w:lineRule="auto"/>
              <w:jc w:val="center"/>
              <w:rPr>
                <w:rFonts w:asciiTheme="minorEastAsia" w:eastAsiaTheme="minorEastAsia" w:hAnsiTheme="minorEastAsia"/>
                <w:b/>
                <w:bCs/>
                <w:iCs/>
                <w:color w:val="000000"/>
                <w:szCs w:val="21"/>
              </w:rPr>
            </w:pPr>
          </w:p>
        </w:tc>
        <w:tc>
          <w:tcPr>
            <w:tcW w:w="7200" w:type="dxa"/>
          </w:tcPr>
          <w:p w:rsidR="00BA0E08" w:rsidRDefault="003D0C30">
            <w:pPr>
              <w:spacing w:line="240" w:lineRule="auto"/>
              <w:ind w:right="0"/>
              <w:rPr>
                <w:rFonts w:ascii="楷体" w:eastAsia="楷体" w:hAnsi="楷体"/>
                <w:b/>
                <w:bCs/>
                <w:szCs w:val="21"/>
              </w:rPr>
            </w:pPr>
            <w:r>
              <w:rPr>
                <w:rFonts w:ascii="楷体" w:eastAsia="楷体" w:hAnsi="楷体" w:hint="eastAsia"/>
                <w:b/>
                <w:bCs/>
                <w:szCs w:val="21"/>
              </w:rPr>
              <w:t xml:space="preserve">第一部分 </w:t>
            </w:r>
            <w:r>
              <w:rPr>
                <w:rFonts w:ascii="楷体" w:eastAsia="楷体" w:hAnsi="楷体"/>
                <w:b/>
                <w:bCs/>
                <w:szCs w:val="21"/>
              </w:rPr>
              <w:t xml:space="preserve"> </w:t>
            </w:r>
            <w:r>
              <w:rPr>
                <w:rFonts w:ascii="楷体" w:eastAsia="楷体" w:hAnsi="楷体" w:hint="eastAsia"/>
                <w:b/>
                <w:bCs/>
                <w:szCs w:val="21"/>
              </w:rPr>
              <w:t>董秘介绍2</w:t>
            </w:r>
            <w:r>
              <w:rPr>
                <w:rFonts w:ascii="楷体" w:eastAsia="楷体" w:hAnsi="楷体"/>
                <w:b/>
                <w:bCs/>
                <w:szCs w:val="21"/>
              </w:rPr>
              <w:t>020</w:t>
            </w:r>
            <w:r>
              <w:rPr>
                <w:rFonts w:ascii="楷体" w:eastAsia="楷体" w:hAnsi="楷体" w:hint="eastAsia"/>
                <w:b/>
                <w:bCs/>
                <w:szCs w:val="21"/>
              </w:rPr>
              <w:t>年半年度报告整体情况</w:t>
            </w:r>
          </w:p>
          <w:p w:rsidR="00BA0E08" w:rsidRDefault="003D0C30">
            <w:pPr>
              <w:autoSpaceDE w:val="0"/>
              <w:autoSpaceDN w:val="0"/>
              <w:adjustRightInd w:val="0"/>
              <w:spacing w:line="240" w:lineRule="auto"/>
              <w:ind w:right="0" w:firstLineChars="200" w:firstLine="420"/>
              <w:jc w:val="left"/>
              <w:rPr>
                <w:rFonts w:ascii="楷体" w:eastAsia="楷体" w:hAnsi="楷体"/>
                <w:szCs w:val="21"/>
              </w:rPr>
            </w:pPr>
            <w:r>
              <w:rPr>
                <w:rFonts w:ascii="楷体" w:eastAsia="楷体" w:hAnsi="楷体"/>
                <w:kern w:val="0"/>
                <w:szCs w:val="21"/>
                <w:lang w:val="zh-CN"/>
              </w:rPr>
              <w:t>2020</w:t>
            </w:r>
            <w:r>
              <w:rPr>
                <w:rFonts w:ascii="楷体" w:eastAsia="楷体" w:hAnsi="楷体" w:cs="宋体" w:hint="eastAsia"/>
                <w:kern w:val="0"/>
                <w:szCs w:val="21"/>
                <w:lang w:val="zh-CN"/>
              </w:rPr>
              <w:t>年上半年，公司实现营业收入</w:t>
            </w:r>
            <w:r>
              <w:rPr>
                <w:rFonts w:ascii="楷体" w:eastAsia="楷体" w:hAnsi="楷体"/>
                <w:kern w:val="0"/>
                <w:szCs w:val="21"/>
                <w:lang w:val="zh-CN"/>
              </w:rPr>
              <w:t>19</w:t>
            </w:r>
            <w:r>
              <w:rPr>
                <w:rFonts w:ascii="楷体" w:eastAsia="楷体" w:hAnsi="楷体" w:cs="宋体" w:hint="eastAsia"/>
                <w:kern w:val="0"/>
                <w:szCs w:val="21"/>
                <w:lang w:val="zh-CN"/>
              </w:rPr>
              <w:t>亿元，较去年同期下降</w:t>
            </w:r>
            <w:r>
              <w:rPr>
                <w:rFonts w:ascii="楷体" w:eastAsia="楷体" w:hAnsi="楷体"/>
                <w:kern w:val="0"/>
                <w:szCs w:val="21"/>
                <w:lang w:val="zh-CN"/>
              </w:rPr>
              <w:t>1</w:t>
            </w:r>
            <w:r>
              <w:rPr>
                <w:rFonts w:ascii="楷体" w:eastAsia="楷体" w:hAnsi="楷体" w:hint="eastAsia"/>
                <w:kern w:val="0"/>
                <w:szCs w:val="21"/>
              </w:rPr>
              <w:t>3</w:t>
            </w:r>
            <w:r>
              <w:rPr>
                <w:rFonts w:ascii="楷体" w:eastAsia="楷体" w:hAnsi="楷体"/>
                <w:kern w:val="0"/>
                <w:szCs w:val="21"/>
                <w:lang w:val="zh-CN"/>
              </w:rPr>
              <w:t>%</w:t>
            </w:r>
            <w:r>
              <w:rPr>
                <w:rFonts w:ascii="楷体" w:eastAsia="楷体" w:hAnsi="楷体" w:cs="宋体" w:hint="eastAsia"/>
                <w:kern w:val="0"/>
                <w:szCs w:val="21"/>
                <w:lang w:val="zh-CN"/>
              </w:rPr>
              <w:t>，归属于上市公司股东的净利润</w:t>
            </w:r>
            <w:r>
              <w:rPr>
                <w:rFonts w:ascii="楷体" w:eastAsia="楷体" w:hAnsi="楷体"/>
                <w:kern w:val="0"/>
                <w:szCs w:val="21"/>
                <w:lang w:val="zh-CN"/>
              </w:rPr>
              <w:t>1.67</w:t>
            </w:r>
            <w:r>
              <w:rPr>
                <w:rFonts w:ascii="楷体" w:eastAsia="楷体" w:hAnsi="楷体" w:cs="宋体" w:hint="eastAsia"/>
                <w:kern w:val="0"/>
                <w:szCs w:val="21"/>
                <w:lang w:val="zh-CN"/>
              </w:rPr>
              <w:t>亿元，较去年同期下降</w:t>
            </w:r>
            <w:r>
              <w:rPr>
                <w:rFonts w:ascii="楷体" w:eastAsia="楷体" w:hAnsi="楷体"/>
                <w:kern w:val="0"/>
                <w:szCs w:val="21"/>
                <w:lang w:val="zh-CN"/>
              </w:rPr>
              <w:t>19%</w:t>
            </w:r>
            <w:r>
              <w:rPr>
                <w:rFonts w:ascii="楷体" w:eastAsia="楷体" w:hAnsi="楷体" w:cs="宋体" w:hint="eastAsia"/>
                <w:kern w:val="0"/>
                <w:szCs w:val="21"/>
                <w:lang w:val="zh-CN"/>
              </w:rPr>
              <w:t>，</w:t>
            </w:r>
            <w:r>
              <w:rPr>
                <w:rFonts w:ascii="楷体" w:eastAsia="楷体" w:hAnsi="楷体" w:hint="eastAsia"/>
                <w:szCs w:val="21"/>
              </w:rPr>
              <w:t>扣除非经常性损益的净利润</w:t>
            </w:r>
            <w:r>
              <w:rPr>
                <w:rFonts w:ascii="楷体" w:eastAsia="楷体" w:hAnsi="楷体"/>
                <w:szCs w:val="21"/>
              </w:rPr>
              <w:t>1.59</w:t>
            </w:r>
            <w:r>
              <w:rPr>
                <w:rFonts w:ascii="楷体" w:eastAsia="楷体" w:hAnsi="楷体" w:hint="eastAsia"/>
                <w:szCs w:val="21"/>
              </w:rPr>
              <w:t>亿元，</w:t>
            </w:r>
            <w:r>
              <w:rPr>
                <w:rFonts w:ascii="楷体" w:eastAsia="楷体" w:hAnsi="楷体" w:cs="宋体" w:hint="eastAsia"/>
                <w:kern w:val="0"/>
                <w:szCs w:val="21"/>
                <w:lang w:val="zh-CN"/>
              </w:rPr>
              <w:t>较去年同期</w:t>
            </w:r>
            <w:r>
              <w:rPr>
                <w:rFonts w:ascii="楷体" w:eastAsia="楷体" w:hAnsi="楷体" w:cs="宋体" w:hint="eastAsia"/>
                <w:kern w:val="0"/>
                <w:szCs w:val="21"/>
              </w:rPr>
              <w:t>下滑缩小到</w:t>
            </w:r>
            <w:r>
              <w:rPr>
                <w:rFonts w:ascii="楷体" w:eastAsia="楷体" w:hAnsi="楷体"/>
                <w:szCs w:val="21"/>
              </w:rPr>
              <w:t>5%</w:t>
            </w:r>
            <w:r>
              <w:rPr>
                <w:rFonts w:ascii="楷体" w:eastAsia="楷体" w:hAnsi="楷体" w:hint="eastAsia"/>
                <w:szCs w:val="21"/>
              </w:rPr>
              <w:t>。</w:t>
            </w:r>
          </w:p>
          <w:p w:rsidR="00BA0E08" w:rsidRDefault="003D0C30">
            <w:pPr>
              <w:autoSpaceDE w:val="0"/>
              <w:autoSpaceDN w:val="0"/>
              <w:adjustRightInd w:val="0"/>
              <w:spacing w:line="240" w:lineRule="auto"/>
              <w:ind w:right="0" w:firstLineChars="200" w:firstLine="420"/>
              <w:jc w:val="left"/>
              <w:rPr>
                <w:rFonts w:ascii="楷体" w:eastAsia="楷体" w:hAnsi="楷体" w:cs="宋体"/>
                <w:kern w:val="0"/>
                <w:szCs w:val="21"/>
                <w:lang w:val="zh-CN"/>
              </w:rPr>
            </w:pPr>
            <w:r>
              <w:rPr>
                <w:rFonts w:ascii="楷体" w:eastAsia="楷体" w:hAnsi="楷体" w:cs="宋体" w:hint="eastAsia"/>
                <w:kern w:val="0"/>
                <w:szCs w:val="21"/>
                <w:lang w:val="zh-CN"/>
              </w:rPr>
              <w:t>单二季度来看，</w:t>
            </w:r>
            <w:r>
              <w:rPr>
                <w:rFonts w:ascii="楷体" w:eastAsia="楷体" w:hAnsi="楷体" w:cs="宋体" w:hint="eastAsia"/>
                <w:kern w:val="0"/>
                <w:szCs w:val="21"/>
              </w:rPr>
              <w:t>公司</w:t>
            </w:r>
            <w:r>
              <w:rPr>
                <w:rFonts w:ascii="楷体" w:eastAsia="楷体" w:hAnsi="楷体" w:cs="宋体" w:hint="eastAsia"/>
                <w:kern w:val="0"/>
                <w:szCs w:val="21"/>
                <w:lang w:val="zh-CN"/>
              </w:rPr>
              <w:t>实现营业收入1</w:t>
            </w:r>
            <w:r>
              <w:rPr>
                <w:rFonts w:ascii="楷体" w:eastAsia="楷体" w:hAnsi="楷体" w:cs="宋体"/>
                <w:kern w:val="0"/>
                <w:szCs w:val="21"/>
                <w:lang w:val="zh-CN"/>
              </w:rPr>
              <w:t>0.12</w:t>
            </w:r>
            <w:r>
              <w:rPr>
                <w:rFonts w:ascii="楷体" w:eastAsia="楷体" w:hAnsi="楷体" w:cs="宋体" w:hint="eastAsia"/>
                <w:kern w:val="0"/>
                <w:szCs w:val="21"/>
                <w:lang w:val="zh-CN"/>
              </w:rPr>
              <w:t>亿元，同比下降</w:t>
            </w:r>
            <w:r>
              <w:rPr>
                <w:rFonts w:ascii="楷体" w:eastAsia="楷体" w:hAnsi="楷体" w:cs="宋体" w:hint="eastAsia"/>
                <w:kern w:val="0"/>
                <w:szCs w:val="21"/>
              </w:rPr>
              <w:t>3</w:t>
            </w:r>
            <w:r>
              <w:rPr>
                <w:rFonts w:ascii="楷体" w:eastAsia="楷体" w:hAnsi="楷体" w:cs="宋体"/>
                <w:kern w:val="0"/>
                <w:szCs w:val="21"/>
                <w:lang w:val="zh-CN"/>
              </w:rPr>
              <w:t>%</w:t>
            </w:r>
            <w:r>
              <w:rPr>
                <w:rFonts w:ascii="楷体" w:eastAsia="楷体" w:hAnsi="楷体" w:cs="宋体" w:hint="eastAsia"/>
                <w:kern w:val="0"/>
                <w:szCs w:val="21"/>
                <w:lang w:val="zh-CN"/>
              </w:rPr>
              <w:t>，净利润1</w:t>
            </w:r>
            <w:r>
              <w:rPr>
                <w:rFonts w:ascii="楷体" w:eastAsia="楷体" w:hAnsi="楷体" w:cs="宋体"/>
                <w:kern w:val="0"/>
                <w:szCs w:val="21"/>
                <w:lang w:val="zh-CN"/>
              </w:rPr>
              <w:t>.00</w:t>
            </w:r>
            <w:r>
              <w:rPr>
                <w:rFonts w:ascii="楷体" w:eastAsia="楷体" w:hAnsi="楷体" w:cs="宋体" w:hint="eastAsia"/>
                <w:kern w:val="0"/>
                <w:szCs w:val="21"/>
                <w:lang w:val="zh-CN"/>
              </w:rPr>
              <w:t>亿元，同比增长</w:t>
            </w:r>
            <w:r>
              <w:rPr>
                <w:rFonts w:ascii="楷体" w:eastAsia="楷体" w:hAnsi="楷体" w:cs="宋体"/>
                <w:kern w:val="0"/>
                <w:szCs w:val="21"/>
                <w:lang w:val="zh-CN"/>
              </w:rPr>
              <w:t>49.10%</w:t>
            </w:r>
            <w:r>
              <w:rPr>
                <w:rFonts w:ascii="楷体" w:eastAsia="楷体" w:hAnsi="楷体" w:cs="宋体" w:hint="eastAsia"/>
                <w:kern w:val="0"/>
                <w:szCs w:val="21"/>
                <w:lang w:val="zh-CN"/>
              </w:rPr>
              <w:t>。</w:t>
            </w:r>
          </w:p>
          <w:p w:rsidR="00BA0E08" w:rsidRDefault="003D0C30">
            <w:pPr>
              <w:autoSpaceDE w:val="0"/>
              <w:autoSpaceDN w:val="0"/>
              <w:adjustRightInd w:val="0"/>
              <w:spacing w:line="240" w:lineRule="auto"/>
              <w:ind w:right="0" w:firstLineChars="200" w:firstLine="420"/>
              <w:jc w:val="left"/>
              <w:rPr>
                <w:rFonts w:ascii="楷体" w:eastAsia="楷体" w:hAnsi="楷体"/>
                <w:szCs w:val="21"/>
              </w:rPr>
            </w:pPr>
            <w:r>
              <w:rPr>
                <w:rFonts w:ascii="楷体" w:eastAsia="楷体" w:hAnsi="楷体" w:hint="eastAsia"/>
                <w:szCs w:val="21"/>
              </w:rPr>
              <w:t>美国莱克星顿业务受美国疫情影响，在3-5月无法正常营业，导致美国二季度收入、利润出现明显下滑。美国业务二季度下滑29%，上半年收入3.4亿元下滑16%。从6月起随着美国疫情逐步控制，收入也逐渐恢复到同比水平，7月实现了正增长。</w:t>
            </w:r>
          </w:p>
          <w:p w:rsidR="00BA0E08" w:rsidRDefault="003D0C30">
            <w:pPr>
              <w:autoSpaceDE w:val="0"/>
              <w:autoSpaceDN w:val="0"/>
              <w:adjustRightInd w:val="0"/>
              <w:spacing w:line="240" w:lineRule="auto"/>
              <w:ind w:right="0" w:firstLineChars="200" w:firstLine="420"/>
              <w:jc w:val="left"/>
              <w:rPr>
                <w:rFonts w:ascii="楷体" w:eastAsia="楷体" w:hAnsi="楷体" w:cs="宋体"/>
                <w:kern w:val="0"/>
                <w:szCs w:val="21"/>
              </w:rPr>
            </w:pPr>
            <w:r>
              <w:rPr>
                <w:rFonts w:ascii="楷体" w:eastAsia="楷体" w:hAnsi="楷体" w:hint="eastAsia"/>
                <w:szCs w:val="21"/>
              </w:rPr>
              <w:t>国内业务一季度受疫情影响，收入、利润下滑比较明显。二季度</w:t>
            </w:r>
            <w:r>
              <w:rPr>
                <w:rFonts w:ascii="楷体" w:eastAsia="楷体" w:hAnsi="楷体" w:cs="宋体" w:hint="eastAsia"/>
                <w:kern w:val="0"/>
                <w:szCs w:val="21"/>
                <w:lang w:val="zh-CN"/>
              </w:rPr>
              <w:t>以来，疫情</w:t>
            </w:r>
            <w:r>
              <w:rPr>
                <w:rFonts w:ascii="楷体" w:eastAsia="楷体" w:hAnsi="楷体" w:cs="宋体" w:hint="eastAsia"/>
                <w:kern w:val="0"/>
                <w:szCs w:val="21"/>
              </w:rPr>
              <w:t>后的整体经营逐渐复苏</w:t>
            </w:r>
            <w:r>
              <w:rPr>
                <w:rFonts w:ascii="楷体" w:eastAsia="楷体" w:hAnsi="楷体" w:cs="宋体" w:hint="eastAsia"/>
                <w:kern w:val="0"/>
                <w:szCs w:val="21"/>
                <w:lang w:val="zh-CN"/>
              </w:rPr>
              <w:t>，</w:t>
            </w:r>
            <w:r>
              <w:rPr>
                <w:rFonts w:ascii="楷体" w:eastAsia="楷体" w:hAnsi="楷体" w:cs="宋体" w:hint="eastAsia"/>
                <w:kern w:val="0"/>
                <w:szCs w:val="21"/>
              </w:rPr>
              <w:t>从</w:t>
            </w:r>
            <w:r>
              <w:rPr>
                <w:rFonts w:ascii="楷体" w:eastAsia="楷体" w:hAnsi="楷体" w:cs="宋体"/>
                <w:kern w:val="0"/>
                <w:szCs w:val="21"/>
              </w:rPr>
              <w:t>4</w:t>
            </w:r>
            <w:r>
              <w:rPr>
                <w:rFonts w:ascii="楷体" w:eastAsia="楷体" w:hAnsi="楷体" w:cs="宋体" w:hint="eastAsia"/>
                <w:kern w:val="0"/>
                <w:szCs w:val="21"/>
              </w:rPr>
              <w:t>月开始公司整体销售恢复到去年同期水平，</w:t>
            </w:r>
            <w:r>
              <w:rPr>
                <w:rFonts w:ascii="楷体" w:eastAsia="楷体" w:hAnsi="楷体" w:cs="宋体"/>
                <w:kern w:val="0"/>
                <w:szCs w:val="21"/>
              </w:rPr>
              <w:t>5</w:t>
            </w:r>
            <w:r>
              <w:rPr>
                <w:rFonts w:ascii="楷体" w:eastAsia="楷体" w:hAnsi="楷体" w:cs="宋体" w:hint="eastAsia"/>
                <w:kern w:val="0"/>
                <w:szCs w:val="21"/>
              </w:rPr>
              <w:t>月开始正增长，</w:t>
            </w:r>
            <w:r>
              <w:rPr>
                <w:rFonts w:ascii="楷体" w:eastAsia="楷体" w:hAnsi="楷体" w:cs="宋体"/>
                <w:kern w:val="0"/>
                <w:szCs w:val="21"/>
              </w:rPr>
              <w:t>6</w:t>
            </w:r>
            <w:r>
              <w:rPr>
                <w:rFonts w:ascii="楷体" w:eastAsia="楷体" w:hAnsi="楷体" w:cs="宋体" w:hint="eastAsia"/>
                <w:kern w:val="0"/>
                <w:szCs w:val="21"/>
              </w:rPr>
              <w:t>月公司积极备战</w:t>
            </w:r>
            <w:r>
              <w:rPr>
                <w:rFonts w:ascii="楷体" w:eastAsia="楷体" w:hAnsi="楷体" w:cs="宋体"/>
                <w:kern w:val="0"/>
                <w:szCs w:val="21"/>
              </w:rPr>
              <w:t>618</w:t>
            </w:r>
            <w:r>
              <w:rPr>
                <w:rFonts w:ascii="楷体" w:eastAsia="楷体" w:hAnsi="楷体" w:cs="宋体" w:hint="eastAsia"/>
                <w:kern w:val="0"/>
                <w:szCs w:val="21"/>
              </w:rPr>
              <w:t>年中大促，线上实现了同比超</w:t>
            </w:r>
            <w:r>
              <w:rPr>
                <w:rFonts w:ascii="楷体" w:eastAsia="楷体" w:hAnsi="楷体" w:cs="宋体"/>
                <w:kern w:val="0"/>
                <w:szCs w:val="21"/>
              </w:rPr>
              <w:t>50%</w:t>
            </w:r>
            <w:r>
              <w:rPr>
                <w:rFonts w:ascii="楷体" w:eastAsia="楷体" w:hAnsi="楷体" w:cs="宋体" w:hint="eastAsia"/>
                <w:kern w:val="0"/>
                <w:szCs w:val="21"/>
              </w:rPr>
              <w:t>的增速。</w:t>
            </w:r>
          </w:p>
          <w:p w:rsidR="00BA0E08" w:rsidRDefault="003D0C30">
            <w:pPr>
              <w:autoSpaceDE w:val="0"/>
              <w:autoSpaceDN w:val="0"/>
              <w:adjustRightInd w:val="0"/>
              <w:spacing w:line="240" w:lineRule="auto"/>
              <w:ind w:right="0" w:firstLineChars="200" w:firstLine="420"/>
              <w:jc w:val="left"/>
              <w:rPr>
                <w:rFonts w:ascii="楷体" w:eastAsia="楷体" w:hAnsi="楷体" w:cs="宋体"/>
                <w:kern w:val="0"/>
                <w:szCs w:val="21"/>
              </w:rPr>
            </w:pPr>
            <w:r>
              <w:rPr>
                <w:rFonts w:ascii="楷体" w:eastAsia="楷体" w:hAnsi="楷体" w:cs="宋体" w:hint="eastAsia"/>
                <w:kern w:val="0"/>
                <w:szCs w:val="21"/>
              </w:rPr>
              <w:t>二季度，剔除美国部分，公司国内业务二季度实现收入</w:t>
            </w:r>
            <w:r>
              <w:rPr>
                <w:rFonts w:ascii="楷体" w:eastAsia="楷体" w:hAnsi="楷体" w:cs="宋体"/>
                <w:kern w:val="0"/>
                <w:szCs w:val="21"/>
              </w:rPr>
              <w:t>8.76</w:t>
            </w:r>
            <w:r>
              <w:rPr>
                <w:rFonts w:ascii="楷体" w:eastAsia="楷体" w:hAnsi="楷体" w:cs="宋体" w:hint="eastAsia"/>
                <w:kern w:val="0"/>
                <w:szCs w:val="21"/>
              </w:rPr>
              <w:t>亿元，同比增长</w:t>
            </w:r>
            <w:r>
              <w:rPr>
                <w:rFonts w:ascii="楷体" w:eastAsia="楷体" w:hAnsi="楷体" w:cs="宋体"/>
                <w:kern w:val="0"/>
                <w:szCs w:val="21"/>
              </w:rPr>
              <w:t>3%</w:t>
            </w:r>
            <w:r>
              <w:rPr>
                <w:rFonts w:ascii="楷体" w:eastAsia="楷体" w:hAnsi="楷体" w:cs="宋体" w:hint="eastAsia"/>
                <w:kern w:val="0"/>
                <w:szCs w:val="21"/>
              </w:rPr>
              <w:t>，其中线上同比增长超</w:t>
            </w:r>
            <w:r>
              <w:rPr>
                <w:rFonts w:ascii="楷体" w:eastAsia="楷体" w:hAnsi="楷体" w:cs="宋体"/>
                <w:kern w:val="0"/>
                <w:szCs w:val="21"/>
              </w:rPr>
              <w:t>30%</w:t>
            </w:r>
            <w:r>
              <w:rPr>
                <w:rFonts w:ascii="楷体" w:eastAsia="楷体" w:hAnsi="楷体" w:cs="宋体" w:hint="eastAsia"/>
                <w:kern w:val="0"/>
                <w:szCs w:val="21"/>
              </w:rPr>
              <w:t>，线下同比也保持在个位数的下滑。</w:t>
            </w:r>
          </w:p>
          <w:p w:rsidR="00BA0E08" w:rsidRDefault="003D0C30">
            <w:pPr>
              <w:autoSpaceDE w:val="0"/>
              <w:autoSpaceDN w:val="0"/>
              <w:adjustRightInd w:val="0"/>
              <w:spacing w:line="240" w:lineRule="auto"/>
              <w:ind w:right="0" w:firstLineChars="200" w:firstLine="420"/>
              <w:jc w:val="left"/>
              <w:rPr>
                <w:rFonts w:ascii="楷体" w:eastAsia="楷体" w:hAnsi="楷体" w:cs="宋体"/>
                <w:kern w:val="0"/>
                <w:szCs w:val="21"/>
              </w:rPr>
            </w:pPr>
            <w:r>
              <w:rPr>
                <w:rFonts w:ascii="楷体" w:eastAsia="楷体" w:hAnsi="楷体" w:cs="宋体" w:hint="eastAsia"/>
                <w:kern w:val="0"/>
                <w:szCs w:val="21"/>
              </w:rPr>
              <w:t>另外整个上半年公司的存货、应收账款和现金流基本保持了较为稳定的情况。</w:t>
            </w:r>
          </w:p>
          <w:p w:rsidR="00BA0E08" w:rsidRDefault="003D0C30">
            <w:pPr>
              <w:widowControl/>
              <w:spacing w:line="240" w:lineRule="auto"/>
              <w:ind w:right="0" w:firstLineChars="200" w:firstLine="420"/>
              <w:jc w:val="left"/>
              <w:rPr>
                <w:rFonts w:ascii="楷体" w:eastAsia="楷体" w:hAnsi="楷体" w:cs="宋体"/>
                <w:kern w:val="0"/>
                <w:szCs w:val="21"/>
                <w:lang w:val="zh-CN"/>
              </w:rPr>
            </w:pPr>
            <w:r>
              <w:rPr>
                <w:rFonts w:ascii="楷体" w:eastAsia="楷体" w:hAnsi="楷体" w:cs="宋体" w:hint="eastAsia"/>
                <w:kern w:val="0"/>
                <w:szCs w:val="21"/>
              </w:rPr>
              <w:t>从上半年</w:t>
            </w:r>
            <w:r>
              <w:rPr>
                <w:rFonts w:ascii="楷体" w:eastAsia="楷体" w:hAnsi="楷体" w:cs="宋体" w:hint="eastAsia"/>
                <w:kern w:val="0"/>
                <w:szCs w:val="21"/>
                <w:lang w:val="zh-CN"/>
              </w:rPr>
              <w:t>公司</w:t>
            </w:r>
            <w:r>
              <w:rPr>
                <w:rFonts w:ascii="楷体" w:eastAsia="楷体" w:hAnsi="楷体" w:cs="宋体" w:hint="eastAsia"/>
                <w:kern w:val="0"/>
                <w:szCs w:val="21"/>
              </w:rPr>
              <w:t>的经营策略来看，我们积极应对疫情带来的市场变化，</w:t>
            </w:r>
            <w:r>
              <w:rPr>
                <w:rFonts w:ascii="楷体" w:eastAsia="楷体" w:hAnsi="楷体" w:cs="宋体" w:hint="eastAsia"/>
                <w:kern w:val="0"/>
                <w:szCs w:val="21"/>
                <w:lang w:val="zh-CN"/>
              </w:rPr>
              <w:t>持续聚焦主业，强化品牌建设、加强研发创新及零售转型。不断探索创新业务模式、推动精细化管理，</w:t>
            </w:r>
            <w:r>
              <w:rPr>
                <w:rFonts w:ascii="楷体" w:eastAsia="楷体" w:hAnsi="楷体" w:cs="宋体" w:hint="eastAsia"/>
                <w:kern w:val="0"/>
                <w:szCs w:val="21"/>
              </w:rPr>
              <w:t>以提高整体运营效率为主要目标，</w:t>
            </w:r>
            <w:r>
              <w:rPr>
                <w:rFonts w:ascii="楷体" w:eastAsia="楷体" w:hAnsi="楷体" w:cs="宋体" w:hint="eastAsia"/>
                <w:kern w:val="0"/>
                <w:szCs w:val="21"/>
                <w:lang w:val="zh-CN"/>
              </w:rPr>
              <w:t>加强成本及费用管控，</w:t>
            </w:r>
            <w:r>
              <w:rPr>
                <w:rFonts w:ascii="楷体" w:eastAsia="楷体" w:hAnsi="楷体" w:cs="宋体" w:hint="eastAsia"/>
                <w:kern w:val="0"/>
                <w:szCs w:val="21"/>
              </w:rPr>
              <w:t>实现了二季度国内业务的良好增长</w:t>
            </w:r>
            <w:r>
              <w:rPr>
                <w:rFonts w:ascii="楷体" w:eastAsia="楷体" w:hAnsi="楷体" w:cs="宋体" w:hint="eastAsia"/>
                <w:kern w:val="0"/>
                <w:szCs w:val="21"/>
                <w:lang w:val="zh-CN"/>
              </w:rPr>
              <w:t>。</w:t>
            </w:r>
          </w:p>
          <w:p w:rsidR="00BA0E08" w:rsidRDefault="003D0C30">
            <w:pPr>
              <w:autoSpaceDE w:val="0"/>
              <w:autoSpaceDN w:val="0"/>
              <w:adjustRightInd w:val="0"/>
              <w:spacing w:line="240" w:lineRule="auto"/>
              <w:ind w:right="0" w:firstLineChars="200" w:firstLine="420"/>
              <w:jc w:val="left"/>
              <w:rPr>
                <w:rFonts w:ascii="楷体" w:eastAsia="楷体" w:hAnsi="楷体" w:cs="宋体"/>
                <w:szCs w:val="21"/>
              </w:rPr>
            </w:pPr>
            <w:r>
              <w:rPr>
                <w:rFonts w:ascii="楷体" w:eastAsia="楷体" w:hAnsi="楷体" w:hint="eastAsia"/>
                <w:kern w:val="0"/>
                <w:szCs w:val="21"/>
                <w:lang w:val="zh-CN"/>
              </w:rPr>
              <w:t>同时公司大力推动供应链数字化变革，上半年</w:t>
            </w:r>
            <w:r>
              <w:rPr>
                <w:rFonts w:ascii="楷体" w:eastAsia="楷体" w:hAnsi="楷体" w:hint="eastAsia"/>
                <w:kern w:val="0"/>
                <w:szCs w:val="21"/>
              </w:rPr>
              <w:t>上线了</w:t>
            </w:r>
            <w:r>
              <w:rPr>
                <w:rFonts w:ascii="楷体" w:eastAsia="楷体" w:hAnsi="楷体"/>
                <w:kern w:val="0"/>
                <w:szCs w:val="21"/>
                <w:lang w:val="zh-CN"/>
              </w:rPr>
              <w:t>PLM</w:t>
            </w:r>
            <w:r>
              <w:rPr>
                <w:rFonts w:ascii="楷体" w:eastAsia="楷体" w:hAnsi="楷体" w:hint="eastAsia"/>
                <w:kern w:val="0"/>
                <w:szCs w:val="21"/>
                <w:lang w:val="zh-CN"/>
              </w:rPr>
              <w:t>产品</w:t>
            </w:r>
            <w:r>
              <w:rPr>
                <w:rFonts w:ascii="楷体" w:eastAsia="楷体" w:hAnsi="楷体" w:hint="eastAsia"/>
                <w:kern w:val="0"/>
                <w:szCs w:val="21"/>
              </w:rPr>
              <w:t>生命周期</w:t>
            </w:r>
            <w:r>
              <w:rPr>
                <w:rFonts w:ascii="楷体" w:eastAsia="楷体" w:hAnsi="楷体" w:hint="eastAsia"/>
                <w:kern w:val="0"/>
                <w:szCs w:val="21"/>
                <w:lang w:val="zh-CN"/>
              </w:rPr>
              <w:t>管理系统，</w:t>
            </w:r>
            <w:r>
              <w:rPr>
                <w:rFonts w:ascii="楷体" w:eastAsia="楷体" w:hAnsi="楷体" w:hint="eastAsia"/>
                <w:kern w:val="0"/>
                <w:szCs w:val="21"/>
              </w:rPr>
              <w:t>同时持续投入</w:t>
            </w:r>
            <w:r>
              <w:rPr>
                <w:rFonts w:ascii="楷体" w:eastAsia="楷体" w:hAnsi="楷体"/>
                <w:kern w:val="0"/>
                <w:szCs w:val="21"/>
                <w:lang w:val="zh-CN"/>
              </w:rPr>
              <w:t>DRP</w:t>
            </w:r>
            <w:r>
              <w:rPr>
                <w:rFonts w:ascii="楷体" w:eastAsia="楷体" w:hAnsi="楷体" w:hint="eastAsia"/>
                <w:kern w:val="0"/>
                <w:szCs w:val="21"/>
                <w:lang w:val="zh-CN"/>
              </w:rPr>
              <w:t>分销系统、</w:t>
            </w:r>
            <w:r>
              <w:rPr>
                <w:rFonts w:ascii="楷体" w:eastAsia="楷体" w:hAnsi="楷体"/>
                <w:kern w:val="0"/>
                <w:szCs w:val="21"/>
                <w:lang w:val="zh-CN"/>
              </w:rPr>
              <w:t>ERP</w:t>
            </w:r>
            <w:r>
              <w:rPr>
                <w:rFonts w:ascii="楷体" w:eastAsia="楷体" w:hAnsi="楷体" w:hint="eastAsia"/>
                <w:kern w:val="0"/>
                <w:szCs w:val="21"/>
                <w:lang w:val="zh-CN"/>
              </w:rPr>
              <w:t>运营系统和</w:t>
            </w:r>
            <w:r>
              <w:rPr>
                <w:rFonts w:ascii="楷体" w:eastAsia="楷体" w:hAnsi="楷体"/>
                <w:kern w:val="0"/>
                <w:szCs w:val="21"/>
                <w:lang w:val="zh-CN"/>
              </w:rPr>
              <w:t>SRM</w:t>
            </w:r>
            <w:r>
              <w:rPr>
                <w:rFonts w:ascii="楷体" w:eastAsia="楷体" w:hAnsi="楷体" w:hint="eastAsia"/>
                <w:kern w:val="0"/>
                <w:szCs w:val="21"/>
                <w:lang w:val="zh-CN"/>
              </w:rPr>
              <w:t>供应商管理系统等系统的开发与应用，大幅提升公司在新品研发、渠道运营、采购降本、智能制造、敏捷物流等方面的数字化管理能力，为打造可视化、数字化的智慧供应链奠定坚实基础。</w:t>
            </w:r>
          </w:p>
          <w:p w:rsidR="00BA0E08" w:rsidRDefault="003D0C30">
            <w:pPr>
              <w:spacing w:line="240" w:lineRule="auto"/>
              <w:ind w:right="0" w:firstLineChars="200" w:firstLine="420"/>
              <w:rPr>
                <w:rFonts w:ascii="楷体" w:eastAsia="楷体" w:hAnsi="楷体" w:cs="宋体"/>
                <w:kern w:val="0"/>
                <w:szCs w:val="21"/>
              </w:rPr>
            </w:pPr>
            <w:r>
              <w:rPr>
                <w:rFonts w:ascii="楷体" w:eastAsia="楷体" w:hAnsi="楷体" w:cs="宋体" w:hint="eastAsia"/>
                <w:kern w:val="0"/>
                <w:szCs w:val="21"/>
              </w:rPr>
              <w:t>另外公司在8月正式入驻了普陀区的罗莱生活大厦，未来公司主要办公地会更贴近市区，希望在提高整体办公环境的基础上也能吸引更多优秀的人才加入罗莱。</w:t>
            </w:r>
          </w:p>
          <w:p w:rsidR="00BA0E08" w:rsidRDefault="003D0C30">
            <w:pPr>
              <w:spacing w:line="360" w:lineRule="auto"/>
              <w:rPr>
                <w:rFonts w:ascii="楷体" w:eastAsia="楷体" w:hAnsi="楷体"/>
                <w:b/>
                <w:bCs/>
                <w:szCs w:val="21"/>
              </w:rPr>
            </w:pPr>
            <w:r>
              <w:rPr>
                <w:rFonts w:ascii="楷体" w:eastAsia="楷体" w:hAnsi="楷体" w:hint="eastAsia"/>
                <w:b/>
                <w:bCs/>
                <w:szCs w:val="21"/>
              </w:rPr>
              <w:t xml:space="preserve">第二部分 </w:t>
            </w:r>
            <w:r>
              <w:rPr>
                <w:rFonts w:ascii="楷体" w:eastAsia="楷体" w:hAnsi="楷体"/>
                <w:b/>
                <w:bCs/>
                <w:szCs w:val="21"/>
              </w:rPr>
              <w:t xml:space="preserve"> </w:t>
            </w:r>
            <w:r>
              <w:rPr>
                <w:rFonts w:ascii="楷体" w:eastAsia="楷体" w:hAnsi="楷体" w:hint="eastAsia"/>
                <w:b/>
                <w:bCs/>
                <w:szCs w:val="21"/>
              </w:rPr>
              <w:t>问答交流部分</w:t>
            </w: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1</w:t>
            </w:r>
            <w:r>
              <w:rPr>
                <w:rFonts w:ascii="楷体_GB2312" w:eastAsia="楷体_GB2312" w:hint="eastAsia"/>
                <w:b/>
                <w:bCs/>
              </w:rPr>
              <w:t>:6、</w:t>
            </w:r>
            <w:r>
              <w:rPr>
                <w:rFonts w:ascii="楷体_GB2312" w:eastAsia="楷体_GB2312"/>
                <w:b/>
                <w:bCs/>
              </w:rPr>
              <w:t>7</w:t>
            </w:r>
            <w:r>
              <w:rPr>
                <w:rFonts w:ascii="楷体_GB2312" w:eastAsia="楷体_GB2312" w:hint="eastAsia"/>
                <w:b/>
                <w:bCs/>
              </w:rPr>
              <w:t>月线上的情况？</w:t>
            </w:r>
          </w:p>
          <w:p w:rsidR="00BA0E08" w:rsidRDefault="003D0C30">
            <w:pPr>
              <w:spacing w:line="240" w:lineRule="auto"/>
              <w:rPr>
                <w:rFonts w:ascii="楷体_GB2312" w:eastAsia="楷体_GB2312"/>
              </w:rPr>
            </w:pPr>
            <w:r>
              <w:rPr>
                <w:rFonts w:ascii="楷体_GB2312" w:eastAsia="楷体_GB2312" w:hint="eastAsia"/>
              </w:rPr>
              <w:lastRenderedPageBreak/>
              <w:t>A</w:t>
            </w:r>
            <w:r>
              <w:rPr>
                <w:rFonts w:ascii="楷体_GB2312" w:eastAsia="楷体_GB2312"/>
              </w:rPr>
              <w:t>1</w:t>
            </w:r>
            <w:r>
              <w:rPr>
                <w:rFonts w:ascii="楷体_GB2312" w:eastAsia="楷体_GB2312" w:hint="eastAsia"/>
              </w:rPr>
              <w:t>：今年一季度基本持平，2季度出现增长。单看2季度增速3</w:t>
            </w:r>
            <w:r>
              <w:rPr>
                <w:rFonts w:ascii="楷体_GB2312" w:eastAsia="楷体_GB2312"/>
              </w:rPr>
              <w:t>0</w:t>
            </w:r>
            <w:r>
              <w:rPr>
                <w:rFonts w:ascii="楷体_GB2312" w:eastAsia="楷体_GB2312" w:hint="eastAsia"/>
              </w:rPr>
              <w:t>%，</w:t>
            </w:r>
            <w:r>
              <w:rPr>
                <w:rFonts w:ascii="楷体_GB2312" w:eastAsia="楷体_GB2312"/>
              </w:rPr>
              <w:t>6</w:t>
            </w:r>
            <w:r>
              <w:rPr>
                <w:rFonts w:ascii="楷体_GB2312" w:eastAsia="楷体_GB2312" w:hint="eastAsia"/>
              </w:rPr>
              <w:t>月增速</w:t>
            </w:r>
            <w:r>
              <w:rPr>
                <w:rFonts w:ascii="楷体_GB2312" w:eastAsia="楷体_GB2312"/>
              </w:rPr>
              <w:t>50</w:t>
            </w:r>
            <w:r>
              <w:rPr>
                <w:rFonts w:ascii="楷体_GB2312" w:eastAsia="楷体_GB2312" w:hint="eastAsia"/>
              </w:rPr>
              <w:t>%</w:t>
            </w:r>
            <w:r>
              <w:rPr>
                <w:rFonts w:ascii="楷体_GB2312" w:eastAsia="楷体_GB2312"/>
              </w:rPr>
              <w:t>+</w:t>
            </w:r>
            <w:r>
              <w:rPr>
                <w:rFonts w:ascii="楷体_GB2312" w:eastAsia="楷体_GB2312" w:hint="eastAsia"/>
              </w:rPr>
              <w:t>。7月份公司线上两个品牌都实现同比翻倍。得益于今年线上新的模式、渠道的助力，如大网红直播、公司自播带货、私域流量营销等。LOVO自1</w:t>
            </w:r>
            <w:r>
              <w:rPr>
                <w:rFonts w:ascii="楷体_GB2312" w:eastAsia="楷体_GB2312"/>
              </w:rPr>
              <w:t>8</w:t>
            </w:r>
            <w:r>
              <w:rPr>
                <w:rFonts w:ascii="楷体_GB2312" w:eastAsia="楷体_GB2312" w:hint="eastAsia"/>
              </w:rPr>
              <w:t>年开始调整，目前L</w:t>
            </w:r>
            <w:r>
              <w:rPr>
                <w:rFonts w:ascii="楷体_GB2312" w:eastAsia="楷体_GB2312"/>
              </w:rPr>
              <w:t>OVO</w:t>
            </w:r>
            <w:r>
              <w:rPr>
                <w:rFonts w:ascii="楷体_GB2312" w:eastAsia="楷体_GB2312" w:hint="eastAsia"/>
              </w:rPr>
              <w:t>和罗莱品牌在线上形成了各自的风格和定位，同时公司在LOVO品牌建设、营销管理等方面做了很多投入，包括引入4A公司进行品牌升级，启用了中文名称“乐蜗”，运营更加精细化， LOVO在6月实现3</w:t>
            </w:r>
            <w:r>
              <w:rPr>
                <w:rFonts w:ascii="楷体_GB2312" w:eastAsia="楷体_GB2312"/>
              </w:rPr>
              <w:t>0</w:t>
            </w:r>
            <w:r>
              <w:rPr>
                <w:rFonts w:ascii="楷体_GB2312" w:eastAsia="楷体_GB2312" w:hint="eastAsia"/>
              </w:rPr>
              <w:t>%增速，7月1</w:t>
            </w:r>
            <w:r>
              <w:rPr>
                <w:rFonts w:ascii="楷体_GB2312" w:eastAsia="楷体_GB2312"/>
              </w:rPr>
              <w:t>00</w:t>
            </w:r>
            <w:r>
              <w:rPr>
                <w:rFonts w:ascii="楷体_GB2312" w:eastAsia="楷体_GB2312" w:hint="eastAsia"/>
              </w:rPr>
              <w:t>%以上增速。</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2</w:t>
            </w:r>
            <w:r>
              <w:rPr>
                <w:rFonts w:ascii="楷体_GB2312" w:eastAsia="楷体_GB2312" w:hint="eastAsia"/>
                <w:b/>
                <w:bCs/>
              </w:rPr>
              <w:t>：公司线下业务占比较高，在2</w:t>
            </w:r>
            <w:r>
              <w:rPr>
                <w:rFonts w:ascii="楷体_GB2312" w:eastAsia="楷体_GB2312"/>
                <w:b/>
                <w:bCs/>
              </w:rPr>
              <w:t>0</w:t>
            </w:r>
            <w:r>
              <w:rPr>
                <w:rFonts w:ascii="楷体_GB2312" w:eastAsia="楷体_GB2312" w:hint="eastAsia"/>
                <w:b/>
                <w:bCs/>
              </w:rPr>
              <w:t>年如何支持经销商？</w:t>
            </w:r>
          </w:p>
          <w:p w:rsidR="00BA0E08" w:rsidRDefault="003D0C30">
            <w:pPr>
              <w:spacing w:line="240" w:lineRule="auto"/>
              <w:rPr>
                <w:rFonts w:ascii="楷体_GB2312" w:eastAsia="楷体_GB2312"/>
              </w:rPr>
            </w:pPr>
            <w:r>
              <w:rPr>
                <w:rFonts w:ascii="楷体_GB2312" w:eastAsia="楷体_GB2312" w:hint="eastAsia"/>
              </w:rPr>
              <w:t>A</w:t>
            </w:r>
            <w:r>
              <w:rPr>
                <w:rFonts w:ascii="楷体_GB2312" w:eastAsia="楷体_GB2312"/>
              </w:rPr>
              <w:t>2</w:t>
            </w:r>
            <w:r>
              <w:rPr>
                <w:rFonts w:ascii="楷体_GB2312" w:eastAsia="楷体_GB2312" w:hint="eastAsia"/>
              </w:rPr>
              <w:t>：罗莱品牌是公司的核心资产，加盟体系也一直是公司最为重视的核心竞争力之一，目前国内线下渠道的收入占比7</w:t>
            </w:r>
            <w:r>
              <w:rPr>
                <w:rFonts w:ascii="楷体_GB2312" w:eastAsia="楷体_GB2312"/>
              </w:rPr>
              <w:t>0</w:t>
            </w:r>
            <w:r>
              <w:rPr>
                <w:rFonts w:ascii="楷体_GB2312" w:eastAsia="楷体_GB2312" w:hint="eastAsia"/>
              </w:rPr>
              <w:t>%左右，公司一直很重视协调电商发展与加盟商的共赢，通过不同产品定位来平衡两者关系。L</w:t>
            </w:r>
            <w:r>
              <w:rPr>
                <w:rFonts w:ascii="楷体_GB2312" w:eastAsia="楷体_GB2312"/>
              </w:rPr>
              <w:t>OVO</w:t>
            </w:r>
            <w:r>
              <w:rPr>
                <w:rFonts w:ascii="楷体_GB2312" w:eastAsia="楷体_GB2312" w:hint="eastAsia"/>
              </w:rPr>
              <w:t>是纯线上品牌，罗莱线上与线下的消费人群有明显区隔，线下以婚庆、乔迁等高客单价产品为主，线上主要满足日常换新，同时罗莱线上定价明显高于其他品牌，体现了品牌优势。</w:t>
            </w:r>
          </w:p>
          <w:p w:rsidR="00BA0E08" w:rsidRDefault="003D0C30">
            <w:pPr>
              <w:spacing w:line="240" w:lineRule="auto"/>
              <w:rPr>
                <w:rFonts w:ascii="楷体_GB2312" w:eastAsia="楷体_GB2312"/>
              </w:rPr>
            </w:pPr>
            <w:r>
              <w:rPr>
                <w:rFonts w:ascii="楷体_GB2312" w:eastAsia="楷体_GB2312" w:hint="eastAsia"/>
              </w:rPr>
              <w:t>线上、线下的产品通过微信小程序二维码，实现相互的引流，线上线下协同发力。今年疫情对小品牌有冲击，所以对线下的集中度有望提高。我们还是会持续发力打造线下竞争力，推进高端洗护店铺私享家的快速落地。同时公司对加盟商投入了DRP系统、各类培训、小程序、直播等多项助力，不断提升线下消费体验，提高门店经营效率。</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3</w:t>
            </w:r>
            <w:r>
              <w:rPr>
                <w:rFonts w:ascii="楷体_GB2312" w:eastAsia="楷体_GB2312" w:hint="eastAsia"/>
                <w:b/>
                <w:bCs/>
              </w:rPr>
              <w:t>：直营占比？对直营的规划？</w:t>
            </w:r>
          </w:p>
          <w:p w:rsidR="00BA0E08" w:rsidRDefault="003D0C30">
            <w:pPr>
              <w:spacing w:line="240" w:lineRule="auto"/>
              <w:rPr>
                <w:rFonts w:ascii="楷体_GB2312" w:eastAsia="楷体_GB2312"/>
              </w:rPr>
            </w:pPr>
            <w:r>
              <w:rPr>
                <w:rFonts w:ascii="楷体_GB2312" w:eastAsia="楷体_GB2312" w:hint="eastAsia"/>
              </w:rPr>
              <w:t>A</w:t>
            </w:r>
            <w:r>
              <w:rPr>
                <w:rFonts w:ascii="楷体_GB2312" w:eastAsia="楷体_GB2312"/>
              </w:rPr>
              <w:t>3</w:t>
            </w:r>
            <w:r>
              <w:rPr>
                <w:rFonts w:ascii="楷体_GB2312" w:eastAsia="楷体_GB2312" w:hint="eastAsia"/>
              </w:rPr>
              <w:t>：直营门店占比不到2</w:t>
            </w:r>
            <w:r>
              <w:rPr>
                <w:rFonts w:ascii="楷体_GB2312" w:eastAsia="楷体_GB2312"/>
              </w:rPr>
              <w:t>0</w:t>
            </w:r>
            <w:r>
              <w:rPr>
                <w:rFonts w:ascii="楷体_GB2312" w:eastAsia="楷体_GB2312" w:hint="eastAsia"/>
              </w:rPr>
              <w:t>%，目前直营店的开设在论证、选址等方面比较谨慎和周全，重点提升终端管理效率，提高运营质量。线下直营店起到标杆和广告的作用。</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4</w:t>
            </w:r>
            <w:r>
              <w:rPr>
                <w:rFonts w:ascii="楷体_GB2312" w:eastAsia="楷体_GB2312" w:hint="eastAsia"/>
                <w:b/>
                <w:bCs/>
              </w:rPr>
              <w:t>：LOVO毛利率低，对整体毛利率有什么影响？</w:t>
            </w:r>
          </w:p>
          <w:p w:rsidR="00BA0E08" w:rsidRDefault="003D0C30">
            <w:pPr>
              <w:spacing w:line="240" w:lineRule="auto"/>
              <w:rPr>
                <w:rFonts w:ascii="楷体_GB2312" w:eastAsia="楷体_GB2312"/>
              </w:rPr>
            </w:pPr>
            <w:r>
              <w:rPr>
                <w:rFonts w:ascii="楷体_GB2312" w:eastAsia="楷体_GB2312" w:hint="eastAsia"/>
              </w:rPr>
              <w:t>A</w:t>
            </w:r>
            <w:r>
              <w:rPr>
                <w:rFonts w:ascii="楷体_GB2312" w:eastAsia="楷体_GB2312"/>
              </w:rPr>
              <w:t>4</w:t>
            </w:r>
            <w:r>
              <w:rPr>
                <w:rFonts w:ascii="楷体_GB2312" w:eastAsia="楷体_GB2312" w:hint="eastAsia"/>
              </w:rPr>
              <w:t>：LOVO之前处于调整期，毛利率波动较大。今年做了更清晰的消费人群规划和品牌定位，上半年毛利率提升明显，同时销售、盈利能力都有所提升。公司在线上渠道也充分考虑销售直播引流等费用，我们会把毛利、费用和流量进行匹配，计算R</w:t>
            </w:r>
            <w:r>
              <w:rPr>
                <w:rFonts w:ascii="楷体_GB2312" w:eastAsia="楷体_GB2312"/>
              </w:rPr>
              <w:t>OI</w:t>
            </w:r>
            <w:r>
              <w:rPr>
                <w:rFonts w:ascii="楷体_GB2312" w:eastAsia="楷体_GB2312" w:hint="eastAsia"/>
              </w:rPr>
              <w:t>，保证线上的盈利水平。</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5</w:t>
            </w:r>
            <w:r>
              <w:rPr>
                <w:rFonts w:ascii="楷体_GB2312" w:eastAsia="楷体_GB2312" w:hint="eastAsia"/>
                <w:b/>
                <w:bCs/>
              </w:rPr>
              <w:t>：上半年电商收入占比以及L</w:t>
            </w:r>
            <w:r>
              <w:rPr>
                <w:rFonts w:ascii="楷体_GB2312" w:eastAsia="楷体_GB2312"/>
                <w:b/>
                <w:bCs/>
              </w:rPr>
              <w:t>OVO</w:t>
            </w:r>
            <w:r>
              <w:rPr>
                <w:rFonts w:ascii="楷体_GB2312" w:eastAsia="楷体_GB2312" w:hint="eastAsia"/>
                <w:b/>
                <w:bCs/>
              </w:rPr>
              <w:t>与罗莱占比？</w:t>
            </w:r>
          </w:p>
          <w:p w:rsidR="00BA0E08" w:rsidRDefault="003D0C30">
            <w:pPr>
              <w:spacing w:line="240" w:lineRule="auto"/>
              <w:rPr>
                <w:rFonts w:ascii="楷体_GB2312" w:eastAsia="楷体_GB2312"/>
              </w:rPr>
            </w:pPr>
            <w:r>
              <w:rPr>
                <w:rFonts w:ascii="楷体_GB2312" w:eastAsia="楷体_GB2312" w:hint="eastAsia"/>
              </w:rPr>
              <w:t>A</w:t>
            </w:r>
            <w:r>
              <w:rPr>
                <w:rFonts w:ascii="楷体_GB2312" w:eastAsia="楷体_GB2312"/>
              </w:rPr>
              <w:t>5</w:t>
            </w:r>
            <w:r>
              <w:rPr>
                <w:rFonts w:ascii="楷体_GB2312" w:eastAsia="楷体_GB2312" w:hint="eastAsia"/>
              </w:rPr>
              <w:t>：整个线上占比</w:t>
            </w:r>
            <w:r>
              <w:rPr>
                <w:rFonts w:ascii="楷体_GB2312" w:eastAsia="楷体_GB2312"/>
              </w:rPr>
              <w:t>30%</w:t>
            </w:r>
            <w:r>
              <w:rPr>
                <w:rFonts w:ascii="楷体_GB2312" w:eastAsia="楷体_GB2312" w:hint="eastAsia"/>
              </w:rPr>
              <w:t>左右，不含美国业务的话占比3</w:t>
            </w:r>
            <w:r>
              <w:rPr>
                <w:rFonts w:ascii="楷体_GB2312" w:eastAsia="楷体_GB2312"/>
              </w:rPr>
              <w:t>5%</w:t>
            </w:r>
            <w:r>
              <w:rPr>
                <w:rFonts w:ascii="楷体_GB2312" w:eastAsia="楷体_GB2312" w:hint="eastAsia"/>
              </w:rPr>
              <w:t>左右。上半年线上罗莱和LOVO大概是4:</w:t>
            </w:r>
            <w:r>
              <w:rPr>
                <w:rFonts w:ascii="楷体_GB2312" w:eastAsia="楷体_GB2312"/>
              </w:rPr>
              <w:t>6</w:t>
            </w:r>
            <w:r>
              <w:rPr>
                <w:rFonts w:ascii="楷体_GB2312" w:eastAsia="楷体_GB2312" w:hint="eastAsia"/>
              </w:rPr>
              <w:t>。</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6</w:t>
            </w:r>
            <w:r>
              <w:rPr>
                <w:rFonts w:ascii="楷体_GB2312" w:eastAsia="楷体_GB2312" w:hint="eastAsia"/>
                <w:b/>
                <w:bCs/>
              </w:rPr>
              <w:t>：二季度剔除莱克星顿，家纺的业务收入？毛利率提高的原因？</w:t>
            </w:r>
          </w:p>
          <w:p w:rsidR="00BA0E08" w:rsidRDefault="003D0C30">
            <w:pPr>
              <w:spacing w:line="240" w:lineRule="auto"/>
              <w:jc w:val="left"/>
              <w:rPr>
                <w:rFonts w:ascii="楷体_GB2312" w:eastAsia="楷体_GB2312"/>
              </w:rPr>
            </w:pPr>
            <w:r>
              <w:rPr>
                <w:rFonts w:ascii="楷体_GB2312" w:eastAsia="楷体_GB2312" w:hint="eastAsia"/>
              </w:rPr>
              <w:t>A</w:t>
            </w:r>
            <w:r>
              <w:rPr>
                <w:rFonts w:ascii="楷体_GB2312" w:eastAsia="楷体_GB2312"/>
              </w:rPr>
              <w:t>6</w:t>
            </w:r>
            <w:r>
              <w:rPr>
                <w:rFonts w:ascii="楷体_GB2312" w:eastAsia="楷体_GB2312" w:hint="eastAsia"/>
              </w:rPr>
              <w:t>：不含美国业务，国内业务收入上升3-</w:t>
            </w:r>
            <w:r>
              <w:rPr>
                <w:rFonts w:ascii="楷体_GB2312" w:eastAsia="楷体_GB2312"/>
              </w:rPr>
              <w:t>5</w:t>
            </w:r>
            <w:r>
              <w:rPr>
                <w:rFonts w:ascii="楷体_GB2312" w:eastAsia="楷体_GB2312" w:hint="eastAsia"/>
              </w:rPr>
              <w:t>%；今年的线上策略是保持毛利率稳定，疫情后线下对加盟商的扶持政策也保持基本稳定，所以整体维持了稳定略增的毛利率水平。</w:t>
            </w:r>
          </w:p>
          <w:p w:rsidR="00BA0E08" w:rsidRDefault="00BA0E08">
            <w:pPr>
              <w:pStyle w:val="af"/>
              <w:spacing w:line="240" w:lineRule="auto"/>
              <w:ind w:firstLineChars="0" w:firstLine="0"/>
              <w:jc w:val="left"/>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7</w:t>
            </w:r>
            <w:r>
              <w:rPr>
                <w:rFonts w:ascii="楷体_GB2312" w:eastAsia="楷体_GB2312" w:hint="eastAsia"/>
                <w:b/>
                <w:bCs/>
              </w:rPr>
              <w:t>：费用下降的原因？研发费用大幅下降的情况是否会持续？</w:t>
            </w:r>
          </w:p>
          <w:p w:rsidR="00BA0E08" w:rsidRDefault="003D0C30">
            <w:pPr>
              <w:spacing w:line="240" w:lineRule="auto"/>
              <w:rPr>
                <w:rFonts w:ascii="楷体_GB2312" w:eastAsia="楷体_GB2312"/>
              </w:rPr>
            </w:pPr>
            <w:r>
              <w:rPr>
                <w:rFonts w:ascii="楷体_GB2312" w:eastAsia="楷体_GB2312" w:hint="eastAsia"/>
              </w:rPr>
              <w:t>A7：销售费用基本匹配收入，管理费用由于疫情期间出差减少而有所下降，财务费用大幅下降主要为理财产品转结构性存款后收益分类导致的。</w:t>
            </w:r>
          </w:p>
          <w:p w:rsidR="00BA0E08" w:rsidRDefault="003D0C30">
            <w:pPr>
              <w:spacing w:line="240" w:lineRule="auto"/>
              <w:rPr>
                <w:rFonts w:ascii="楷体_GB2312" w:eastAsia="楷体_GB2312" w:hAnsiTheme="minorHAnsi" w:cstheme="minorBidi"/>
              </w:rPr>
            </w:pPr>
            <w:r>
              <w:rPr>
                <w:rFonts w:ascii="楷体_GB2312" w:eastAsia="楷体_GB2312" w:hint="eastAsia"/>
              </w:rPr>
              <w:lastRenderedPageBreak/>
              <w:t>二季度研发费用减少与费用计入时点及项目进度相关，公司在新品研发上不会降低投入，上半年重点在抗菌面料、超柔科技升级等项目上；</w:t>
            </w:r>
            <w:r>
              <w:rPr>
                <w:rFonts w:ascii="楷体_GB2312" w:eastAsia="楷体_GB2312" w:hAnsiTheme="minorHAnsi" w:cstheme="minorBidi" w:hint="eastAsia"/>
              </w:rPr>
              <w:t>2020年8月14日,公司与国家棉花产业联盟、中国农业科学院棉花研究所正式签署战略合作协议。未来,三方将在科技创新、成果转化、产品开发等方面展开全面深度合作</w:t>
            </w:r>
            <w:r>
              <w:rPr>
                <w:rFonts w:ascii="楷体_GB2312" w:eastAsia="楷体_GB2312" w:cstheme="minorBidi" w:hint="eastAsia"/>
              </w:rPr>
              <w:t>，从产品源头打造罗莱独有的竞争力</w:t>
            </w:r>
            <w:r>
              <w:rPr>
                <w:rFonts w:ascii="楷体_GB2312" w:eastAsia="楷体_GB2312" w:hAnsiTheme="minorHAnsi" w:cstheme="minorBidi" w:hint="eastAsia"/>
              </w:rPr>
              <w:t>。</w:t>
            </w:r>
          </w:p>
          <w:p w:rsidR="00BA0E08" w:rsidRDefault="00BA0E08">
            <w:pPr>
              <w:spacing w:line="240" w:lineRule="auto"/>
              <w:rPr>
                <w:rFonts w:ascii="楷体_GB2312" w:eastAsia="楷体_GB2312" w:hAnsiTheme="minorHAnsi" w:cstheme="minorBidi"/>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8:</w:t>
            </w:r>
            <w:r>
              <w:rPr>
                <w:rFonts w:ascii="楷体_GB2312" w:eastAsia="楷体_GB2312" w:hint="eastAsia"/>
                <w:b/>
                <w:bCs/>
              </w:rPr>
              <w:t>线下的门店数量，与去年年底相比？下半年开店的规划？</w:t>
            </w:r>
          </w:p>
          <w:p w:rsidR="00BA0E08" w:rsidRDefault="003D0C30">
            <w:pPr>
              <w:spacing w:line="240" w:lineRule="auto"/>
              <w:rPr>
                <w:rFonts w:ascii="楷体_GB2312" w:eastAsia="楷体_GB2312"/>
              </w:rPr>
            </w:pPr>
            <w:r>
              <w:rPr>
                <w:rFonts w:ascii="楷体_GB2312" w:eastAsia="楷体_GB2312" w:hint="eastAsia"/>
              </w:rPr>
              <w:t>Q8</w:t>
            </w:r>
            <w:r>
              <w:rPr>
                <w:rFonts w:ascii="楷体_GB2312" w:eastAsia="楷体_GB2312"/>
              </w:rPr>
              <w:t>:</w:t>
            </w:r>
            <w:r>
              <w:rPr>
                <w:rFonts w:ascii="楷体_GB2312" w:eastAsia="楷体_GB2312" w:hint="eastAsia"/>
              </w:rPr>
              <w:t>今年疫情带来一次线下的洗牌，截至6月底线下店铺有</w:t>
            </w:r>
            <w:r>
              <w:rPr>
                <w:rFonts w:ascii="楷体_GB2312" w:eastAsia="楷体_GB2312"/>
              </w:rPr>
              <w:t>2600</w:t>
            </w:r>
            <w:r>
              <w:rPr>
                <w:rFonts w:ascii="楷体_GB2312" w:eastAsia="楷体_GB2312" w:hint="eastAsia"/>
              </w:rPr>
              <w:t>家左右。今年的开店趋势不变，疫情后公司希望能在线下寻找到更优质的门店进行扩充。从渠道的角度，也是希望加盟商充分利用资源优势，开更符合当地特点的店，以加盟商盈利为主要目的。</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9</w:t>
            </w:r>
            <w:r>
              <w:rPr>
                <w:rFonts w:ascii="楷体_GB2312" w:eastAsia="楷体_GB2312" w:hint="eastAsia"/>
                <w:b/>
                <w:bCs/>
              </w:rPr>
              <w:t>：家纺各品牌收入占比？</w:t>
            </w:r>
          </w:p>
          <w:p w:rsidR="00BA0E08" w:rsidRDefault="003D0C30">
            <w:pPr>
              <w:spacing w:line="240" w:lineRule="auto"/>
              <w:rPr>
                <w:rFonts w:ascii="楷体_GB2312" w:eastAsia="楷体_GB2312"/>
              </w:rPr>
            </w:pPr>
            <w:r>
              <w:rPr>
                <w:rFonts w:ascii="楷体_GB2312" w:eastAsia="楷体_GB2312" w:hint="eastAsia"/>
              </w:rPr>
              <w:t>A9：国内业务还是罗莱品牌为主，罗莱占比6</w:t>
            </w:r>
            <w:r>
              <w:rPr>
                <w:rFonts w:ascii="楷体_GB2312" w:eastAsia="楷体_GB2312"/>
              </w:rPr>
              <w:t>0-70%</w:t>
            </w:r>
            <w:r>
              <w:rPr>
                <w:rFonts w:ascii="楷体_GB2312" w:eastAsia="楷体_GB2312" w:hint="eastAsia"/>
              </w:rPr>
              <w:t>，L</w:t>
            </w:r>
            <w:r>
              <w:rPr>
                <w:rFonts w:ascii="楷体_GB2312" w:eastAsia="楷体_GB2312"/>
              </w:rPr>
              <w:t>OVO</w:t>
            </w:r>
            <w:r>
              <w:rPr>
                <w:rFonts w:ascii="楷体_GB2312" w:eastAsia="楷体_GB2312" w:hint="eastAsia"/>
              </w:rPr>
              <w:t>大概</w:t>
            </w:r>
            <w:r>
              <w:rPr>
                <w:rFonts w:ascii="楷体_GB2312" w:eastAsia="楷体_GB2312"/>
              </w:rPr>
              <w:t>20%</w:t>
            </w:r>
            <w:r>
              <w:rPr>
                <w:rFonts w:ascii="楷体_GB2312" w:eastAsia="楷体_GB2312" w:hint="eastAsia"/>
              </w:rPr>
              <w:t>左右，其他小品牌占比较小。</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10:5</w:t>
            </w:r>
            <w:r>
              <w:rPr>
                <w:rFonts w:ascii="楷体_GB2312" w:eastAsia="楷体_GB2312" w:hint="eastAsia"/>
                <w:b/>
                <w:bCs/>
              </w:rPr>
              <w:t>月订货会的数据？</w:t>
            </w:r>
          </w:p>
          <w:p w:rsidR="00BA0E08" w:rsidRDefault="003D0C30">
            <w:pPr>
              <w:spacing w:line="240" w:lineRule="auto"/>
              <w:rPr>
                <w:rFonts w:ascii="楷体_GB2312" w:eastAsia="楷体_GB2312"/>
              </w:rPr>
            </w:pPr>
            <w:r>
              <w:rPr>
                <w:rFonts w:ascii="楷体_GB2312" w:eastAsia="楷体_GB2312" w:hint="eastAsia"/>
              </w:rPr>
              <w:t>A</w:t>
            </w:r>
            <w:r>
              <w:rPr>
                <w:rFonts w:ascii="楷体_GB2312" w:eastAsia="楷体_GB2312"/>
              </w:rPr>
              <w:t>10</w:t>
            </w:r>
            <w:r>
              <w:rPr>
                <w:rFonts w:ascii="楷体_GB2312" w:eastAsia="楷体_GB2312" w:hint="eastAsia"/>
              </w:rPr>
              <w:t>:</w:t>
            </w:r>
            <w:r>
              <w:rPr>
                <w:rFonts w:ascii="楷体_GB2312" w:eastAsia="楷体_GB2312"/>
              </w:rPr>
              <w:t>5</w:t>
            </w:r>
            <w:r>
              <w:rPr>
                <w:rFonts w:ascii="楷体_GB2312" w:eastAsia="楷体_GB2312" w:hint="eastAsia"/>
              </w:rPr>
              <w:t>月底是今年的订货会，加盟商的信心较好，订货情况基本和去年持平。</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11:</w:t>
            </w:r>
            <w:r>
              <w:rPr>
                <w:rFonts w:ascii="楷体_GB2312" w:eastAsia="楷体_GB2312" w:hint="eastAsia"/>
                <w:b/>
                <w:bCs/>
              </w:rPr>
              <w:t>疫情之后， 3季度加盟商端需求有增加吗？</w:t>
            </w:r>
          </w:p>
          <w:p w:rsidR="00BA0E08" w:rsidRDefault="003D0C30">
            <w:pPr>
              <w:spacing w:line="240" w:lineRule="auto"/>
              <w:rPr>
                <w:rFonts w:ascii="楷体_GB2312" w:eastAsia="楷体_GB2312"/>
              </w:rPr>
            </w:pPr>
            <w:r>
              <w:rPr>
                <w:rFonts w:ascii="楷体_GB2312" w:eastAsia="楷体_GB2312" w:hint="eastAsia"/>
              </w:rPr>
              <w:t>A</w:t>
            </w:r>
            <w:r>
              <w:rPr>
                <w:rFonts w:ascii="楷体_GB2312" w:eastAsia="楷体_GB2312"/>
              </w:rPr>
              <w:t>11:</w:t>
            </w:r>
            <w:r>
              <w:rPr>
                <w:rFonts w:ascii="楷体_GB2312" w:eastAsia="楷体_GB2312" w:hint="eastAsia"/>
              </w:rPr>
              <w:t>从需求端来看，首先是疫情带来居家时间增加，消费者对家居生活的品质更加注重，有利于家纺产品市场需求的进一步打开；公司根据市场需求在产品风格等方面及时进行调整，比如近几年流行的极简风和中国风。</w:t>
            </w:r>
          </w:p>
          <w:p w:rsidR="00BA0E08" w:rsidRDefault="003D0C30">
            <w:pPr>
              <w:spacing w:line="240" w:lineRule="auto"/>
              <w:rPr>
                <w:rFonts w:ascii="楷体_GB2312" w:eastAsia="楷体_GB2312"/>
              </w:rPr>
            </w:pPr>
            <w:r>
              <w:rPr>
                <w:rFonts w:ascii="楷体_GB2312" w:eastAsia="楷体_GB2312" w:hint="eastAsia"/>
              </w:rPr>
              <w:t>同时公司也不断进行品类的创新，如今年夏令产品牛皮席的销售增长良好，凉感的小夏被、抗菌产品等都是新挖掘的增长点，消费者很愿意尝试这些新品类和有科技含量的产品。</w:t>
            </w:r>
          </w:p>
          <w:p w:rsidR="00BA0E08" w:rsidRDefault="00BA0E08">
            <w:pPr>
              <w:spacing w:line="240" w:lineRule="auto"/>
              <w:rPr>
                <w:rFonts w:ascii="楷体_GB2312" w:eastAsia="楷体_GB2312"/>
              </w:rPr>
            </w:pPr>
          </w:p>
          <w:p w:rsidR="00BA0E08" w:rsidRDefault="003D0C30">
            <w:pPr>
              <w:spacing w:line="240" w:lineRule="auto"/>
              <w:rPr>
                <w:rFonts w:ascii="楷体_GB2312" w:eastAsia="楷体_GB2312"/>
                <w:b/>
                <w:bCs/>
              </w:rPr>
            </w:pPr>
            <w:r>
              <w:rPr>
                <w:rFonts w:ascii="楷体_GB2312" w:eastAsia="楷体_GB2312" w:hint="eastAsia"/>
                <w:b/>
                <w:bCs/>
              </w:rPr>
              <w:t>Q</w:t>
            </w:r>
            <w:r>
              <w:rPr>
                <w:rFonts w:ascii="楷体_GB2312" w:eastAsia="楷体_GB2312"/>
                <w:b/>
                <w:bCs/>
              </w:rPr>
              <w:t>12</w:t>
            </w:r>
            <w:r>
              <w:rPr>
                <w:rFonts w:ascii="楷体_GB2312" w:eastAsia="楷体_GB2312" w:hint="eastAsia"/>
                <w:b/>
                <w:bCs/>
              </w:rPr>
              <w:t xml:space="preserve">：新办公楼会有新的折旧摊销吗？ </w:t>
            </w:r>
          </w:p>
          <w:p w:rsidR="00BA0E08" w:rsidRDefault="003D0C30" w:rsidP="004574E7">
            <w:pPr>
              <w:spacing w:line="240" w:lineRule="auto"/>
              <w:rPr>
                <w:rFonts w:ascii="楷体_GB2312" w:eastAsia="楷体_GB2312"/>
              </w:rPr>
            </w:pPr>
            <w:r>
              <w:rPr>
                <w:rFonts w:ascii="楷体_GB2312" w:eastAsia="楷体_GB2312" w:hint="eastAsia"/>
              </w:rPr>
              <w:t>A</w:t>
            </w:r>
            <w:r>
              <w:rPr>
                <w:rFonts w:ascii="楷体_GB2312" w:eastAsia="楷体_GB2312"/>
              </w:rPr>
              <w:t>12</w:t>
            </w:r>
            <w:r>
              <w:rPr>
                <w:rFonts w:ascii="楷体_GB2312" w:eastAsia="楷体_GB2312" w:hint="eastAsia"/>
              </w:rPr>
              <w:t>：公司在购买新办公楼时进行了测算，折旧摊销的费用与和之前租用办公楼相比，不会对公司造成明显影响。</w:t>
            </w:r>
          </w:p>
          <w:p w:rsidR="003D0C30" w:rsidRDefault="003D0C30" w:rsidP="004574E7">
            <w:pPr>
              <w:spacing w:line="240" w:lineRule="auto"/>
              <w:rPr>
                <w:rFonts w:ascii="楷体_GB2312" w:eastAsia="楷体_GB2312"/>
              </w:rPr>
            </w:pPr>
          </w:p>
        </w:tc>
      </w:tr>
      <w:tr w:rsidR="00BA0E08">
        <w:trPr>
          <w:trHeight w:val="368"/>
        </w:trPr>
        <w:tc>
          <w:tcPr>
            <w:tcW w:w="1413" w:type="dxa"/>
            <w:vAlign w:val="center"/>
          </w:tcPr>
          <w:p w:rsidR="00BA0E08" w:rsidRDefault="003D0C30">
            <w:pPr>
              <w:spacing w:line="360" w:lineRule="auto"/>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lastRenderedPageBreak/>
              <w:t>附件清单</w:t>
            </w:r>
          </w:p>
        </w:tc>
        <w:tc>
          <w:tcPr>
            <w:tcW w:w="7200" w:type="dxa"/>
          </w:tcPr>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无</w:t>
            </w:r>
          </w:p>
        </w:tc>
      </w:tr>
      <w:tr w:rsidR="00BA0E08">
        <w:trPr>
          <w:trHeight w:val="489"/>
        </w:trPr>
        <w:tc>
          <w:tcPr>
            <w:tcW w:w="1413" w:type="dxa"/>
            <w:vAlign w:val="center"/>
          </w:tcPr>
          <w:p w:rsidR="00BA0E08" w:rsidRDefault="003D0C30">
            <w:pPr>
              <w:spacing w:line="360" w:lineRule="auto"/>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日期</w:t>
            </w:r>
          </w:p>
        </w:tc>
        <w:tc>
          <w:tcPr>
            <w:tcW w:w="7200" w:type="dxa"/>
          </w:tcPr>
          <w:p w:rsidR="00BA0E08" w:rsidRDefault="003D0C30">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2020-</w:t>
            </w:r>
            <w:r>
              <w:rPr>
                <w:rFonts w:asciiTheme="minorEastAsia" w:eastAsiaTheme="minorEastAsia" w:hAnsiTheme="minorEastAsia"/>
                <w:bCs/>
                <w:iCs/>
                <w:color w:val="000000"/>
                <w:szCs w:val="21"/>
              </w:rPr>
              <w:t>8</w:t>
            </w:r>
            <w:r>
              <w:rPr>
                <w:rFonts w:asciiTheme="minorEastAsia" w:eastAsiaTheme="minorEastAsia" w:hAnsiTheme="minorEastAsia" w:hint="eastAsia"/>
                <w:bCs/>
                <w:iCs/>
                <w:color w:val="000000"/>
                <w:szCs w:val="21"/>
              </w:rPr>
              <w:t>-</w:t>
            </w:r>
            <w:r>
              <w:rPr>
                <w:rFonts w:asciiTheme="minorEastAsia" w:eastAsiaTheme="minorEastAsia" w:hAnsiTheme="minorEastAsia"/>
                <w:bCs/>
                <w:iCs/>
                <w:color w:val="000000"/>
                <w:szCs w:val="21"/>
              </w:rPr>
              <w:t>25</w:t>
            </w:r>
          </w:p>
        </w:tc>
      </w:tr>
    </w:tbl>
    <w:p w:rsidR="00BA0E08" w:rsidRDefault="00BA0E08">
      <w:pPr>
        <w:spacing w:line="360" w:lineRule="auto"/>
        <w:rPr>
          <w:rFonts w:asciiTheme="minorEastAsia" w:eastAsiaTheme="minorEastAsia" w:hAnsiTheme="minorEastAsia"/>
          <w:szCs w:val="21"/>
        </w:rPr>
      </w:pPr>
    </w:p>
    <w:sectPr w:rsidR="00BA0E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16" w:rsidRDefault="00BA1116" w:rsidP="00FC497E">
      <w:pPr>
        <w:spacing w:line="240" w:lineRule="auto"/>
      </w:pPr>
      <w:r>
        <w:separator/>
      </w:r>
    </w:p>
  </w:endnote>
  <w:endnote w:type="continuationSeparator" w:id="0">
    <w:p w:rsidR="00BA1116" w:rsidRDefault="00BA1116" w:rsidP="00FC4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16" w:rsidRDefault="00BA1116" w:rsidP="00FC497E">
      <w:pPr>
        <w:spacing w:line="240" w:lineRule="auto"/>
      </w:pPr>
      <w:r>
        <w:separator/>
      </w:r>
    </w:p>
  </w:footnote>
  <w:footnote w:type="continuationSeparator" w:id="0">
    <w:p w:rsidR="00BA1116" w:rsidRDefault="00BA1116" w:rsidP="00FC49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9D"/>
    <w:rsid w:val="00000890"/>
    <w:rsid w:val="00000BA6"/>
    <w:rsid w:val="00002075"/>
    <w:rsid w:val="00003911"/>
    <w:rsid w:val="00006F31"/>
    <w:rsid w:val="00007FB1"/>
    <w:rsid w:val="00011BF5"/>
    <w:rsid w:val="00011ED4"/>
    <w:rsid w:val="000136FF"/>
    <w:rsid w:val="00013B6B"/>
    <w:rsid w:val="00013EF4"/>
    <w:rsid w:val="00015560"/>
    <w:rsid w:val="000157D6"/>
    <w:rsid w:val="00017CC4"/>
    <w:rsid w:val="000209C5"/>
    <w:rsid w:val="000215F0"/>
    <w:rsid w:val="0002171F"/>
    <w:rsid w:val="00022632"/>
    <w:rsid w:val="0002434A"/>
    <w:rsid w:val="00025CCC"/>
    <w:rsid w:val="00025FEA"/>
    <w:rsid w:val="000273C5"/>
    <w:rsid w:val="00027532"/>
    <w:rsid w:val="00027D59"/>
    <w:rsid w:val="0003089D"/>
    <w:rsid w:val="00031F3E"/>
    <w:rsid w:val="0003326A"/>
    <w:rsid w:val="000332CD"/>
    <w:rsid w:val="00034878"/>
    <w:rsid w:val="00036732"/>
    <w:rsid w:val="00036C8E"/>
    <w:rsid w:val="000418DD"/>
    <w:rsid w:val="000422B2"/>
    <w:rsid w:val="00044484"/>
    <w:rsid w:val="000460BF"/>
    <w:rsid w:val="000504D6"/>
    <w:rsid w:val="0005171D"/>
    <w:rsid w:val="0005387A"/>
    <w:rsid w:val="00054930"/>
    <w:rsid w:val="00055B21"/>
    <w:rsid w:val="000569DC"/>
    <w:rsid w:val="00056F9E"/>
    <w:rsid w:val="00057AA0"/>
    <w:rsid w:val="000605C3"/>
    <w:rsid w:val="00060D00"/>
    <w:rsid w:val="0006236F"/>
    <w:rsid w:val="00062BDB"/>
    <w:rsid w:val="00062EAE"/>
    <w:rsid w:val="00063789"/>
    <w:rsid w:val="00063BB7"/>
    <w:rsid w:val="00064EEF"/>
    <w:rsid w:val="000652BD"/>
    <w:rsid w:val="000666D0"/>
    <w:rsid w:val="00067BCA"/>
    <w:rsid w:val="00070606"/>
    <w:rsid w:val="0007060B"/>
    <w:rsid w:val="00071795"/>
    <w:rsid w:val="00072499"/>
    <w:rsid w:val="00075A31"/>
    <w:rsid w:val="00075B5F"/>
    <w:rsid w:val="000766B6"/>
    <w:rsid w:val="000769AF"/>
    <w:rsid w:val="00076B3B"/>
    <w:rsid w:val="0007744C"/>
    <w:rsid w:val="000821EA"/>
    <w:rsid w:val="00082903"/>
    <w:rsid w:val="00082E4E"/>
    <w:rsid w:val="000838EB"/>
    <w:rsid w:val="00083E33"/>
    <w:rsid w:val="00084894"/>
    <w:rsid w:val="00085203"/>
    <w:rsid w:val="000857B7"/>
    <w:rsid w:val="00086592"/>
    <w:rsid w:val="000865CD"/>
    <w:rsid w:val="0008748B"/>
    <w:rsid w:val="0009263F"/>
    <w:rsid w:val="0009447B"/>
    <w:rsid w:val="0009540F"/>
    <w:rsid w:val="0009767E"/>
    <w:rsid w:val="00097A2E"/>
    <w:rsid w:val="00097EB4"/>
    <w:rsid w:val="00097ED6"/>
    <w:rsid w:val="000A0677"/>
    <w:rsid w:val="000A0919"/>
    <w:rsid w:val="000A0B29"/>
    <w:rsid w:val="000A1DBB"/>
    <w:rsid w:val="000A32C9"/>
    <w:rsid w:val="000A4C02"/>
    <w:rsid w:val="000A6A8F"/>
    <w:rsid w:val="000A7DEC"/>
    <w:rsid w:val="000B0548"/>
    <w:rsid w:val="000B14D3"/>
    <w:rsid w:val="000B23B2"/>
    <w:rsid w:val="000B2C33"/>
    <w:rsid w:val="000B4A54"/>
    <w:rsid w:val="000B4EA0"/>
    <w:rsid w:val="000B502D"/>
    <w:rsid w:val="000B5DD8"/>
    <w:rsid w:val="000B63DF"/>
    <w:rsid w:val="000C02BD"/>
    <w:rsid w:val="000C09CD"/>
    <w:rsid w:val="000C0B72"/>
    <w:rsid w:val="000C2886"/>
    <w:rsid w:val="000C2E13"/>
    <w:rsid w:val="000C40AC"/>
    <w:rsid w:val="000C41E6"/>
    <w:rsid w:val="000C42EB"/>
    <w:rsid w:val="000C54FF"/>
    <w:rsid w:val="000C69C1"/>
    <w:rsid w:val="000D20FB"/>
    <w:rsid w:val="000D35EF"/>
    <w:rsid w:val="000D3723"/>
    <w:rsid w:val="000D4AAF"/>
    <w:rsid w:val="000D4BFF"/>
    <w:rsid w:val="000D4F45"/>
    <w:rsid w:val="000D5638"/>
    <w:rsid w:val="000D5D74"/>
    <w:rsid w:val="000D745F"/>
    <w:rsid w:val="000E02B3"/>
    <w:rsid w:val="000E0B02"/>
    <w:rsid w:val="000E0BF0"/>
    <w:rsid w:val="000E0D82"/>
    <w:rsid w:val="000E1912"/>
    <w:rsid w:val="000E1955"/>
    <w:rsid w:val="000E30EE"/>
    <w:rsid w:val="000E31E3"/>
    <w:rsid w:val="000E3E85"/>
    <w:rsid w:val="000E7E70"/>
    <w:rsid w:val="000F0293"/>
    <w:rsid w:val="000F05E1"/>
    <w:rsid w:val="000F1AD8"/>
    <w:rsid w:val="000F22A8"/>
    <w:rsid w:val="000F449B"/>
    <w:rsid w:val="000F6457"/>
    <w:rsid w:val="000F7528"/>
    <w:rsid w:val="000F7ADA"/>
    <w:rsid w:val="00100844"/>
    <w:rsid w:val="00101078"/>
    <w:rsid w:val="00101F18"/>
    <w:rsid w:val="00102A39"/>
    <w:rsid w:val="00102E3C"/>
    <w:rsid w:val="00102F21"/>
    <w:rsid w:val="00105DA6"/>
    <w:rsid w:val="001067DA"/>
    <w:rsid w:val="001073FC"/>
    <w:rsid w:val="00107563"/>
    <w:rsid w:val="0010792E"/>
    <w:rsid w:val="00110143"/>
    <w:rsid w:val="001109C3"/>
    <w:rsid w:val="001109DF"/>
    <w:rsid w:val="0011118C"/>
    <w:rsid w:val="00112267"/>
    <w:rsid w:val="00112AC8"/>
    <w:rsid w:val="00112E9C"/>
    <w:rsid w:val="0012022F"/>
    <w:rsid w:val="001208AA"/>
    <w:rsid w:val="0012221B"/>
    <w:rsid w:val="00123B59"/>
    <w:rsid w:val="00124801"/>
    <w:rsid w:val="00124DE5"/>
    <w:rsid w:val="001257F1"/>
    <w:rsid w:val="00127882"/>
    <w:rsid w:val="00131586"/>
    <w:rsid w:val="00131849"/>
    <w:rsid w:val="00132D1B"/>
    <w:rsid w:val="00132EC2"/>
    <w:rsid w:val="0013317B"/>
    <w:rsid w:val="00135683"/>
    <w:rsid w:val="001359A0"/>
    <w:rsid w:val="00136132"/>
    <w:rsid w:val="00136723"/>
    <w:rsid w:val="00136FB1"/>
    <w:rsid w:val="0013786B"/>
    <w:rsid w:val="00137F38"/>
    <w:rsid w:val="00140CA8"/>
    <w:rsid w:val="00141926"/>
    <w:rsid w:val="0014248D"/>
    <w:rsid w:val="00142CEB"/>
    <w:rsid w:val="00144C69"/>
    <w:rsid w:val="00144F01"/>
    <w:rsid w:val="001469BC"/>
    <w:rsid w:val="00147EAF"/>
    <w:rsid w:val="00150D52"/>
    <w:rsid w:val="00151C9D"/>
    <w:rsid w:val="00152E39"/>
    <w:rsid w:val="00155789"/>
    <w:rsid w:val="00155987"/>
    <w:rsid w:val="00155B48"/>
    <w:rsid w:val="00156F41"/>
    <w:rsid w:val="0015750B"/>
    <w:rsid w:val="0016219F"/>
    <w:rsid w:val="0016367B"/>
    <w:rsid w:val="00163E6E"/>
    <w:rsid w:val="00164A57"/>
    <w:rsid w:val="00164D7B"/>
    <w:rsid w:val="00165BC9"/>
    <w:rsid w:val="00167497"/>
    <w:rsid w:val="001704E2"/>
    <w:rsid w:val="001717A5"/>
    <w:rsid w:val="001745B5"/>
    <w:rsid w:val="00175CEB"/>
    <w:rsid w:val="001764BE"/>
    <w:rsid w:val="001766EE"/>
    <w:rsid w:val="001822BF"/>
    <w:rsid w:val="001829E6"/>
    <w:rsid w:val="00182A2F"/>
    <w:rsid w:val="0018345C"/>
    <w:rsid w:val="001838BE"/>
    <w:rsid w:val="001847FB"/>
    <w:rsid w:val="00184FCA"/>
    <w:rsid w:val="00187495"/>
    <w:rsid w:val="001876BF"/>
    <w:rsid w:val="001878FB"/>
    <w:rsid w:val="00187BA9"/>
    <w:rsid w:val="00192442"/>
    <w:rsid w:val="00193AB0"/>
    <w:rsid w:val="001946E0"/>
    <w:rsid w:val="001956F8"/>
    <w:rsid w:val="00195AA9"/>
    <w:rsid w:val="00195F96"/>
    <w:rsid w:val="0019748C"/>
    <w:rsid w:val="001A0371"/>
    <w:rsid w:val="001A054C"/>
    <w:rsid w:val="001A06C4"/>
    <w:rsid w:val="001A0843"/>
    <w:rsid w:val="001A132D"/>
    <w:rsid w:val="001A1549"/>
    <w:rsid w:val="001A2C6F"/>
    <w:rsid w:val="001A395B"/>
    <w:rsid w:val="001A40F7"/>
    <w:rsid w:val="001A540E"/>
    <w:rsid w:val="001A5439"/>
    <w:rsid w:val="001A5733"/>
    <w:rsid w:val="001A5959"/>
    <w:rsid w:val="001A78D6"/>
    <w:rsid w:val="001B058F"/>
    <w:rsid w:val="001B12AF"/>
    <w:rsid w:val="001B1616"/>
    <w:rsid w:val="001B17E4"/>
    <w:rsid w:val="001B1C32"/>
    <w:rsid w:val="001B3D7C"/>
    <w:rsid w:val="001B3E76"/>
    <w:rsid w:val="001B532E"/>
    <w:rsid w:val="001B62D0"/>
    <w:rsid w:val="001B63D4"/>
    <w:rsid w:val="001B735F"/>
    <w:rsid w:val="001B7B26"/>
    <w:rsid w:val="001C1B88"/>
    <w:rsid w:val="001C1C86"/>
    <w:rsid w:val="001C3266"/>
    <w:rsid w:val="001C369A"/>
    <w:rsid w:val="001C589C"/>
    <w:rsid w:val="001C6185"/>
    <w:rsid w:val="001D0004"/>
    <w:rsid w:val="001D02F1"/>
    <w:rsid w:val="001D127B"/>
    <w:rsid w:val="001D269D"/>
    <w:rsid w:val="001D46F3"/>
    <w:rsid w:val="001D4744"/>
    <w:rsid w:val="001D535B"/>
    <w:rsid w:val="001D5883"/>
    <w:rsid w:val="001D5CF0"/>
    <w:rsid w:val="001D62A5"/>
    <w:rsid w:val="001D69DA"/>
    <w:rsid w:val="001E0A8A"/>
    <w:rsid w:val="001E1936"/>
    <w:rsid w:val="001E1A51"/>
    <w:rsid w:val="001E1FA3"/>
    <w:rsid w:val="001E2AE7"/>
    <w:rsid w:val="001E2C1D"/>
    <w:rsid w:val="001E2FF8"/>
    <w:rsid w:val="001E3655"/>
    <w:rsid w:val="001E638D"/>
    <w:rsid w:val="001F16F4"/>
    <w:rsid w:val="001F1918"/>
    <w:rsid w:val="001F1CFB"/>
    <w:rsid w:val="001F26F8"/>
    <w:rsid w:val="001F288E"/>
    <w:rsid w:val="001F59FE"/>
    <w:rsid w:val="001F69A1"/>
    <w:rsid w:val="00200280"/>
    <w:rsid w:val="00200F87"/>
    <w:rsid w:val="0020165C"/>
    <w:rsid w:val="00202DC3"/>
    <w:rsid w:val="00204411"/>
    <w:rsid w:val="002047D0"/>
    <w:rsid w:val="00204CA7"/>
    <w:rsid w:val="00205EB0"/>
    <w:rsid w:val="00205FAE"/>
    <w:rsid w:val="00210605"/>
    <w:rsid w:val="002106E7"/>
    <w:rsid w:val="00211014"/>
    <w:rsid w:val="002116AB"/>
    <w:rsid w:val="00212E9A"/>
    <w:rsid w:val="00213187"/>
    <w:rsid w:val="00213DB2"/>
    <w:rsid w:val="00216DEF"/>
    <w:rsid w:val="002172AD"/>
    <w:rsid w:val="002175E5"/>
    <w:rsid w:val="00217C78"/>
    <w:rsid w:val="00221041"/>
    <w:rsid w:val="00221416"/>
    <w:rsid w:val="0022274A"/>
    <w:rsid w:val="00222AF0"/>
    <w:rsid w:val="00223EE3"/>
    <w:rsid w:val="00227565"/>
    <w:rsid w:val="00230356"/>
    <w:rsid w:val="002341EF"/>
    <w:rsid w:val="0023539D"/>
    <w:rsid w:val="00235AB2"/>
    <w:rsid w:val="00237287"/>
    <w:rsid w:val="002379CC"/>
    <w:rsid w:val="00237A40"/>
    <w:rsid w:val="0024246B"/>
    <w:rsid w:val="00243BF6"/>
    <w:rsid w:val="00244B95"/>
    <w:rsid w:val="002458A7"/>
    <w:rsid w:val="00245E13"/>
    <w:rsid w:val="0024639D"/>
    <w:rsid w:val="00246790"/>
    <w:rsid w:val="00247F13"/>
    <w:rsid w:val="00250483"/>
    <w:rsid w:val="00256047"/>
    <w:rsid w:val="002565C4"/>
    <w:rsid w:val="00261D67"/>
    <w:rsid w:val="00262882"/>
    <w:rsid w:val="00262E7A"/>
    <w:rsid w:val="002639A8"/>
    <w:rsid w:val="00263B5A"/>
    <w:rsid w:val="002642BE"/>
    <w:rsid w:val="00264DF1"/>
    <w:rsid w:val="00264E88"/>
    <w:rsid w:val="00265711"/>
    <w:rsid w:val="00265ED3"/>
    <w:rsid w:val="00266F6B"/>
    <w:rsid w:val="002678D1"/>
    <w:rsid w:val="00270406"/>
    <w:rsid w:val="00270889"/>
    <w:rsid w:val="00270C90"/>
    <w:rsid w:val="0027110E"/>
    <w:rsid w:val="002713FB"/>
    <w:rsid w:val="0027281A"/>
    <w:rsid w:val="00272A60"/>
    <w:rsid w:val="00272BFE"/>
    <w:rsid w:val="0027322C"/>
    <w:rsid w:val="002746B3"/>
    <w:rsid w:val="002766BA"/>
    <w:rsid w:val="00276C16"/>
    <w:rsid w:val="00276F1B"/>
    <w:rsid w:val="002814F9"/>
    <w:rsid w:val="002817CB"/>
    <w:rsid w:val="00282633"/>
    <w:rsid w:val="00285565"/>
    <w:rsid w:val="00285800"/>
    <w:rsid w:val="00286308"/>
    <w:rsid w:val="002863FC"/>
    <w:rsid w:val="002864BA"/>
    <w:rsid w:val="002867EA"/>
    <w:rsid w:val="00287570"/>
    <w:rsid w:val="00291B08"/>
    <w:rsid w:val="002950B6"/>
    <w:rsid w:val="002965A4"/>
    <w:rsid w:val="00297CCC"/>
    <w:rsid w:val="002A0587"/>
    <w:rsid w:val="002A16FD"/>
    <w:rsid w:val="002A199C"/>
    <w:rsid w:val="002A2FFC"/>
    <w:rsid w:val="002A3EA8"/>
    <w:rsid w:val="002A401D"/>
    <w:rsid w:val="002A4BF8"/>
    <w:rsid w:val="002A52BB"/>
    <w:rsid w:val="002A533C"/>
    <w:rsid w:val="002A5917"/>
    <w:rsid w:val="002A6ACD"/>
    <w:rsid w:val="002A7998"/>
    <w:rsid w:val="002B0227"/>
    <w:rsid w:val="002B0467"/>
    <w:rsid w:val="002B07F2"/>
    <w:rsid w:val="002B39FB"/>
    <w:rsid w:val="002B3DDB"/>
    <w:rsid w:val="002B44E4"/>
    <w:rsid w:val="002B4C97"/>
    <w:rsid w:val="002B509D"/>
    <w:rsid w:val="002B5836"/>
    <w:rsid w:val="002B68DB"/>
    <w:rsid w:val="002B6A1B"/>
    <w:rsid w:val="002B7350"/>
    <w:rsid w:val="002B7B37"/>
    <w:rsid w:val="002C0DDB"/>
    <w:rsid w:val="002C0E74"/>
    <w:rsid w:val="002C113E"/>
    <w:rsid w:val="002C387B"/>
    <w:rsid w:val="002C40C5"/>
    <w:rsid w:val="002C42B1"/>
    <w:rsid w:val="002C54A4"/>
    <w:rsid w:val="002C616B"/>
    <w:rsid w:val="002C7434"/>
    <w:rsid w:val="002C7989"/>
    <w:rsid w:val="002D1255"/>
    <w:rsid w:val="002D2156"/>
    <w:rsid w:val="002D2B12"/>
    <w:rsid w:val="002D36A6"/>
    <w:rsid w:val="002D3DEA"/>
    <w:rsid w:val="002D4825"/>
    <w:rsid w:val="002D4F7F"/>
    <w:rsid w:val="002E09E7"/>
    <w:rsid w:val="002E3390"/>
    <w:rsid w:val="002E3DC4"/>
    <w:rsid w:val="002E4073"/>
    <w:rsid w:val="002E4E19"/>
    <w:rsid w:val="002E53A5"/>
    <w:rsid w:val="002E62C2"/>
    <w:rsid w:val="002E6A1D"/>
    <w:rsid w:val="002E7D66"/>
    <w:rsid w:val="002F046D"/>
    <w:rsid w:val="002F1B31"/>
    <w:rsid w:val="002F342E"/>
    <w:rsid w:val="002F6175"/>
    <w:rsid w:val="002F6F68"/>
    <w:rsid w:val="002F79D4"/>
    <w:rsid w:val="003003F0"/>
    <w:rsid w:val="00300636"/>
    <w:rsid w:val="00300EFE"/>
    <w:rsid w:val="00301028"/>
    <w:rsid w:val="003041F3"/>
    <w:rsid w:val="00305B08"/>
    <w:rsid w:val="00306EA2"/>
    <w:rsid w:val="00311705"/>
    <w:rsid w:val="0031330D"/>
    <w:rsid w:val="0031367B"/>
    <w:rsid w:val="003145EC"/>
    <w:rsid w:val="00314E6D"/>
    <w:rsid w:val="00317BBC"/>
    <w:rsid w:val="00321032"/>
    <w:rsid w:val="00321497"/>
    <w:rsid w:val="0032166C"/>
    <w:rsid w:val="00322148"/>
    <w:rsid w:val="003249FB"/>
    <w:rsid w:val="00324F51"/>
    <w:rsid w:val="003251C7"/>
    <w:rsid w:val="0032690D"/>
    <w:rsid w:val="00326E40"/>
    <w:rsid w:val="00330B50"/>
    <w:rsid w:val="00331D85"/>
    <w:rsid w:val="00333A12"/>
    <w:rsid w:val="00334661"/>
    <w:rsid w:val="003349BE"/>
    <w:rsid w:val="003350CC"/>
    <w:rsid w:val="003350FE"/>
    <w:rsid w:val="00335996"/>
    <w:rsid w:val="003375A1"/>
    <w:rsid w:val="00337747"/>
    <w:rsid w:val="00337E74"/>
    <w:rsid w:val="00340016"/>
    <w:rsid w:val="003407E7"/>
    <w:rsid w:val="0034183C"/>
    <w:rsid w:val="003419E1"/>
    <w:rsid w:val="003421CC"/>
    <w:rsid w:val="00342946"/>
    <w:rsid w:val="00342D87"/>
    <w:rsid w:val="00343260"/>
    <w:rsid w:val="0034381A"/>
    <w:rsid w:val="00343B14"/>
    <w:rsid w:val="00344E52"/>
    <w:rsid w:val="003461A5"/>
    <w:rsid w:val="00347833"/>
    <w:rsid w:val="00350130"/>
    <w:rsid w:val="003505A4"/>
    <w:rsid w:val="00352023"/>
    <w:rsid w:val="003522F7"/>
    <w:rsid w:val="00352B1D"/>
    <w:rsid w:val="0035412B"/>
    <w:rsid w:val="0035594F"/>
    <w:rsid w:val="00356181"/>
    <w:rsid w:val="0035761F"/>
    <w:rsid w:val="00357660"/>
    <w:rsid w:val="00360812"/>
    <w:rsid w:val="003621D9"/>
    <w:rsid w:val="00362799"/>
    <w:rsid w:val="00362988"/>
    <w:rsid w:val="00363B18"/>
    <w:rsid w:val="00364DC7"/>
    <w:rsid w:val="0036559D"/>
    <w:rsid w:val="00366186"/>
    <w:rsid w:val="00366C23"/>
    <w:rsid w:val="00367A1B"/>
    <w:rsid w:val="00370180"/>
    <w:rsid w:val="003709D9"/>
    <w:rsid w:val="00370DF9"/>
    <w:rsid w:val="003717D8"/>
    <w:rsid w:val="00372A59"/>
    <w:rsid w:val="0037370F"/>
    <w:rsid w:val="00375960"/>
    <w:rsid w:val="00376A6C"/>
    <w:rsid w:val="00380C0F"/>
    <w:rsid w:val="0038117D"/>
    <w:rsid w:val="00385D85"/>
    <w:rsid w:val="003871C4"/>
    <w:rsid w:val="003874D8"/>
    <w:rsid w:val="00390032"/>
    <w:rsid w:val="00390296"/>
    <w:rsid w:val="0039039E"/>
    <w:rsid w:val="00390421"/>
    <w:rsid w:val="00391338"/>
    <w:rsid w:val="003914AC"/>
    <w:rsid w:val="00393166"/>
    <w:rsid w:val="00394975"/>
    <w:rsid w:val="003962E3"/>
    <w:rsid w:val="00396707"/>
    <w:rsid w:val="003A2370"/>
    <w:rsid w:val="003A39DD"/>
    <w:rsid w:val="003A4470"/>
    <w:rsid w:val="003A4C78"/>
    <w:rsid w:val="003A6271"/>
    <w:rsid w:val="003B04FC"/>
    <w:rsid w:val="003B0522"/>
    <w:rsid w:val="003B0E1B"/>
    <w:rsid w:val="003B1C8A"/>
    <w:rsid w:val="003B22C1"/>
    <w:rsid w:val="003B348A"/>
    <w:rsid w:val="003B38CE"/>
    <w:rsid w:val="003B4CD6"/>
    <w:rsid w:val="003B531C"/>
    <w:rsid w:val="003B5B60"/>
    <w:rsid w:val="003B5BED"/>
    <w:rsid w:val="003B7417"/>
    <w:rsid w:val="003B7A90"/>
    <w:rsid w:val="003B7C71"/>
    <w:rsid w:val="003C219D"/>
    <w:rsid w:val="003C272A"/>
    <w:rsid w:val="003C3B8C"/>
    <w:rsid w:val="003C44BD"/>
    <w:rsid w:val="003C5E1C"/>
    <w:rsid w:val="003C734C"/>
    <w:rsid w:val="003C7A50"/>
    <w:rsid w:val="003D0C30"/>
    <w:rsid w:val="003D117D"/>
    <w:rsid w:val="003D3049"/>
    <w:rsid w:val="003D31C6"/>
    <w:rsid w:val="003D4B7E"/>
    <w:rsid w:val="003D608C"/>
    <w:rsid w:val="003D6994"/>
    <w:rsid w:val="003E01CB"/>
    <w:rsid w:val="003E0CE7"/>
    <w:rsid w:val="003E0DF0"/>
    <w:rsid w:val="003E0FA6"/>
    <w:rsid w:val="003E29DC"/>
    <w:rsid w:val="003E2E71"/>
    <w:rsid w:val="003E5720"/>
    <w:rsid w:val="003E6037"/>
    <w:rsid w:val="003E7A09"/>
    <w:rsid w:val="003F0076"/>
    <w:rsid w:val="003F1243"/>
    <w:rsid w:val="003F1369"/>
    <w:rsid w:val="003F139E"/>
    <w:rsid w:val="003F16B1"/>
    <w:rsid w:val="003F1B13"/>
    <w:rsid w:val="003F1F83"/>
    <w:rsid w:val="003F383D"/>
    <w:rsid w:val="003F4E73"/>
    <w:rsid w:val="003F53CC"/>
    <w:rsid w:val="003F6860"/>
    <w:rsid w:val="003F7640"/>
    <w:rsid w:val="0040037F"/>
    <w:rsid w:val="004029FE"/>
    <w:rsid w:val="00402F2C"/>
    <w:rsid w:val="00403472"/>
    <w:rsid w:val="004039B7"/>
    <w:rsid w:val="00404169"/>
    <w:rsid w:val="0040561A"/>
    <w:rsid w:val="00405A9B"/>
    <w:rsid w:val="00406EC6"/>
    <w:rsid w:val="00410339"/>
    <w:rsid w:val="00410AE3"/>
    <w:rsid w:val="0041116D"/>
    <w:rsid w:val="00415553"/>
    <w:rsid w:val="00415B60"/>
    <w:rsid w:val="00415D21"/>
    <w:rsid w:val="00415F74"/>
    <w:rsid w:val="004160C9"/>
    <w:rsid w:val="0041720F"/>
    <w:rsid w:val="0042133D"/>
    <w:rsid w:val="00421AD3"/>
    <w:rsid w:val="00421BEE"/>
    <w:rsid w:val="0042232E"/>
    <w:rsid w:val="00423E95"/>
    <w:rsid w:val="004249BD"/>
    <w:rsid w:val="004262F1"/>
    <w:rsid w:val="0042700A"/>
    <w:rsid w:val="00427155"/>
    <w:rsid w:val="00427715"/>
    <w:rsid w:val="00432C06"/>
    <w:rsid w:val="00432C13"/>
    <w:rsid w:val="00433420"/>
    <w:rsid w:val="00433A91"/>
    <w:rsid w:val="00434E21"/>
    <w:rsid w:val="00436AC5"/>
    <w:rsid w:val="00437393"/>
    <w:rsid w:val="00437D6A"/>
    <w:rsid w:val="0044243D"/>
    <w:rsid w:val="0044254E"/>
    <w:rsid w:val="00442DCA"/>
    <w:rsid w:val="00443D15"/>
    <w:rsid w:val="0044411A"/>
    <w:rsid w:val="004459D4"/>
    <w:rsid w:val="00446EBD"/>
    <w:rsid w:val="00447046"/>
    <w:rsid w:val="00447D7B"/>
    <w:rsid w:val="00450A8F"/>
    <w:rsid w:val="00450B2A"/>
    <w:rsid w:val="00450C5B"/>
    <w:rsid w:val="00451515"/>
    <w:rsid w:val="0045193B"/>
    <w:rsid w:val="00451CA1"/>
    <w:rsid w:val="004535BE"/>
    <w:rsid w:val="00455632"/>
    <w:rsid w:val="0045591A"/>
    <w:rsid w:val="00455ABE"/>
    <w:rsid w:val="004574E7"/>
    <w:rsid w:val="00457C51"/>
    <w:rsid w:val="0046124E"/>
    <w:rsid w:val="004635A5"/>
    <w:rsid w:val="00463DC2"/>
    <w:rsid w:val="004640FC"/>
    <w:rsid w:val="004654EC"/>
    <w:rsid w:val="0047027F"/>
    <w:rsid w:val="004722B0"/>
    <w:rsid w:val="00472AD5"/>
    <w:rsid w:val="00472CAD"/>
    <w:rsid w:val="0047477A"/>
    <w:rsid w:val="00474CC9"/>
    <w:rsid w:val="00474EAC"/>
    <w:rsid w:val="00475E15"/>
    <w:rsid w:val="0047698A"/>
    <w:rsid w:val="0047777E"/>
    <w:rsid w:val="00477FB9"/>
    <w:rsid w:val="004830BC"/>
    <w:rsid w:val="00483FB8"/>
    <w:rsid w:val="00486300"/>
    <w:rsid w:val="0048683C"/>
    <w:rsid w:val="00486A62"/>
    <w:rsid w:val="004878E4"/>
    <w:rsid w:val="004879E0"/>
    <w:rsid w:val="00487C83"/>
    <w:rsid w:val="004905CF"/>
    <w:rsid w:val="00490C91"/>
    <w:rsid w:val="0049154B"/>
    <w:rsid w:val="00491640"/>
    <w:rsid w:val="00492466"/>
    <w:rsid w:val="0049315A"/>
    <w:rsid w:val="0049392F"/>
    <w:rsid w:val="00493B7D"/>
    <w:rsid w:val="00494465"/>
    <w:rsid w:val="004944D0"/>
    <w:rsid w:val="004949FF"/>
    <w:rsid w:val="00495831"/>
    <w:rsid w:val="00497334"/>
    <w:rsid w:val="00497372"/>
    <w:rsid w:val="00497937"/>
    <w:rsid w:val="004A0D85"/>
    <w:rsid w:val="004A0DD7"/>
    <w:rsid w:val="004A1CB1"/>
    <w:rsid w:val="004A4FF7"/>
    <w:rsid w:val="004A6F47"/>
    <w:rsid w:val="004A74F2"/>
    <w:rsid w:val="004A7725"/>
    <w:rsid w:val="004B08A5"/>
    <w:rsid w:val="004B0BEF"/>
    <w:rsid w:val="004B0CF3"/>
    <w:rsid w:val="004B56C2"/>
    <w:rsid w:val="004B5CDA"/>
    <w:rsid w:val="004B6771"/>
    <w:rsid w:val="004B720A"/>
    <w:rsid w:val="004C075B"/>
    <w:rsid w:val="004C16CF"/>
    <w:rsid w:val="004C3E5A"/>
    <w:rsid w:val="004C611C"/>
    <w:rsid w:val="004C72E7"/>
    <w:rsid w:val="004D017A"/>
    <w:rsid w:val="004D0949"/>
    <w:rsid w:val="004D0CE7"/>
    <w:rsid w:val="004D19DF"/>
    <w:rsid w:val="004D26B2"/>
    <w:rsid w:val="004D29CD"/>
    <w:rsid w:val="004D2EF1"/>
    <w:rsid w:val="004D4A00"/>
    <w:rsid w:val="004D4AF3"/>
    <w:rsid w:val="004D6B26"/>
    <w:rsid w:val="004D6EDD"/>
    <w:rsid w:val="004D7279"/>
    <w:rsid w:val="004D7855"/>
    <w:rsid w:val="004E013B"/>
    <w:rsid w:val="004E06BB"/>
    <w:rsid w:val="004E0772"/>
    <w:rsid w:val="004E1A11"/>
    <w:rsid w:val="004E4F29"/>
    <w:rsid w:val="004E5167"/>
    <w:rsid w:val="004E52A0"/>
    <w:rsid w:val="004E55A1"/>
    <w:rsid w:val="004E5A12"/>
    <w:rsid w:val="004E68C0"/>
    <w:rsid w:val="004F093C"/>
    <w:rsid w:val="004F2796"/>
    <w:rsid w:val="004F3DD9"/>
    <w:rsid w:val="004F415E"/>
    <w:rsid w:val="004F777A"/>
    <w:rsid w:val="004F7E6E"/>
    <w:rsid w:val="00500C26"/>
    <w:rsid w:val="00500E98"/>
    <w:rsid w:val="00502522"/>
    <w:rsid w:val="00502561"/>
    <w:rsid w:val="0050261F"/>
    <w:rsid w:val="0050455D"/>
    <w:rsid w:val="005050F7"/>
    <w:rsid w:val="00505C6B"/>
    <w:rsid w:val="00506199"/>
    <w:rsid w:val="0050787A"/>
    <w:rsid w:val="00507BA9"/>
    <w:rsid w:val="00512268"/>
    <w:rsid w:val="00512E93"/>
    <w:rsid w:val="00513D99"/>
    <w:rsid w:val="00516E86"/>
    <w:rsid w:val="00520050"/>
    <w:rsid w:val="00520751"/>
    <w:rsid w:val="00520AFC"/>
    <w:rsid w:val="00521368"/>
    <w:rsid w:val="00522624"/>
    <w:rsid w:val="00522F2F"/>
    <w:rsid w:val="0052544A"/>
    <w:rsid w:val="00526265"/>
    <w:rsid w:val="00527DB2"/>
    <w:rsid w:val="00531D1D"/>
    <w:rsid w:val="005333FB"/>
    <w:rsid w:val="00533AA7"/>
    <w:rsid w:val="00533B99"/>
    <w:rsid w:val="00533EEC"/>
    <w:rsid w:val="00534AD7"/>
    <w:rsid w:val="00536967"/>
    <w:rsid w:val="00536981"/>
    <w:rsid w:val="005370BD"/>
    <w:rsid w:val="00540490"/>
    <w:rsid w:val="005411B2"/>
    <w:rsid w:val="00542524"/>
    <w:rsid w:val="005432EC"/>
    <w:rsid w:val="005447DF"/>
    <w:rsid w:val="0054507C"/>
    <w:rsid w:val="0054561D"/>
    <w:rsid w:val="005456ED"/>
    <w:rsid w:val="0054623D"/>
    <w:rsid w:val="00546733"/>
    <w:rsid w:val="00547461"/>
    <w:rsid w:val="00550E27"/>
    <w:rsid w:val="005525F0"/>
    <w:rsid w:val="00553AC7"/>
    <w:rsid w:val="005549A3"/>
    <w:rsid w:val="00555E12"/>
    <w:rsid w:val="00556625"/>
    <w:rsid w:val="0055777F"/>
    <w:rsid w:val="00560976"/>
    <w:rsid w:val="00560C29"/>
    <w:rsid w:val="00560D29"/>
    <w:rsid w:val="005613EB"/>
    <w:rsid w:val="005615D3"/>
    <w:rsid w:val="00566978"/>
    <w:rsid w:val="0057026C"/>
    <w:rsid w:val="0057056F"/>
    <w:rsid w:val="00571713"/>
    <w:rsid w:val="0057217C"/>
    <w:rsid w:val="005724D2"/>
    <w:rsid w:val="00573BE1"/>
    <w:rsid w:val="00574A24"/>
    <w:rsid w:val="00576DEB"/>
    <w:rsid w:val="00580887"/>
    <w:rsid w:val="00581C97"/>
    <w:rsid w:val="005831D4"/>
    <w:rsid w:val="00583260"/>
    <w:rsid w:val="005835E6"/>
    <w:rsid w:val="005843A7"/>
    <w:rsid w:val="00585410"/>
    <w:rsid w:val="00586113"/>
    <w:rsid w:val="0058651F"/>
    <w:rsid w:val="005869CB"/>
    <w:rsid w:val="00586B47"/>
    <w:rsid w:val="00587607"/>
    <w:rsid w:val="0059046E"/>
    <w:rsid w:val="0059049E"/>
    <w:rsid w:val="00592D64"/>
    <w:rsid w:val="00595C86"/>
    <w:rsid w:val="00595DF0"/>
    <w:rsid w:val="00595EF2"/>
    <w:rsid w:val="005965FD"/>
    <w:rsid w:val="005A12EE"/>
    <w:rsid w:val="005A2103"/>
    <w:rsid w:val="005A2516"/>
    <w:rsid w:val="005A2688"/>
    <w:rsid w:val="005A34FF"/>
    <w:rsid w:val="005A3BA6"/>
    <w:rsid w:val="005A3C77"/>
    <w:rsid w:val="005A3CFE"/>
    <w:rsid w:val="005A566A"/>
    <w:rsid w:val="005A7385"/>
    <w:rsid w:val="005A7920"/>
    <w:rsid w:val="005B07A7"/>
    <w:rsid w:val="005B08F8"/>
    <w:rsid w:val="005B092B"/>
    <w:rsid w:val="005B2EE3"/>
    <w:rsid w:val="005B38B4"/>
    <w:rsid w:val="005B4ABE"/>
    <w:rsid w:val="005B551A"/>
    <w:rsid w:val="005B69FB"/>
    <w:rsid w:val="005B72F8"/>
    <w:rsid w:val="005C0161"/>
    <w:rsid w:val="005C09AB"/>
    <w:rsid w:val="005C0CF0"/>
    <w:rsid w:val="005C1214"/>
    <w:rsid w:val="005C5A29"/>
    <w:rsid w:val="005C73F9"/>
    <w:rsid w:val="005C7DDD"/>
    <w:rsid w:val="005D0540"/>
    <w:rsid w:val="005D132F"/>
    <w:rsid w:val="005D17D3"/>
    <w:rsid w:val="005D1DC7"/>
    <w:rsid w:val="005D2F46"/>
    <w:rsid w:val="005D39C0"/>
    <w:rsid w:val="005D5A5F"/>
    <w:rsid w:val="005D6DEC"/>
    <w:rsid w:val="005D71E0"/>
    <w:rsid w:val="005E07F1"/>
    <w:rsid w:val="005E081E"/>
    <w:rsid w:val="005E1C6E"/>
    <w:rsid w:val="005E2266"/>
    <w:rsid w:val="005E27DB"/>
    <w:rsid w:val="005E290F"/>
    <w:rsid w:val="005E5F9C"/>
    <w:rsid w:val="005E6383"/>
    <w:rsid w:val="005E69F3"/>
    <w:rsid w:val="005E6F54"/>
    <w:rsid w:val="005F0337"/>
    <w:rsid w:val="005F0F30"/>
    <w:rsid w:val="005F33D3"/>
    <w:rsid w:val="005F37DD"/>
    <w:rsid w:val="005F4006"/>
    <w:rsid w:val="005F6A42"/>
    <w:rsid w:val="005F6DE3"/>
    <w:rsid w:val="005F6EC1"/>
    <w:rsid w:val="005F78F5"/>
    <w:rsid w:val="005F7E95"/>
    <w:rsid w:val="00601CCB"/>
    <w:rsid w:val="00602654"/>
    <w:rsid w:val="00602C5E"/>
    <w:rsid w:val="00604F1C"/>
    <w:rsid w:val="00606187"/>
    <w:rsid w:val="006071A1"/>
    <w:rsid w:val="006072BB"/>
    <w:rsid w:val="00607BCB"/>
    <w:rsid w:val="00607DAC"/>
    <w:rsid w:val="006100C3"/>
    <w:rsid w:val="006116CE"/>
    <w:rsid w:val="00612E99"/>
    <w:rsid w:val="006135EC"/>
    <w:rsid w:val="00613A4E"/>
    <w:rsid w:val="00613B9A"/>
    <w:rsid w:val="00615267"/>
    <w:rsid w:val="00615472"/>
    <w:rsid w:val="00615643"/>
    <w:rsid w:val="00615CDB"/>
    <w:rsid w:val="00616562"/>
    <w:rsid w:val="00617176"/>
    <w:rsid w:val="0061787F"/>
    <w:rsid w:val="006201B3"/>
    <w:rsid w:val="0062153A"/>
    <w:rsid w:val="006215BB"/>
    <w:rsid w:val="00621F3D"/>
    <w:rsid w:val="006225CF"/>
    <w:rsid w:val="00622772"/>
    <w:rsid w:val="006228B7"/>
    <w:rsid w:val="00622E81"/>
    <w:rsid w:val="006235B6"/>
    <w:rsid w:val="006249B4"/>
    <w:rsid w:val="006254D3"/>
    <w:rsid w:val="00626D15"/>
    <w:rsid w:val="00626F2B"/>
    <w:rsid w:val="006311B8"/>
    <w:rsid w:val="00631797"/>
    <w:rsid w:val="00631AE5"/>
    <w:rsid w:val="00631F22"/>
    <w:rsid w:val="00632257"/>
    <w:rsid w:val="00632A93"/>
    <w:rsid w:val="00632E5A"/>
    <w:rsid w:val="0063384F"/>
    <w:rsid w:val="0063386A"/>
    <w:rsid w:val="00633A2D"/>
    <w:rsid w:val="0063403D"/>
    <w:rsid w:val="00634391"/>
    <w:rsid w:val="00634659"/>
    <w:rsid w:val="0063501F"/>
    <w:rsid w:val="006351E1"/>
    <w:rsid w:val="0063581C"/>
    <w:rsid w:val="00635D2B"/>
    <w:rsid w:val="006362E7"/>
    <w:rsid w:val="0063733A"/>
    <w:rsid w:val="00637C36"/>
    <w:rsid w:val="00640676"/>
    <w:rsid w:val="00640C14"/>
    <w:rsid w:val="00642ED7"/>
    <w:rsid w:val="006431CA"/>
    <w:rsid w:val="00643622"/>
    <w:rsid w:val="00643F22"/>
    <w:rsid w:val="006442A9"/>
    <w:rsid w:val="0064596B"/>
    <w:rsid w:val="0064624B"/>
    <w:rsid w:val="006465C3"/>
    <w:rsid w:val="00650B8C"/>
    <w:rsid w:val="006511B6"/>
    <w:rsid w:val="0065263A"/>
    <w:rsid w:val="006528F3"/>
    <w:rsid w:val="00652BB8"/>
    <w:rsid w:val="0065310D"/>
    <w:rsid w:val="0065396B"/>
    <w:rsid w:val="006541DD"/>
    <w:rsid w:val="006561CA"/>
    <w:rsid w:val="00656283"/>
    <w:rsid w:val="00656E3E"/>
    <w:rsid w:val="006570FB"/>
    <w:rsid w:val="00657159"/>
    <w:rsid w:val="006573FE"/>
    <w:rsid w:val="00657FDE"/>
    <w:rsid w:val="00660616"/>
    <w:rsid w:val="0066158E"/>
    <w:rsid w:val="00661B6F"/>
    <w:rsid w:val="00661FA2"/>
    <w:rsid w:val="00662375"/>
    <w:rsid w:val="00663736"/>
    <w:rsid w:val="00663790"/>
    <w:rsid w:val="00665BC0"/>
    <w:rsid w:val="00666B2A"/>
    <w:rsid w:val="006700F1"/>
    <w:rsid w:val="00670AB8"/>
    <w:rsid w:val="00670DE9"/>
    <w:rsid w:val="00671027"/>
    <w:rsid w:val="0067109B"/>
    <w:rsid w:val="00672353"/>
    <w:rsid w:val="006753D3"/>
    <w:rsid w:val="00680031"/>
    <w:rsid w:val="006804D7"/>
    <w:rsid w:val="006838CD"/>
    <w:rsid w:val="00683DC1"/>
    <w:rsid w:val="00684FB7"/>
    <w:rsid w:val="00685E10"/>
    <w:rsid w:val="006867CE"/>
    <w:rsid w:val="006872B9"/>
    <w:rsid w:val="00687B8D"/>
    <w:rsid w:val="0069184A"/>
    <w:rsid w:val="00691DF5"/>
    <w:rsid w:val="00692452"/>
    <w:rsid w:val="00692AD6"/>
    <w:rsid w:val="00692CE2"/>
    <w:rsid w:val="00692D2E"/>
    <w:rsid w:val="00695332"/>
    <w:rsid w:val="00696D10"/>
    <w:rsid w:val="00696F5C"/>
    <w:rsid w:val="00697A96"/>
    <w:rsid w:val="00697BFA"/>
    <w:rsid w:val="006A29BE"/>
    <w:rsid w:val="006A2DE1"/>
    <w:rsid w:val="006A2E44"/>
    <w:rsid w:val="006A35C9"/>
    <w:rsid w:val="006A4872"/>
    <w:rsid w:val="006A5142"/>
    <w:rsid w:val="006A65ED"/>
    <w:rsid w:val="006B1160"/>
    <w:rsid w:val="006B2D44"/>
    <w:rsid w:val="006B2DB4"/>
    <w:rsid w:val="006B3B42"/>
    <w:rsid w:val="006B3F19"/>
    <w:rsid w:val="006B453F"/>
    <w:rsid w:val="006B4618"/>
    <w:rsid w:val="006B494F"/>
    <w:rsid w:val="006B4B8E"/>
    <w:rsid w:val="006B52FA"/>
    <w:rsid w:val="006B5CB2"/>
    <w:rsid w:val="006B663F"/>
    <w:rsid w:val="006B6930"/>
    <w:rsid w:val="006B7714"/>
    <w:rsid w:val="006C1690"/>
    <w:rsid w:val="006C1AE4"/>
    <w:rsid w:val="006C513B"/>
    <w:rsid w:val="006C5340"/>
    <w:rsid w:val="006C55AA"/>
    <w:rsid w:val="006C56E0"/>
    <w:rsid w:val="006C6457"/>
    <w:rsid w:val="006D094A"/>
    <w:rsid w:val="006D1D5D"/>
    <w:rsid w:val="006D1EE7"/>
    <w:rsid w:val="006D2551"/>
    <w:rsid w:val="006D2569"/>
    <w:rsid w:val="006D4F45"/>
    <w:rsid w:val="006D656A"/>
    <w:rsid w:val="006D6A2B"/>
    <w:rsid w:val="006D6ED5"/>
    <w:rsid w:val="006D7AE9"/>
    <w:rsid w:val="006E13B6"/>
    <w:rsid w:val="006E13D4"/>
    <w:rsid w:val="006E2007"/>
    <w:rsid w:val="006E21BE"/>
    <w:rsid w:val="006E290E"/>
    <w:rsid w:val="006E33DE"/>
    <w:rsid w:val="006E3EBD"/>
    <w:rsid w:val="006E3FDF"/>
    <w:rsid w:val="006E5363"/>
    <w:rsid w:val="006E7462"/>
    <w:rsid w:val="006E75B9"/>
    <w:rsid w:val="006E7A99"/>
    <w:rsid w:val="006F0778"/>
    <w:rsid w:val="006F1A6A"/>
    <w:rsid w:val="006F278D"/>
    <w:rsid w:val="006F3F2C"/>
    <w:rsid w:val="006F40AA"/>
    <w:rsid w:val="006F4A56"/>
    <w:rsid w:val="006F4D87"/>
    <w:rsid w:val="006F54F3"/>
    <w:rsid w:val="006F6135"/>
    <w:rsid w:val="00700EBF"/>
    <w:rsid w:val="0070125A"/>
    <w:rsid w:val="00701A42"/>
    <w:rsid w:val="007026E5"/>
    <w:rsid w:val="00702D8F"/>
    <w:rsid w:val="0070310A"/>
    <w:rsid w:val="007033B1"/>
    <w:rsid w:val="00703EE2"/>
    <w:rsid w:val="007042F5"/>
    <w:rsid w:val="0070475F"/>
    <w:rsid w:val="007066B8"/>
    <w:rsid w:val="00707255"/>
    <w:rsid w:val="007076D9"/>
    <w:rsid w:val="00714470"/>
    <w:rsid w:val="007147DD"/>
    <w:rsid w:val="00715B51"/>
    <w:rsid w:val="0071612D"/>
    <w:rsid w:val="00716301"/>
    <w:rsid w:val="0072023C"/>
    <w:rsid w:val="0072063E"/>
    <w:rsid w:val="00720733"/>
    <w:rsid w:val="00720C1A"/>
    <w:rsid w:val="00721FC7"/>
    <w:rsid w:val="00722B58"/>
    <w:rsid w:val="00722D3F"/>
    <w:rsid w:val="00723B05"/>
    <w:rsid w:val="007252F2"/>
    <w:rsid w:val="00725486"/>
    <w:rsid w:val="007262E0"/>
    <w:rsid w:val="00727921"/>
    <w:rsid w:val="00730863"/>
    <w:rsid w:val="00731016"/>
    <w:rsid w:val="007313B9"/>
    <w:rsid w:val="00731B45"/>
    <w:rsid w:val="0073338C"/>
    <w:rsid w:val="0073411F"/>
    <w:rsid w:val="00734433"/>
    <w:rsid w:val="007344F6"/>
    <w:rsid w:val="00734DF9"/>
    <w:rsid w:val="00734F85"/>
    <w:rsid w:val="00734FB4"/>
    <w:rsid w:val="00735133"/>
    <w:rsid w:val="00735A93"/>
    <w:rsid w:val="00735ECB"/>
    <w:rsid w:val="00737CE8"/>
    <w:rsid w:val="00740189"/>
    <w:rsid w:val="007412CD"/>
    <w:rsid w:val="00741441"/>
    <w:rsid w:val="00742865"/>
    <w:rsid w:val="0074300C"/>
    <w:rsid w:val="00744E63"/>
    <w:rsid w:val="0074604A"/>
    <w:rsid w:val="00746740"/>
    <w:rsid w:val="007505A3"/>
    <w:rsid w:val="00751183"/>
    <w:rsid w:val="007514AF"/>
    <w:rsid w:val="00752301"/>
    <w:rsid w:val="00753C88"/>
    <w:rsid w:val="00756D1A"/>
    <w:rsid w:val="00756EFB"/>
    <w:rsid w:val="00761AF2"/>
    <w:rsid w:val="00762111"/>
    <w:rsid w:val="00764C9A"/>
    <w:rsid w:val="00764F9A"/>
    <w:rsid w:val="00770914"/>
    <w:rsid w:val="0077123D"/>
    <w:rsid w:val="0077495C"/>
    <w:rsid w:val="00776A95"/>
    <w:rsid w:val="00780145"/>
    <w:rsid w:val="007807A8"/>
    <w:rsid w:val="00780A5A"/>
    <w:rsid w:val="007821DA"/>
    <w:rsid w:val="00782232"/>
    <w:rsid w:val="007835B1"/>
    <w:rsid w:val="00783F67"/>
    <w:rsid w:val="00785395"/>
    <w:rsid w:val="00786D94"/>
    <w:rsid w:val="00787B97"/>
    <w:rsid w:val="00791304"/>
    <w:rsid w:val="00791942"/>
    <w:rsid w:val="00791D6B"/>
    <w:rsid w:val="00792C9D"/>
    <w:rsid w:val="00793ABB"/>
    <w:rsid w:val="00793E43"/>
    <w:rsid w:val="00794116"/>
    <w:rsid w:val="00795A92"/>
    <w:rsid w:val="00795D52"/>
    <w:rsid w:val="0079646D"/>
    <w:rsid w:val="007966D6"/>
    <w:rsid w:val="00796ED2"/>
    <w:rsid w:val="0079703F"/>
    <w:rsid w:val="00797951"/>
    <w:rsid w:val="007A1234"/>
    <w:rsid w:val="007A14BD"/>
    <w:rsid w:val="007A2994"/>
    <w:rsid w:val="007A29DE"/>
    <w:rsid w:val="007A2E9F"/>
    <w:rsid w:val="007A4A23"/>
    <w:rsid w:val="007A6E49"/>
    <w:rsid w:val="007A758D"/>
    <w:rsid w:val="007B1A58"/>
    <w:rsid w:val="007B46B0"/>
    <w:rsid w:val="007B4850"/>
    <w:rsid w:val="007B4C89"/>
    <w:rsid w:val="007B5469"/>
    <w:rsid w:val="007B5A8E"/>
    <w:rsid w:val="007B62DF"/>
    <w:rsid w:val="007B69E1"/>
    <w:rsid w:val="007B6A4E"/>
    <w:rsid w:val="007B6A5E"/>
    <w:rsid w:val="007B7415"/>
    <w:rsid w:val="007B7ADC"/>
    <w:rsid w:val="007B7E6A"/>
    <w:rsid w:val="007C01B5"/>
    <w:rsid w:val="007C0B1B"/>
    <w:rsid w:val="007C0E69"/>
    <w:rsid w:val="007C1468"/>
    <w:rsid w:val="007C2E1C"/>
    <w:rsid w:val="007C39A3"/>
    <w:rsid w:val="007C3ACC"/>
    <w:rsid w:val="007C5A5D"/>
    <w:rsid w:val="007C5CB1"/>
    <w:rsid w:val="007C624E"/>
    <w:rsid w:val="007C6849"/>
    <w:rsid w:val="007C7D8C"/>
    <w:rsid w:val="007C7F50"/>
    <w:rsid w:val="007D030F"/>
    <w:rsid w:val="007D0E69"/>
    <w:rsid w:val="007D0E92"/>
    <w:rsid w:val="007D19E5"/>
    <w:rsid w:val="007D1C49"/>
    <w:rsid w:val="007D2563"/>
    <w:rsid w:val="007D3267"/>
    <w:rsid w:val="007D5C1D"/>
    <w:rsid w:val="007D6194"/>
    <w:rsid w:val="007D66A3"/>
    <w:rsid w:val="007D6CB2"/>
    <w:rsid w:val="007D79EF"/>
    <w:rsid w:val="007D7A93"/>
    <w:rsid w:val="007E035F"/>
    <w:rsid w:val="007E052F"/>
    <w:rsid w:val="007E05BB"/>
    <w:rsid w:val="007E0B66"/>
    <w:rsid w:val="007E1303"/>
    <w:rsid w:val="007E2490"/>
    <w:rsid w:val="007E6A6A"/>
    <w:rsid w:val="007F0F65"/>
    <w:rsid w:val="007F116F"/>
    <w:rsid w:val="007F1B95"/>
    <w:rsid w:val="007F21AF"/>
    <w:rsid w:val="007F22A2"/>
    <w:rsid w:val="007F2444"/>
    <w:rsid w:val="007F3489"/>
    <w:rsid w:val="007F3909"/>
    <w:rsid w:val="007F5279"/>
    <w:rsid w:val="007F6715"/>
    <w:rsid w:val="007F713E"/>
    <w:rsid w:val="007F7BB4"/>
    <w:rsid w:val="007F7D37"/>
    <w:rsid w:val="00800FCE"/>
    <w:rsid w:val="00801AB9"/>
    <w:rsid w:val="00802730"/>
    <w:rsid w:val="008051D4"/>
    <w:rsid w:val="008063F5"/>
    <w:rsid w:val="0080664D"/>
    <w:rsid w:val="00811AF9"/>
    <w:rsid w:val="00811C21"/>
    <w:rsid w:val="008132B1"/>
    <w:rsid w:val="00814CA5"/>
    <w:rsid w:val="008156DD"/>
    <w:rsid w:val="00816316"/>
    <w:rsid w:val="0081662B"/>
    <w:rsid w:val="0081720B"/>
    <w:rsid w:val="00817651"/>
    <w:rsid w:val="00821872"/>
    <w:rsid w:val="008222DC"/>
    <w:rsid w:val="008224B4"/>
    <w:rsid w:val="0082346E"/>
    <w:rsid w:val="00823479"/>
    <w:rsid w:val="00823D1A"/>
    <w:rsid w:val="00824922"/>
    <w:rsid w:val="0082559A"/>
    <w:rsid w:val="00826BAB"/>
    <w:rsid w:val="0082794C"/>
    <w:rsid w:val="0083307D"/>
    <w:rsid w:val="00833E35"/>
    <w:rsid w:val="00834B3F"/>
    <w:rsid w:val="00835CD1"/>
    <w:rsid w:val="00836107"/>
    <w:rsid w:val="00836161"/>
    <w:rsid w:val="00837771"/>
    <w:rsid w:val="00841846"/>
    <w:rsid w:val="0084218C"/>
    <w:rsid w:val="00842FD1"/>
    <w:rsid w:val="0084343D"/>
    <w:rsid w:val="008443B9"/>
    <w:rsid w:val="00845FD3"/>
    <w:rsid w:val="0084755B"/>
    <w:rsid w:val="00847BDF"/>
    <w:rsid w:val="00850A08"/>
    <w:rsid w:val="008529E0"/>
    <w:rsid w:val="008530C8"/>
    <w:rsid w:val="0085488D"/>
    <w:rsid w:val="00854CAE"/>
    <w:rsid w:val="008560FB"/>
    <w:rsid w:val="008570D7"/>
    <w:rsid w:val="008574D4"/>
    <w:rsid w:val="008576B0"/>
    <w:rsid w:val="00861975"/>
    <w:rsid w:val="00861BD5"/>
    <w:rsid w:val="0086388B"/>
    <w:rsid w:val="00863EB8"/>
    <w:rsid w:val="00864042"/>
    <w:rsid w:val="0086570E"/>
    <w:rsid w:val="00865FBF"/>
    <w:rsid w:val="00866940"/>
    <w:rsid w:val="00867A06"/>
    <w:rsid w:val="00872E8F"/>
    <w:rsid w:val="0087470D"/>
    <w:rsid w:val="00874897"/>
    <w:rsid w:val="00874E54"/>
    <w:rsid w:val="00875BF2"/>
    <w:rsid w:val="008765E4"/>
    <w:rsid w:val="00876BDD"/>
    <w:rsid w:val="00876E0E"/>
    <w:rsid w:val="00877085"/>
    <w:rsid w:val="00877D6A"/>
    <w:rsid w:val="00877F5F"/>
    <w:rsid w:val="00880856"/>
    <w:rsid w:val="00880A86"/>
    <w:rsid w:val="008816F6"/>
    <w:rsid w:val="00881CD9"/>
    <w:rsid w:val="008836EC"/>
    <w:rsid w:val="00884740"/>
    <w:rsid w:val="0088535A"/>
    <w:rsid w:val="00890E76"/>
    <w:rsid w:val="008923E5"/>
    <w:rsid w:val="00892F6C"/>
    <w:rsid w:val="00893FAE"/>
    <w:rsid w:val="00894113"/>
    <w:rsid w:val="0089748F"/>
    <w:rsid w:val="008A07A8"/>
    <w:rsid w:val="008A122A"/>
    <w:rsid w:val="008A217D"/>
    <w:rsid w:val="008A2BBB"/>
    <w:rsid w:val="008A2DC1"/>
    <w:rsid w:val="008A356F"/>
    <w:rsid w:val="008A3A07"/>
    <w:rsid w:val="008A47B1"/>
    <w:rsid w:val="008A4836"/>
    <w:rsid w:val="008A7EDE"/>
    <w:rsid w:val="008B0F6C"/>
    <w:rsid w:val="008B0FA5"/>
    <w:rsid w:val="008B1AF1"/>
    <w:rsid w:val="008B1EA1"/>
    <w:rsid w:val="008B2AAC"/>
    <w:rsid w:val="008B36E5"/>
    <w:rsid w:val="008B3D27"/>
    <w:rsid w:val="008B5A00"/>
    <w:rsid w:val="008B66F9"/>
    <w:rsid w:val="008B691F"/>
    <w:rsid w:val="008C0291"/>
    <w:rsid w:val="008C06AF"/>
    <w:rsid w:val="008C1314"/>
    <w:rsid w:val="008C132D"/>
    <w:rsid w:val="008C2D88"/>
    <w:rsid w:val="008C2E1A"/>
    <w:rsid w:val="008C3E38"/>
    <w:rsid w:val="008C3ED3"/>
    <w:rsid w:val="008C41B2"/>
    <w:rsid w:val="008C4747"/>
    <w:rsid w:val="008C69A4"/>
    <w:rsid w:val="008C794C"/>
    <w:rsid w:val="008D0ECF"/>
    <w:rsid w:val="008D15F9"/>
    <w:rsid w:val="008D1760"/>
    <w:rsid w:val="008D1FDF"/>
    <w:rsid w:val="008D2311"/>
    <w:rsid w:val="008D2A9D"/>
    <w:rsid w:val="008D30A7"/>
    <w:rsid w:val="008D5323"/>
    <w:rsid w:val="008D781B"/>
    <w:rsid w:val="008E2025"/>
    <w:rsid w:val="008E42F0"/>
    <w:rsid w:val="008E46BF"/>
    <w:rsid w:val="008E46D1"/>
    <w:rsid w:val="008E46FB"/>
    <w:rsid w:val="008E4C64"/>
    <w:rsid w:val="008E5FD2"/>
    <w:rsid w:val="008E7990"/>
    <w:rsid w:val="008E7B88"/>
    <w:rsid w:val="008F2101"/>
    <w:rsid w:val="008F4082"/>
    <w:rsid w:val="008F5B2D"/>
    <w:rsid w:val="008F6EFC"/>
    <w:rsid w:val="008F77CE"/>
    <w:rsid w:val="008F7C4C"/>
    <w:rsid w:val="00901921"/>
    <w:rsid w:val="00902941"/>
    <w:rsid w:val="009058F3"/>
    <w:rsid w:val="009116DB"/>
    <w:rsid w:val="009116F8"/>
    <w:rsid w:val="0091182B"/>
    <w:rsid w:val="00912850"/>
    <w:rsid w:val="00913327"/>
    <w:rsid w:val="0091362B"/>
    <w:rsid w:val="00913663"/>
    <w:rsid w:val="009140A7"/>
    <w:rsid w:val="00914370"/>
    <w:rsid w:val="00916343"/>
    <w:rsid w:val="00916C5A"/>
    <w:rsid w:val="00917EBB"/>
    <w:rsid w:val="00917EC1"/>
    <w:rsid w:val="009202D2"/>
    <w:rsid w:val="00920D8B"/>
    <w:rsid w:val="00920F12"/>
    <w:rsid w:val="00922372"/>
    <w:rsid w:val="00922397"/>
    <w:rsid w:val="00922B6A"/>
    <w:rsid w:val="00922C35"/>
    <w:rsid w:val="00924EA8"/>
    <w:rsid w:val="00925266"/>
    <w:rsid w:val="009256C1"/>
    <w:rsid w:val="00926E0D"/>
    <w:rsid w:val="0092730F"/>
    <w:rsid w:val="00927FA8"/>
    <w:rsid w:val="0093186D"/>
    <w:rsid w:val="00931D6D"/>
    <w:rsid w:val="00931F59"/>
    <w:rsid w:val="009327BC"/>
    <w:rsid w:val="00933306"/>
    <w:rsid w:val="009339C9"/>
    <w:rsid w:val="0093617F"/>
    <w:rsid w:val="00936AAE"/>
    <w:rsid w:val="00936CE3"/>
    <w:rsid w:val="009375DD"/>
    <w:rsid w:val="00941D0B"/>
    <w:rsid w:val="009421C4"/>
    <w:rsid w:val="00943312"/>
    <w:rsid w:val="009443EB"/>
    <w:rsid w:val="00944AD5"/>
    <w:rsid w:val="00945C3D"/>
    <w:rsid w:val="00945FAD"/>
    <w:rsid w:val="009461CA"/>
    <w:rsid w:val="0094712C"/>
    <w:rsid w:val="00947943"/>
    <w:rsid w:val="0095065E"/>
    <w:rsid w:val="00950D22"/>
    <w:rsid w:val="00951B52"/>
    <w:rsid w:val="00951BCD"/>
    <w:rsid w:val="00952F05"/>
    <w:rsid w:val="009546D5"/>
    <w:rsid w:val="009548D7"/>
    <w:rsid w:val="00954949"/>
    <w:rsid w:val="00954A2B"/>
    <w:rsid w:val="00955209"/>
    <w:rsid w:val="00955602"/>
    <w:rsid w:val="00955D9F"/>
    <w:rsid w:val="00956100"/>
    <w:rsid w:val="00956256"/>
    <w:rsid w:val="00957A40"/>
    <w:rsid w:val="00957DE8"/>
    <w:rsid w:val="00957EDC"/>
    <w:rsid w:val="0096011C"/>
    <w:rsid w:val="00960859"/>
    <w:rsid w:val="00960BBD"/>
    <w:rsid w:val="00962238"/>
    <w:rsid w:val="009628C3"/>
    <w:rsid w:val="00962AF3"/>
    <w:rsid w:val="009631ED"/>
    <w:rsid w:val="009658CB"/>
    <w:rsid w:val="00967913"/>
    <w:rsid w:val="00967DBA"/>
    <w:rsid w:val="00970E28"/>
    <w:rsid w:val="0097295E"/>
    <w:rsid w:val="0097313C"/>
    <w:rsid w:val="009732DA"/>
    <w:rsid w:val="00973F06"/>
    <w:rsid w:val="00976E21"/>
    <w:rsid w:val="00977297"/>
    <w:rsid w:val="009773E2"/>
    <w:rsid w:val="00977A98"/>
    <w:rsid w:val="009801F7"/>
    <w:rsid w:val="009804DB"/>
    <w:rsid w:val="00981971"/>
    <w:rsid w:val="00983EE8"/>
    <w:rsid w:val="00984624"/>
    <w:rsid w:val="0098547B"/>
    <w:rsid w:val="00986B1A"/>
    <w:rsid w:val="00986DCE"/>
    <w:rsid w:val="00987BD4"/>
    <w:rsid w:val="009921BF"/>
    <w:rsid w:val="009927CB"/>
    <w:rsid w:val="00993F35"/>
    <w:rsid w:val="00994014"/>
    <w:rsid w:val="0099401F"/>
    <w:rsid w:val="00995FD0"/>
    <w:rsid w:val="00997A9A"/>
    <w:rsid w:val="009A0C73"/>
    <w:rsid w:val="009A19C1"/>
    <w:rsid w:val="009A25BC"/>
    <w:rsid w:val="009A3158"/>
    <w:rsid w:val="009A4BEC"/>
    <w:rsid w:val="009A66E6"/>
    <w:rsid w:val="009A6869"/>
    <w:rsid w:val="009B299C"/>
    <w:rsid w:val="009B3BE7"/>
    <w:rsid w:val="009B5150"/>
    <w:rsid w:val="009B518D"/>
    <w:rsid w:val="009B59BD"/>
    <w:rsid w:val="009B5CE8"/>
    <w:rsid w:val="009B72E6"/>
    <w:rsid w:val="009B75A4"/>
    <w:rsid w:val="009C0101"/>
    <w:rsid w:val="009C08A8"/>
    <w:rsid w:val="009C14A3"/>
    <w:rsid w:val="009C1F7D"/>
    <w:rsid w:val="009C291F"/>
    <w:rsid w:val="009C4F69"/>
    <w:rsid w:val="009C6210"/>
    <w:rsid w:val="009C7000"/>
    <w:rsid w:val="009D06D7"/>
    <w:rsid w:val="009D0E4B"/>
    <w:rsid w:val="009D2785"/>
    <w:rsid w:val="009D2C00"/>
    <w:rsid w:val="009D37D9"/>
    <w:rsid w:val="009D37FB"/>
    <w:rsid w:val="009D5F12"/>
    <w:rsid w:val="009D6147"/>
    <w:rsid w:val="009D69C1"/>
    <w:rsid w:val="009E1C1A"/>
    <w:rsid w:val="009E1CD4"/>
    <w:rsid w:val="009E2B47"/>
    <w:rsid w:val="009E44CB"/>
    <w:rsid w:val="009E48C7"/>
    <w:rsid w:val="009E505B"/>
    <w:rsid w:val="009E64E4"/>
    <w:rsid w:val="009E6963"/>
    <w:rsid w:val="009E6EFF"/>
    <w:rsid w:val="009E7558"/>
    <w:rsid w:val="009F1812"/>
    <w:rsid w:val="009F2884"/>
    <w:rsid w:val="009F717F"/>
    <w:rsid w:val="00A00865"/>
    <w:rsid w:val="00A01A1F"/>
    <w:rsid w:val="00A01C71"/>
    <w:rsid w:val="00A01E93"/>
    <w:rsid w:val="00A02AB7"/>
    <w:rsid w:val="00A0611B"/>
    <w:rsid w:val="00A064B1"/>
    <w:rsid w:val="00A074F7"/>
    <w:rsid w:val="00A115B5"/>
    <w:rsid w:val="00A11885"/>
    <w:rsid w:val="00A118EC"/>
    <w:rsid w:val="00A12433"/>
    <w:rsid w:val="00A15A0A"/>
    <w:rsid w:val="00A16CED"/>
    <w:rsid w:val="00A1748E"/>
    <w:rsid w:val="00A20FC6"/>
    <w:rsid w:val="00A224C9"/>
    <w:rsid w:val="00A23D48"/>
    <w:rsid w:val="00A23E8C"/>
    <w:rsid w:val="00A241C3"/>
    <w:rsid w:val="00A24574"/>
    <w:rsid w:val="00A25115"/>
    <w:rsid w:val="00A25ED3"/>
    <w:rsid w:val="00A2686F"/>
    <w:rsid w:val="00A2689A"/>
    <w:rsid w:val="00A268B4"/>
    <w:rsid w:val="00A273BE"/>
    <w:rsid w:val="00A27B67"/>
    <w:rsid w:val="00A30FA1"/>
    <w:rsid w:val="00A3116D"/>
    <w:rsid w:val="00A344B9"/>
    <w:rsid w:val="00A35916"/>
    <w:rsid w:val="00A3698A"/>
    <w:rsid w:val="00A369D2"/>
    <w:rsid w:val="00A37E23"/>
    <w:rsid w:val="00A44801"/>
    <w:rsid w:val="00A44957"/>
    <w:rsid w:val="00A44A61"/>
    <w:rsid w:val="00A44B4F"/>
    <w:rsid w:val="00A45BD1"/>
    <w:rsid w:val="00A45FCD"/>
    <w:rsid w:val="00A4682C"/>
    <w:rsid w:val="00A47410"/>
    <w:rsid w:val="00A4749F"/>
    <w:rsid w:val="00A47DCD"/>
    <w:rsid w:val="00A5043A"/>
    <w:rsid w:val="00A50E2E"/>
    <w:rsid w:val="00A510C6"/>
    <w:rsid w:val="00A512C2"/>
    <w:rsid w:val="00A516C3"/>
    <w:rsid w:val="00A52C97"/>
    <w:rsid w:val="00A555AA"/>
    <w:rsid w:val="00A55FD5"/>
    <w:rsid w:val="00A560E0"/>
    <w:rsid w:val="00A561A2"/>
    <w:rsid w:val="00A56D8B"/>
    <w:rsid w:val="00A571CB"/>
    <w:rsid w:val="00A60500"/>
    <w:rsid w:val="00A60E35"/>
    <w:rsid w:val="00A60F92"/>
    <w:rsid w:val="00A612F1"/>
    <w:rsid w:val="00A63379"/>
    <w:rsid w:val="00A65781"/>
    <w:rsid w:val="00A65A1F"/>
    <w:rsid w:val="00A661E4"/>
    <w:rsid w:val="00A679B7"/>
    <w:rsid w:val="00A70EC0"/>
    <w:rsid w:val="00A718AF"/>
    <w:rsid w:val="00A75D42"/>
    <w:rsid w:val="00A77EF6"/>
    <w:rsid w:val="00A81D84"/>
    <w:rsid w:val="00A833ED"/>
    <w:rsid w:val="00A843D9"/>
    <w:rsid w:val="00A846D5"/>
    <w:rsid w:val="00A84865"/>
    <w:rsid w:val="00A850CE"/>
    <w:rsid w:val="00A85589"/>
    <w:rsid w:val="00A8578B"/>
    <w:rsid w:val="00A87C61"/>
    <w:rsid w:val="00A92B22"/>
    <w:rsid w:val="00A92B9B"/>
    <w:rsid w:val="00A940DD"/>
    <w:rsid w:val="00A94EC9"/>
    <w:rsid w:val="00A9612E"/>
    <w:rsid w:val="00A962C4"/>
    <w:rsid w:val="00A969B2"/>
    <w:rsid w:val="00A97221"/>
    <w:rsid w:val="00A97345"/>
    <w:rsid w:val="00A973C5"/>
    <w:rsid w:val="00A9774D"/>
    <w:rsid w:val="00AA0A2A"/>
    <w:rsid w:val="00AA1711"/>
    <w:rsid w:val="00AA28E2"/>
    <w:rsid w:val="00AA2FDF"/>
    <w:rsid w:val="00AA4516"/>
    <w:rsid w:val="00AA474A"/>
    <w:rsid w:val="00AA497C"/>
    <w:rsid w:val="00AA5265"/>
    <w:rsid w:val="00AB4373"/>
    <w:rsid w:val="00AB51F0"/>
    <w:rsid w:val="00AB703D"/>
    <w:rsid w:val="00AB7761"/>
    <w:rsid w:val="00AB7E91"/>
    <w:rsid w:val="00AC04AD"/>
    <w:rsid w:val="00AC10EC"/>
    <w:rsid w:val="00AC18C5"/>
    <w:rsid w:val="00AC2A7B"/>
    <w:rsid w:val="00AC2E6F"/>
    <w:rsid w:val="00AC36F9"/>
    <w:rsid w:val="00AC3F58"/>
    <w:rsid w:val="00AC520D"/>
    <w:rsid w:val="00AC581C"/>
    <w:rsid w:val="00AC5E2A"/>
    <w:rsid w:val="00AC6ACC"/>
    <w:rsid w:val="00AD0AD0"/>
    <w:rsid w:val="00AD1689"/>
    <w:rsid w:val="00AD2B0E"/>
    <w:rsid w:val="00AD3017"/>
    <w:rsid w:val="00AD474F"/>
    <w:rsid w:val="00AD5ED7"/>
    <w:rsid w:val="00AD7B34"/>
    <w:rsid w:val="00AD7BAA"/>
    <w:rsid w:val="00AE0130"/>
    <w:rsid w:val="00AE03DE"/>
    <w:rsid w:val="00AE1461"/>
    <w:rsid w:val="00AE2E01"/>
    <w:rsid w:val="00AE31A2"/>
    <w:rsid w:val="00AE38BD"/>
    <w:rsid w:val="00AE4573"/>
    <w:rsid w:val="00AE53F8"/>
    <w:rsid w:val="00AE5F01"/>
    <w:rsid w:val="00AE759F"/>
    <w:rsid w:val="00AE7DC5"/>
    <w:rsid w:val="00AF001B"/>
    <w:rsid w:val="00AF2256"/>
    <w:rsid w:val="00AF2CA7"/>
    <w:rsid w:val="00AF4A11"/>
    <w:rsid w:val="00AF5364"/>
    <w:rsid w:val="00AF6821"/>
    <w:rsid w:val="00AF7828"/>
    <w:rsid w:val="00B00FAB"/>
    <w:rsid w:val="00B01ECF"/>
    <w:rsid w:val="00B033BC"/>
    <w:rsid w:val="00B0438E"/>
    <w:rsid w:val="00B06093"/>
    <w:rsid w:val="00B06C94"/>
    <w:rsid w:val="00B10C5C"/>
    <w:rsid w:val="00B10DBB"/>
    <w:rsid w:val="00B11740"/>
    <w:rsid w:val="00B119E2"/>
    <w:rsid w:val="00B125B1"/>
    <w:rsid w:val="00B146E0"/>
    <w:rsid w:val="00B14896"/>
    <w:rsid w:val="00B15671"/>
    <w:rsid w:val="00B15FC3"/>
    <w:rsid w:val="00B15FF9"/>
    <w:rsid w:val="00B2023F"/>
    <w:rsid w:val="00B2054D"/>
    <w:rsid w:val="00B20F1A"/>
    <w:rsid w:val="00B22997"/>
    <w:rsid w:val="00B25E1B"/>
    <w:rsid w:val="00B30925"/>
    <w:rsid w:val="00B30A87"/>
    <w:rsid w:val="00B32265"/>
    <w:rsid w:val="00B333AA"/>
    <w:rsid w:val="00B3445E"/>
    <w:rsid w:val="00B34BF9"/>
    <w:rsid w:val="00B3582B"/>
    <w:rsid w:val="00B36776"/>
    <w:rsid w:val="00B4016F"/>
    <w:rsid w:val="00B40AB9"/>
    <w:rsid w:val="00B40B30"/>
    <w:rsid w:val="00B4140C"/>
    <w:rsid w:val="00B42163"/>
    <w:rsid w:val="00B4385C"/>
    <w:rsid w:val="00B43AC3"/>
    <w:rsid w:val="00B452CD"/>
    <w:rsid w:val="00B45483"/>
    <w:rsid w:val="00B45727"/>
    <w:rsid w:val="00B46085"/>
    <w:rsid w:val="00B47143"/>
    <w:rsid w:val="00B506DC"/>
    <w:rsid w:val="00B50AD6"/>
    <w:rsid w:val="00B51AB5"/>
    <w:rsid w:val="00B52D14"/>
    <w:rsid w:val="00B53406"/>
    <w:rsid w:val="00B53899"/>
    <w:rsid w:val="00B55B31"/>
    <w:rsid w:val="00B57BF2"/>
    <w:rsid w:val="00B61DD1"/>
    <w:rsid w:val="00B62679"/>
    <w:rsid w:val="00B628E7"/>
    <w:rsid w:val="00B64D8D"/>
    <w:rsid w:val="00B66E60"/>
    <w:rsid w:val="00B67BCC"/>
    <w:rsid w:val="00B67E0E"/>
    <w:rsid w:val="00B70D26"/>
    <w:rsid w:val="00B71DDC"/>
    <w:rsid w:val="00B72364"/>
    <w:rsid w:val="00B7264F"/>
    <w:rsid w:val="00B74029"/>
    <w:rsid w:val="00B746F1"/>
    <w:rsid w:val="00B75551"/>
    <w:rsid w:val="00B756FA"/>
    <w:rsid w:val="00B80CF0"/>
    <w:rsid w:val="00B82244"/>
    <w:rsid w:val="00B8358E"/>
    <w:rsid w:val="00B8374E"/>
    <w:rsid w:val="00B83D06"/>
    <w:rsid w:val="00B84D39"/>
    <w:rsid w:val="00B8509E"/>
    <w:rsid w:val="00B8529E"/>
    <w:rsid w:val="00B927DE"/>
    <w:rsid w:val="00B92979"/>
    <w:rsid w:val="00B94159"/>
    <w:rsid w:val="00B94473"/>
    <w:rsid w:val="00B94497"/>
    <w:rsid w:val="00B9478E"/>
    <w:rsid w:val="00B960C5"/>
    <w:rsid w:val="00B96672"/>
    <w:rsid w:val="00BA0E08"/>
    <w:rsid w:val="00BA1116"/>
    <w:rsid w:val="00BA2A1C"/>
    <w:rsid w:val="00BA3D45"/>
    <w:rsid w:val="00BA46D8"/>
    <w:rsid w:val="00BA5478"/>
    <w:rsid w:val="00BA5542"/>
    <w:rsid w:val="00BA5995"/>
    <w:rsid w:val="00BA5CC1"/>
    <w:rsid w:val="00BA760B"/>
    <w:rsid w:val="00BB5849"/>
    <w:rsid w:val="00BB6E09"/>
    <w:rsid w:val="00BB6E9D"/>
    <w:rsid w:val="00BC1CFC"/>
    <w:rsid w:val="00BC2D60"/>
    <w:rsid w:val="00BC308B"/>
    <w:rsid w:val="00BC4578"/>
    <w:rsid w:val="00BC6C97"/>
    <w:rsid w:val="00BD1088"/>
    <w:rsid w:val="00BD2575"/>
    <w:rsid w:val="00BD3053"/>
    <w:rsid w:val="00BD3D6F"/>
    <w:rsid w:val="00BD4F48"/>
    <w:rsid w:val="00BD54B6"/>
    <w:rsid w:val="00BD593C"/>
    <w:rsid w:val="00BD5EED"/>
    <w:rsid w:val="00BD6052"/>
    <w:rsid w:val="00BD6127"/>
    <w:rsid w:val="00BD721E"/>
    <w:rsid w:val="00BE0386"/>
    <w:rsid w:val="00BE11BE"/>
    <w:rsid w:val="00BE2D0C"/>
    <w:rsid w:val="00BE6538"/>
    <w:rsid w:val="00BE7D5F"/>
    <w:rsid w:val="00BF0675"/>
    <w:rsid w:val="00BF1A40"/>
    <w:rsid w:val="00BF1B9B"/>
    <w:rsid w:val="00BF1CCD"/>
    <w:rsid w:val="00BF2BC5"/>
    <w:rsid w:val="00BF55D3"/>
    <w:rsid w:val="00BF5EA2"/>
    <w:rsid w:val="00BF7894"/>
    <w:rsid w:val="00BF7A1D"/>
    <w:rsid w:val="00C0039C"/>
    <w:rsid w:val="00C00B64"/>
    <w:rsid w:val="00C0265F"/>
    <w:rsid w:val="00C02996"/>
    <w:rsid w:val="00C03185"/>
    <w:rsid w:val="00C036D1"/>
    <w:rsid w:val="00C04437"/>
    <w:rsid w:val="00C0490E"/>
    <w:rsid w:val="00C066BC"/>
    <w:rsid w:val="00C074B5"/>
    <w:rsid w:val="00C106D0"/>
    <w:rsid w:val="00C1098D"/>
    <w:rsid w:val="00C112B7"/>
    <w:rsid w:val="00C12418"/>
    <w:rsid w:val="00C12FD5"/>
    <w:rsid w:val="00C13399"/>
    <w:rsid w:val="00C14028"/>
    <w:rsid w:val="00C1607C"/>
    <w:rsid w:val="00C16F9B"/>
    <w:rsid w:val="00C178D6"/>
    <w:rsid w:val="00C20066"/>
    <w:rsid w:val="00C22B51"/>
    <w:rsid w:val="00C2479C"/>
    <w:rsid w:val="00C26EC5"/>
    <w:rsid w:val="00C27498"/>
    <w:rsid w:val="00C27C9E"/>
    <w:rsid w:val="00C27CC3"/>
    <w:rsid w:val="00C30100"/>
    <w:rsid w:val="00C30296"/>
    <w:rsid w:val="00C308AB"/>
    <w:rsid w:val="00C33F91"/>
    <w:rsid w:val="00C348D7"/>
    <w:rsid w:val="00C356B0"/>
    <w:rsid w:val="00C35F5E"/>
    <w:rsid w:val="00C3791D"/>
    <w:rsid w:val="00C42DDC"/>
    <w:rsid w:val="00C444F8"/>
    <w:rsid w:val="00C4471B"/>
    <w:rsid w:val="00C4589F"/>
    <w:rsid w:val="00C46900"/>
    <w:rsid w:val="00C46CF4"/>
    <w:rsid w:val="00C500DD"/>
    <w:rsid w:val="00C513DF"/>
    <w:rsid w:val="00C5205B"/>
    <w:rsid w:val="00C5247D"/>
    <w:rsid w:val="00C52759"/>
    <w:rsid w:val="00C53C35"/>
    <w:rsid w:val="00C55357"/>
    <w:rsid w:val="00C556AF"/>
    <w:rsid w:val="00C5622D"/>
    <w:rsid w:val="00C56BE1"/>
    <w:rsid w:val="00C57626"/>
    <w:rsid w:val="00C5763E"/>
    <w:rsid w:val="00C576C0"/>
    <w:rsid w:val="00C60817"/>
    <w:rsid w:val="00C61EC7"/>
    <w:rsid w:val="00C63CF1"/>
    <w:rsid w:val="00C63D0C"/>
    <w:rsid w:val="00C63FDD"/>
    <w:rsid w:val="00C651EB"/>
    <w:rsid w:val="00C65698"/>
    <w:rsid w:val="00C65DCA"/>
    <w:rsid w:val="00C6604C"/>
    <w:rsid w:val="00C66591"/>
    <w:rsid w:val="00C676F5"/>
    <w:rsid w:val="00C73905"/>
    <w:rsid w:val="00C7496E"/>
    <w:rsid w:val="00C75843"/>
    <w:rsid w:val="00C764AE"/>
    <w:rsid w:val="00C772EE"/>
    <w:rsid w:val="00C77948"/>
    <w:rsid w:val="00C80512"/>
    <w:rsid w:val="00C80DF8"/>
    <w:rsid w:val="00C80EE4"/>
    <w:rsid w:val="00C820B3"/>
    <w:rsid w:val="00C862C3"/>
    <w:rsid w:val="00C86846"/>
    <w:rsid w:val="00C87C89"/>
    <w:rsid w:val="00C923FC"/>
    <w:rsid w:val="00C92CAA"/>
    <w:rsid w:val="00C93053"/>
    <w:rsid w:val="00C937F3"/>
    <w:rsid w:val="00C93A05"/>
    <w:rsid w:val="00C93E85"/>
    <w:rsid w:val="00C942FB"/>
    <w:rsid w:val="00C948F9"/>
    <w:rsid w:val="00C95BE7"/>
    <w:rsid w:val="00C96556"/>
    <w:rsid w:val="00C96C72"/>
    <w:rsid w:val="00CA1590"/>
    <w:rsid w:val="00CA29CE"/>
    <w:rsid w:val="00CA34C9"/>
    <w:rsid w:val="00CA3A56"/>
    <w:rsid w:val="00CA3BCB"/>
    <w:rsid w:val="00CA4C4D"/>
    <w:rsid w:val="00CA6CA9"/>
    <w:rsid w:val="00CB1465"/>
    <w:rsid w:val="00CB148E"/>
    <w:rsid w:val="00CB1FC7"/>
    <w:rsid w:val="00CB20B1"/>
    <w:rsid w:val="00CB29BD"/>
    <w:rsid w:val="00CB349E"/>
    <w:rsid w:val="00CB3A26"/>
    <w:rsid w:val="00CB52EC"/>
    <w:rsid w:val="00CB571B"/>
    <w:rsid w:val="00CC0943"/>
    <w:rsid w:val="00CC1038"/>
    <w:rsid w:val="00CC1189"/>
    <w:rsid w:val="00CC12F5"/>
    <w:rsid w:val="00CC476B"/>
    <w:rsid w:val="00CC550F"/>
    <w:rsid w:val="00CD0C30"/>
    <w:rsid w:val="00CD1529"/>
    <w:rsid w:val="00CD2387"/>
    <w:rsid w:val="00CD3AFC"/>
    <w:rsid w:val="00CD3B97"/>
    <w:rsid w:val="00CD413F"/>
    <w:rsid w:val="00CD4534"/>
    <w:rsid w:val="00CD6730"/>
    <w:rsid w:val="00CD683F"/>
    <w:rsid w:val="00CD6C34"/>
    <w:rsid w:val="00CD7B46"/>
    <w:rsid w:val="00CD7DB2"/>
    <w:rsid w:val="00CE051E"/>
    <w:rsid w:val="00CE1A95"/>
    <w:rsid w:val="00CE1AA8"/>
    <w:rsid w:val="00CE2A88"/>
    <w:rsid w:val="00CE325F"/>
    <w:rsid w:val="00CE3BEC"/>
    <w:rsid w:val="00CE47E5"/>
    <w:rsid w:val="00CE494B"/>
    <w:rsid w:val="00CE4E11"/>
    <w:rsid w:val="00CE5FBC"/>
    <w:rsid w:val="00CE633D"/>
    <w:rsid w:val="00CE63AA"/>
    <w:rsid w:val="00CE7E50"/>
    <w:rsid w:val="00CF0890"/>
    <w:rsid w:val="00CF0910"/>
    <w:rsid w:val="00CF09E4"/>
    <w:rsid w:val="00CF128A"/>
    <w:rsid w:val="00CF25CD"/>
    <w:rsid w:val="00CF2BCA"/>
    <w:rsid w:val="00CF3161"/>
    <w:rsid w:val="00CF50B8"/>
    <w:rsid w:val="00CF5FCA"/>
    <w:rsid w:val="00CF697D"/>
    <w:rsid w:val="00D00729"/>
    <w:rsid w:val="00D024BB"/>
    <w:rsid w:val="00D0360C"/>
    <w:rsid w:val="00D04B68"/>
    <w:rsid w:val="00D04CB0"/>
    <w:rsid w:val="00D051D2"/>
    <w:rsid w:val="00D0606E"/>
    <w:rsid w:val="00D06D16"/>
    <w:rsid w:val="00D06EE6"/>
    <w:rsid w:val="00D105B1"/>
    <w:rsid w:val="00D10A28"/>
    <w:rsid w:val="00D11E8F"/>
    <w:rsid w:val="00D12062"/>
    <w:rsid w:val="00D122CE"/>
    <w:rsid w:val="00D15061"/>
    <w:rsid w:val="00D2021E"/>
    <w:rsid w:val="00D22171"/>
    <w:rsid w:val="00D25B2B"/>
    <w:rsid w:val="00D26D6A"/>
    <w:rsid w:val="00D271B5"/>
    <w:rsid w:val="00D271D2"/>
    <w:rsid w:val="00D27474"/>
    <w:rsid w:val="00D2776E"/>
    <w:rsid w:val="00D30E37"/>
    <w:rsid w:val="00D31BA8"/>
    <w:rsid w:val="00D31E45"/>
    <w:rsid w:val="00D327C7"/>
    <w:rsid w:val="00D32809"/>
    <w:rsid w:val="00D33705"/>
    <w:rsid w:val="00D37567"/>
    <w:rsid w:val="00D43FA6"/>
    <w:rsid w:val="00D4439C"/>
    <w:rsid w:val="00D44673"/>
    <w:rsid w:val="00D45DF6"/>
    <w:rsid w:val="00D4672E"/>
    <w:rsid w:val="00D477AB"/>
    <w:rsid w:val="00D50ECE"/>
    <w:rsid w:val="00D511C8"/>
    <w:rsid w:val="00D5230E"/>
    <w:rsid w:val="00D538E5"/>
    <w:rsid w:val="00D561C7"/>
    <w:rsid w:val="00D56D5F"/>
    <w:rsid w:val="00D57D27"/>
    <w:rsid w:val="00D600B7"/>
    <w:rsid w:val="00D600BF"/>
    <w:rsid w:val="00D6075B"/>
    <w:rsid w:val="00D60A7B"/>
    <w:rsid w:val="00D61B61"/>
    <w:rsid w:val="00D62151"/>
    <w:rsid w:val="00D6298D"/>
    <w:rsid w:val="00D62B74"/>
    <w:rsid w:val="00D6642E"/>
    <w:rsid w:val="00D70394"/>
    <w:rsid w:val="00D710E1"/>
    <w:rsid w:val="00D711A3"/>
    <w:rsid w:val="00D72AAB"/>
    <w:rsid w:val="00D7356F"/>
    <w:rsid w:val="00D7395A"/>
    <w:rsid w:val="00D74378"/>
    <w:rsid w:val="00D75440"/>
    <w:rsid w:val="00D7784F"/>
    <w:rsid w:val="00D779B8"/>
    <w:rsid w:val="00D81985"/>
    <w:rsid w:val="00D81D97"/>
    <w:rsid w:val="00D831FE"/>
    <w:rsid w:val="00D84049"/>
    <w:rsid w:val="00D84670"/>
    <w:rsid w:val="00D84C70"/>
    <w:rsid w:val="00D8594B"/>
    <w:rsid w:val="00D86C45"/>
    <w:rsid w:val="00D87289"/>
    <w:rsid w:val="00D877B9"/>
    <w:rsid w:val="00D9122B"/>
    <w:rsid w:val="00D927E6"/>
    <w:rsid w:val="00D92D0B"/>
    <w:rsid w:val="00D9574B"/>
    <w:rsid w:val="00D9769C"/>
    <w:rsid w:val="00D97876"/>
    <w:rsid w:val="00DA497F"/>
    <w:rsid w:val="00DA49FF"/>
    <w:rsid w:val="00DA5A8A"/>
    <w:rsid w:val="00DA5AFD"/>
    <w:rsid w:val="00DB0EC9"/>
    <w:rsid w:val="00DB2552"/>
    <w:rsid w:val="00DB45A1"/>
    <w:rsid w:val="00DB49E9"/>
    <w:rsid w:val="00DB4B67"/>
    <w:rsid w:val="00DB4CBE"/>
    <w:rsid w:val="00DB5182"/>
    <w:rsid w:val="00DB5860"/>
    <w:rsid w:val="00DB6DDD"/>
    <w:rsid w:val="00DC15A4"/>
    <w:rsid w:val="00DC2031"/>
    <w:rsid w:val="00DC313B"/>
    <w:rsid w:val="00DC362E"/>
    <w:rsid w:val="00DC48CA"/>
    <w:rsid w:val="00DC5CB6"/>
    <w:rsid w:val="00DD05FE"/>
    <w:rsid w:val="00DD12B0"/>
    <w:rsid w:val="00DD1B57"/>
    <w:rsid w:val="00DD367D"/>
    <w:rsid w:val="00DD4606"/>
    <w:rsid w:val="00DD48B6"/>
    <w:rsid w:val="00DD73EF"/>
    <w:rsid w:val="00DD7BFC"/>
    <w:rsid w:val="00DE1CFA"/>
    <w:rsid w:val="00DE2CA3"/>
    <w:rsid w:val="00DE3AC5"/>
    <w:rsid w:val="00DE4572"/>
    <w:rsid w:val="00DE47A8"/>
    <w:rsid w:val="00DE5DCC"/>
    <w:rsid w:val="00DF48D0"/>
    <w:rsid w:val="00DF4C76"/>
    <w:rsid w:val="00DF4F4B"/>
    <w:rsid w:val="00DF5046"/>
    <w:rsid w:val="00DF63B0"/>
    <w:rsid w:val="00DF691C"/>
    <w:rsid w:val="00DF78CC"/>
    <w:rsid w:val="00E00367"/>
    <w:rsid w:val="00E00B75"/>
    <w:rsid w:val="00E0138B"/>
    <w:rsid w:val="00E01BC2"/>
    <w:rsid w:val="00E028F5"/>
    <w:rsid w:val="00E02B4C"/>
    <w:rsid w:val="00E02DCF"/>
    <w:rsid w:val="00E04657"/>
    <w:rsid w:val="00E0469B"/>
    <w:rsid w:val="00E06E08"/>
    <w:rsid w:val="00E077F8"/>
    <w:rsid w:val="00E07D22"/>
    <w:rsid w:val="00E109AB"/>
    <w:rsid w:val="00E1167D"/>
    <w:rsid w:val="00E1362B"/>
    <w:rsid w:val="00E136F3"/>
    <w:rsid w:val="00E154A5"/>
    <w:rsid w:val="00E1627F"/>
    <w:rsid w:val="00E169B3"/>
    <w:rsid w:val="00E2081E"/>
    <w:rsid w:val="00E23468"/>
    <w:rsid w:val="00E23603"/>
    <w:rsid w:val="00E23746"/>
    <w:rsid w:val="00E23EC3"/>
    <w:rsid w:val="00E241A2"/>
    <w:rsid w:val="00E24742"/>
    <w:rsid w:val="00E24D37"/>
    <w:rsid w:val="00E24E67"/>
    <w:rsid w:val="00E2605D"/>
    <w:rsid w:val="00E26270"/>
    <w:rsid w:val="00E26AF9"/>
    <w:rsid w:val="00E26CAC"/>
    <w:rsid w:val="00E27639"/>
    <w:rsid w:val="00E279CC"/>
    <w:rsid w:val="00E279F9"/>
    <w:rsid w:val="00E308B2"/>
    <w:rsid w:val="00E31471"/>
    <w:rsid w:val="00E31569"/>
    <w:rsid w:val="00E31A9C"/>
    <w:rsid w:val="00E33581"/>
    <w:rsid w:val="00E33C9E"/>
    <w:rsid w:val="00E34CFB"/>
    <w:rsid w:val="00E34F0D"/>
    <w:rsid w:val="00E355EE"/>
    <w:rsid w:val="00E3751E"/>
    <w:rsid w:val="00E376EA"/>
    <w:rsid w:val="00E37A71"/>
    <w:rsid w:val="00E413F2"/>
    <w:rsid w:val="00E41A6B"/>
    <w:rsid w:val="00E41FE3"/>
    <w:rsid w:val="00E4411E"/>
    <w:rsid w:val="00E45B74"/>
    <w:rsid w:val="00E46B7D"/>
    <w:rsid w:val="00E5000C"/>
    <w:rsid w:val="00E5136A"/>
    <w:rsid w:val="00E513E5"/>
    <w:rsid w:val="00E528C5"/>
    <w:rsid w:val="00E52CB9"/>
    <w:rsid w:val="00E54D02"/>
    <w:rsid w:val="00E54D20"/>
    <w:rsid w:val="00E55189"/>
    <w:rsid w:val="00E557A0"/>
    <w:rsid w:val="00E60B5B"/>
    <w:rsid w:val="00E61320"/>
    <w:rsid w:val="00E6151A"/>
    <w:rsid w:val="00E6373A"/>
    <w:rsid w:val="00E70832"/>
    <w:rsid w:val="00E71C87"/>
    <w:rsid w:val="00E72269"/>
    <w:rsid w:val="00E7418A"/>
    <w:rsid w:val="00E7477E"/>
    <w:rsid w:val="00E74B50"/>
    <w:rsid w:val="00E74CE8"/>
    <w:rsid w:val="00E75665"/>
    <w:rsid w:val="00E76C65"/>
    <w:rsid w:val="00E77EB7"/>
    <w:rsid w:val="00E8194A"/>
    <w:rsid w:val="00E8199A"/>
    <w:rsid w:val="00E824D1"/>
    <w:rsid w:val="00E826DB"/>
    <w:rsid w:val="00E82CB1"/>
    <w:rsid w:val="00E836A4"/>
    <w:rsid w:val="00E85B47"/>
    <w:rsid w:val="00E906D4"/>
    <w:rsid w:val="00E906E2"/>
    <w:rsid w:val="00E90E61"/>
    <w:rsid w:val="00E91459"/>
    <w:rsid w:val="00E91571"/>
    <w:rsid w:val="00E92785"/>
    <w:rsid w:val="00E9359C"/>
    <w:rsid w:val="00E95F07"/>
    <w:rsid w:val="00E96147"/>
    <w:rsid w:val="00E968B8"/>
    <w:rsid w:val="00E9737A"/>
    <w:rsid w:val="00E97F5D"/>
    <w:rsid w:val="00EA0E8C"/>
    <w:rsid w:val="00EA15B9"/>
    <w:rsid w:val="00EA20E9"/>
    <w:rsid w:val="00EA26F8"/>
    <w:rsid w:val="00EA2A6A"/>
    <w:rsid w:val="00EA3520"/>
    <w:rsid w:val="00EA47EA"/>
    <w:rsid w:val="00EA5C6F"/>
    <w:rsid w:val="00EA5DE0"/>
    <w:rsid w:val="00EA5FC4"/>
    <w:rsid w:val="00EA62FA"/>
    <w:rsid w:val="00EB01B8"/>
    <w:rsid w:val="00EB10EE"/>
    <w:rsid w:val="00EB1B49"/>
    <w:rsid w:val="00EB2D78"/>
    <w:rsid w:val="00EB50A5"/>
    <w:rsid w:val="00EB531E"/>
    <w:rsid w:val="00EB5891"/>
    <w:rsid w:val="00EB5B51"/>
    <w:rsid w:val="00EB5C7C"/>
    <w:rsid w:val="00EB60B3"/>
    <w:rsid w:val="00EB775D"/>
    <w:rsid w:val="00EC1958"/>
    <w:rsid w:val="00EC286A"/>
    <w:rsid w:val="00EC34B4"/>
    <w:rsid w:val="00EC3A35"/>
    <w:rsid w:val="00EC44C0"/>
    <w:rsid w:val="00EC46A2"/>
    <w:rsid w:val="00EC478E"/>
    <w:rsid w:val="00EC506D"/>
    <w:rsid w:val="00EC5736"/>
    <w:rsid w:val="00EC63C1"/>
    <w:rsid w:val="00ED16D3"/>
    <w:rsid w:val="00ED17DC"/>
    <w:rsid w:val="00ED26C1"/>
    <w:rsid w:val="00ED289C"/>
    <w:rsid w:val="00ED2CB6"/>
    <w:rsid w:val="00ED4D69"/>
    <w:rsid w:val="00ED6351"/>
    <w:rsid w:val="00EE1295"/>
    <w:rsid w:val="00EE3D34"/>
    <w:rsid w:val="00EE48CE"/>
    <w:rsid w:val="00EE6029"/>
    <w:rsid w:val="00EE617E"/>
    <w:rsid w:val="00EE6BF0"/>
    <w:rsid w:val="00EF1A77"/>
    <w:rsid w:val="00EF204F"/>
    <w:rsid w:val="00EF2C76"/>
    <w:rsid w:val="00EF2E66"/>
    <w:rsid w:val="00EF4D13"/>
    <w:rsid w:val="00EF51D5"/>
    <w:rsid w:val="00EF7C3D"/>
    <w:rsid w:val="00F012EA"/>
    <w:rsid w:val="00F01302"/>
    <w:rsid w:val="00F01775"/>
    <w:rsid w:val="00F01A0C"/>
    <w:rsid w:val="00F022F4"/>
    <w:rsid w:val="00F024CA"/>
    <w:rsid w:val="00F02AC1"/>
    <w:rsid w:val="00F0354A"/>
    <w:rsid w:val="00F04DF6"/>
    <w:rsid w:val="00F04F27"/>
    <w:rsid w:val="00F04FA0"/>
    <w:rsid w:val="00F061E1"/>
    <w:rsid w:val="00F06A99"/>
    <w:rsid w:val="00F073C7"/>
    <w:rsid w:val="00F12780"/>
    <w:rsid w:val="00F143DF"/>
    <w:rsid w:val="00F146FD"/>
    <w:rsid w:val="00F14730"/>
    <w:rsid w:val="00F15A35"/>
    <w:rsid w:val="00F15AAE"/>
    <w:rsid w:val="00F17C3D"/>
    <w:rsid w:val="00F2070C"/>
    <w:rsid w:val="00F20B89"/>
    <w:rsid w:val="00F21DBF"/>
    <w:rsid w:val="00F22763"/>
    <w:rsid w:val="00F23BC8"/>
    <w:rsid w:val="00F24372"/>
    <w:rsid w:val="00F24574"/>
    <w:rsid w:val="00F252CF"/>
    <w:rsid w:val="00F25E28"/>
    <w:rsid w:val="00F2717D"/>
    <w:rsid w:val="00F277ED"/>
    <w:rsid w:val="00F30375"/>
    <w:rsid w:val="00F308A1"/>
    <w:rsid w:val="00F331BE"/>
    <w:rsid w:val="00F3485C"/>
    <w:rsid w:val="00F35A28"/>
    <w:rsid w:val="00F361EB"/>
    <w:rsid w:val="00F3630E"/>
    <w:rsid w:val="00F37CA3"/>
    <w:rsid w:val="00F40715"/>
    <w:rsid w:val="00F40BDA"/>
    <w:rsid w:val="00F431E9"/>
    <w:rsid w:val="00F443B7"/>
    <w:rsid w:val="00F444D4"/>
    <w:rsid w:val="00F445B1"/>
    <w:rsid w:val="00F4521D"/>
    <w:rsid w:val="00F45233"/>
    <w:rsid w:val="00F4679F"/>
    <w:rsid w:val="00F47AA4"/>
    <w:rsid w:val="00F47AB2"/>
    <w:rsid w:val="00F47BB4"/>
    <w:rsid w:val="00F530AD"/>
    <w:rsid w:val="00F5457F"/>
    <w:rsid w:val="00F55743"/>
    <w:rsid w:val="00F56498"/>
    <w:rsid w:val="00F56DDF"/>
    <w:rsid w:val="00F575D1"/>
    <w:rsid w:val="00F577B2"/>
    <w:rsid w:val="00F60494"/>
    <w:rsid w:val="00F61C49"/>
    <w:rsid w:val="00F63EEE"/>
    <w:rsid w:val="00F6522D"/>
    <w:rsid w:val="00F65777"/>
    <w:rsid w:val="00F666E3"/>
    <w:rsid w:val="00F66C43"/>
    <w:rsid w:val="00F714DC"/>
    <w:rsid w:val="00F72651"/>
    <w:rsid w:val="00F728A6"/>
    <w:rsid w:val="00F7370E"/>
    <w:rsid w:val="00F737A3"/>
    <w:rsid w:val="00F73C42"/>
    <w:rsid w:val="00F73E1B"/>
    <w:rsid w:val="00F75BC9"/>
    <w:rsid w:val="00F7683D"/>
    <w:rsid w:val="00F76C06"/>
    <w:rsid w:val="00F77566"/>
    <w:rsid w:val="00F812C5"/>
    <w:rsid w:val="00F8258F"/>
    <w:rsid w:val="00F827BD"/>
    <w:rsid w:val="00F836D5"/>
    <w:rsid w:val="00F8376E"/>
    <w:rsid w:val="00F83EF3"/>
    <w:rsid w:val="00F85071"/>
    <w:rsid w:val="00F8545F"/>
    <w:rsid w:val="00F85558"/>
    <w:rsid w:val="00F85A66"/>
    <w:rsid w:val="00F85ABE"/>
    <w:rsid w:val="00F86474"/>
    <w:rsid w:val="00F87622"/>
    <w:rsid w:val="00F87924"/>
    <w:rsid w:val="00F87A35"/>
    <w:rsid w:val="00F9145F"/>
    <w:rsid w:val="00F91908"/>
    <w:rsid w:val="00F9397E"/>
    <w:rsid w:val="00F93F8D"/>
    <w:rsid w:val="00F949DB"/>
    <w:rsid w:val="00F94C92"/>
    <w:rsid w:val="00F94D90"/>
    <w:rsid w:val="00F963F0"/>
    <w:rsid w:val="00FA1754"/>
    <w:rsid w:val="00FA195E"/>
    <w:rsid w:val="00FA1E75"/>
    <w:rsid w:val="00FA1F11"/>
    <w:rsid w:val="00FA2071"/>
    <w:rsid w:val="00FA2EF2"/>
    <w:rsid w:val="00FA2FF8"/>
    <w:rsid w:val="00FA3711"/>
    <w:rsid w:val="00FA3E3B"/>
    <w:rsid w:val="00FA3F01"/>
    <w:rsid w:val="00FA42C9"/>
    <w:rsid w:val="00FA591F"/>
    <w:rsid w:val="00FA74C4"/>
    <w:rsid w:val="00FA757E"/>
    <w:rsid w:val="00FA7905"/>
    <w:rsid w:val="00FB0048"/>
    <w:rsid w:val="00FB033B"/>
    <w:rsid w:val="00FB0D6F"/>
    <w:rsid w:val="00FB1484"/>
    <w:rsid w:val="00FB1712"/>
    <w:rsid w:val="00FB1A75"/>
    <w:rsid w:val="00FB555F"/>
    <w:rsid w:val="00FB585C"/>
    <w:rsid w:val="00FB5EBE"/>
    <w:rsid w:val="00FB6578"/>
    <w:rsid w:val="00FC080F"/>
    <w:rsid w:val="00FC2C7D"/>
    <w:rsid w:val="00FC3412"/>
    <w:rsid w:val="00FC4553"/>
    <w:rsid w:val="00FC497E"/>
    <w:rsid w:val="00FC6745"/>
    <w:rsid w:val="00FC7A98"/>
    <w:rsid w:val="00FD075C"/>
    <w:rsid w:val="00FD1D99"/>
    <w:rsid w:val="00FD2838"/>
    <w:rsid w:val="00FD2D63"/>
    <w:rsid w:val="00FD2F73"/>
    <w:rsid w:val="00FD339C"/>
    <w:rsid w:val="00FD4B0A"/>
    <w:rsid w:val="00FD4F1E"/>
    <w:rsid w:val="00FD527D"/>
    <w:rsid w:val="00FD6BC6"/>
    <w:rsid w:val="00FD6CE1"/>
    <w:rsid w:val="00FE13DC"/>
    <w:rsid w:val="00FE2A0D"/>
    <w:rsid w:val="00FE2E1B"/>
    <w:rsid w:val="00FE3B0A"/>
    <w:rsid w:val="00FE3D43"/>
    <w:rsid w:val="00FE6EAD"/>
    <w:rsid w:val="00FF0401"/>
    <w:rsid w:val="00FF079B"/>
    <w:rsid w:val="00FF1240"/>
    <w:rsid w:val="00FF1824"/>
    <w:rsid w:val="00FF19E2"/>
    <w:rsid w:val="00FF1C57"/>
    <w:rsid w:val="00FF1F84"/>
    <w:rsid w:val="00FF3C31"/>
    <w:rsid w:val="00FF3F89"/>
    <w:rsid w:val="00FF5191"/>
    <w:rsid w:val="00FF5590"/>
    <w:rsid w:val="00FF65EA"/>
    <w:rsid w:val="125525B9"/>
    <w:rsid w:val="207E6845"/>
    <w:rsid w:val="25A4467B"/>
    <w:rsid w:val="3AAA152C"/>
    <w:rsid w:val="720621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75317"/>
  <w15:docId w15:val="{2521F949-0E08-4AC7-AD82-9743B5DD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80" w:lineRule="auto"/>
      <w:ind w:right="284"/>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ind w:right="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uto"/>
      <w:ind w:right="0"/>
      <w:jc w:val="center"/>
    </w:pPr>
    <w:rPr>
      <w:rFonts w:asciiTheme="minorHAnsi" w:eastAsiaTheme="minorEastAsia" w:hAnsiTheme="minorHAnsi" w:cstheme="minorBidi"/>
      <w:sz w:val="18"/>
      <w:szCs w:val="18"/>
    </w:rPr>
  </w:style>
  <w:style w:type="paragraph" w:styleId="ab">
    <w:name w:val="Normal (Web)"/>
    <w:basedOn w:val="a"/>
    <w:uiPriority w:val="99"/>
    <w:semiHidden/>
    <w:unhideWhenUsed/>
    <w:qFormat/>
    <w:pPr>
      <w:widowControl/>
      <w:spacing w:before="100" w:beforeAutospacing="1" w:after="100" w:afterAutospacing="1" w:line="240" w:lineRule="auto"/>
      <w:ind w:right="0"/>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ascii="等线" w:hAnsi="等线" w:cs="等线"/>
      <w:color w:val="000000"/>
      <w:sz w:val="24"/>
      <w:szCs w:val="24"/>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d">
    <w:name w:val="批注主题 字符"/>
    <w:basedOn w:val="a4"/>
    <w:link w:val="ac"/>
    <w:uiPriority w:val="99"/>
    <w:semiHidden/>
    <w:qFormat/>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3AE8D-065E-4C62-8351-2C85F827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546</Words>
  <Characters>3118</Characters>
  <Application>Microsoft Office Word</Application>
  <DocSecurity>0</DocSecurity>
  <Lines>25</Lines>
  <Paragraphs>7</Paragraphs>
  <ScaleCrop>false</ScaleCrop>
  <Company>Lenovo (Beijing) Limited</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ZQB</dc:creator>
  <cp:lastModifiedBy>魏楠楠</cp:lastModifiedBy>
  <cp:revision>9</cp:revision>
  <cp:lastPrinted>2019-04-28T01:46:00Z</cp:lastPrinted>
  <dcterms:created xsi:type="dcterms:W3CDTF">2020-08-25T09:29:00Z</dcterms:created>
  <dcterms:modified xsi:type="dcterms:W3CDTF">2020-08-26T02:48:00Z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