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56" w:beforeLines="50" w:after="156" w:afterLines="50" w:line="400" w:lineRule="exact"/>
        <w:rPr>
          <w:rFonts w:asciiTheme="minorEastAsia" w:hAnsiTheme="minorEastAsia" w:eastAsiaTheme="minorEastAsia"/>
          <w:bCs/>
          <w:iCs/>
          <w:color w:val="000000"/>
          <w:sz w:val="24"/>
        </w:rPr>
      </w:pPr>
      <w:r>
        <w:rPr>
          <w:rFonts w:hint="eastAsia" w:cs="微软雅黑" w:asciiTheme="minorEastAsia" w:hAnsiTheme="minorEastAsia" w:eastAsiaTheme="minorEastAsia"/>
          <w:bCs/>
          <w:iCs/>
          <w:color w:val="000000"/>
          <w:sz w:val="24"/>
        </w:rPr>
        <w:t>证</w:t>
      </w:r>
      <w:r>
        <w:rPr>
          <w:rFonts w:hint="eastAsia" w:cs="MS Mincho" w:asciiTheme="minorEastAsia" w:hAnsiTheme="minorEastAsia" w:eastAsiaTheme="minorEastAsia"/>
          <w:bCs/>
          <w:iCs/>
          <w:color w:val="000000"/>
          <w:sz w:val="24"/>
        </w:rPr>
        <w:t>券代</w:t>
      </w:r>
      <w:r>
        <w:rPr>
          <w:rFonts w:hint="eastAsia" w:cs="微软雅黑" w:asciiTheme="minorEastAsia" w:hAnsiTheme="minorEastAsia" w:eastAsiaTheme="minorEastAsia"/>
          <w:bCs/>
          <w:iCs/>
          <w:color w:val="000000"/>
          <w:sz w:val="24"/>
        </w:rPr>
        <w:t>码</w:t>
      </w:r>
      <w:r>
        <w:rPr>
          <w:rFonts w:hint="eastAsia" w:cs="MS Mincho" w:asciiTheme="minorEastAsia" w:hAnsiTheme="minorEastAsia" w:eastAsiaTheme="minorEastAsia"/>
          <w:bCs/>
          <w:iCs/>
          <w:color w:val="000000"/>
          <w:sz w:val="24"/>
        </w:rPr>
        <w:t>：</w:t>
      </w:r>
      <w:r>
        <w:rPr>
          <w:rFonts w:asciiTheme="minorEastAsia" w:hAnsiTheme="minorEastAsia" w:eastAsiaTheme="minorEastAsia"/>
          <w:bCs/>
          <w:iCs/>
          <w:color w:val="000000"/>
          <w:sz w:val="24"/>
        </w:rPr>
        <w:t>300696</w:t>
      </w:r>
      <w:r>
        <w:rPr>
          <w:rFonts w:hint="eastAsia" w:asciiTheme="minorEastAsia" w:hAnsiTheme="minorEastAsia" w:eastAsiaTheme="minorEastAsia"/>
          <w:bCs/>
          <w:iCs/>
          <w:color w:val="000000"/>
          <w:sz w:val="24"/>
        </w:rPr>
        <w:t xml:space="preserve">                             </w:t>
      </w:r>
      <w:r>
        <w:rPr>
          <w:rFonts w:asciiTheme="minorEastAsia" w:hAnsiTheme="minorEastAsia" w:eastAsiaTheme="minorEastAsia"/>
          <w:bCs/>
          <w:iCs/>
          <w:color w:val="000000"/>
          <w:sz w:val="24"/>
        </w:rPr>
        <w:t xml:space="preserve">       </w:t>
      </w:r>
      <w:r>
        <w:rPr>
          <w:rFonts w:hint="eastAsia" w:asciiTheme="minorEastAsia" w:hAnsiTheme="minorEastAsia" w:eastAsiaTheme="minorEastAsia"/>
          <w:bCs/>
          <w:iCs/>
          <w:color w:val="000000"/>
          <w:sz w:val="24"/>
        </w:rPr>
        <w:t xml:space="preserve"> </w:t>
      </w:r>
      <w:r>
        <w:rPr>
          <w:rFonts w:hint="eastAsia" w:cs="微软雅黑" w:asciiTheme="minorEastAsia" w:hAnsiTheme="minorEastAsia" w:eastAsiaTheme="minorEastAsia"/>
          <w:bCs/>
          <w:iCs/>
          <w:color w:val="000000"/>
          <w:sz w:val="24"/>
        </w:rPr>
        <w:t>证</w:t>
      </w:r>
      <w:r>
        <w:rPr>
          <w:rFonts w:hint="eastAsia" w:cs="MS Mincho" w:asciiTheme="minorEastAsia" w:hAnsiTheme="minorEastAsia" w:eastAsiaTheme="minorEastAsia"/>
          <w:bCs/>
          <w:iCs/>
          <w:color w:val="000000"/>
          <w:sz w:val="24"/>
        </w:rPr>
        <w:t>券</w:t>
      </w:r>
      <w:r>
        <w:rPr>
          <w:rFonts w:hint="eastAsia" w:cs="微软雅黑" w:asciiTheme="minorEastAsia" w:hAnsiTheme="minorEastAsia" w:eastAsiaTheme="minorEastAsia"/>
          <w:bCs/>
          <w:iCs/>
          <w:color w:val="000000"/>
          <w:sz w:val="24"/>
        </w:rPr>
        <w:t>简</w:t>
      </w:r>
      <w:r>
        <w:rPr>
          <w:rFonts w:hint="eastAsia" w:cs="MS Mincho" w:asciiTheme="minorEastAsia" w:hAnsiTheme="minorEastAsia" w:eastAsiaTheme="minorEastAsia"/>
          <w:bCs/>
          <w:iCs/>
          <w:color w:val="000000"/>
          <w:sz w:val="24"/>
        </w:rPr>
        <w:t>称：爱乐达</w:t>
      </w:r>
    </w:p>
    <w:p>
      <w:pPr>
        <w:spacing w:before="156" w:beforeLines="50" w:after="156" w:afterLines="50" w:line="400" w:lineRule="exact"/>
        <w:jc w:val="center"/>
        <w:rPr>
          <w:rFonts w:asciiTheme="minorEastAsia" w:hAnsiTheme="minorEastAsia" w:eastAsiaTheme="minorEastAsia"/>
          <w:b/>
          <w:bCs/>
          <w:iCs/>
          <w:color w:val="000000"/>
          <w:sz w:val="32"/>
          <w:szCs w:val="32"/>
        </w:rPr>
      </w:pPr>
      <w:r>
        <w:rPr>
          <w:rFonts w:hint="eastAsia" w:asciiTheme="minorEastAsia" w:hAnsiTheme="minorEastAsia" w:eastAsiaTheme="minorEastAsia"/>
          <w:b/>
          <w:bCs/>
          <w:iCs/>
          <w:color w:val="000000"/>
          <w:sz w:val="32"/>
          <w:szCs w:val="32"/>
        </w:rPr>
        <w:t>成都</w:t>
      </w:r>
      <w:r>
        <w:rPr>
          <w:rFonts w:asciiTheme="minorEastAsia" w:hAnsiTheme="minorEastAsia" w:eastAsiaTheme="minorEastAsia"/>
          <w:b/>
          <w:bCs/>
          <w:iCs/>
          <w:color w:val="000000"/>
          <w:sz w:val="32"/>
          <w:szCs w:val="32"/>
        </w:rPr>
        <w:t>爱乐达航空制造</w:t>
      </w:r>
      <w:r>
        <w:rPr>
          <w:rFonts w:hint="eastAsia" w:asciiTheme="minorEastAsia" w:hAnsiTheme="minorEastAsia" w:eastAsiaTheme="minorEastAsia"/>
          <w:b/>
          <w:bCs/>
          <w:iCs/>
          <w:color w:val="000000"/>
          <w:sz w:val="32"/>
          <w:szCs w:val="32"/>
        </w:rPr>
        <w:t>股份有限公司</w:t>
      </w:r>
    </w:p>
    <w:p>
      <w:pPr>
        <w:spacing w:before="156" w:beforeLines="50" w:after="156" w:afterLines="50" w:line="400" w:lineRule="exact"/>
        <w:jc w:val="center"/>
        <w:rPr>
          <w:rFonts w:asciiTheme="minorEastAsia" w:hAnsiTheme="minorEastAsia" w:eastAsiaTheme="minorEastAsia"/>
          <w:b/>
          <w:bCs/>
          <w:iCs/>
          <w:color w:val="000000"/>
          <w:sz w:val="32"/>
          <w:szCs w:val="32"/>
        </w:rPr>
      </w:pPr>
      <w:r>
        <w:rPr>
          <w:rFonts w:hint="eastAsia" w:asciiTheme="minorEastAsia" w:hAnsiTheme="minorEastAsia" w:eastAsiaTheme="minorEastAsia"/>
          <w:b/>
          <w:bCs/>
          <w:iCs/>
          <w:color w:val="000000"/>
          <w:sz w:val="32"/>
          <w:szCs w:val="32"/>
        </w:rPr>
        <w:t>投</w:t>
      </w:r>
      <w:r>
        <w:rPr>
          <w:rFonts w:hint="eastAsia" w:cs="微软雅黑" w:asciiTheme="minorEastAsia" w:hAnsiTheme="minorEastAsia" w:eastAsiaTheme="minorEastAsia"/>
          <w:b/>
          <w:bCs/>
          <w:iCs/>
          <w:color w:val="000000"/>
          <w:sz w:val="32"/>
          <w:szCs w:val="32"/>
        </w:rPr>
        <w:t>资</w:t>
      </w:r>
      <w:r>
        <w:rPr>
          <w:rFonts w:hint="eastAsia" w:cs="MS Mincho" w:asciiTheme="minorEastAsia" w:hAnsiTheme="minorEastAsia" w:eastAsiaTheme="minorEastAsia"/>
          <w:b/>
          <w:bCs/>
          <w:iCs/>
          <w:color w:val="000000"/>
          <w:sz w:val="32"/>
          <w:szCs w:val="32"/>
        </w:rPr>
        <w:t>者关系活</w:t>
      </w:r>
      <w:r>
        <w:rPr>
          <w:rFonts w:hint="eastAsia" w:cs="微软雅黑" w:asciiTheme="minorEastAsia" w:hAnsiTheme="minorEastAsia" w:eastAsiaTheme="minorEastAsia"/>
          <w:b/>
          <w:bCs/>
          <w:iCs/>
          <w:color w:val="000000"/>
          <w:sz w:val="32"/>
          <w:szCs w:val="32"/>
        </w:rPr>
        <w:t>动记录</w:t>
      </w:r>
      <w:r>
        <w:rPr>
          <w:rFonts w:hint="eastAsia" w:cs="MS Mincho" w:asciiTheme="minorEastAsia" w:hAnsiTheme="minorEastAsia" w:eastAsiaTheme="minorEastAsia"/>
          <w:b/>
          <w:bCs/>
          <w:iCs/>
          <w:color w:val="000000"/>
          <w:sz w:val="32"/>
          <w:szCs w:val="32"/>
        </w:rPr>
        <w:t>表</w:t>
      </w:r>
    </w:p>
    <w:p>
      <w:pPr>
        <w:spacing w:line="400" w:lineRule="exact"/>
        <w:jc w:val="right"/>
        <w:rPr>
          <w:rFonts w:asciiTheme="minorEastAsia" w:hAnsiTheme="minorEastAsia" w:eastAsiaTheme="minorEastAsia"/>
          <w:bCs/>
          <w:iCs/>
          <w:color w:val="000000"/>
          <w:sz w:val="24"/>
        </w:rPr>
      </w:pPr>
      <w:r>
        <w:rPr>
          <w:rFonts w:hint="eastAsia" w:cs="微软雅黑" w:asciiTheme="minorEastAsia" w:hAnsiTheme="minorEastAsia" w:eastAsiaTheme="minorEastAsia"/>
          <w:bCs/>
          <w:iCs/>
          <w:color w:val="000000"/>
          <w:sz w:val="24"/>
        </w:rPr>
        <w:t>编</w:t>
      </w:r>
      <w:r>
        <w:rPr>
          <w:rFonts w:hint="eastAsia" w:cs="MS Mincho" w:asciiTheme="minorEastAsia" w:hAnsiTheme="minorEastAsia" w:eastAsiaTheme="minorEastAsia"/>
          <w:bCs/>
          <w:iCs/>
          <w:color w:val="000000"/>
          <w:sz w:val="24"/>
        </w:rPr>
        <w:t>号：2020</w:t>
      </w:r>
      <w:r>
        <w:rPr>
          <w:rFonts w:cs="MS Mincho" w:asciiTheme="minorEastAsia" w:hAnsiTheme="minorEastAsia" w:eastAsiaTheme="minorEastAsia"/>
          <w:bCs/>
          <w:iCs/>
          <w:color w:val="000000"/>
          <w:sz w:val="24"/>
        </w:rPr>
        <w:t>-0</w:t>
      </w:r>
      <w:r>
        <w:rPr>
          <w:rFonts w:hint="eastAsia" w:cs="MS Mincho" w:asciiTheme="minorEastAsia" w:hAnsiTheme="minorEastAsia" w:eastAsiaTheme="minorEastAsia"/>
          <w:bCs/>
          <w:iCs/>
          <w:color w:val="000000"/>
          <w:sz w:val="24"/>
        </w:rPr>
        <w:t>0</w:t>
      </w:r>
      <w:r>
        <w:rPr>
          <w:rFonts w:cs="MS Mincho" w:asciiTheme="minorEastAsia" w:hAnsiTheme="minorEastAsia" w:eastAsiaTheme="minorEastAsia"/>
          <w:bCs/>
          <w:iCs/>
          <w:color w:val="000000"/>
          <w:sz w:val="24"/>
        </w:rPr>
        <w:t>4</w:t>
      </w:r>
    </w:p>
    <w:tbl>
      <w:tblPr>
        <w:tblStyle w:val="6"/>
        <w:tblW w:w="906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29"/>
        <w:gridCol w:w="73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Theme="minorEastAsia" w:hAnsiTheme="minorEastAsia" w:eastAsiaTheme="minorEastAsia"/>
                <w:bCs/>
                <w:iCs/>
                <w:color w:val="000000"/>
                <w:sz w:val="24"/>
              </w:rPr>
            </w:pPr>
            <w:r>
              <w:rPr>
                <w:rFonts w:hint="eastAsia" w:asciiTheme="minorEastAsia" w:hAnsiTheme="minorEastAsia" w:eastAsiaTheme="minorEastAsia"/>
                <w:bCs/>
                <w:iCs/>
                <w:color w:val="000000"/>
                <w:sz w:val="24"/>
              </w:rPr>
              <w:t>投</w:t>
            </w:r>
            <w:r>
              <w:rPr>
                <w:rFonts w:hint="eastAsia" w:cs="微软雅黑" w:asciiTheme="minorEastAsia" w:hAnsiTheme="minorEastAsia" w:eastAsiaTheme="minorEastAsia"/>
                <w:bCs/>
                <w:iCs/>
                <w:color w:val="000000"/>
                <w:sz w:val="24"/>
              </w:rPr>
              <w:t>资</w:t>
            </w:r>
            <w:r>
              <w:rPr>
                <w:rFonts w:hint="eastAsia" w:cs="MS Mincho" w:asciiTheme="minorEastAsia" w:hAnsiTheme="minorEastAsia" w:eastAsiaTheme="minorEastAsia"/>
                <w:bCs/>
                <w:iCs/>
                <w:color w:val="000000"/>
                <w:sz w:val="24"/>
              </w:rPr>
              <w:t>者关系活</w:t>
            </w:r>
            <w:r>
              <w:rPr>
                <w:rFonts w:hint="eastAsia" w:cs="微软雅黑" w:asciiTheme="minorEastAsia" w:hAnsiTheme="minorEastAsia" w:eastAsiaTheme="minorEastAsia"/>
                <w:bCs/>
                <w:iCs/>
                <w:color w:val="000000"/>
                <w:sz w:val="24"/>
              </w:rPr>
              <w:t>动类别</w:t>
            </w:r>
          </w:p>
          <w:p>
            <w:pPr>
              <w:snapToGrid w:val="0"/>
              <w:spacing w:line="360" w:lineRule="auto"/>
              <w:jc w:val="center"/>
              <w:rPr>
                <w:rFonts w:asciiTheme="minorEastAsia" w:hAnsiTheme="minorEastAsia" w:eastAsiaTheme="minorEastAsia"/>
                <w:bCs/>
                <w:iCs/>
                <w:color w:val="000000"/>
                <w:sz w:val="24"/>
              </w:rPr>
            </w:pPr>
          </w:p>
        </w:tc>
        <w:tc>
          <w:tcPr>
            <w:tcW w:w="7338"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Theme="minorEastAsia" w:hAnsiTheme="minorEastAsia" w:eastAsiaTheme="minorEastAsia"/>
                <w:bCs/>
                <w:iCs/>
                <w:color w:val="000000"/>
                <w:sz w:val="24"/>
              </w:rPr>
            </w:pPr>
            <w:r>
              <w:rPr>
                <w:rFonts w:hint="eastAsia" w:asciiTheme="minorEastAsia" w:hAnsiTheme="minorEastAsia" w:eastAsiaTheme="minorEastAsia"/>
                <w:bCs/>
                <w:iCs/>
                <w:color w:val="000000"/>
                <w:sz w:val="24"/>
              </w:rPr>
              <w:t>■</w:t>
            </w:r>
            <w:r>
              <w:rPr>
                <w:rFonts w:hint="eastAsia" w:asciiTheme="minorEastAsia" w:hAnsiTheme="minorEastAsia" w:eastAsiaTheme="minorEastAsia"/>
                <w:sz w:val="24"/>
              </w:rPr>
              <w:t>特定</w:t>
            </w:r>
            <w:r>
              <w:rPr>
                <w:rFonts w:hint="eastAsia" w:cs="微软雅黑" w:asciiTheme="minorEastAsia" w:hAnsiTheme="minorEastAsia" w:eastAsiaTheme="minorEastAsia"/>
                <w:sz w:val="24"/>
              </w:rPr>
              <w:t>对</w:t>
            </w:r>
            <w:r>
              <w:rPr>
                <w:rFonts w:hint="eastAsia" w:cs="MS Mincho" w:asciiTheme="minorEastAsia" w:hAnsiTheme="minorEastAsia" w:eastAsiaTheme="minorEastAsia"/>
                <w:sz w:val="24"/>
              </w:rPr>
              <w:t>象</w:t>
            </w:r>
            <w:r>
              <w:rPr>
                <w:rFonts w:hint="eastAsia" w:cs="微软雅黑" w:asciiTheme="minorEastAsia" w:hAnsiTheme="minorEastAsia" w:eastAsiaTheme="minorEastAsia"/>
                <w:sz w:val="24"/>
              </w:rPr>
              <w:t>调</w:t>
            </w:r>
            <w:r>
              <w:rPr>
                <w:rFonts w:hint="eastAsia" w:cs="MS Mincho" w:asciiTheme="minorEastAsia" w:hAnsiTheme="minorEastAsia" w:eastAsiaTheme="minorEastAsia"/>
                <w:sz w:val="24"/>
              </w:rPr>
              <w:t xml:space="preserve">研 </w:t>
            </w:r>
            <w:r>
              <w:rPr>
                <w:rFonts w:cs="MS Mincho" w:asciiTheme="minorEastAsia" w:hAnsiTheme="minorEastAsia" w:eastAsiaTheme="minorEastAsia"/>
                <w:sz w:val="24"/>
              </w:rPr>
              <w:t xml:space="preserve">             </w:t>
            </w:r>
            <w:r>
              <w:rPr>
                <w:rFonts w:hint="eastAsia" w:cs="MS Mincho" w:asciiTheme="minorEastAsia" w:hAnsiTheme="minorEastAsia" w:eastAsiaTheme="minorEastAsia"/>
                <w:sz w:val="24"/>
              </w:rPr>
              <w:t xml:space="preserve"> </w:t>
            </w:r>
            <w:r>
              <w:rPr>
                <w:rFonts w:hint="eastAsia" w:asciiTheme="minorEastAsia" w:hAnsiTheme="minorEastAsia" w:eastAsiaTheme="minorEastAsia"/>
                <w:bCs/>
                <w:iCs/>
                <w:color w:val="000000"/>
                <w:sz w:val="24"/>
              </w:rPr>
              <w:t>□</w:t>
            </w:r>
            <w:r>
              <w:rPr>
                <w:rFonts w:hint="eastAsia" w:asciiTheme="minorEastAsia" w:hAnsiTheme="minorEastAsia" w:eastAsiaTheme="minorEastAsia"/>
                <w:sz w:val="24"/>
              </w:rPr>
              <w:t>分析</w:t>
            </w:r>
            <w:r>
              <w:rPr>
                <w:rFonts w:hint="eastAsia" w:cs="微软雅黑" w:asciiTheme="minorEastAsia" w:hAnsiTheme="minorEastAsia" w:eastAsiaTheme="minorEastAsia"/>
                <w:sz w:val="24"/>
              </w:rPr>
              <w:t>师</w:t>
            </w:r>
            <w:r>
              <w:rPr>
                <w:rFonts w:hint="eastAsia" w:cs="MS Mincho" w:asciiTheme="minorEastAsia" w:hAnsiTheme="minorEastAsia" w:eastAsiaTheme="minorEastAsia"/>
                <w:sz w:val="24"/>
              </w:rPr>
              <w:t>会</w:t>
            </w:r>
            <w:r>
              <w:rPr>
                <w:rFonts w:hint="eastAsia" w:cs="微软雅黑" w:asciiTheme="minorEastAsia" w:hAnsiTheme="minorEastAsia" w:eastAsiaTheme="minorEastAsia"/>
                <w:sz w:val="24"/>
              </w:rPr>
              <w:t>议</w:t>
            </w:r>
          </w:p>
          <w:p>
            <w:pPr>
              <w:snapToGrid w:val="0"/>
              <w:spacing w:line="360" w:lineRule="auto"/>
              <w:rPr>
                <w:rFonts w:asciiTheme="minorEastAsia" w:hAnsiTheme="minorEastAsia" w:eastAsiaTheme="minorEastAsia"/>
                <w:bCs/>
                <w:iCs/>
                <w:color w:val="000000"/>
                <w:sz w:val="24"/>
              </w:rPr>
            </w:pPr>
            <w:r>
              <w:rPr>
                <w:rFonts w:hint="eastAsia" w:asciiTheme="minorEastAsia" w:hAnsiTheme="minorEastAsia" w:eastAsiaTheme="minorEastAsia"/>
                <w:bCs/>
                <w:iCs/>
                <w:color w:val="000000"/>
                <w:sz w:val="24"/>
              </w:rPr>
              <w:t>□</w:t>
            </w:r>
            <w:r>
              <w:rPr>
                <w:rFonts w:hint="eastAsia" w:asciiTheme="minorEastAsia" w:hAnsiTheme="minorEastAsia" w:eastAsiaTheme="minorEastAsia"/>
                <w:sz w:val="24"/>
              </w:rPr>
              <w:t>媒体采</w:t>
            </w:r>
            <w:r>
              <w:rPr>
                <w:rFonts w:hint="eastAsia" w:cs="微软雅黑" w:asciiTheme="minorEastAsia" w:hAnsiTheme="minorEastAsia" w:eastAsiaTheme="minorEastAsia"/>
                <w:sz w:val="24"/>
              </w:rPr>
              <w:t xml:space="preserve">访   </w:t>
            </w:r>
            <w:r>
              <w:rPr>
                <w:rFonts w:cs="微软雅黑" w:asciiTheme="minorEastAsia" w:hAnsiTheme="minorEastAsia" w:eastAsiaTheme="minorEastAsia"/>
                <w:sz w:val="24"/>
              </w:rPr>
              <w:t xml:space="preserve">                </w:t>
            </w:r>
            <w:r>
              <w:rPr>
                <w:rFonts w:hint="eastAsia" w:asciiTheme="minorEastAsia" w:hAnsiTheme="minorEastAsia" w:eastAsiaTheme="minorEastAsia"/>
                <w:bCs/>
                <w:iCs/>
                <w:color w:val="000000"/>
                <w:sz w:val="24"/>
              </w:rPr>
              <w:t>□</w:t>
            </w:r>
            <w:r>
              <w:rPr>
                <w:rFonts w:hint="eastAsia" w:cs="微软雅黑" w:asciiTheme="minorEastAsia" w:hAnsiTheme="minorEastAsia" w:eastAsiaTheme="minorEastAsia"/>
                <w:sz w:val="24"/>
              </w:rPr>
              <w:t>业绩说</w:t>
            </w:r>
            <w:r>
              <w:rPr>
                <w:rFonts w:hint="eastAsia" w:cs="MS Mincho" w:asciiTheme="minorEastAsia" w:hAnsiTheme="minorEastAsia" w:eastAsiaTheme="minorEastAsia"/>
                <w:sz w:val="24"/>
              </w:rPr>
              <w:t>明会</w:t>
            </w:r>
          </w:p>
          <w:p>
            <w:pPr>
              <w:snapToGrid w:val="0"/>
              <w:spacing w:line="360" w:lineRule="auto"/>
              <w:rPr>
                <w:rFonts w:asciiTheme="minorEastAsia" w:hAnsiTheme="minorEastAsia" w:eastAsiaTheme="minorEastAsia"/>
                <w:bCs/>
                <w:iCs/>
                <w:color w:val="000000"/>
                <w:sz w:val="24"/>
              </w:rPr>
            </w:pPr>
            <w:r>
              <w:rPr>
                <w:rFonts w:hint="eastAsia" w:asciiTheme="minorEastAsia" w:hAnsiTheme="minorEastAsia" w:eastAsiaTheme="minorEastAsia"/>
                <w:bCs/>
                <w:iCs/>
                <w:color w:val="000000"/>
                <w:sz w:val="24"/>
              </w:rPr>
              <w:t>□</w:t>
            </w:r>
            <w:r>
              <w:rPr>
                <w:rFonts w:hint="eastAsia" w:asciiTheme="minorEastAsia" w:hAnsiTheme="minorEastAsia" w:eastAsiaTheme="minorEastAsia"/>
                <w:sz w:val="24"/>
              </w:rPr>
              <w:t>新</w:t>
            </w:r>
            <w:r>
              <w:rPr>
                <w:rFonts w:hint="eastAsia" w:cs="微软雅黑" w:asciiTheme="minorEastAsia" w:hAnsiTheme="minorEastAsia" w:eastAsiaTheme="minorEastAsia"/>
                <w:sz w:val="24"/>
              </w:rPr>
              <w:t>闻发</w:t>
            </w:r>
            <w:r>
              <w:rPr>
                <w:rFonts w:hint="eastAsia" w:cs="MS Mincho" w:asciiTheme="minorEastAsia" w:hAnsiTheme="minorEastAsia" w:eastAsiaTheme="minorEastAsia"/>
                <w:sz w:val="24"/>
              </w:rPr>
              <w:t xml:space="preserve">布会                 </w:t>
            </w:r>
            <w:r>
              <w:rPr>
                <w:rFonts w:hint="eastAsia" w:asciiTheme="minorEastAsia" w:hAnsiTheme="minorEastAsia" w:eastAsiaTheme="minorEastAsia"/>
                <w:bCs/>
                <w:iCs/>
                <w:color w:val="000000"/>
                <w:sz w:val="24"/>
              </w:rPr>
              <w:t>□</w:t>
            </w:r>
            <w:r>
              <w:rPr>
                <w:rFonts w:hint="eastAsia" w:asciiTheme="minorEastAsia" w:hAnsiTheme="minorEastAsia" w:eastAsiaTheme="minorEastAsia"/>
                <w:sz w:val="24"/>
              </w:rPr>
              <w:t>路演活</w:t>
            </w:r>
            <w:r>
              <w:rPr>
                <w:rFonts w:hint="eastAsia" w:cs="微软雅黑" w:asciiTheme="minorEastAsia" w:hAnsiTheme="minorEastAsia" w:eastAsiaTheme="minorEastAsia"/>
                <w:sz w:val="24"/>
              </w:rPr>
              <w:t>动</w:t>
            </w:r>
          </w:p>
          <w:p>
            <w:pPr>
              <w:tabs>
                <w:tab w:val="center" w:pos="3199"/>
                <w:tab w:val="left" w:pos="3285"/>
              </w:tabs>
              <w:snapToGrid w:val="0"/>
              <w:spacing w:line="360" w:lineRule="auto"/>
              <w:rPr>
                <w:rFonts w:asciiTheme="minorEastAsia" w:hAnsiTheme="minorEastAsia" w:eastAsiaTheme="minorEastAsia"/>
                <w:bCs/>
                <w:iCs/>
                <w:color w:val="000000"/>
                <w:sz w:val="24"/>
              </w:rPr>
            </w:pPr>
            <w:r>
              <w:rPr>
                <w:rFonts w:hint="eastAsia" w:asciiTheme="minorEastAsia" w:hAnsiTheme="minorEastAsia" w:eastAsiaTheme="minorEastAsia"/>
                <w:bCs/>
                <w:iCs/>
                <w:color w:val="000000"/>
                <w:sz w:val="24"/>
              </w:rPr>
              <w:t>■</w:t>
            </w:r>
            <w:r>
              <w:rPr>
                <w:rFonts w:hint="eastAsia" w:cs="微软雅黑" w:asciiTheme="minorEastAsia" w:hAnsiTheme="minorEastAsia" w:eastAsiaTheme="minorEastAsia"/>
                <w:sz w:val="24"/>
              </w:rPr>
              <w:t>现场</w:t>
            </w:r>
            <w:r>
              <w:rPr>
                <w:rFonts w:hint="eastAsia" w:cs="MS Mincho" w:asciiTheme="minorEastAsia" w:hAnsiTheme="minorEastAsia" w:eastAsiaTheme="minorEastAsia"/>
                <w:sz w:val="24"/>
              </w:rPr>
              <w:t>参</w:t>
            </w:r>
            <w:r>
              <w:rPr>
                <w:rFonts w:hint="eastAsia" w:cs="微软雅黑" w:asciiTheme="minorEastAsia" w:hAnsiTheme="minorEastAsia" w:eastAsiaTheme="minorEastAsia"/>
                <w:sz w:val="24"/>
              </w:rPr>
              <w:t>观</w:t>
            </w:r>
            <w:r>
              <w:rPr>
                <w:rFonts w:hint="eastAsia" w:asciiTheme="minorEastAsia" w:hAnsiTheme="minorEastAsia" w:eastAsiaTheme="minorEastAsia"/>
                <w:bCs/>
                <w:iCs/>
                <w:color w:val="000000"/>
                <w:sz w:val="24"/>
              </w:rPr>
              <w:tab/>
            </w:r>
            <w:r>
              <w:rPr>
                <w:rFonts w:asciiTheme="minorEastAsia" w:hAnsiTheme="minorEastAsia" w:eastAsiaTheme="minorEastAsia"/>
                <w:bCs/>
                <w:iCs/>
                <w:color w:val="000000"/>
                <w:sz w:val="24"/>
              </w:rPr>
              <w:t xml:space="preserve">           </w:t>
            </w:r>
            <w:r>
              <w:rPr>
                <w:rFonts w:hint="eastAsia" w:asciiTheme="minorEastAsia" w:hAnsiTheme="minorEastAsia" w:eastAsiaTheme="minorEastAsia"/>
                <w:bCs/>
                <w:iCs/>
                <w:color w:val="000000"/>
                <w:sz w:val="24"/>
              </w:rPr>
              <w:t>□</w:t>
            </w:r>
            <w:r>
              <w:rPr>
                <w:rFonts w:hint="eastAsia" w:asciiTheme="minorEastAsia" w:hAnsiTheme="minorEastAsia" w:eastAsiaTheme="minorEastAsia"/>
                <w:sz w:val="24"/>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70" w:hRule="atLeast"/>
          <w:jc w:val="center"/>
        </w:trPr>
        <w:tc>
          <w:tcPr>
            <w:tcW w:w="17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Theme="minorEastAsia" w:hAnsiTheme="minorEastAsia" w:eastAsiaTheme="minorEastAsia"/>
                <w:bCs/>
                <w:iCs/>
                <w:color w:val="000000"/>
                <w:sz w:val="24"/>
              </w:rPr>
            </w:pPr>
            <w:r>
              <w:rPr>
                <w:rFonts w:hint="eastAsia" w:asciiTheme="minorEastAsia" w:hAnsiTheme="minorEastAsia" w:eastAsiaTheme="minorEastAsia"/>
                <w:bCs/>
                <w:iCs/>
                <w:color w:val="000000"/>
                <w:sz w:val="24"/>
              </w:rPr>
              <w:t>参与</w:t>
            </w:r>
            <w:r>
              <w:rPr>
                <w:rFonts w:hint="eastAsia" w:cs="微软雅黑" w:asciiTheme="minorEastAsia" w:hAnsiTheme="minorEastAsia" w:eastAsiaTheme="minorEastAsia"/>
                <w:bCs/>
                <w:iCs/>
                <w:color w:val="000000"/>
                <w:sz w:val="24"/>
              </w:rPr>
              <w:t>单</w:t>
            </w:r>
            <w:r>
              <w:rPr>
                <w:rFonts w:hint="eastAsia" w:cs="MS Mincho" w:asciiTheme="minorEastAsia" w:hAnsiTheme="minorEastAsia" w:eastAsiaTheme="minorEastAsia"/>
                <w:bCs/>
                <w:iCs/>
                <w:color w:val="000000"/>
                <w:sz w:val="24"/>
              </w:rPr>
              <w:t>位名称及人</w:t>
            </w:r>
            <w:r>
              <w:rPr>
                <w:rFonts w:hint="eastAsia" w:cs="微软雅黑" w:asciiTheme="minorEastAsia" w:hAnsiTheme="minorEastAsia" w:eastAsiaTheme="minorEastAsia"/>
                <w:bCs/>
                <w:iCs/>
                <w:color w:val="000000"/>
                <w:sz w:val="24"/>
              </w:rPr>
              <w:t>员</w:t>
            </w:r>
            <w:r>
              <w:rPr>
                <w:rFonts w:hint="eastAsia" w:cs="MS Mincho" w:asciiTheme="minorEastAsia" w:hAnsiTheme="minorEastAsia" w:eastAsiaTheme="minorEastAsia"/>
                <w:bCs/>
                <w:iCs/>
                <w:color w:val="000000"/>
                <w:sz w:val="24"/>
              </w:rPr>
              <w:t>姓名</w:t>
            </w:r>
          </w:p>
        </w:tc>
        <w:tc>
          <w:tcPr>
            <w:tcW w:w="7338" w:type="dxa"/>
            <w:tcBorders>
              <w:top w:val="single" w:color="auto" w:sz="4" w:space="0"/>
              <w:left w:val="single" w:color="auto" w:sz="4" w:space="0"/>
              <w:bottom w:val="single" w:color="auto" w:sz="4" w:space="0"/>
              <w:right w:val="single" w:color="auto" w:sz="4" w:space="0"/>
            </w:tcBorders>
            <w:vAlign w:val="center"/>
          </w:tcPr>
          <w:p>
            <w:pPr>
              <w:pStyle w:val="2"/>
              <w:keepNext w:val="0"/>
              <w:keepLines w:val="0"/>
              <w:pageBreakBefore w:val="0"/>
              <w:widowControl w:val="0"/>
              <w:kinsoku/>
              <w:wordWrap/>
              <w:overflowPunct/>
              <w:topLinePunct w:val="0"/>
              <w:autoSpaceDE/>
              <w:autoSpaceDN/>
              <w:bidi w:val="0"/>
              <w:adjustRightInd w:val="0"/>
              <w:snapToGrid w:val="0"/>
              <w:spacing w:beforeLines="0" w:afterLines="0" w:line="360" w:lineRule="auto"/>
              <w:ind w:firstLine="0" w:firstLineChars="0"/>
              <w:textAlignment w:val="auto"/>
              <w:rPr>
                <w:rFonts w:hint="eastAsia"/>
                <w:highlight w:val="none"/>
                <w:lang w:val="en-US" w:eastAsia="zh-CN"/>
              </w:rPr>
            </w:pPr>
            <w:r>
              <w:rPr>
                <w:rFonts w:hint="eastAsia"/>
                <w:highlight w:val="none"/>
              </w:rPr>
              <w:t xml:space="preserve">大成基金 李磊  </w:t>
            </w:r>
            <w:r>
              <w:rPr>
                <w:highlight w:val="none"/>
              </w:rPr>
              <w:t xml:space="preserve">   </w:t>
            </w:r>
            <w:r>
              <w:rPr>
                <w:rFonts w:hint="eastAsia"/>
                <w:highlight w:val="none"/>
              </w:rPr>
              <w:t>新华</w:t>
            </w:r>
            <w:r>
              <w:rPr>
                <w:highlight w:val="none"/>
              </w:rPr>
              <w:t>基金</w:t>
            </w:r>
            <w:r>
              <w:rPr>
                <w:rFonts w:hint="eastAsia"/>
                <w:highlight w:val="none"/>
              </w:rPr>
              <w:t xml:space="preserve"> 周</w:t>
            </w:r>
            <w:r>
              <w:rPr>
                <w:highlight w:val="none"/>
              </w:rPr>
              <w:t>晓东</w:t>
            </w:r>
            <w:r>
              <w:rPr>
                <w:rFonts w:hint="eastAsia"/>
                <w:highlight w:val="none"/>
              </w:rPr>
              <w:t xml:space="preserve">   </w:t>
            </w:r>
            <w:r>
              <w:rPr>
                <w:rFonts w:hint="eastAsia"/>
                <w:highlight w:val="none"/>
                <w:lang w:val="en-US" w:eastAsia="zh-CN"/>
              </w:rPr>
              <w:t xml:space="preserve">  社保基金  王晓颖</w:t>
            </w:r>
          </w:p>
          <w:p>
            <w:pPr>
              <w:pStyle w:val="2"/>
              <w:keepNext w:val="0"/>
              <w:keepLines w:val="0"/>
              <w:pageBreakBefore w:val="0"/>
              <w:widowControl w:val="0"/>
              <w:kinsoku/>
              <w:wordWrap/>
              <w:overflowPunct/>
              <w:topLinePunct w:val="0"/>
              <w:autoSpaceDE/>
              <w:autoSpaceDN/>
              <w:bidi w:val="0"/>
              <w:adjustRightInd w:val="0"/>
              <w:snapToGrid w:val="0"/>
              <w:spacing w:beforeLines="0" w:afterLines="0" w:line="360" w:lineRule="auto"/>
              <w:ind w:firstLine="0" w:firstLineChars="0"/>
              <w:textAlignment w:val="auto"/>
              <w:rPr>
                <w:rFonts w:hint="eastAsia"/>
                <w:highlight w:val="none"/>
              </w:rPr>
            </w:pPr>
            <w:r>
              <w:rPr>
                <w:rFonts w:hint="eastAsia"/>
                <w:highlight w:val="none"/>
              </w:rPr>
              <w:t>银华</w:t>
            </w:r>
            <w:r>
              <w:rPr>
                <w:highlight w:val="none"/>
              </w:rPr>
              <w:t>基金</w:t>
            </w:r>
            <w:r>
              <w:rPr>
                <w:rFonts w:hint="eastAsia"/>
                <w:highlight w:val="none"/>
              </w:rPr>
              <w:t xml:space="preserve"> 薄</w:t>
            </w:r>
            <w:r>
              <w:rPr>
                <w:highlight w:val="none"/>
              </w:rPr>
              <w:t>官</w:t>
            </w:r>
            <w:r>
              <w:rPr>
                <w:rFonts w:hint="eastAsia"/>
                <w:highlight w:val="none"/>
              </w:rPr>
              <w:t xml:space="preserve">辉    </w:t>
            </w:r>
            <w:r>
              <w:rPr>
                <w:rFonts w:hint="eastAsia"/>
                <w:highlight w:val="none"/>
                <w:lang w:val="en-US" w:eastAsia="zh-CN"/>
              </w:rPr>
              <w:t>中融基金 金拓      太平基金  常璐</w:t>
            </w:r>
          </w:p>
          <w:p>
            <w:pPr>
              <w:pStyle w:val="2"/>
              <w:keepNext w:val="0"/>
              <w:keepLines w:val="0"/>
              <w:pageBreakBefore w:val="0"/>
              <w:widowControl w:val="0"/>
              <w:kinsoku/>
              <w:wordWrap/>
              <w:overflowPunct/>
              <w:topLinePunct w:val="0"/>
              <w:autoSpaceDE/>
              <w:autoSpaceDN/>
              <w:bidi w:val="0"/>
              <w:adjustRightInd w:val="0"/>
              <w:snapToGrid w:val="0"/>
              <w:spacing w:beforeLines="0" w:afterLines="0" w:line="360" w:lineRule="auto"/>
              <w:ind w:firstLine="0" w:firstLineChars="0"/>
              <w:textAlignment w:val="auto"/>
              <w:rPr>
                <w:rFonts w:hint="eastAsia"/>
                <w:highlight w:val="none"/>
              </w:rPr>
            </w:pPr>
            <w:r>
              <w:rPr>
                <w:rFonts w:hint="eastAsia"/>
                <w:highlight w:val="none"/>
              </w:rPr>
              <w:t>银华</w:t>
            </w:r>
            <w:r>
              <w:rPr>
                <w:highlight w:val="none"/>
              </w:rPr>
              <w:t>基金</w:t>
            </w:r>
            <w:r>
              <w:rPr>
                <w:rFonts w:hint="eastAsia"/>
                <w:highlight w:val="none"/>
              </w:rPr>
              <w:t xml:space="preserve"> 石磊     长江</w:t>
            </w:r>
            <w:r>
              <w:rPr>
                <w:highlight w:val="none"/>
              </w:rPr>
              <w:t>养老</w:t>
            </w:r>
            <w:r>
              <w:rPr>
                <w:rFonts w:hint="eastAsia"/>
                <w:highlight w:val="none"/>
              </w:rPr>
              <w:t xml:space="preserve"> </w:t>
            </w:r>
            <w:r>
              <w:rPr>
                <w:highlight w:val="none"/>
              </w:rPr>
              <w:t xml:space="preserve"> </w:t>
            </w:r>
            <w:r>
              <w:rPr>
                <w:rFonts w:hint="eastAsia"/>
                <w:highlight w:val="none"/>
              </w:rPr>
              <w:t>李嘉</w:t>
            </w:r>
            <w:r>
              <w:rPr>
                <w:rFonts w:hint="eastAsia"/>
                <w:highlight w:val="none"/>
                <w:lang w:val="en-US" w:eastAsia="zh-CN"/>
              </w:rPr>
              <w:t xml:space="preserve">      </w:t>
            </w:r>
            <w:r>
              <w:rPr>
                <w:rFonts w:hint="eastAsia"/>
                <w:highlight w:val="none"/>
              </w:rPr>
              <w:t>北</w:t>
            </w:r>
            <w:r>
              <w:rPr>
                <w:highlight w:val="none"/>
              </w:rPr>
              <w:t>信瑞丰</w:t>
            </w:r>
            <w:r>
              <w:rPr>
                <w:rFonts w:hint="eastAsia"/>
                <w:highlight w:val="none"/>
              </w:rPr>
              <w:t xml:space="preserve"> 陆</w:t>
            </w:r>
            <w:r>
              <w:rPr>
                <w:highlight w:val="none"/>
              </w:rPr>
              <w:t>文凯</w:t>
            </w:r>
            <w:r>
              <w:rPr>
                <w:rFonts w:hint="eastAsia"/>
                <w:highlight w:val="none"/>
              </w:rPr>
              <w:t xml:space="preserve">   </w:t>
            </w:r>
          </w:p>
          <w:p>
            <w:pPr>
              <w:pStyle w:val="2"/>
              <w:keepNext w:val="0"/>
              <w:keepLines w:val="0"/>
              <w:pageBreakBefore w:val="0"/>
              <w:widowControl w:val="0"/>
              <w:kinsoku/>
              <w:wordWrap/>
              <w:overflowPunct/>
              <w:topLinePunct w:val="0"/>
              <w:autoSpaceDE/>
              <w:autoSpaceDN/>
              <w:bidi w:val="0"/>
              <w:adjustRightInd w:val="0"/>
              <w:snapToGrid w:val="0"/>
              <w:spacing w:beforeLines="0" w:afterLines="0" w:line="360" w:lineRule="auto"/>
              <w:ind w:firstLine="0" w:firstLineChars="0"/>
              <w:textAlignment w:val="auto"/>
              <w:rPr>
                <w:highlight w:val="none"/>
              </w:rPr>
            </w:pPr>
            <w:r>
              <w:rPr>
                <w:rFonts w:hint="eastAsia"/>
                <w:highlight w:val="none"/>
              </w:rPr>
              <w:t>国寿</w:t>
            </w:r>
            <w:r>
              <w:rPr>
                <w:highlight w:val="none"/>
              </w:rPr>
              <w:t>安保</w:t>
            </w:r>
            <w:r>
              <w:rPr>
                <w:rFonts w:hint="eastAsia"/>
                <w:highlight w:val="none"/>
              </w:rPr>
              <w:t xml:space="preserve"> 黎晓</w:t>
            </w:r>
            <w:r>
              <w:rPr>
                <w:highlight w:val="none"/>
              </w:rPr>
              <w:t>辉</w:t>
            </w:r>
            <w:r>
              <w:rPr>
                <w:rFonts w:hint="eastAsia"/>
                <w:highlight w:val="none"/>
              </w:rPr>
              <w:t xml:space="preserve">   招商</w:t>
            </w:r>
            <w:r>
              <w:rPr>
                <w:highlight w:val="none"/>
              </w:rPr>
              <w:t>基金</w:t>
            </w:r>
            <w:r>
              <w:rPr>
                <w:rFonts w:hint="eastAsia"/>
                <w:highlight w:val="none"/>
              </w:rPr>
              <w:t xml:space="preserve"> 李亚      </w:t>
            </w:r>
            <w:r>
              <w:rPr>
                <w:rFonts w:hint="eastAsia"/>
                <w:highlight w:val="none"/>
                <w:lang w:val="en-US" w:eastAsia="zh-CN"/>
              </w:rPr>
              <w:t xml:space="preserve"> </w:t>
            </w:r>
            <w:r>
              <w:rPr>
                <w:rFonts w:hint="eastAsia"/>
                <w:highlight w:val="none"/>
              </w:rPr>
              <w:t>招商</w:t>
            </w:r>
            <w:r>
              <w:rPr>
                <w:highlight w:val="none"/>
              </w:rPr>
              <w:t>基金</w:t>
            </w:r>
            <w:r>
              <w:rPr>
                <w:rFonts w:hint="eastAsia"/>
                <w:highlight w:val="none"/>
              </w:rPr>
              <w:t xml:space="preserve"> 文</w:t>
            </w:r>
            <w:r>
              <w:rPr>
                <w:highlight w:val="none"/>
              </w:rPr>
              <w:t xml:space="preserve">仲阳 </w:t>
            </w:r>
          </w:p>
          <w:p>
            <w:pPr>
              <w:pStyle w:val="2"/>
              <w:keepNext w:val="0"/>
              <w:keepLines w:val="0"/>
              <w:pageBreakBefore w:val="0"/>
              <w:widowControl w:val="0"/>
              <w:kinsoku/>
              <w:wordWrap/>
              <w:overflowPunct/>
              <w:topLinePunct w:val="0"/>
              <w:autoSpaceDE/>
              <w:autoSpaceDN/>
              <w:bidi w:val="0"/>
              <w:adjustRightInd w:val="0"/>
              <w:snapToGrid w:val="0"/>
              <w:spacing w:beforeLines="0" w:afterLines="0" w:line="360" w:lineRule="auto"/>
              <w:ind w:firstLine="0" w:firstLineChars="0"/>
              <w:textAlignment w:val="auto"/>
              <w:rPr>
                <w:rFonts w:hint="eastAsia"/>
                <w:highlight w:val="none"/>
              </w:rPr>
            </w:pPr>
            <w:r>
              <w:rPr>
                <w:rFonts w:hint="eastAsia"/>
                <w:highlight w:val="none"/>
              </w:rPr>
              <w:t>国泰</w:t>
            </w:r>
            <w:r>
              <w:rPr>
                <w:highlight w:val="none"/>
              </w:rPr>
              <w:t>基金</w:t>
            </w:r>
            <w:r>
              <w:rPr>
                <w:rFonts w:hint="eastAsia"/>
                <w:highlight w:val="none"/>
              </w:rPr>
              <w:t xml:space="preserve"> 高</w:t>
            </w:r>
            <w:r>
              <w:rPr>
                <w:highlight w:val="none"/>
              </w:rPr>
              <w:t>亮</w:t>
            </w:r>
            <w:r>
              <w:rPr>
                <w:rFonts w:hint="eastAsia"/>
                <w:highlight w:val="none"/>
              </w:rPr>
              <w:t xml:space="preserve">     华夏</w:t>
            </w:r>
            <w:r>
              <w:rPr>
                <w:highlight w:val="none"/>
              </w:rPr>
              <w:t>财富</w:t>
            </w:r>
            <w:r>
              <w:rPr>
                <w:rFonts w:hint="eastAsia"/>
                <w:highlight w:val="none"/>
              </w:rPr>
              <w:t xml:space="preserve"> </w:t>
            </w:r>
            <w:r>
              <w:rPr>
                <w:highlight w:val="none"/>
              </w:rPr>
              <w:t xml:space="preserve"> </w:t>
            </w:r>
            <w:r>
              <w:rPr>
                <w:rFonts w:hint="eastAsia"/>
                <w:highlight w:val="none"/>
              </w:rPr>
              <w:t>程</w:t>
            </w:r>
            <w:r>
              <w:rPr>
                <w:highlight w:val="none"/>
              </w:rPr>
              <w:t>海泳</w:t>
            </w:r>
            <w:r>
              <w:rPr>
                <w:rFonts w:hint="eastAsia"/>
                <w:highlight w:val="none"/>
                <w:lang w:val="en-US" w:eastAsia="zh-CN"/>
              </w:rPr>
              <w:t xml:space="preserve">    </w:t>
            </w:r>
            <w:r>
              <w:rPr>
                <w:rFonts w:hint="eastAsia"/>
                <w:highlight w:val="none"/>
              </w:rPr>
              <w:t>平安</w:t>
            </w:r>
            <w:r>
              <w:rPr>
                <w:highlight w:val="none"/>
              </w:rPr>
              <w:t>基金</w:t>
            </w:r>
            <w:r>
              <w:rPr>
                <w:rFonts w:hint="eastAsia"/>
                <w:highlight w:val="none"/>
              </w:rPr>
              <w:t xml:space="preserve"> 翟森  </w:t>
            </w:r>
          </w:p>
          <w:p>
            <w:pPr>
              <w:pStyle w:val="2"/>
              <w:keepNext w:val="0"/>
              <w:keepLines w:val="0"/>
              <w:pageBreakBefore w:val="0"/>
              <w:widowControl w:val="0"/>
              <w:kinsoku/>
              <w:wordWrap/>
              <w:overflowPunct/>
              <w:topLinePunct w:val="0"/>
              <w:autoSpaceDE/>
              <w:autoSpaceDN/>
              <w:bidi w:val="0"/>
              <w:adjustRightInd w:val="0"/>
              <w:snapToGrid w:val="0"/>
              <w:spacing w:beforeLines="0" w:afterLines="0" w:line="360" w:lineRule="auto"/>
              <w:ind w:firstLine="0" w:firstLineChars="0"/>
              <w:jc w:val="left"/>
              <w:textAlignment w:val="auto"/>
              <w:rPr>
                <w:rFonts w:hint="eastAsia"/>
                <w:lang w:val="en-US" w:eastAsia="zh-CN"/>
              </w:rPr>
            </w:pPr>
            <w:r>
              <w:rPr>
                <w:rFonts w:hint="eastAsia"/>
                <w:highlight w:val="none"/>
              </w:rPr>
              <w:t>鑫元</w:t>
            </w:r>
            <w:r>
              <w:rPr>
                <w:highlight w:val="none"/>
              </w:rPr>
              <w:t>基金</w:t>
            </w:r>
            <w:r>
              <w:rPr>
                <w:rFonts w:hint="eastAsia"/>
                <w:highlight w:val="none"/>
              </w:rPr>
              <w:t xml:space="preserve"> 李彪</w:t>
            </w:r>
            <w:r>
              <w:rPr>
                <w:rFonts w:hint="eastAsia"/>
                <w:highlight w:val="none"/>
                <w:lang w:val="en-US" w:eastAsia="zh-CN"/>
              </w:rPr>
              <w:t xml:space="preserve">     广发基金 吴远怡     大家资产  刘磊  </w:t>
            </w:r>
            <w:r>
              <w:rPr>
                <w:rFonts w:hint="eastAsia"/>
                <w:lang w:val="en-US" w:eastAsia="zh-CN"/>
              </w:rPr>
              <w:t xml:space="preserve">      明达资产 原恩泽    明达资产 樊学栋    瑞和资本  赵琰 </w:t>
            </w:r>
          </w:p>
          <w:p>
            <w:pPr>
              <w:pStyle w:val="2"/>
              <w:keepNext w:val="0"/>
              <w:keepLines w:val="0"/>
              <w:pageBreakBefore w:val="0"/>
              <w:widowControl w:val="0"/>
              <w:kinsoku/>
              <w:wordWrap/>
              <w:overflowPunct/>
              <w:topLinePunct w:val="0"/>
              <w:autoSpaceDE/>
              <w:autoSpaceDN/>
              <w:bidi w:val="0"/>
              <w:adjustRightInd w:val="0"/>
              <w:snapToGrid w:val="0"/>
              <w:spacing w:beforeLines="0" w:afterLines="0" w:line="360" w:lineRule="auto"/>
              <w:ind w:firstLine="0" w:firstLineChars="0"/>
              <w:textAlignment w:val="auto"/>
              <w:rPr>
                <w:rFonts w:hint="eastAsia"/>
                <w:lang w:val="en-US" w:eastAsia="zh-CN"/>
              </w:rPr>
            </w:pPr>
            <w:r>
              <w:rPr>
                <w:rFonts w:hint="eastAsia"/>
                <w:lang w:val="en-US" w:eastAsia="zh-CN"/>
              </w:rPr>
              <w:t xml:space="preserve">兴业证券 汤捷     荟金投资  陈上     中科沃土 李晓宁 </w:t>
            </w:r>
          </w:p>
          <w:p>
            <w:pPr>
              <w:pStyle w:val="2"/>
              <w:keepNext w:val="0"/>
              <w:keepLines w:val="0"/>
              <w:pageBreakBefore w:val="0"/>
              <w:widowControl w:val="0"/>
              <w:kinsoku/>
              <w:wordWrap/>
              <w:overflowPunct/>
              <w:topLinePunct w:val="0"/>
              <w:autoSpaceDE/>
              <w:autoSpaceDN/>
              <w:bidi w:val="0"/>
              <w:adjustRightInd w:val="0"/>
              <w:snapToGrid w:val="0"/>
              <w:spacing w:beforeLines="0" w:afterLines="0" w:line="360" w:lineRule="auto"/>
              <w:ind w:firstLine="0" w:firstLineChars="0"/>
              <w:textAlignment w:val="auto"/>
              <w:rPr>
                <w:rFonts w:hint="eastAsia"/>
                <w:lang w:val="en-US" w:eastAsia="zh-CN"/>
              </w:rPr>
            </w:pPr>
            <w:r>
              <w:rPr>
                <w:rFonts w:hint="eastAsia"/>
                <w:lang w:val="en-US" w:eastAsia="zh-CN"/>
              </w:rPr>
              <w:t xml:space="preserve">前海开源 董治国   融通基金 伍文友   景顺长城 江磊     </w:t>
            </w:r>
          </w:p>
          <w:p>
            <w:pPr>
              <w:pStyle w:val="2"/>
              <w:keepNext w:val="0"/>
              <w:keepLines w:val="0"/>
              <w:pageBreakBefore w:val="0"/>
              <w:widowControl w:val="0"/>
              <w:kinsoku/>
              <w:wordWrap/>
              <w:overflowPunct/>
              <w:topLinePunct w:val="0"/>
              <w:autoSpaceDE/>
              <w:autoSpaceDN/>
              <w:bidi w:val="0"/>
              <w:adjustRightInd w:val="0"/>
              <w:snapToGrid w:val="0"/>
              <w:spacing w:beforeLines="0" w:afterLines="0" w:line="360" w:lineRule="auto"/>
              <w:ind w:firstLine="0" w:firstLineChars="0"/>
              <w:textAlignment w:val="auto"/>
              <w:rPr>
                <w:rFonts w:hint="eastAsia"/>
                <w:lang w:val="en-US" w:eastAsia="zh-CN"/>
              </w:rPr>
            </w:pPr>
            <w:r>
              <w:rPr>
                <w:rFonts w:hint="eastAsia"/>
                <w:lang w:val="en-US" w:eastAsia="zh-CN"/>
              </w:rPr>
              <w:t>菁英时代  李梦玉  申万宏源  韩强   申万宏源 高晗</w:t>
            </w:r>
          </w:p>
          <w:p>
            <w:pPr>
              <w:pStyle w:val="2"/>
              <w:keepNext w:val="0"/>
              <w:keepLines w:val="0"/>
              <w:pageBreakBefore w:val="0"/>
              <w:widowControl w:val="0"/>
              <w:kinsoku/>
              <w:wordWrap/>
              <w:overflowPunct/>
              <w:topLinePunct w:val="0"/>
              <w:autoSpaceDE/>
              <w:autoSpaceDN/>
              <w:bidi w:val="0"/>
              <w:adjustRightInd w:val="0"/>
              <w:snapToGrid w:val="0"/>
              <w:spacing w:beforeLines="0" w:afterLines="0" w:line="360" w:lineRule="auto"/>
              <w:ind w:firstLine="0" w:firstLineChars="0"/>
              <w:textAlignment w:val="auto"/>
              <w:rPr>
                <w:rFonts w:hint="default"/>
                <w:lang w:val="en-US" w:eastAsia="zh-CN"/>
              </w:rPr>
            </w:pPr>
            <w:r>
              <w:rPr>
                <w:rFonts w:hint="eastAsia"/>
                <w:lang w:val="en-US" w:eastAsia="zh-CN"/>
              </w:rPr>
              <w:t>中信建投 郭枫    中信建投  王春阳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7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Theme="minorEastAsia" w:hAnsiTheme="minorEastAsia" w:eastAsiaTheme="minorEastAsia"/>
                <w:bCs/>
                <w:iCs/>
                <w:color w:val="000000"/>
                <w:sz w:val="24"/>
              </w:rPr>
            </w:pPr>
            <w:r>
              <w:rPr>
                <w:rFonts w:hint="eastAsia" w:cs="微软雅黑" w:asciiTheme="minorEastAsia" w:hAnsiTheme="minorEastAsia" w:eastAsiaTheme="minorEastAsia"/>
                <w:bCs/>
                <w:iCs/>
                <w:color w:val="000000"/>
                <w:sz w:val="24"/>
              </w:rPr>
              <w:t>时间</w:t>
            </w:r>
          </w:p>
        </w:tc>
        <w:tc>
          <w:tcPr>
            <w:tcW w:w="7338"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hint="default" w:asciiTheme="minorEastAsia" w:hAnsiTheme="minorEastAsia" w:eastAsiaTheme="minorEastAsia"/>
                <w:bCs/>
                <w:iCs/>
                <w:sz w:val="24"/>
                <w:lang w:val="en-US" w:eastAsia="zh-CN"/>
              </w:rPr>
            </w:pPr>
            <w:r>
              <w:rPr>
                <w:rFonts w:hint="eastAsia" w:asciiTheme="minorEastAsia" w:hAnsiTheme="minorEastAsia" w:eastAsiaTheme="minorEastAsia"/>
                <w:bCs/>
                <w:iCs/>
                <w:sz w:val="24"/>
              </w:rPr>
              <w:t>20</w:t>
            </w:r>
            <w:r>
              <w:rPr>
                <w:rFonts w:asciiTheme="minorEastAsia" w:hAnsiTheme="minorEastAsia" w:eastAsiaTheme="minorEastAsia"/>
                <w:bCs/>
                <w:iCs/>
                <w:sz w:val="24"/>
              </w:rPr>
              <w:t>20</w:t>
            </w:r>
            <w:r>
              <w:rPr>
                <w:rFonts w:hint="eastAsia" w:asciiTheme="minorEastAsia" w:hAnsiTheme="minorEastAsia" w:eastAsiaTheme="minorEastAsia"/>
                <w:bCs/>
                <w:iCs/>
                <w:sz w:val="24"/>
              </w:rPr>
              <w:t>年</w:t>
            </w:r>
            <w:r>
              <w:rPr>
                <w:rFonts w:asciiTheme="minorEastAsia" w:hAnsiTheme="minorEastAsia" w:eastAsiaTheme="minorEastAsia"/>
                <w:bCs/>
                <w:iCs/>
                <w:sz w:val="24"/>
              </w:rPr>
              <w:t>8</w:t>
            </w:r>
            <w:r>
              <w:rPr>
                <w:rFonts w:hint="eastAsia" w:asciiTheme="minorEastAsia" w:hAnsiTheme="minorEastAsia" w:eastAsiaTheme="minorEastAsia"/>
                <w:bCs/>
                <w:iCs/>
                <w:sz w:val="24"/>
              </w:rPr>
              <w:t>月</w:t>
            </w:r>
            <w:r>
              <w:rPr>
                <w:rFonts w:hint="eastAsia" w:asciiTheme="minorEastAsia" w:hAnsiTheme="minorEastAsia" w:eastAsiaTheme="minorEastAsia"/>
                <w:bCs/>
                <w:iCs/>
                <w:sz w:val="24"/>
                <w:lang w:val="en-US" w:eastAsia="zh-CN"/>
              </w:rPr>
              <w:t>25</w:t>
            </w:r>
            <w:r>
              <w:rPr>
                <w:rFonts w:hint="eastAsia" w:asciiTheme="minorEastAsia" w:hAnsiTheme="minorEastAsia" w:eastAsiaTheme="minorEastAsia"/>
                <w:bCs/>
                <w:iCs/>
                <w:sz w:val="24"/>
              </w:rPr>
              <w:t>日</w:t>
            </w:r>
            <w:r>
              <w:rPr>
                <w:rFonts w:hint="eastAsia" w:asciiTheme="minorEastAsia" w:hAnsiTheme="minorEastAsia" w:eastAsiaTheme="minorEastAsia"/>
                <w:bCs/>
                <w:iCs/>
                <w:sz w:val="24"/>
                <w:lang w:eastAsia="zh-CN"/>
              </w:rPr>
              <w:t>、</w:t>
            </w:r>
            <w:r>
              <w:rPr>
                <w:rFonts w:hint="eastAsia" w:asciiTheme="minorEastAsia" w:hAnsiTheme="minorEastAsia" w:eastAsiaTheme="minorEastAsia"/>
                <w:bCs/>
                <w:iCs/>
                <w:sz w:val="24"/>
                <w:lang w:val="en-US" w:eastAsia="zh-CN"/>
              </w:rPr>
              <w:t>2020年8月26日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 w:hRule="atLeast"/>
          <w:jc w:val="center"/>
        </w:trPr>
        <w:tc>
          <w:tcPr>
            <w:tcW w:w="17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Theme="minorEastAsia" w:hAnsiTheme="minorEastAsia" w:eastAsiaTheme="minorEastAsia"/>
                <w:bCs/>
                <w:iCs/>
                <w:color w:val="000000"/>
                <w:sz w:val="24"/>
              </w:rPr>
            </w:pPr>
            <w:r>
              <w:rPr>
                <w:rFonts w:hint="eastAsia" w:asciiTheme="minorEastAsia" w:hAnsiTheme="minorEastAsia" w:eastAsiaTheme="minorEastAsia"/>
                <w:bCs/>
                <w:iCs/>
                <w:color w:val="000000"/>
                <w:sz w:val="24"/>
              </w:rPr>
              <w:t>地点</w:t>
            </w:r>
          </w:p>
        </w:tc>
        <w:tc>
          <w:tcPr>
            <w:tcW w:w="7338" w:type="dxa"/>
            <w:tcBorders>
              <w:top w:val="single" w:color="auto" w:sz="4" w:space="0"/>
              <w:left w:val="single" w:color="auto" w:sz="4" w:space="0"/>
              <w:bottom w:val="single" w:color="auto" w:sz="4" w:space="0"/>
              <w:right w:val="single" w:color="auto" w:sz="4" w:space="0"/>
            </w:tcBorders>
            <w:vAlign w:val="center"/>
          </w:tcPr>
          <w:p>
            <w:pPr>
              <w:spacing w:line="480" w:lineRule="atLeast"/>
              <w:jc w:val="left"/>
              <w:rPr>
                <w:rFonts w:hint="default" w:cs="仿宋" w:asciiTheme="minorEastAsia" w:hAnsiTheme="minorEastAsia" w:eastAsiaTheme="minorEastAsia"/>
                <w:sz w:val="24"/>
                <w:lang w:val="en-US" w:eastAsia="zh-CN"/>
              </w:rPr>
            </w:pPr>
            <w:r>
              <w:rPr>
                <w:rFonts w:cs="仿宋" w:asciiTheme="minorEastAsia" w:hAnsiTheme="minorEastAsia" w:eastAsiaTheme="minorEastAsia"/>
                <w:sz w:val="24"/>
              </w:rPr>
              <w:t>爱乐达公司会议室</w:t>
            </w:r>
            <w:r>
              <w:rPr>
                <w:rFonts w:hint="eastAsia" w:cs="仿宋" w:asciiTheme="minorEastAsia" w:hAnsiTheme="minorEastAsia" w:eastAsiaTheme="minorEastAsia"/>
                <w:sz w:val="24"/>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9" w:hRule="atLeast"/>
          <w:jc w:val="center"/>
        </w:trPr>
        <w:tc>
          <w:tcPr>
            <w:tcW w:w="1729"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heme="minorEastAsia" w:hAnsiTheme="minorEastAsia" w:eastAsiaTheme="minorEastAsia"/>
                <w:bCs/>
                <w:iCs/>
                <w:color w:val="000000"/>
                <w:sz w:val="24"/>
              </w:rPr>
            </w:pPr>
            <w:r>
              <w:rPr>
                <w:rFonts w:hint="eastAsia" w:asciiTheme="minorEastAsia" w:hAnsiTheme="minorEastAsia" w:eastAsiaTheme="minorEastAsia"/>
                <w:bCs/>
                <w:iCs/>
                <w:color w:val="000000"/>
                <w:sz w:val="24"/>
              </w:rPr>
              <w:t>上市公司接待人</w:t>
            </w:r>
            <w:r>
              <w:rPr>
                <w:rFonts w:hint="eastAsia" w:cs="微软雅黑" w:asciiTheme="minorEastAsia" w:hAnsiTheme="minorEastAsia" w:eastAsiaTheme="minorEastAsia"/>
                <w:bCs/>
                <w:iCs/>
                <w:color w:val="000000"/>
                <w:sz w:val="24"/>
              </w:rPr>
              <w:t>员</w:t>
            </w:r>
            <w:r>
              <w:rPr>
                <w:rFonts w:hint="eastAsia" w:cs="MS Mincho" w:asciiTheme="minorEastAsia" w:hAnsiTheme="minorEastAsia" w:eastAsiaTheme="minorEastAsia"/>
                <w:bCs/>
                <w:iCs/>
                <w:color w:val="000000"/>
                <w:sz w:val="24"/>
              </w:rPr>
              <w:t>姓名</w:t>
            </w:r>
          </w:p>
        </w:tc>
        <w:tc>
          <w:tcPr>
            <w:tcW w:w="7338"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left"/>
              <w:rPr>
                <w:rFonts w:hint="eastAsia" w:asciiTheme="minorEastAsia" w:hAnsiTheme="minorEastAsia" w:eastAsiaTheme="minorEastAsia"/>
                <w:bCs/>
                <w:iCs/>
                <w:color w:val="000000"/>
                <w:sz w:val="24"/>
              </w:rPr>
            </w:pPr>
            <w:r>
              <w:rPr>
                <w:rFonts w:hint="eastAsia" w:cs="仿宋" w:asciiTheme="minorEastAsia" w:hAnsiTheme="minorEastAsia" w:eastAsiaTheme="minorEastAsia"/>
                <w:sz w:val="24"/>
              </w:rPr>
              <w:t>董事会秘书陈苗、</w:t>
            </w:r>
            <w:r>
              <w:rPr>
                <w:rFonts w:cs="仿宋" w:asciiTheme="minorEastAsia" w:hAnsiTheme="minorEastAsia" w:eastAsiaTheme="minorEastAsia"/>
                <w:sz w:val="24"/>
              </w:rPr>
              <w:t>财务总监马青凤、</w:t>
            </w:r>
            <w:r>
              <w:rPr>
                <w:rFonts w:hint="eastAsia" w:cs="仿宋" w:asciiTheme="minorEastAsia" w:hAnsiTheme="minorEastAsia" w:eastAsiaTheme="minorEastAsia"/>
                <w:sz w:val="24"/>
              </w:rPr>
              <w:t>证券</w:t>
            </w:r>
            <w:r>
              <w:rPr>
                <w:rFonts w:cs="仿宋" w:asciiTheme="minorEastAsia" w:hAnsiTheme="minorEastAsia" w:eastAsiaTheme="minorEastAsia"/>
                <w:sz w:val="24"/>
              </w:rPr>
              <w:t>事务代表</w:t>
            </w:r>
            <w:r>
              <w:rPr>
                <w:rFonts w:hint="eastAsia" w:cs="仿宋" w:asciiTheme="minorEastAsia" w:hAnsiTheme="minorEastAsia" w:eastAsiaTheme="minorEastAsia"/>
                <w:sz w:val="24"/>
              </w:rPr>
              <w:t>蒋文廷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cs="MS Mincho" w:asciiTheme="minorEastAsia" w:hAnsiTheme="minorEastAsia" w:eastAsiaTheme="minorEastAsia"/>
                <w:bCs/>
                <w:iCs/>
                <w:color w:val="000000"/>
                <w:sz w:val="24"/>
              </w:rPr>
            </w:pPr>
            <w:r>
              <w:rPr>
                <w:rFonts w:hint="eastAsia" w:asciiTheme="minorEastAsia" w:hAnsiTheme="minorEastAsia" w:eastAsiaTheme="minorEastAsia"/>
                <w:bCs/>
                <w:iCs/>
                <w:color w:val="000000"/>
                <w:sz w:val="24"/>
              </w:rPr>
              <w:t>投</w:t>
            </w:r>
            <w:r>
              <w:rPr>
                <w:rFonts w:hint="eastAsia" w:cs="微软雅黑" w:asciiTheme="minorEastAsia" w:hAnsiTheme="minorEastAsia" w:eastAsiaTheme="minorEastAsia"/>
                <w:bCs/>
                <w:iCs/>
                <w:color w:val="000000"/>
                <w:sz w:val="24"/>
              </w:rPr>
              <w:t>资</w:t>
            </w:r>
            <w:r>
              <w:rPr>
                <w:rFonts w:hint="eastAsia" w:cs="MS Mincho" w:asciiTheme="minorEastAsia" w:hAnsiTheme="minorEastAsia" w:eastAsiaTheme="minorEastAsia"/>
                <w:bCs/>
                <w:iCs/>
                <w:color w:val="000000"/>
                <w:sz w:val="24"/>
              </w:rPr>
              <w:t>者关系</w:t>
            </w:r>
          </w:p>
          <w:p>
            <w:pPr>
              <w:snapToGrid w:val="0"/>
              <w:spacing w:line="360" w:lineRule="auto"/>
              <w:jc w:val="center"/>
              <w:rPr>
                <w:rFonts w:cs="MS Mincho" w:asciiTheme="minorEastAsia" w:hAnsiTheme="minorEastAsia" w:eastAsiaTheme="minorEastAsia"/>
                <w:bCs/>
                <w:iCs/>
                <w:color w:val="000000"/>
                <w:sz w:val="24"/>
              </w:rPr>
            </w:pPr>
            <w:r>
              <w:rPr>
                <w:rFonts w:hint="eastAsia" w:cs="MS Mincho" w:asciiTheme="minorEastAsia" w:hAnsiTheme="minorEastAsia" w:eastAsiaTheme="minorEastAsia"/>
                <w:bCs/>
                <w:iCs/>
                <w:color w:val="000000"/>
                <w:sz w:val="24"/>
              </w:rPr>
              <w:t>活</w:t>
            </w:r>
            <w:r>
              <w:rPr>
                <w:rFonts w:hint="eastAsia" w:cs="微软雅黑" w:asciiTheme="minorEastAsia" w:hAnsiTheme="minorEastAsia" w:eastAsiaTheme="minorEastAsia"/>
                <w:bCs/>
                <w:iCs/>
                <w:color w:val="000000"/>
                <w:sz w:val="24"/>
              </w:rPr>
              <w:t>动</w:t>
            </w:r>
            <w:r>
              <w:rPr>
                <w:rFonts w:hint="eastAsia" w:cs="MS Mincho" w:asciiTheme="minorEastAsia" w:hAnsiTheme="minorEastAsia" w:eastAsiaTheme="minorEastAsia"/>
                <w:bCs/>
                <w:iCs/>
                <w:color w:val="000000"/>
                <w:sz w:val="24"/>
              </w:rPr>
              <w:t>主要</w:t>
            </w:r>
          </w:p>
          <w:p>
            <w:pPr>
              <w:snapToGrid w:val="0"/>
              <w:spacing w:line="360" w:lineRule="auto"/>
              <w:jc w:val="center"/>
              <w:rPr>
                <w:rFonts w:asciiTheme="minorEastAsia" w:hAnsiTheme="minorEastAsia" w:eastAsiaTheme="minorEastAsia"/>
                <w:bCs/>
                <w:iCs/>
                <w:color w:val="000000"/>
                <w:sz w:val="24"/>
              </w:rPr>
            </w:pPr>
            <w:r>
              <w:rPr>
                <w:rFonts w:hint="eastAsia" w:cs="MS Mincho" w:asciiTheme="minorEastAsia" w:hAnsiTheme="minorEastAsia" w:eastAsiaTheme="minorEastAsia"/>
                <w:bCs/>
                <w:iCs/>
                <w:color w:val="000000"/>
                <w:sz w:val="24"/>
              </w:rPr>
              <w:t>内容介</w:t>
            </w:r>
            <w:r>
              <w:rPr>
                <w:rFonts w:hint="eastAsia" w:cs="微软雅黑" w:asciiTheme="minorEastAsia" w:hAnsiTheme="minorEastAsia" w:eastAsiaTheme="minorEastAsia"/>
                <w:bCs/>
                <w:iCs/>
                <w:color w:val="000000"/>
                <w:sz w:val="24"/>
              </w:rPr>
              <w:t>绍</w:t>
            </w:r>
          </w:p>
          <w:p>
            <w:pPr>
              <w:snapToGrid w:val="0"/>
              <w:spacing w:line="360" w:lineRule="auto"/>
              <w:jc w:val="center"/>
              <w:rPr>
                <w:rFonts w:asciiTheme="minorEastAsia" w:hAnsiTheme="minorEastAsia" w:eastAsiaTheme="minorEastAsia"/>
                <w:bCs/>
                <w:iCs/>
                <w:color w:val="000000"/>
                <w:sz w:val="24"/>
              </w:rPr>
            </w:pPr>
          </w:p>
        </w:tc>
        <w:tc>
          <w:tcPr>
            <w:tcW w:w="7338"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Theme="minorEastAsia" w:hAnsiTheme="minorEastAsia" w:eastAsiaTheme="minorEastAsia"/>
                <w:b/>
                <w:bCs/>
                <w:iCs/>
                <w:color w:val="000000"/>
                <w:sz w:val="24"/>
              </w:rPr>
            </w:pPr>
            <w:r>
              <w:rPr>
                <w:rFonts w:hint="eastAsia" w:asciiTheme="minorEastAsia" w:hAnsiTheme="minorEastAsia" w:eastAsiaTheme="minorEastAsia"/>
                <w:b/>
                <w:bCs/>
                <w:iCs/>
                <w:color w:val="000000"/>
                <w:sz w:val="24"/>
              </w:rPr>
              <w:t>一、情况介绍</w:t>
            </w:r>
          </w:p>
          <w:p>
            <w:pPr>
              <w:snapToGrid w:val="0"/>
              <w:spacing w:line="360" w:lineRule="auto"/>
              <w:ind w:firstLine="480" w:firstLineChars="200"/>
              <w:rPr>
                <w:rFonts w:asciiTheme="minorEastAsia" w:hAnsiTheme="minorEastAsia" w:eastAsiaTheme="minorEastAsia"/>
                <w:iCs/>
                <w:color w:val="000000"/>
                <w:sz w:val="24"/>
              </w:rPr>
            </w:pPr>
            <w:r>
              <w:rPr>
                <w:rFonts w:hint="eastAsia" w:asciiTheme="minorEastAsia" w:hAnsiTheme="minorEastAsia" w:eastAsiaTheme="minorEastAsia"/>
                <w:iCs/>
                <w:color w:val="000000"/>
                <w:sz w:val="24"/>
              </w:rPr>
              <w:t>董事会秘书陈苗做军工保密提醒并介绍公司情况</w:t>
            </w:r>
          </w:p>
          <w:p>
            <w:pPr>
              <w:snapToGrid w:val="0"/>
              <w:spacing w:line="360" w:lineRule="auto"/>
              <w:rPr>
                <w:rFonts w:ascii="Arial" w:hAnsi="Arial" w:cs="Arial"/>
                <w:b/>
                <w:bCs/>
                <w:sz w:val="24"/>
              </w:rPr>
            </w:pPr>
            <w:r>
              <w:rPr>
                <w:rFonts w:hint="eastAsia" w:asciiTheme="minorEastAsia" w:hAnsiTheme="minorEastAsia" w:eastAsiaTheme="minorEastAsia"/>
                <w:iCs/>
                <w:color w:val="000000"/>
                <w:sz w:val="24"/>
              </w:rPr>
              <w:t>二</w:t>
            </w:r>
            <w:r>
              <w:rPr>
                <w:rFonts w:asciiTheme="minorEastAsia" w:hAnsiTheme="minorEastAsia" w:eastAsiaTheme="minorEastAsia"/>
                <w:iCs/>
                <w:color w:val="000000"/>
                <w:sz w:val="24"/>
              </w:rPr>
              <w:t>、</w:t>
            </w:r>
            <w:r>
              <w:rPr>
                <w:rFonts w:hint="eastAsia" w:ascii="Arial" w:hAnsi="Arial" w:cs="Arial"/>
                <w:b/>
                <w:bCs/>
                <w:sz w:val="24"/>
              </w:rPr>
              <w:t>问题交流环节</w:t>
            </w:r>
          </w:p>
          <w:p>
            <w:pPr>
              <w:snapToGrid w:val="0"/>
              <w:spacing w:line="360" w:lineRule="auto"/>
              <w:ind w:firstLine="482" w:firstLineChars="200"/>
              <w:rPr>
                <w:rFonts w:ascii="宋体" w:hAnsi="宋体"/>
                <w:b/>
                <w:bCs/>
                <w:color w:val="000000"/>
                <w:szCs w:val="21"/>
              </w:rPr>
            </w:pPr>
            <w:r>
              <w:rPr>
                <w:rFonts w:hint="eastAsia" w:ascii="宋体" w:hAnsi="宋体" w:cs="宋体"/>
                <w:b/>
                <w:bCs/>
                <w:sz w:val="24"/>
              </w:rPr>
              <w:t>1、截止目前公司在手订单同比增长情况相比一季度如何？</w:t>
            </w:r>
          </w:p>
          <w:p>
            <w:pPr>
              <w:snapToGrid w:val="0"/>
              <w:spacing w:line="360" w:lineRule="auto"/>
              <w:ind w:firstLine="480" w:firstLineChars="200"/>
              <w:rPr>
                <w:rFonts w:hint="default" w:eastAsia="宋体"/>
                <w:lang w:val="en-US" w:eastAsia="zh-CN"/>
              </w:rPr>
            </w:pPr>
            <w:r>
              <w:rPr>
                <w:rFonts w:hint="eastAsia" w:ascii="宋体" w:hAnsi="宋体" w:cs="宋体"/>
                <w:color w:val="393939"/>
                <w:sz w:val="24"/>
              </w:rPr>
              <w:t>答</w:t>
            </w:r>
            <w:r>
              <w:rPr>
                <w:rFonts w:ascii="宋体" w:hAnsi="宋体" w:cs="宋体"/>
                <w:color w:val="393939"/>
                <w:sz w:val="24"/>
              </w:rPr>
              <w:t>：</w:t>
            </w:r>
            <w:r>
              <w:rPr>
                <w:rFonts w:hint="eastAsia" w:ascii="宋体" w:hAnsi="宋体" w:cs="宋体"/>
                <w:color w:val="393939"/>
                <w:sz w:val="24"/>
              </w:rPr>
              <w:t>公司主要为来料订制生产，客户来料即订单。与一季度比较半年度订单增幅有</w:t>
            </w:r>
            <w:r>
              <w:rPr>
                <w:rFonts w:hint="eastAsia" w:ascii="宋体" w:hAnsi="宋体" w:cs="宋体"/>
                <w:color w:val="393939"/>
                <w:sz w:val="24"/>
                <w:lang w:val="en-US" w:eastAsia="zh-CN"/>
              </w:rPr>
              <w:t>一定</w:t>
            </w:r>
            <w:r>
              <w:rPr>
                <w:rFonts w:hint="eastAsia" w:ascii="宋体" w:hAnsi="宋体" w:cs="宋体"/>
                <w:color w:val="393939"/>
                <w:sz w:val="24"/>
              </w:rPr>
              <w:t>提升。具体数量比例不便提供，主要因为</w:t>
            </w:r>
            <w:r>
              <w:rPr>
                <w:rFonts w:ascii="sans-serif" w:hAnsi="sans-serif" w:eastAsia="sans-serif" w:cs="sans-serif"/>
                <w:i w:val="0"/>
                <w:caps w:val="0"/>
                <w:spacing w:val="0"/>
                <w:sz w:val="24"/>
                <w:szCs w:val="24"/>
                <w:shd w:val="clear" w:fill="FFFFFF"/>
              </w:rPr>
              <w:t>航空产品型号繁多</w:t>
            </w:r>
            <w:r>
              <w:rPr>
                <w:rFonts w:hint="eastAsia" w:ascii="sans-serif" w:hAnsi="sans-serif" w:cs="sans-serif"/>
                <w:i w:val="0"/>
                <w:caps w:val="0"/>
                <w:spacing w:val="0"/>
                <w:sz w:val="24"/>
                <w:szCs w:val="24"/>
                <w:shd w:val="clear" w:fill="FFFFFF"/>
                <w:lang w:eastAsia="zh-CN"/>
              </w:rPr>
              <w:t>，</w:t>
            </w:r>
            <w:r>
              <w:rPr>
                <w:rFonts w:hint="eastAsia" w:ascii="宋体" w:hAnsi="宋体" w:cs="宋体"/>
                <w:color w:val="393939"/>
                <w:sz w:val="24"/>
              </w:rPr>
              <w:t>产品结构差异比较大，有</w:t>
            </w:r>
            <w:r>
              <w:rPr>
                <w:rFonts w:ascii="宋体" w:hAnsi="宋体" w:cs="宋体"/>
                <w:color w:val="393939"/>
                <w:sz w:val="24"/>
              </w:rPr>
              <w:t>4-5</w:t>
            </w:r>
            <w:r>
              <w:rPr>
                <w:rFonts w:hint="eastAsia" w:ascii="宋体" w:hAnsi="宋体" w:cs="宋体"/>
                <w:color w:val="393939"/>
                <w:sz w:val="24"/>
              </w:rPr>
              <w:t>米的大件，也有</w:t>
            </w:r>
            <w:r>
              <w:rPr>
                <w:rFonts w:ascii="宋体" w:hAnsi="宋体" w:cs="宋体"/>
                <w:color w:val="393939"/>
                <w:sz w:val="24"/>
              </w:rPr>
              <w:t>2-30</w:t>
            </w:r>
            <w:r>
              <w:rPr>
                <w:rFonts w:hint="eastAsia" w:ascii="宋体" w:hAnsi="宋体" w:cs="宋体"/>
                <w:color w:val="393939"/>
                <w:sz w:val="24"/>
              </w:rPr>
              <w:t>厘米的小件</w:t>
            </w:r>
            <w:r>
              <w:rPr>
                <w:rFonts w:hint="eastAsia" w:ascii="宋体" w:hAnsi="宋体" w:cs="宋体"/>
                <w:color w:val="393939"/>
                <w:sz w:val="24"/>
                <w:lang w:eastAsia="zh-CN"/>
              </w:rPr>
              <w:t>。</w:t>
            </w:r>
            <w:r>
              <w:rPr>
                <w:rFonts w:hint="eastAsia" w:ascii="宋体" w:hAnsi="宋体" w:cs="宋体"/>
                <w:color w:val="393939"/>
                <w:sz w:val="24"/>
                <w:lang w:val="en-US" w:eastAsia="zh-CN"/>
              </w:rPr>
              <w:t>公司根据</w:t>
            </w:r>
            <w:r>
              <w:rPr>
                <w:rFonts w:ascii="sans-serif" w:hAnsi="sans-serif" w:eastAsia="sans-serif" w:cs="sans-serif"/>
                <w:i w:val="0"/>
                <w:caps w:val="0"/>
                <w:spacing w:val="0"/>
                <w:sz w:val="24"/>
                <w:szCs w:val="24"/>
                <w:shd w:val="clear" w:fill="FFFFFF"/>
              </w:rPr>
              <w:t>产品大小、加工工序、加工难度、加工风险</w:t>
            </w:r>
            <w:r>
              <w:rPr>
                <w:rFonts w:hint="eastAsia" w:ascii="sans-serif" w:hAnsi="sans-serif" w:cs="sans-serif"/>
                <w:i w:val="0"/>
                <w:caps w:val="0"/>
                <w:spacing w:val="0"/>
                <w:sz w:val="24"/>
                <w:szCs w:val="24"/>
                <w:shd w:val="clear" w:fill="FFFFFF"/>
                <w:lang w:val="en-US" w:eastAsia="zh-CN"/>
              </w:rPr>
              <w:t>等确定产品价格，</w:t>
            </w:r>
            <w:r>
              <w:rPr>
                <w:rFonts w:hint="eastAsia" w:ascii="宋体" w:hAnsi="宋体" w:cs="宋体"/>
                <w:color w:val="393939"/>
                <w:sz w:val="24"/>
              </w:rPr>
              <w:t>一</w:t>
            </w:r>
            <w:r>
              <w:rPr>
                <w:rFonts w:hint="eastAsia" w:ascii="宋体" w:hAnsi="宋体" w:cs="宋体"/>
                <w:color w:val="393939"/>
                <w:sz w:val="24"/>
                <w:lang w:val="en-US" w:eastAsia="zh-CN"/>
              </w:rPr>
              <w:t>项</w:t>
            </w:r>
            <w:r>
              <w:rPr>
                <w:rFonts w:hint="eastAsia" w:ascii="宋体" w:hAnsi="宋体" w:cs="宋体"/>
                <w:color w:val="393939"/>
                <w:sz w:val="24"/>
              </w:rPr>
              <w:t>产品一个价格，加工费差异</w:t>
            </w:r>
            <w:r>
              <w:rPr>
                <w:rFonts w:hint="eastAsia" w:ascii="宋体" w:hAnsi="宋体" w:cs="宋体"/>
                <w:color w:val="393939"/>
                <w:sz w:val="24"/>
                <w:lang w:val="en-US" w:eastAsia="zh-CN"/>
              </w:rPr>
              <w:t>较</w:t>
            </w:r>
            <w:r>
              <w:rPr>
                <w:rFonts w:hint="eastAsia" w:ascii="宋体" w:hAnsi="宋体" w:cs="宋体"/>
                <w:color w:val="393939"/>
                <w:sz w:val="24"/>
              </w:rPr>
              <w:t>大。</w:t>
            </w:r>
            <w:r>
              <w:rPr>
                <w:rFonts w:hint="eastAsia" w:ascii="宋体" w:hAnsi="宋体" w:cs="宋体"/>
                <w:color w:val="393939"/>
                <w:sz w:val="24"/>
                <w:lang w:val="en-US" w:eastAsia="zh-CN"/>
              </w:rPr>
              <w:t>参考</w:t>
            </w:r>
            <w:r>
              <w:rPr>
                <w:rFonts w:hint="eastAsia" w:ascii="宋体" w:hAnsi="宋体" w:cs="宋体"/>
                <w:color w:val="393939"/>
                <w:sz w:val="24"/>
              </w:rPr>
              <w:t>订单情况</w:t>
            </w:r>
            <w:r>
              <w:rPr>
                <w:rFonts w:hint="eastAsia" w:ascii="宋体" w:hAnsi="宋体" w:cs="宋体"/>
                <w:color w:val="393939"/>
                <w:sz w:val="24"/>
                <w:lang w:val="en-US" w:eastAsia="zh-CN"/>
              </w:rPr>
              <w:t>判断</w:t>
            </w:r>
            <w:r>
              <w:rPr>
                <w:rFonts w:hint="eastAsia" w:ascii="宋体" w:hAnsi="宋体" w:cs="宋体"/>
                <w:color w:val="393939"/>
                <w:sz w:val="24"/>
              </w:rPr>
              <w:t>公司增长趋势，但是与收入增幅不能完全对应。</w:t>
            </w:r>
            <w:r>
              <w:rPr>
                <w:rFonts w:hint="eastAsia" w:ascii="宋体" w:hAnsi="宋体" w:cs="宋体"/>
                <w:color w:val="393939"/>
                <w:sz w:val="24"/>
                <w:lang w:val="en-US" w:eastAsia="zh-CN"/>
              </w:rPr>
              <w:t>同时，</w:t>
            </w:r>
            <w:r>
              <w:rPr>
                <w:rFonts w:ascii="sans-serif" w:hAnsi="sans-serif" w:eastAsia="sans-serif" w:cs="sans-serif"/>
                <w:i w:val="0"/>
                <w:caps w:val="0"/>
                <w:spacing w:val="0"/>
                <w:sz w:val="24"/>
                <w:szCs w:val="24"/>
                <w:shd w:val="clear" w:fill="FFFFFF"/>
              </w:rPr>
              <w:t>由于公司业务特性，从订单到交付、交付到结算存在一定的周期，</w:t>
            </w:r>
            <w:r>
              <w:rPr>
                <w:rFonts w:hint="default" w:ascii="sans-serif" w:hAnsi="sans-serif" w:eastAsia="sans-serif" w:cs="sans-serif"/>
                <w:i w:val="0"/>
                <w:caps w:val="0"/>
                <w:spacing w:val="0"/>
                <w:sz w:val="24"/>
                <w:szCs w:val="24"/>
                <w:shd w:val="clear" w:fill="FFFFFF"/>
              </w:rPr>
              <w:t>当期订单并不一定在本期交付和结算，存在跨期交付和确认收入情况，</w:t>
            </w:r>
            <w:r>
              <w:rPr>
                <w:rFonts w:hint="eastAsia" w:ascii="sans-serif" w:hAnsi="sans-serif" w:cs="sans-serif"/>
                <w:i w:val="0"/>
                <w:caps w:val="0"/>
                <w:spacing w:val="0"/>
                <w:sz w:val="24"/>
                <w:szCs w:val="24"/>
                <w:shd w:val="clear" w:fill="FFFFFF"/>
                <w:lang w:val="en-US" w:eastAsia="zh-CN"/>
              </w:rPr>
              <w:t>敬请各位投资者理解。</w:t>
            </w:r>
          </w:p>
          <w:p>
            <w:pPr>
              <w:numPr>
                <w:ilvl w:val="0"/>
                <w:numId w:val="1"/>
              </w:numPr>
              <w:spacing w:line="480" w:lineRule="atLeast"/>
              <w:rPr>
                <w:rFonts w:hint="eastAsia" w:ascii="宋体" w:hAnsi="宋体" w:cs="宋体"/>
                <w:b/>
                <w:bCs/>
                <w:sz w:val="24"/>
                <w:lang w:val="en-US" w:eastAsia="zh-CN"/>
              </w:rPr>
            </w:pPr>
            <w:r>
              <w:rPr>
                <w:rFonts w:hint="eastAsia" w:ascii="宋体" w:hAnsi="宋体" w:cs="宋体"/>
                <w:b/>
                <w:bCs/>
                <w:sz w:val="24"/>
                <w:lang w:val="en-US" w:eastAsia="zh-CN"/>
              </w:rPr>
              <w:t>公司收入是如何确定？已交付未结算产品如何体现？</w:t>
            </w:r>
          </w:p>
          <w:p>
            <w:pPr>
              <w:numPr>
                <w:ilvl w:val="0"/>
                <w:numId w:val="0"/>
              </w:numPr>
              <w:spacing w:line="480" w:lineRule="atLeast"/>
              <w:rPr>
                <w:rFonts w:hint="eastAsia" w:ascii="宋体" w:hAnsi="宋体" w:cs="宋体"/>
                <w:color w:val="393939"/>
                <w:sz w:val="24"/>
                <w:lang w:val="en-US" w:eastAsia="zh-CN"/>
              </w:rPr>
            </w:pPr>
            <w:r>
              <w:rPr>
                <w:rFonts w:hint="eastAsia" w:asciiTheme="minorEastAsia" w:hAnsiTheme="minorEastAsia" w:eastAsiaTheme="minorEastAsia"/>
                <w:bCs/>
                <w:iCs/>
                <w:color w:val="000000"/>
                <w:sz w:val="24"/>
                <w:lang w:val="en-US" w:eastAsia="zh-CN"/>
              </w:rPr>
              <w:t xml:space="preserve">   答：</w:t>
            </w:r>
            <w:r>
              <w:rPr>
                <w:rFonts w:ascii="sans-serif" w:hAnsi="sans-serif" w:eastAsia="sans-serif" w:cs="sans-serif"/>
                <w:i w:val="0"/>
                <w:caps w:val="0"/>
                <w:spacing w:val="0"/>
                <w:sz w:val="24"/>
                <w:szCs w:val="24"/>
                <w:shd w:val="clear" w:fill="FFFFFF"/>
              </w:rPr>
              <w:t>根据公司收入确认原则</w:t>
            </w:r>
            <w:r>
              <w:rPr>
                <w:rFonts w:hint="eastAsia" w:ascii="宋体" w:hAnsi="宋体" w:cs="宋体"/>
                <w:color w:val="393939"/>
                <w:sz w:val="24"/>
              </w:rPr>
              <w:t>：</w:t>
            </w:r>
            <w:r>
              <w:rPr>
                <w:rFonts w:hint="default" w:ascii="宋体" w:hAnsi="宋体" w:cs="宋体"/>
                <w:color w:val="393939"/>
                <w:sz w:val="24"/>
              </w:rPr>
              <w:t>1）加工或销售合同正式签署并生效；2）受托加工产品或商品已发至客户，客户已签收或实际使用。公司订单产品需加工完成交付客户签收，并签署合同方可进行收入确认</w:t>
            </w:r>
            <w:r>
              <w:rPr>
                <w:rFonts w:hint="eastAsia" w:ascii="宋体" w:hAnsi="宋体" w:cs="宋体"/>
                <w:color w:val="393939"/>
                <w:sz w:val="24"/>
                <w:lang w:eastAsia="zh-CN"/>
              </w:rPr>
              <w:t>。</w:t>
            </w:r>
            <w:r>
              <w:rPr>
                <w:rFonts w:hint="eastAsia" w:ascii="宋体" w:hAnsi="宋体" w:cs="宋体"/>
                <w:color w:val="393939"/>
                <w:sz w:val="24"/>
                <w:lang w:val="en-US" w:eastAsia="zh-CN"/>
              </w:rPr>
              <w:t>公司存在已交付产品但未进行结算情况，该部分产品主要在会计科目“存货”下体现。</w:t>
            </w:r>
          </w:p>
          <w:p>
            <w:pPr>
              <w:numPr>
                <w:ilvl w:val="0"/>
                <w:numId w:val="0"/>
              </w:numPr>
              <w:spacing w:line="480" w:lineRule="atLeast"/>
              <w:ind w:firstLine="240" w:firstLineChars="100"/>
              <w:rPr>
                <w:rFonts w:hint="eastAsia" w:asciiTheme="minorEastAsia" w:hAnsiTheme="minorEastAsia" w:eastAsiaTheme="minorEastAsia"/>
                <w:bCs/>
                <w:iCs/>
                <w:color w:val="000000"/>
                <w:sz w:val="24"/>
                <w:lang w:val="en-US" w:eastAsia="zh-CN"/>
              </w:rPr>
            </w:pPr>
            <w:r>
              <w:rPr>
                <w:rFonts w:hint="eastAsia" w:asciiTheme="minorEastAsia" w:hAnsiTheme="minorEastAsia" w:eastAsiaTheme="minorEastAsia"/>
                <w:bCs/>
                <w:iCs/>
                <w:color w:val="000000"/>
                <w:sz w:val="24"/>
              </w:rPr>
              <w:t xml:space="preserve"> </w:t>
            </w:r>
            <w:r>
              <w:rPr>
                <w:rFonts w:asciiTheme="minorEastAsia" w:hAnsiTheme="minorEastAsia" w:eastAsiaTheme="minorEastAsia"/>
                <w:bCs/>
                <w:iCs/>
                <w:color w:val="000000"/>
                <w:sz w:val="24"/>
              </w:rPr>
              <w:t xml:space="preserve"> </w:t>
            </w:r>
            <w:r>
              <w:rPr>
                <w:rFonts w:hint="eastAsia" w:asciiTheme="minorEastAsia" w:hAnsiTheme="minorEastAsia" w:eastAsiaTheme="minorEastAsia"/>
                <w:bCs/>
                <w:iCs/>
                <w:color w:val="000000"/>
                <w:sz w:val="24"/>
              </w:rPr>
              <w:t>公司</w:t>
            </w:r>
            <w:r>
              <w:rPr>
                <w:rFonts w:asciiTheme="minorEastAsia" w:hAnsiTheme="minorEastAsia" w:eastAsiaTheme="minorEastAsia"/>
                <w:bCs/>
                <w:iCs/>
                <w:color w:val="000000"/>
                <w:sz w:val="24"/>
              </w:rPr>
              <w:t>存货</w:t>
            </w:r>
            <w:r>
              <w:rPr>
                <w:rFonts w:hint="eastAsia" w:asciiTheme="minorEastAsia" w:hAnsiTheme="minorEastAsia" w:eastAsiaTheme="minorEastAsia"/>
                <w:bCs/>
                <w:iCs/>
                <w:color w:val="000000"/>
                <w:sz w:val="24"/>
              </w:rPr>
              <w:t>包括原材料、已交付受托加工产品、在产品等，其</w:t>
            </w:r>
            <w:r>
              <w:rPr>
                <w:rFonts w:asciiTheme="minorEastAsia" w:hAnsiTheme="minorEastAsia" w:eastAsiaTheme="minorEastAsia"/>
                <w:bCs/>
                <w:iCs/>
                <w:color w:val="000000"/>
                <w:sz w:val="24"/>
              </w:rPr>
              <w:t>主要构成为</w:t>
            </w:r>
            <w:r>
              <w:rPr>
                <w:rFonts w:hint="eastAsia" w:asciiTheme="minorEastAsia" w:hAnsiTheme="minorEastAsia" w:eastAsiaTheme="minorEastAsia"/>
                <w:bCs/>
                <w:iCs/>
                <w:color w:val="000000"/>
                <w:sz w:val="24"/>
              </w:rPr>
              <w:t>已交付</w:t>
            </w:r>
            <w:r>
              <w:rPr>
                <w:rFonts w:asciiTheme="minorEastAsia" w:hAnsiTheme="minorEastAsia" w:eastAsiaTheme="minorEastAsia"/>
                <w:bCs/>
                <w:iCs/>
                <w:color w:val="000000"/>
                <w:sz w:val="24"/>
              </w:rPr>
              <w:t>受托加工产品。</w:t>
            </w:r>
            <w:r>
              <w:rPr>
                <w:rFonts w:hint="eastAsia" w:asciiTheme="minorEastAsia" w:hAnsiTheme="minorEastAsia" w:eastAsiaTheme="minorEastAsia"/>
                <w:bCs/>
                <w:iCs/>
                <w:color w:val="000000"/>
                <w:sz w:val="24"/>
              </w:rPr>
              <w:t>已交付受托加工产品是产品已受托加工完毕并发运到客户，因客户尚未验收、签收或合同价格尚未确定等原因尚不满足收入确认条件的加工服务成本。已交付受托加工产品按加工成本计价，加工成本包括人工成本、折旧费用、耗用的自供加工材料（或原材料）以及含能源在内的其他制造费用。</w:t>
            </w:r>
            <w:r>
              <w:rPr>
                <w:rFonts w:hint="eastAsia" w:asciiTheme="minorEastAsia" w:hAnsiTheme="minorEastAsia" w:eastAsiaTheme="minorEastAsia"/>
                <w:bCs/>
                <w:iCs/>
                <w:color w:val="000000"/>
                <w:sz w:val="24"/>
                <w:lang w:val="en-US" w:eastAsia="zh-CN"/>
              </w:rPr>
              <w:t>公司2019年年度报告</w:t>
            </w:r>
            <w:r>
              <w:rPr>
                <w:rFonts w:hint="eastAsia" w:asciiTheme="minorEastAsia" w:hAnsiTheme="minorEastAsia" w:eastAsiaTheme="minorEastAsia"/>
                <w:bCs/>
                <w:iCs/>
                <w:color w:val="000000"/>
                <w:sz w:val="24"/>
              </w:rPr>
              <w:t>已交付受托加工产品</w:t>
            </w:r>
            <w:r>
              <w:rPr>
                <w:rFonts w:hint="eastAsia" w:asciiTheme="minorEastAsia" w:hAnsiTheme="minorEastAsia" w:eastAsiaTheme="minorEastAsia"/>
                <w:bCs/>
                <w:iCs/>
                <w:color w:val="000000"/>
                <w:sz w:val="24"/>
                <w:lang w:val="en-US" w:eastAsia="zh-CN"/>
              </w:rPr>
              <w:t>9082.37万元，占存货的79.79%；2020年上半年度</w:t>
            </w:r>
            <w:r>
              <w:rPr>
                <w:rFonts w:hint="eastAsia" w:asciiTheme="minorEastAsia" w:hAnsiTheme="minorEastAsia" w:eastAsiaTheme="minorEastAsia"/>
                <w:bCs/>
                <w:iCs/>
                <w:color w:val="000000"/>
                <w:sz w:val="24"/>
              </w:rPr>
              <w:t>已交付受托加工产品</w:t>
            </w:r>
            <w:r>
              <w:rPr>
                <w:rFonts w:hint="eastAsia" w:asciiTheme="minorEastAsia" w:hAnsiTheme="minorEastAsia" w:eastAsiaTheme="minorEastAsia"/>
                <w:bCs/>
                <w:iCs/>
                <w:color w:val="000000"/>
                <w:sz w:val="24"/>
                <w:lang w:val="en-US" w:eastAsia="zh-CN"/>
              </w:rPr>
              <w:t>11219.42万元，占存货的76.89%。</w:t>
            </w:r>
          </w:p>
          <w:p>
            <w:pPr>
              <w:numPr>
                <w:ilvl w:val="0"/>
                <w:numId w:val="0"/>
              </w:numPr>
              <w:spacing w:line="480" w:lineRule="atLeast"/>
              <w:ind w:firstLine="241" w:firstLineChars="100"/>
              <w:rPr>
                <w:rFonts w:ascii="宋体" w:hAnsi="宋体" w:cs="宋体"/>
                <w:color w:val="393939"/>
                <w:sz w:val="24"/>
              </w:rPr>
            </w:pPr>
            <w:r>
              <w:rPr>
                <w:rFonts w:hint="eastAsia" w:ascii="宋体" w:hAnsi="宋体" w:cs="宋体"/>
                <w:b/>
                <w:bCs/>
                <w:sz w:val="24"/>
              </w:rPr>
              <w:t>3、能否从发展历程、人才优势、技术能力三个方面介绍一下公司的竞争优势？</w:t>
            </w:r>
          </w:p>
          <w:p>
            <w:pPr>
              <w:snapToGrid w:val="0"/>
              <w:spacing w:line="360" w:lineRule="auto"/>
              <w:ind w:firstLine="480" w:firstLineChars="200"/>
              <w:rPr>
                <w:rFonts w:ascii="宋体" w:hAnsi="宋体" w:cs="宋体"/>
                <w:color w:val="393939"/>
                <w:sz w:val="24"/>
              </w:rPr>
            </w:pPr>
            <w:r>
              <w:rPr>
                <w:rFonts w:hint="eastAsia" w:ascii="宋体" w:hAnsi="宋体"/>
                <w:kern w:val="0"/>
                <w:sz w:val="24"/>
                <w:szCs w:val="20"/>
              </w:rPr>
              <w:t>答</w:t>
            </w:r>
            <w:r>
              <w:rPr>
                <w:rFonts w:ascii="宋体" w:hAnsi="宋体"/>
                <w:kern w:val="0"/>
                <w:sz w:val="24"/>
                <w:szCs w:val="20"/>
              </w:rPr>
              <w:t>：</w:t>
            </w:r>
            <w:r>
              <w:rPr>
                <w:rFonts w:hint="eastAsia" w:ascii="宋体" w:hAnsi="宋体"/>
                <w:kern w:val="0"/>
                <w:sz w:val="24"/>
                <w:szCs w:val="20"/>
              </w:rPr>
              <w:t>爱乐达</w:t>
            </w:r>
            <w:r>
              <w:rPr>
                <w:rFonts w:hint="eastAsia" w:ascii="宋体" w:hAnsi="宋体"/>
                <w:kern w:val="0"/>
                <w:sz w:val="24"/>
                <w:szCs w:val="20"/>
                <w:lang w:val="en-US" w:eastAsia="zh-CN"/>
              </w:rPr>
              <w:t>成立于2004年，</w:t>
            </w:r>
            <w:r>
              <w:rPr>
                <w:rFonts w:hint="eastAsia" w:ascii="宋体" w:hAnsi="宋体"/>
                <w:kern w:val="0"/>
                <w:sz w:val="24"/>
                <w:szCs w:val="20"/>
              </w:rPr>
              <w:t>发展至今已有</w:t>
            </w:r>
            <w:r>
              <w:rPr>
                <w:rFonts w:ascii="宋体" w:hAnsi="宋体"/>
                <w:kern w:val="0"/>
                <w:sz w:val="24"/>
                <w:szCs w:val="20"/>
              </w:rPr>
              <w:t>16</w:t>
            </w:r>
            <w:r>
              <w:rPr>
                <w:rFonts w:hint="eastAsia" w:ascii="宋体" w:hAnsi="宋体"/>
                <w:kern w:val="0"/>
                <w:sz w:val="24"/>
                <w:szCs w:val="20"/>
              </w:rPr>
              <w:t>年，</w:t>
            </w:r>
            <w:r>
              <w:rPr>
                <w:rFonts w:ascii="宋体" w:hAnsi="宋体"/>
                <w:kern w:val="0"/>
                <w:sz w:val="24"/>
                <w:szCs w:val="20"/>
              </w:rPr>
              <w:t>16</w:t>
            </w:r>
            <w:r>
              <w:rPr>
                <w:rFonts w:hint="eastAsia" w:ascii="宋体" w:hAnsi="宋体"/>
                <w:kern w:val="0"/>
                <w:sz w:val="24"/>
                <w:szCs w:val="20"/>
              </w:rPr>
              <w:t>年来公司一直专注于航空制造领域，从</w:t>
            </w:r>
            <w:r>
              <w:rPr>
                <w:rFonts w:ascii="宋体" w:hAnsi="宋体"/>
                <w:kern w:val="0"/>
                <w:sz w:val="24"/>
                <w:szCs w:val="20"/>
              </w:rPr>
              <w:t>2005</w:t>
            </w:r>
            <w:r>
              <w:rPr>
                <w:rFonts w:hint="eastAsia" w:ascii="宋体" w:hAnsi="宋体"/>
                <w:kern w:val="0"/>
                <w:sz w:val="24"/>
                <w:szCs w:val="20"/>
              </w:rPr>
              <w:t>年国际转包开始</w:t>
            </w:r>
            <w:r>
              <w:rPr>
                <w:rFonts w:hint="eastAsia" w:ascii="宋体" w:hAnsi="宋体"/>
                <w:kern w:val="0"/>
                <w:sz w:val="24"/>
                <w:szCs w:val="20"/>
                <w:lang w:val="en-US" w:eastAsia="zh-CN"/>
              </w:rPr>
              <w:t>承接航空零件制造，期间</w:t>
            </w:r>
            <w:r>
              <w:rPr>
                <w:rFonts w:hint="eastAsia" w:ascii="宋体" w:hAnsi="宋体"/>
                <w:kern w:val="0"/>
                <w:sz w:val="24"/>
                <w:szCs w:val="20"/>
              </w:rPr>
              <w:t>经历了主要军用机型从试制到批量的整个过程，</w:t>
            </w:r>
            <w:r>
              <w:rPr>
                <w:rFonts w:hint="eastAsia" w:ascii="宋体" w:hAnsi="宋体"/>
                <w:kern w:val="0"/>
                <w:sz w:val="24"/>
                <w:szCs w:val="20"/>
                <w:lang w:val="en-US" w:eastAsia="zh-CN"/>
              </w:rPr>
              <w:t>参与了</w:t>
            </w:r>
            <w:r>
              <w:rPr>
                <w:rFonts w:hint="eastAsia" w:ascii="宋体" w:hAnsi="宋体"/>
                <w:kern w:val="0"/>
                <w:sz w:val="24"/>
                <w:szCs w:val="20"/>
              </w:rPr>
              <w:t>上万项不同产品的生产制造，为公司积累了丰富的精密加工经验，尤其是在关重、复杂零件和小批量柔性生产方面，公司有比较明显的技术优势。而十余年国际转包业务，学习国际先进的技术工艺、</w:t>
            </w:r>
            <w:r>
              <w:rPr>
                <w:rFonts w:hint="eastAsia" w:ascii="宋体" w:hAnsi="宋体"/>
                <w:kern w:val="0"/>
                <w:sz w:val="24"/>
                <w:szCs w:val="20"/>
                <w:lang w:val="en-US" w:eastAsia="zh-CN"/>
              </w:rPr>
              <w:t>质量管控以及</w:t>
            </w:r>
            <w:r>
              <w:rPr>
                <w:rFonts w:hint="eastAsia" w:ascii="宋体" w:hAnsi="宋体"/>
                <w:kern w:val="0"/>
                <w:sz w:val="24"/>
                <w:szCs w:val="20"/>
              </w:rPr>
              <w:t>生产管理也带动公司整体管理水平提升。</w:t>
            </w:r>
          </w:p>
          <w:p>
            <w:pPr>
              <w:snapToGrid w:val="0"/>
              <w:spacing w:line="360" w:lineRule="auto"/>
              <w:ind w:firstLine="480" w:firstLineChars="200"/>
              <w:rPr>
                <w:rFonts w:hint="eastAsia" w:ascii="宋体" w:hAnsi="宋体"/>
                <w:kern w:val="0"/>
                <w:sz w:val="24"/>
                <w:szCs w:val="20"/>
              </w:rPr>
            </w:pPr>
            <w:r>
              <w:rPr>
                <w:rFonts w:hint="eastAsia" w:ascii="宋体" w:hAnsi="宋体"/>
                <w:kern w:val="0"/>
                <w:sz w:val="24"/>
                <w:szCs w:val="20"/>
              </w:rPr>
              <w:t>在人才方面，公司有一批专业、专注</w:t>
            </w:r>
            <w:r>
              <w:rPr>
                <w:rFonts w:hint="eastAsia" w:ascii="宋体" w:hAnsi="宋体"/>
                <w:kern w:val="0"/>
                <w:sz w:val="24"/>
                <w:szCs w:val="20"/>
                <w:lang w:val="en-US" w:eastAsia="zh-CN"/>
              </w:rPr>
              <w:t>且稳定的人</w:t>
            </w:r>
            <w:r>
              <w:rPr>
                <w:rFonts w:hint="eastAsia" w:ascii="宋体" w:hAnsi="宋体"/>
                <w:kern w:val="0"/>
                <w:sz w:val="24"/>
                <w:szCs w:val="20"/>
              </w:rPr>
              <w:t>才队伍。公司根据业务增长情况，不断储备人员</w:t>
            </w:r>
            <w:r>
              <w:rPr>
                <w:rFonts w:hint="eastAsia" w:ascii="宋体" w:hAnsi="宋体"/>
                <w:kern w:val="0"/>
                <w:sz w:val="24"/>
                <w:szCs w:val="20"/>
                <w:lang w:eastAsia="zh-CN"/>
              </w:rPr>
              <w:t>，</w:t>
            </w:r>
            <w:r>
              <w:rPr>
                <w:rFonts w:hint="eastAsia" w:ascii="宋体" w:hAnsi="宋体"/>
                <w:kern w:val="0"/>
                <w:sz w:val="24"/>
                <w:szCs w:val="20"/>
                <w:lang w:val="en-US" w:eastAsia="zh-CN"/>
              </w:rPr>
              <w:t>每年都有人员增长</w:t>
            </w:r>
            <w:r>
              <w:rPr>
                <w:rFonts w:hint="eastAsia" w:ascii="宋体" w:hAnsi="宋体"/>
                <w:kern w:val="0"/>
                <w:sz w:val="24"/>
                <w:szCs w:val="20"/>
              </w:rPr>
              <w:t>，截止目前</w:t>
            </w:r>
            <w:r>
              <w:rPr>
                <w:rFonts w:hint="eastAsia" w:ascii="宋体" w:hAnsi="宋体"/>
                <w:kern w:val="0"/>
                <w:sz w:val="24"/>
                <w:szCs w:val="20"/>
                <w:lang w:val="en-US" w:eastAsia="zh-CN"/>
              </w:rPr>
              <w:t>公司员工</w:t>
            </w:r>
            <w:r>
              <w:rPr>
                <w:rFonts w:ascii="宋体" w:hAnsi="宋体"/>
                <w:kern w:val="0"/>
                <w:sz w:val="24"/>
                <w:szCs w:val="20"/>
              </w:rPr>
              <w:t>560</w:t>
            </w:r>
            <w:r>
              <w:rPr>
                <w:rFonts w:hint="eastAsia" w:ascii="宋体" w:hAnsi="宋体"/>
                <w:kern w:val="0"/>
                <w:sz w:val="24"/>
                <w:szCs w:val="20"/>
              </w:rPr>
              <w:t>余人。公司会提前</w:t>
            </w:r>
            <w:r>
              <w:rPr>
                <w:rFonts w:ascii="宋体" w:hAnsi="宋体"/>
                <w:kern w:val="0"/>
                <w:sz w:val="24"/>
                <w:szCs w:val="20"/>
              </w:rPr>
              <w:t>2-3</w:t>
            </w:r>
            <w:r>
              <w:rPr>
                <w:rFonts w:hint="eastAsia" w:ascii="宋体" w:hAnsi="宋体"/>
                <w:kern w:val="0"/>
                <w:sz w:val="24"/>
                <w:szCs w:val="20"/>
              </w:rPr>
              <w:t>年储备相关人员，比如我们的特种工艺人员，</w:t>
            </w:r>
            <w:r>
              <w:rPr>
                <w:rFonts w:ascii="宋体" w:hAnsi="宋体"/>
                <w:kern w:val="0"/>
                <w:sz w:val="24"/>
                <w:szCs w:val="20"/>
              </w:rPr>
              <w:t>2016</w:t>
            </w:r>
            <w:r>
              <w:rPr>
                <w:rFonts w:hint="eastAsia" w:ascii="宋体" w:hAnsi="宋体"/>
                <w:kern w:val="0"/>
                <w:sz w:val="24"/>
                <w:szCs w:val="20"/>
              </w:rPr>
              <w:t>年就开始储备，装配人员</w:t>
            </w:r>
            <w:r>
              <w:rPr>
                <w:rFonts w:ascii="宋体" w:hAnsi="宋体"/>
                <w:kern w:val="0"/>
                <w:sz w:val="24"/>
                <w:szCs w:val="20"/>
              </w:rPr>
              <w:t>2017</w:t>
            </w:r>
            <w:r>
              <w:rPr>
                <w:rFonts w:hint="eastAsia" w:ascii="宋体" w:hAnsi="宋体"/>
                <w:kern w:val="0"/>
                <w:sz w:val="24"/>
                <w:szCs w:val="20"/>
              </w:rPr>
              <w:t>年便开始储备。</w:t>
            </w:r>
            <w:r>
              <w:rPr>
                <w:rFonts w:hint="eastAsia" w:ascii="宋体" w:hAnsi="宋体"/>
                <w:kern w:val="0"/>
                <w:sz w:val="24"/>
                <w:szCs w:val="20"/>
                <w:lang w:val="en-US" w:eastAsia="zh-CN"/>
              </w:rPr>
              <w:t>主要招聘相关应届毕业生，通过内部培养机制，提升和稳定员工，</w:t>
            </w:r>
            <w:r>
              <w:rPr>
                <w:rFonts w:hint="eastAsia" w:ascii="宋体" w:hAnsi="宋体"/>
                <w:kern w:val="0"/>
                <w:sz w:val="24"/>
                <w:szCs w:val="20"/>
              </w:rPr>
              <w:t>在公司</w:t>
            </w:r>
            <w:r>
              <w:rPr>
                <w:rFonts w:ascii="宋体" w:hAnsi="宋体"/>
                <w:kern w:val="0"/>
                <w:sz w:val="24"/>
                <w:szCs w:val="20"/>
              </w:rPr>
              <w:t>5</w:t>
            </w:r>
            <w:r>
              <w:rPr>
                <w:rFonts w:hint="eastAsia" w:ascii="宋体" w:hAnsi="宋体"/>
                <w:kern w:val="0"/>
                <w:sz w:val="24"/>
                <w:szCs w:val="20"/>
              </w:rPr>
              <w:t>年以的人员很多，现场一线</w:t>
            </w:r>
            <w:r>
              <w:rPr>
                <w:rFonts w:ascii="宋体" w:hAnsi="宋体"/>
                <w:kern w:val="0"/>
                <w:sz w:val="24"/>
                <w:szCs w:val="20"/>
              </w:rPr>
              <w:t>10年</w:t>
            </w:r>
            <w:r>
              <w:rPr>
                <w:rFonts w:hint="eastAsia" w:ascii="宋体" w:hAnsi="宋体"/>
                <w:kern w:val="0"/>
                <w:sz w:val="24"/>
                <w:szCs w:val="20"/>
              </w:rPr>
              <w:t>以上的操作人员都不在少数。公司</w:t>
            </w:r>
            <w:r>
              <w:rPr>
                <w:rFonts w:hint="eastAsia" w:ascii="宋体" w:hAnsi="宋体"/>
                <w:kern w:val="0"/>
                <w:sz w:val="24"/>
                <w:szCs w:val="20"/>
                <w:lang w:val="en-US" w:eastAsia="zh-CN"/>
              </w:rPr>
              <w:t>为</w:t>
            </w:r>
            <w:r>
              <w:rPr>
                <w:rFonts w:hint="eastAsia" w:ascii="宋体" w:hAnsi="宋体"/>
                <w:kern w:val="0"/>
                <w:sz w:val="24"/>
                <w:szCs w:val="20"/>
              </w:rPr>
              <w:t>员工提供发展平台，员</w:t>
            </w:r>
            <w:r>
              <w:rPr>
                <w:rFonts w:hint="eastAsia" w:ascii="宋体" w:hAnsi="宋体"/>
                <w:kern w:val="0"/>
                <w:sz w:val="24"/>
                <w:szCs w:val="20"/>
                <w:lang w:val="en-US" w:eastAsia="zh-CN"/>
              </w:rPr>
              <w:t>工跟随公司成长</w:t>
            </w:r>
            <w:r>
              <w:rPr>
                <w:rFonts w:hint="eastAsia" w:ascii="宋体" w:hAnsi="宋体"/>
                <w:kern w:val="0"/>
                <w:sz w:val="24"/>
                <w:szCs w:val="20"/>
              </w:rPr>
              <w:t>，不断总结经验，提升自己</w:t>
            </w:r>
            <w:r>
              <w:rPr>
                <w:rFonts w:hint="eastAsia" w:ascii="宋体" w:hAnsi="宋体"/>
                <w:kern w:val="0"/>
                <w:sz w:val="24"/>
                <w:szCs w:val="20"/>
                <w:lang w:val="en-US" w:eastAsia="zh-CN"/>
              </w:rPr>
              <w:t>的</w:t>
            </w:r>
            <w:r>
              <w:rPr>
                <w:rFonts w:hint="eastAsia" w:ascii="宋体" w:hAnsi="宋体"/>
                <w:kern w:val="0"/>
                <w:sz w:val="24"/>
                <w:szCs w:val="20"/>
              </w:rPr>
              <w:t>专业能力</w:t>
            </w:r>
            <w:r>
              <w:rPr>
                <w:rFonts w:hint="eastAsia" w:ascii="宋体" w:hAnsi="宋体"/>
                <w:kern w:val="0"/>
                <w:sz w:val="24"/>
                <w:szCs w:val="20"/>
                <w:lang w:eastAsia="zh-CN"/>
              </w:rPr>
              <w:t>，</w:t>
            </w:r>
            <w:r>
              <w:rPr>
                <w:rFonts w:hint="eastAsia" w:ascii="宋体" w:hAnsi="宋体"/>
                <w:kern w:val="0"/>
                <w:sz w:val="24"/>
                <w:szCs w:val="20"/>
              </w:rPr>
              <w:t>并且愿意跟着爱乐达一同成长</w:t>
            </w:r>
            <w:r>
              <w:rPr>
                <w:rFonts w:hint="eastAsia" w:ascii="宋体" w:hAnsi="宋体"/>
                <w:kern w:val="0"/>
                <w:sz w:val="24"/>
                <w:szCs w:val="20"/>
                <w:lang w:eastAsia="zh-CN"/>
              </w:rPr>
              <w:t>。</w:t>
            </w:r>
            <w:r>
              <w:rPr>
                <w:rFonts w:hint="eastAsia" w:ascii="宋体" w:hAnsi="宋体"/>
                <w:kern w:val="0"/>
                <w:sz w:val="24"/>
                <w:szCs w:val="20"/>
              </w:rPr>
              <w:t>尤其公司上市后开展股权激励，人员稳定更有优势。</w:t>
            </w:r>
          </w:p>
          <w:p>
            <w:pPr>
              <w:snapToGrid w:val="0"/>
              <w:spacing w:line="360" w:lineRule="auto"/>
              <w:ind w:firstLine="480" w:firstLineChars="200"/>
              <w:rPr>
                <w:rFonts w:ascii="宋体" w:hAnsi="宋体"/>
                <w:kern w:val="0"/>
                <w:sz w:val="24"/>
                <w:szCs w:val="20"/>
              </w:rPr>
            </w:pPr>
            <w:r>
              <w:rPr>
                <w:rFonts w:hint="eastAsia" w:ascii="宋体" w:hAnsi="宋体"/>
                <w:kern w:val="0"/>
                <w:sz w:val="24"/>
                <w:szCs w:val="20"/>
              </w:rPr>
              <w:t>技术方面，公司在关重、复杂零件</w:t>
            </w:r>
            <w:r>
              <w:rPr>
                <w:rFonts w:hint="eastAsia" w:ascii="宋体" w:hAnsi="宋体"/>
                <w:kern w:val="0"/>
                <w:sz w:val="24"/>
                <w:szCs w:val="20"/>
                <w:lang w:val="en-US" w:eastAsia="zh-CN"/>
              </w:rPr>
              <w:t>以及小批量柔性制造</w:t>
            </w:r>
            <w:r>
              <w:rPr>
                <w:rFonts w:hint="eastAsia" w:ascii="宋体" w:hAnsi="宋体"/>
                <w:kern w:val="0"/>
                <w:sz w:val="24"/>
                <w:szCs w:val="20"/>
              </w:rPr>
              <w:t>方面有技术优势，在目前批量阶段，我们的优势应该更明显</w:t>
            </w:r>
            <w:r>
              <w:rPr>
                <w:rFonts w:hint="eastAsia" w:ascii="宋体" w:hAnsi="宋体"/>
                <w:kern w:val="0"/>
                <w:sz w:val="24"/>
                <w:szCs w:val="20"/>
                <w:lang w:eastAsia="zh-CN"/>
              </w:rPr>
              <w:t>。</w:t>
            </w:r>
            <w:r>
              <w:rPr>
                <w:rFonts w:hint="eastAsia" w:ascii="宋体" w:hAnsi="宋体"/>
                <w:kern w:val="0"/>
                <w:sz w:val="24"/>
                <w:szCs w:val="20"/>
              </w:rPr>
              <w:t>在爱乐达十几年的发展中，</w:t>
            </w:r>
            <w:r>
              <w:rPr>
                <w:rFonts w:hint="eastAsia" w:ascii="宋体" w:hAnsi="宋体"/>
                <w:kern w:val="0"/>
                <w:sz w:val="24"/>
                <w:szCs w:val="20"/>
                <w:lang w:val="en-US" w:eastAsia="zh-CN"/>
              </w:rPr>
              <w:t>很早便</w:t>
            </w:r>
            <w:r>
              <w:rPr>
                <w:rFonts w:hint="eastAsia" w:ascii="宋体" w:hAnsi="宋体"/>
                <w:kern w:val="0"/>
                <w:sz w:val="24"/>
                <w:szCs w:val="20"/>
              </w:rPr>
              <w:t>形成了定型即优化的机制，产品试制阶段我们重点考虑如何保质保量完成任务，目前阶段我们重点考虑的则是这个产品可以通过何种方式</w:t>
            </w:r>
            <w:r>
              <w:rPr>
                <w:rFonts w:hint="eastAsia" w:ascii="宋体" w:hAnsi="宋体"/>
                <w:kern w:val="0"/>
                <w:sz w:val="24"/>
                <w:szCs w:val="20"/>
                <w:lang w:val="en-US" w:eastAsia="zh-CN"/>
              </w:rPr>
              <w:t>实现</w:t>
            </w:r>
            <w:r>
              <w:rPr>
                <w:rFonts w:hint="eastAsia" w:ascii="宋体" w:hAnsi="宋体"/>
                <w:kern w:val="0"/>
                <w:sz w:val="24"/>
                <w:szCs w:val="20"/>
              </w:rPr>
              <w:t>质量最优、工序最少，工时最短，</w:t>
            </w:r>
            <w:r>
              <w:rPr>
                <w:rFonts w:hint="eastAsia" w:ascii="宋体" w:hAnsi="宋体"/>
                <w:kern w:val="0"/>
                <w:sz w:val="24"/>
                <w:szCs w:val="20"/>
                <w:lang w:val="en-US" w:eastAsia="zh-CN"/>
              </w:rPr>
              <w:t>提质降本增效</w:t>
            </w:r>
            <w:r>
              <w:rPr>
                <w:rFonts w:hint="eastAsia" w:ascii="宋体" w:hAnsi="宋体"/>
                <w:kern w:val="0"/>
                <w:sz w:val="24"/>
                <w:szCs w:val="20"/>
              </w:rPr>
              <w:t>。而且爱乐达</w:t>
            </w:r>
            <w:r>
              <w:rPr>
                <w:rFonts w:hint="eastAsia" w:ascii="宋体" w:hAnsi="宋体"/>
                <w:kern w:val="0"/>
                <w:sz w:val="24"/>
                <w:szCs w:val="20"/>
                <w:lang w:val="en-US" w:eastAsia="zh-CN"/>
              </w:rPr>
              <w:t>的</w:t>
            </w:r>
            <w:r>
              <w:rPr>
                <w:rFonts w:hint="eastAsia" w:ascii="宋体" w:hAnsi="宋体"/>
                <w:kern w:val="0"/>
                <w:sz w:val="24"/>
                <w:szCs w:val="20"/>
              </w:rPr>
              <w:t>技术研发不单单是技术研发部的事，</w:t>
            </w:r>
            <w:r>
              <w:rPr>
                <w:rFonts w:hint="eastAsia" w:ascii="宋体" w:hAnsi="宋体"/>
                <w:kern w:val="0"/>
                <w:sz w:val="24"/>
                <w:szCs w:val="20"/>
                <w:lang w:val="en-US" w:eastAsia="zh-CN"/>
              </w:rPr>
              <w:t>为</w:t>
            </w:r>
            <w:r>
              <w:rPr>
                <w:rFonts w:hint="eastAsia" w:ascii="宋体" w:hAnsi="宋体"/>
                <w:kern w:val="0"/>
                <w:sz w:val="24"/>
                <w:szCs w:val="20"/>
              </w:rPr>
              <w:t>多部门联合攻关机制，技术、质量、生产乃至市场部都会参与，</w:t>
            </w:r>
            <w:r>
              <w:rPr>
                <w:rFonts w:hint="eastAsia" w:ascii="宋体" w:hAnsi="宋体"/>
                <w:kern w:val="0"/>
                <w:sz w:val="24"/>
                <w:szCs w:val="20"/>
                <w:lang w:val="en-US" w:eastAsia="zh-CN"/>
              </w:rPr>
              <w:t>公司有不少的</w:t>
            </w:r>
            <w:r>
              <w:rPr>
                <w:rFonts w:hint="eastAsia" w:ascii="宋体" w:hAnsi="宋体"/>
                <w:kern w:val="0"/>
                <w:sz w:val="24"/>
                <w:szCs w:val="20"/>
              </w:rPr>
              <w:t>专利是</w:t>
            </w:r>
            <w:r>
              <w:rPr>
                <w:rFonts w:hint="eastAsia" w:ascii="宋体" w:hAnsi="宋体"/>
                <w:kern w:val="0"/>
                <w:sz w:val="24"/>
                <w:szCs w:val="20"/>
                <w:lang w:val="en-US" w:eastAsia="zh-CN"/>
              </w:rPr>
              <w:t>来自</w:t>
            </w:r>
            <w:r>
              <w:rPr>
                <w:rFonts w:hint="eastAsia" w:ascii="宋体" w:hAnsi="宋体"/>
                <w:kern w:val="0"/>
                <w:sz w:val="24"/>
                <w:szCs w:val="20"/>
              </w:rPr>
              <w:t>一线人员</w:t>
            </w:r>
            <w:r>
              <w:rPr>
                <w:rFonts w:hint="eastAsia" w:ascii="宋体" w:hAnsi="宋体"/>
                <w:kern w:val="0"/>
                <w:sz w:val="24"/>
                <w:szCs w:val="20"/>
                <w:lang w:val="en-US" w:eastAsia="zh-CN"/>
              </w:rPr>
              <w:t>的</w:t>
            </w:r>
            <w:r>
              <w:rPr>
                <w:rFonts w:hint="eastAsia" w:ascii="宋体" w:hAnsi="宋体"/>
                <w:kern w:val="0"/>
                <w:sz w:val="24"/>
                <w:szCs w:val="20"/>
              </w:rPr>
              <w:t>总结。</w:t>
            </w:r>
          </w:p>
          <w:p>
            <w:pPr>
              <w:snapToGrid w:val="0"/>
              <w:spacing w:line="360" w:lineRule="auto"/>
              <w:ind w:firstLine="480" w:firstLineChars="200"/>
              <w:rPr>
                <w:rFonts w:ascii="宋体" w:hAnsi="宋体"/>
                <w:kern w:val="0"/>
                <w:sz w:val="24"/>
                <w:szCs w:val="20"/>
              </w:rPr>
            </w:pPr>
            <w:r>
              <w:rPr>
                <w:rFonts w:hint="eastAsia" w:ascii="宋体" w:hAnsi="宋体"/>
                <w:kern w:val="0"/>
                <w:sz w:val="24"/>
                <w:szCs w:val="20"/>
                <w:lang w:val="en-US" w:eastAsia="zh-CN"/>
              </w:rPr>
              <w:t>综合表述，</w:t>
            </w:r>
            <w:r>
              <w:rPr>
                <w:rFonts w:hint="eastAsia" w:ascii="宋体" w:hAnsi="宋体"/>
                <w:kern w:val="0"/>
                <w:sz w:val="24"/>
                <w:szCs w:val="20"/>
              </w:rPr>
              <w:t>公司专注一个领域，有</w:t>
            </w:r>
            <w:r>
              <w:rPr>
                <w:rFonts w:hint="eastAsia" w:ascii="宋体" w:hAnsi="宋体"/>
                <w:kern w:val="0"/>
                <w:sz w:val="24"/>
                <w:szCs w:val="20"/>
                <w:lang w:val="en-US" w:eastAsia="zh-CN"/>
              </w:rPr>
              <w:t>专业、专注且</w:t>
            </w:r>
            <w:r>
              <w:rPr>
                <w:rFonts w:hint="eastAsia" w:ascii="宋体" w:hAnsi="宋体"/>
                <w:kern w:val="0"/>
                <w:sz w:val="24"/>
                <w:szCs w:val="20"/>
              </w:rPr>
              <w:t>稳定的人才队伍，</w:t>
            </w:r>
            <w:r>
              <w:rPr>
                <w:rFonts w:hint="eastAsia" w:ascii="宋体" w:hAnsi="宋体"/>
                <w:kern w:val="0"/>
                <w:sz w:val="24"/>
                <w:szCs w:val="20"/>
                <w:lang w:val="en-US" w:eastAsia="zh-CN"/>
              </w:rPr>
              <w:t>更</w:t>
            </w:r>
            <w:r>
              <w:rPr>
                <w:rFonts w:hint="eastAsia" w:ascii="宋体" w:hAnsi="宋体"/>
                <w:kern w:val="0"/>
                <w:sz w:val="24"/>
                <w:szCs w:val="20"/>
              </w:rPr>
              <w:t>有不断创新的技术研发机制。</w:t>
            </w:r>
            <w:r>
              <w:rPr>
                <w:rFonts w:ascii="宋体" w:hAnsi="宋体"/>
                <w:kern w:val="0"/>
                <w:sz w:val="24"/>
                <w:szCs w:val="20"/>
              </w:rPr>
              <w:t xml:space="preserve"> </w:t>
            </w:r>
          </w:p>
          <w:p>
            <w:pPr>
              <w:snapToGrid w:val="0"/>
              <w:spacing w:line="360" w:lineRule="auto"/>
              <w:ind w:firstLine="482" w:firstLineChars="200"/>
              <w:rPr>
                <w:rFonts w:hint="default" w:ascii="宋体" w:hAnsi="宋体" w:eastAsia="宋体" w:cs="宋体"/>
                <w:b/>
                <w:bCs/>
                <w:sz w:val="24"/>
                <w:lang w:val="en-US" w:eastAsia="zh-CN"/>
              </w:rPr>
            </w:pPr>
            <w:r>
              <w:rPr>
                <w:rFonts w:ascii="宋体" w:hAnsi="宋体" w:cs="宋体"/>
                <w:b/>
                <w:bCs/>
                <w:sz w:val="24"/>
              </w:rPr>
              <w:t>4</w:t>
            </w:r>
            <w:r>
              <w:rPr>
                <w:rFonts w:hint="eastAsia" w:ascii="宋体" w:hAnsi="宋体" w:cs="宋体"/>
                <w:b/>
                <w:bCs/>
                <w:sz w:val="24"/>
              </w:rPr>
              <w:t>、</w:t>
            </w:r>
            <w:r>
              <w:rPr>
                <w:rFonts w:ascii="宋体" w:hAnsi="宋体" w:cs="宋体"/>
                <w:b/>
                <w:bCs/>
                <w:sz w:val="24"/>
              </w:rPr>
              <w:t>当前产能利用率如何？</w:t>
            </w:r>
            <w:r>
              <w:rPr>
                <w:rFonts w:hint="eastAsia" w:ascii="宋体" w:hAnsi="宋体" w:cs="宋体"/>
                <w:b/>
                <w:bCs/>
                <w:sz w:val="24"/>
                <w:lang w:val="en-US" w:eastAsia="zh-CN"/>
              </w:rPr>
              <w:t>公司未来有如何规划？</w:t>
            </w:r>
          </w:p>
          <w:p>
            <w:pPr>
              <w:snapToGrid w:val="0"/>
              <w:spacing w:line="360" w:lineRule="auto"/>
              <w:ind w:firstLine="420" w:firstLineChars="200"/>
              <w:rPr>
                <w:rFonts w:ascii="宋体" w:hAnsi="宋体"/>
                <w:bCs/>
                <w:iCs/>
                <w:kern w:val="0"/>
                <w:sz w:val="24"/>
                <w:szCs w:val="20"/>
              </w:rPr>
            </w:pPr>
            <w:r>
              <w:rPr>
                <w:rFonts w:hint="eastAsia"/>
              </w:rPr>
              <w:t>答</w:t>
            </w:r>
            <w:r>
              <w:t>：</w:t>
            </w:r>
            <w:r>
              <w:rPr>
                <w:rFonts w:hint="eastAsia" w:ascii="宋体" w:hAnsi="宋体"/>
                <w:bCs/>
                <w:iCs/>
                <w:kern w:val="0"/>
                <w:sz w:val="24"/>
                <w:szCs w:val="20"/>
              </w:rPr>
              <w:t>2019年公司IPO募投项目全部建设到位，2020</w:t>
            </w:r>
            <w:r>
              <w:rPr>
                <w:rFonts w:hint="default" w:ascii="宋体" w:hAnsi="宋体"/>
                <w:bCs/>
                <w:iCs/>
                <w:kern w:val="0"/>
                <w:sz w:val="24"/>
                <w:szCs w:val="20"/>
              </w:rPr>
              <w:t>年上半年度，公司在已建设完工的“航空零部件科研、生产及检测项目”基础上，充分挖掘场地可利用潜力，新增数控精密加工设备10余台，以扩充数控精密加工产能。</w:t>
            </w:r>
            <w:r>
              <w:rPr>
                <w:rFonts w:hint="eastAsia" w:ascii="宋体" w:hAnsi="宋体"/>
                <w:bCs/>
                <w:iCs/>
                <w:kern w:val="0"/>
                <w:sz w:val="24"/>
                <w:szCs w:val="20"/>
              </w:rPr>
              <w:t>根据2020年订单情况，公司</w:t>
            </w:r>
            <w:r>
              <w:rPr>
                <w:rFonts w:hint="eastAsia" w:ascii="宋体" w:hAnsi="宋体"/>
                <w:bCs/>
                <w:iCs/>
                <w:kern w:val="0"/>
                <w:sz w:val="24"/>
                <w:szCs w:val="20"/>
                <w:lang w:val="en-US" w:eastAsia="zh-CN"/>
              </w:rPr>
              <w:t>现有设备产能趋于饱和，但公司根据市场需求以及公司人才和管理能力情况，适量增加数控能力。同时，公司</w:t>
            </w:r>
            <w:r>
              <w:rPr>
                <w:rFonts w:hint="default" w:ascii="宋体" w:hAnsi="宋体"/>
                <w:bCs/>
                <w:iCs/>
                <w:kern w:val="0"/>
                <w:sz w:val="24"/>
                <w:szCs w:val="20"/>
              </w:rPr>
              <w:t>自2019年下半年开始陆续开展表面处理业务，2020年上半年度</w:t>
            </w:r>
            <w:r>
              <w:rPr>
                <w:rFonts w:hint="eastAsia" w:ascii="宋体" w:hAnsi="宋体"/>
                <w:bCs/>
                <w:iCs/>
                <w:kern w:val="0"/>
                <w:sz w:val="24"/>
                <w:szCs w:val="20"/>
                <w:lang w:val="en-US" w:eastAsia="zh-CN"/>
              </w:rPr>
              <w:t>特种工艺</w:t>
            </w:r>
            <w:r>
              <w:rPr>
                <w:rFonts w:hint="default" w:ascii="宋体" w:hAnsi="宋体"/>
                <w:bCs/>
                <w:iCs/>
                <w:kern w:val="0"/>
                <w:sz w:val="24"/>
                <w:szCs w:val="20"/>
              </w:rPr>
              <w:t>阳极氧化、喷漆生产线产能利用率</w:t>
            </w:r>
            <w:r>
              <w:rPr>
                <w:rFonts w:hint="eastAsia" w:ascii="宋体" w:hAnsi="宋体"/>
                <w:bCs/>
                <w:iCs/>
                <w:kern w:val="0"/>
                <w:sz w:val="24"/>
                <w:szCs w:val="20"/>
                <w:lang w:val="en-US" w:eastAsia="zh-CN"/>
              </w:rPr>
              <w:t>有明显提升，</w:t>
            </w:r>
            <w:r>
              <w:rPr>
                <w:rFonts w:hint="default" w:ascii="宋体" w:hAnsi="宋体"/>
                <w:bCs/>
                <w:iCs/>
                <w:kern w:val="0"/>
                <w:sz w:val="24"/>
                <w:szCs w:val="20"/>
              </w:rPr>
              <w:t>无损检测、电镀、热处理等产线</w:t>
            </w:r>
            <w:r>
              <w:rPr>
                <w:rFonts w:hint="eastAsia" w:ascii="宋体" w:hAnsi="宋体"/>
                <w:bCs/>
                <w:iCs/>
                <w:kern w:val="0"/>
                <w:sz w:val="24"/>
                <w:szCs w:val="20"/>
                <w:lang w:val="en-US" w:eastAsia="zh-CN"/>
              </w:rPr>
              <w:t>产能利用有待提升。</w:t>
            </w:r>
            <w:r>
              <w:rPr>
                <w:rFonts w:hint="eastAsia" w:ascii="宋体" w:hAnsi="宋体"/>
                <w:bCs/>
                <w:iCs/>
                <w:kern w:val="0"/>
                <w:sz w:val="24"/>
                <w:szCs w:val="20"/>
              </w:rPr>
              <w:t>同时，公司原有老厂区还有部分</w:t>
            </w:r>
            <w:r>
              <w:rPr>
                <w:rFonts w:hint="eastAsia" w:ascii="宋体" w:hAnsi="宋体"/>
                <w:bCs/>
                <w:iCs/>
                <w:kern w:val="0"/>
                <w:sz w:val="24"/>
                <w:szCs w:val="20"/>
                <w:lang w:val="en-US" w:eastAsia="zh-CN"/>
              </w:rPr>
              <w:t>场地</w:t>
            </w:r>
            <w:bookmarkStart w:id="0" w:name="_GoBack"/>
            <w:bookmarkEnd w:id="0"/>
            <w:r>
              <w:rPr>
                <w:rFonts w:hint="eastAsia" w:ascii="宋体" w:hAnsi="宋体"/>
                <w:bCs/>
                <w:iCs/>
                <w:kern w:val="0"/>
                <w:sz w:val="24"/>
                <w:szCs w:val="20"/>
              </w:rPr>
              <w:t>作产能储备。公司将根据市场订单需求，规划投入做好产能与订单的协调配置。</w:t>
            </w:r>
          </w:p>
          <w:p>
            <w:pPr>
              <w:snapToGrid w:val="0"/>
              <w:spacing w:line="360" w:lineRule="auto"/>
              <w:ind w:firstLine="480" w:firstLineChars="200"/>
              <w:rPr>
                <w:rFonts w:ascii="宋体" w:hAnsi="宋体"/>
                <w:bCs/>
                <w:iCs/>
                <w:kern w:val="0"/>
                <w:sz w:val="24"/>
                <w:szCs w:val="20"/>
              </w:rPr>
            </w:pPr>
            <w:r>
              <w:rPr>
                <w:rFonts w:hint="eastAsia" w:ascii="宋体" w:hAnsi="宋体"/>
                <w:bCs/>
                <w:iCs/>
                <w:kern w:val="0"/>
                <w:sz w:val="24"/>
                <w:szCs w:val="20"/>
                <w:lang w:val="en-US" w:eastAsia="zh-CN"/>
              </w:rPr>
              <w:t>公司</w:t>
            </w:r>
            <w:r>
              <w:rPr>
                <w:rFonts w:hint="default" w:ascii="宋体" w:hAnsi="宋体"/>
                <w:bCs/>
                <w:iCs/>
                <w:kern w:val="0"/>
                <w:sz w:val="24"/>
                <w:szCs w:val="20"/>
              </w:rPr>
              <w:t>围绕“零件—组件—部件”全流程业务发展布局</w:t>
            </w:r>
            <w:r>
              <w:rPr>
                <w:rFonts w:hint="eastAsia" w:ascii="宋体" w:hAnsi="宋体"/>
                <w:bCs/>
                <w:iCs/>
                <w:kern w:val="0"/>
                <w:sz w:val="24"/>
                <w:szCs w:val="20"/>
                <w:lang w:eastAsia="zh-CN"/>
              </w:rPr>
              <w:t>。</w:t>
            </w:r>
            <w:r>
              <w:rPr>
                <w:rFonts w:hint="eastAsia" w:ascii="宋体" w:hAnsi="宋体"/>
                <w:bCs/>
                <w:iCs/>
                <w:kern w:val="0"/>
                <w:sz w:val="24"/>
                <w:szCs w:val="20"/>
              </w:rPr>
              <w:t>2019年9月新设成都唐安航空制造有限责任公司子公司入驻成都航空产业园，将开展航空智能制造及装配业务</w:t>
            </w:r>
            <w:r>
              <w:rPr>
                <w:rFonts w:hint="eastAsia" w:ascii="宋体" w:hAnsi="宋体"/>
                <w:bCs/>
                <w:iCs/>
                <w:kern w:val="0"/>
                <w:sz w:val="24"/>
                <w:szCs w:val="20"/>
                <w:lang w:eastAsia="zh-CN"/>
              </w:rPr>
              <w:t>，</w:t>
            </w:r>
            <w:r>
              <w:rPr>
                <w:rFonts w:hint="eastAsia" w:ascii="宋体" w:hAnsi="宋体"/>
                <w:bCs/>
                <w:iCs/>
                <w:kern w:val="0"/>
                <w:sz w:val="24"/>
                <w:szCs w:val="20"/>
                <w:lang w:val="en-US" w:eastAsia="zh-CN"/>
              </w:rPr>
              <w:t>目前子公司设备已准备到位，预计本年度内投产</w:t>
            </w:r>
            <w:r>
              <w:rPr>
                <w:rFonts w:hint="eastAsia" w:ascii="宋体" w:hAnsi="宋体"/>
                <w:bCs/>
                <w:iCs/>
                <w:kern w:val="0"/>
                <w:sz w:val="24"/>
                <w:szCs w:val="20"/>
              </w:rPr>
              <w:t>。2019年10月公司新获批100亩发展用地用于建设航空智能制造及系统集成中心，将进一步提升航空零件数控智能制造能力，扩大零件特种工艺产能，开展零部件智能装配业务</w:t>
            </w:r>
            <w:r>
              <w:rPr>
                <w:rFonts w:hint="eastAsia" w:ascii="宋体" w:hAnsi="宋体"/>
                <w:bCs/>
                <w:iCs/>
                <w:kern w:val="0"/>
                <w:sz w:val="24"/>
                <w:szCs w:val="20"/>
                <w:lang w:eastAsia="zh-CN"/>
              </w:rPr>
              <w:t>，</w:t>
            </w:r>
            <w:r>
              <w:rPr>
                <w:rFonts w:hint="eastAsia" w:ascii="宋体" w:hAnsi="宋体"/>
                <w:bCs/>
                <w:iCs/>
                <w:kern w:val="0"/>
                <w:sz w:val="24"/>
                <w:szCs w:val="20"/>
                <w:lang w:val="en-US" w:eastAsia="zh-CN"/>
              </w:rPr>
              <w:t>该项目目前已完成规划，计划年内开工建设</w:t>
            </w:r>
            <w:r>
              <w:rPr>
                <w:rFonts w:hint="eastAsia" w:ascii="宋体" w:hAnsi="宋体"/>
                <w:bCs/>
                <w:iCs/>
                <w:kern w:val="0"/>
                <w:sz w:val="24"/>
                <w:szCs w:val="20"/>
              </w:rPr>
              <w:t>。</w:t>
            </w:r>
          </w:p>
          <w:p>
            <w:pPr>
              <w:pStyle w:val="2"/>
              <w:spacing w:before="156" w:after="156"/>
              <w:ind w:firstLine="480"/>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6" w:hRule="atLeast"/>
          <w:jc w:val="center"/>
        </w:trPr>
        <w:tc>
          <w:tcPr>
            <w:tcW w:w="17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cs="微软雅黑" w:asciiTheme="minorEastAsia" w:hAnsiTheme="minorEastAsia" w:eastAsiaTheme="minorEastAsia"/>
                <w:bCs/>
                <w:iCs/>
                <w:color w:val="000000"/>
                <w:sz w:val="24"/>
              </w:rPr>
            </w:pPr>
            <w:r>
              <w:rPr>
                <w:rFonts w:hint="eastAsia" w:asciiTheme="minorEastAsia" w:hAnsiTheme="minorEastAsia" w:eastAsiaTheme="minorEastAsia"/>
                <w:bCs/>
                <w:iCs/>
                <w:color w:val="000000"/>
                <w:sz w:val="24"/>
              </w:rPr>
              <w:t>附件清</w:t>
            </w:r>
            <w:r>
              <w:rPr>
                <w:rFonts w:hint="eastAsia" w:cs="微软雅黑" w:asciiTheme="minorEastAsia" w:hAnsiTheme="minorEastAsia" w:eastAsiaTheme="minorEastAsia"/>
                <w:bCs/>
                <w:iCs/>
                <w:color w:val="000000"/>
                <w:sz w:val="24"/>
              </w:rPr>
              <w:t>单</w:t>
            </w:r>
          </w:p>
          <w:p>
            <w:pPr>
              <w:snapToGrid w:val="0"/>
              <w:spacing w:line="360" w:lineRule="auto"/>
              <w:jc w:val="center"/>
              <w:rPr>
                <w:rFonts w:asciiTheme="minorEastAsia" w:hAnsiTheme="minorEastAsia" w:eastAsiaTheme="minorEastAsia"/>
                <w:bCs/>
                <w:iCs/>
                <w:color w:val="000000"/>
                <w:sz w:val="24"/>
              </w:rPr>
            </w:pPr>
            <w:r>
              <w:rPr>
                <w:rFonts w:hint="eastAsia" w:cs="MS Mincho" w:asciiTheme="minorEastAsia" w:hAnsiTheme="minorEastAsia" w:eastAsiaTheme="minorEastAsia"/>
                <w:bCs/>
                <w:iCs/>
                <w:color w:val="000000"/>
                <w:sz w:val="24"/>
              </w:rPr>
              <w:t>（如有）</w:t>
            </w:r>
          </w:p>
        </w:tc>
        <w:tc>
          <w:tcPr>
            <w:tcW w:w="7338"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Theme="minorEastAsia" w:hAnsiTheme="minorEastAsia" w:eastAsiaTheme="minorEastAsia"/>
                <w:bCs/>
                <w:iCs/>
                <w:color w:val="000000"/>
                <w:sz w:val="24"/>
              </w:rPr>
            </w:pPr>
            <w:r>
              <w:rPr>
                <w:rFonts w:hint="eastAsia" w:asciiTheme="minorEastAsia" w:hAnsiTheme="minorEastAsia" w:eastAsiaTheme="minorEastAsia"/>
                <w:bCs/>
                <w:iCs/>
                <w:color w:val="000000"/>
                <w:sz w:val="24"/>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Theme="minorEastAsia" w:hAnsiTheme="minorEastAsia" w:eastAsiaTheme="minorEastAsia"/>
                <w:bCs/>
                <w:iCs/>
                <w:color w:val="000000"/>
                <w:sz w:val="24"/>
              </w:rPr>
            </w:pPr>
            <w:r>
              <w:rPr>
                <w:rFonts w:hint="eastAsia" w:asciiTheme="minorEastAsia" w:hAnsiTheme="minorEastAsia" w:eastAsiaTheme="minorEastAsia"/>
                <w:bCs/>
                <w:iCs/>
                <w:color w:val="000000"/>
                <w:sz w:val="24"/>
              </w:rPr>
              <w:t>日期</w:t>
            </w:r>
          </w:p>
        </w:tc>
        <w:tc>
          <w:tcPr>
            <w:tcW w:w="7338"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Theme="minorEastAsia" w:hAnsiTheme="minorEastAsia" w:eastAsiaTheme="minorEastAsia"/>
                <w:bCs/>
                <w:iCs/>
                <w:color w:val="000000"/>
                <w:sz w:val="24"/>
              </w:rPr>
            </w:pPr>
            <w:r>
              <w:rPr>
                <w:rFonts w:hint="eastAsia" w:asciiTheme="minorEastAsia" w:hAnsiTheme="minorEastAsia" w:eastAsiaTheme="minorEastAsia"/>
                <w:bCs/>
                <w:iCs/>
                <w:color w:val="000000"/>
                <w:sz w:val="24"/>
              </w:rPr>
              <w:t>2020年</w:t>
            </w:r>
            <w:r>
              <w:rPr>
                <w:rFonts w:asciiTheme="minorEastAsia" w:hAnsiTheme="minorEastAsia" w:eastAsiaTheme="minorEastAsia"/>
                <w:bCs/>
                <w:iCs/>
                <w:color w:val="000000"/>
                <w:sz w:val="24"/>
              </w:rPr>
              <w:t>8</w:t>
            </w:r>
            <w:r>
              <w:rPr>
                <w:rFonts w:hint="eastAsia" w:asciiTheme="minorEastAsia" w:hAnsiTheme="minorEastAsia" w:eastAsiaTheme="minorEastAsia"/>
                <w:bCs/>
                <w:iCs/>
                <w:color w:val="000000"/>
                <w:sz w:val="24"/>
              </w:rPr>
              <w:t>月2</w:t>
            </w:r>
            <w:r>
              <w:rPr>
                <w:rFonts w:hint="eastAsia" w:asciiTheme="minorEastAsia" w:hAnsiTheme="minorEastAsia" w:eastAsiaTheme="minorEastAsia"/>
                <w:bCs/>
                <w:iCs/>
                <w:color w:val="000000"/>
                <w:sz w:val="24"/>
                <w:lang w:val="en-US" w:eastAsia="zh-CN"/>
              </w:rPr>
              <w:t>6</w:t>
            </w:r>
            <w:r>
              <w:rPr>
                <w:rFonts w:hint="eastAsia" w:asciiTheme="minorEastAsia" w:hAnsiTheme="minorEastAsia" w:eastAsiaTheme="minorEastAsia"/>
                <w:bCs/>
                <w:iCs/>
                <w:color w:val="000000"/>
                <w:sz w:val="24"/>
              </w:rPr>
              <w:t>日</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swiss"/>
    <w:pitch w:val="default"/>
    <w:sig w:usb0="80000287" w:usb1="28CF3C50" w:usb2="00000016" w:usb3="00000000" w:csb0="0004001F" w:csb1="00000000"/>
  </w:font>
  <w:font w:name="MS Mincho">
    <w:altName w:val="Yu Gothic UI"/>
    <w:panose1 w:val="02020609040205080304"/>
    <w:charset w:val="80"/>
    <w:family w:val="modern"/>
    <w:pitch w:val="default"/>
    <w:sig w:usb0="00000000" w:usb1="00000000" w:usb2="00000012" w:usb3="00000000" w:csb0="0002009F" w:csb1="00000000"/>
  </w:font>
  <w:font w:name="仿宋">
    <w:panose1 w:val="02010609060101010101"/>
    <w:charset w:val="86"/>
    <w:family w:val="modern"/>
    <w:pitch w:val="default"/>
    <w:sig w:usb0="800002BF" w:usb1="38CF7CFA" w:usb2="00000016" w:usb3="00000000" w:csb0="00040001"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Yu Gothic UI">
    <w:panose1 w:val="020B0500000000000000"/>
    <w:charset w:val="80"/>
    <w:family w:val="auto"/>
    <w:pitch w:val="default"/>
    <w:sig w:usb0="E00002FF" w:usb1="2AC7FDFF" w:usb2="00000016" w:usb3="00000000" w:csb0="2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0BB46AD"/>
    <w:multiLevelType w:val="singleLevel"/>
    <w:tmpl w:val="A0BB46AD"/>
    <w:lvl w:ilvl="0" w:tentative="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val="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27D2"/>
    <w:rsid w:val="00004F19"/>
    <w:rsid w:val="00006D3C"/>
    <w:rsid w:val="00027B4D"/>
    <w:rsid w:val="0003316F"/>
    <w:rsid w:val="00033C69"/>
    <w:rsid w:val="00062BDF"/>
    <w:rsid w:val="00066F07"/>
    <w:rsid w:val="000771FE"/>
    <w:rsid w:val="00080DE7"/>
    <w:rsid w:val="0008420B"/>
    <w:rsid w:val="00090B3A"/>
    <w:rsid w:val="000B53EB"/>
    <w:rsid w:val="000C57A3"/>
    <w:rsid w:val="000F1AC3"/>
    <w:rsid w:val="001059B3"/>
    <w:rsid w:val="00115AA8"/>
    <w:rsid w:val="00117F58"/>
    <w:rsid w:val="001222CF"/>
    <w:rsid w:val="00130965"/>
    <w:rsid w:val="00133C3F"/>
    <w:rsid w:val="00140DE0"/>
    <w:rsid w:val="001471B4"/>
    <w:rsid w:val="00172EE5"/>
    <w:rsid w:val="00182967"/>
    <w:rsid w:val="001B01D1"/>
    <w:rsid w:val="001B0401"/>
    <w:rsid w:val="001C499D"/>
    <w:rsid w:val="001D2A8A"/>
    <w:rsid w:val="001D7E2B"/>
    <w:rsid w:val="0021560E"/>
    <w:rsid w:val="00242979"/>
    <w:rsid w:val="00245825"/>
    <w:rsid w:val="00246786"/>
    <w:rsid w:val="00247B9F"/>
    <w:rsid w:val="00251E23"/>
    <w:rsid w:val="00261F1E"/>
    <w:rsid w:val="00272D82"/>
    <w:rsid w:val="00290720"/>
    <w:rsid w:val="00296023"/>
    <w:rsid w:val="00297A17"/>
    <w:rsid w:val="002A47DF"/>
    <w:rsid w:val="002D10D4"/>
    <w:rsid w:val="0031021D"/>
    <w:rsid w:val="003238A3"/>
    <w:rsid w:val="003340A9"/>
    <w:rsid w:val="00335B59"/>
    <w:rsid w:val="00335D4E"/>
    <w:rsid w:val="00340655"/>
    <w:rsid w:val="0034288C"/>
    <w:rsid w:val="00361239"/>
    <w:rsid w:val="003622CC"/>
    <w:rsid w:val="00364B38"/>
    <w:rsid w:val="0037101C"/>
    <w:rsid w:val="0038169E"/>
    <w:rsid w:val="00385777"/>
    <w:rsid w:val="00396317"/>
    <w:rsid w:val="003A58EF"/>
    <w:rsid w:val="003B333B"/>
    <w:rsid w:val="003B5A05"/>
    <w:rsid w:val="003C50C9"/>
    <w:rsid w:val="003D328C"/>
    <w:rsid w:val="00405941"/>
    <w:rsid w:val="00420054"/>
    <w:rsid w:val="00436F03"/>
    <w:rsid w:val="004518EA"/>
    <w:rsid w:val="00451A5F"/>
    <w:rsid w:val="004541D2"/>
    <w:rsid w:val="004823AB"/>
    <w:rsid w:val="004A03FF"/>
    <w:rsid w:val="004A2D0E"/>
    <w:rsid w:val="004C3ABD"/>
    <w:rsid w:val="004F0236"/>
    <w:rsid w:val="0050103E"/>
    <w:rsid w:val="005026A5"/>
    <w:rsid w:val="00510A4F"/>
    <w:rsid w:val="0051466F"/>
    <w:rsid w:val="0051664C"/>
    <w:rsid w:val="005218DB"/>
    <w:rsid w:val="00527D6A"/>
    <w:rsid w:val="005311F2"/>
    <w:rsid w:val="00552660"/>
    <w:rsid w:val="00560074"/>
    <w:rsid w:val="00562488"/>
    <w:rsid w:val="0057469D"/>
    <w:rsid w:val="00574A4F"/>
    <w:rsid w:val="00582C35"/>
    <w:rsid w:val="00585E47"/>
    <w:rsid w:val="005919D8"/>
    <w:rsid w:val="00593D0D"/>
    <w:rsid w:val="005946D1"/>
    <w:rsid w:val="005B1C0B"/>
    <w:rsid w:val="005B37FC"/>
    <w:rsid w:val="005E3425"/>
    <w:rsid w:val="005F16B0"/>
    <w:rsid w:val="005F1BFF"/>
    <w:rsid w:val="005F2314"/>
    <w:rsid w:val="0060106E"/>
    <w:rsid w:val="00603938"/>
    <w:rsid w:val="00604362"/>
    <w:rsid w:val="006213A3"/>
    <w:rsid w:val="00642168"/>
    <w:rsid w:val="006440BF"/>
    <w:rsid w:val="006915FA"/>
    <w:rsid w:val="006950A9"/>
    <w:rsid w:val="0069716A"/>
    <w:rsid w:val="006A4011"/>
    <w:rsid w:val="006B5EE8"/>
    <w:rsid w:val="006C68A9"/>
    <w:rsid w:val="006D1459"/>
    <w:rsid w:val="006F3104"/>
    <w:rsid w:val="0070074F"/>
    <w:rsid w:val="007016AB"/>
    <w:rsid w:val="00711CE8"/>
    <w:rsid w:val="00751ED2"/>
    <w:rsid w:val="00785F91"/>
    <w:rsid w:val="007A7FD4"/>
    <w:rsid w:val="007C2A0F"/>
    <w:rsid w:val="007F063C"/>
    <w:rsid w:val="007F7262"/>
    <w:rsid w:val="00801B77"/>
    <w:rsid w:val="00812A27"/>
    <w:rsid w:val="0082124C"/>
    <w:rsid w:val="0083448F"/>
    <w:rsid w:val="00834657"/>
    <w:rsid w:val="00850C69"/>
    <w:rsid w:val="008543E8"/>
    <w:rsid w:val="008738E5"/>
    <w:rsid w:val="008738F9"/>
    <w:rsid w:val="00875390"/>
    <w:rsid w:val="008967C4"/>
    <w:rsid w:val="008A4F28"/>
    <w:rsid w:val="008B1512"/>
    <w:rsid w:val="008D5D1C"/>
    <w:rsid w:val="008E4ABC"/>
    <w:rsid w:val="008E5AE2"/>
    <w:rsid w:val="008E69FF"/>
    <w:rsid w:val="008F09E0"/>
    <w:rsid w:val="008F3246"/>
    <w:rsid w:val="00907A10"/>
    <w:rsid w:val="00923902"/>
    <w:rsid w:val="00930BCD"/>
    <w:rsid w:val="009444AF"/>
    <w:rsid w:val="0094746A"/>
    <w:rsid w:val="00960B39"/>
    <w:rsid w:val="009634EA"/>
    <w:rsid w:val="009918D0"/>
    <w:rsid w:val="00993D60"/>
    <w:rsid w:val="009971A0"/>
    <w:rsid w:val="009A46B6"/>
    <w:rsid w:val="009A7557"/>
    <w:rsid w:val="009B0D58"/>
    <w:rsid w:val="009E1A16"/>
    <w:rsid w:val="009E2FF1"/>
    <w:rsid w:val="009E36F1"/>
    <w:rsid w:val="009F1452"/>
    <w:rsid w:val="00A10CBA"/>
    <w:rsid w:val="00A14948"/>
    <w:rsid w:val="00A2447A"/>
    <w:rsid w:val="00A24493"/>
    <w:rsid w:val="00A51B64"/>
    <w:rsid w:val="00A553F5"/>
    <w:rsid w:val="00A56603"/>
    <w:rsid w:val="00A6391B"/>
    <w:rsid w:val="00A657F5"/>
    <w:rsid w:val="00A75F6D"/>
    <w:rsid w:val="00A876D3"/>
    <w:rsid w:val="00AA3FEF"/>
    <w:rsid w:val="00AB140B"/>
    <w:rsid w:val="00AB175D"/>
    <w:rsid w:val="00AB42D2"/>
    <w:rsid w:val="00AB6D8F"/>
    <w:rsid w:val="00AC13CE"/>
    <w:rsid w:val="00AC2A59"/>
    <w:rsid w:val="00B16A6B"/>
    <w:rsid w:val="00B203EB"/>
    <w:rsid w:val="00B205AF"/>
    <w:rsid w:val="00B30939"/>
    <w:rsid w:val="00B337C6"/>
    <w:rsid w:val="00B36CFC"/>
    <w:rsid w:val="00B37795"/>
    <w:rsid w:val="00B47EB0"/>
    <w:rsid w:val="00B50283"/>
    <w:rsid w:val="00B52346"/>
    <w:rsid w:val="00B61CF6"/>
    <w:rsid w:val="00B76167"/>
    <w:rsid w:val="00B814C6"/>
    <w:rsid w:val="00B86109"/>
    <w:rsid w:val="00BB0634"/>
    <w:rsid w:val="00BB0649"/>
    <w:rsid w:val="00BB0EBE"/>
    <w:rsid w:val="00BB3DEC"/>
    <w:rsid w:val="00BB6425"/>
    <w:rsid w:val="00BC45AC"/>
    <w:rsid w:val="00BC64F7"/>
    <w:rsid w:val="00BE4AF7"/>
    <w:rsid w:val="00BF1CA4"/>
    <w:rsid w:val="00C11E6F"/>
    <w:rsid w:val="00C13221"/>
    <w:rsid w:val="00C15B82"/>
    <w:rsid w:val="00C23551"/>
    <w:rsid w:val="00C44D57"/>
    <w:rsid w:val="00C47BD2"/>
    <w:rsid w:val="00C55A19"/>
    <w:rsid w:val="00C60BE0"/>
    <w:rsid w:val="00C6421C"/>
    <w:rsid w:val="00C71A38"/>
    <w:rsid w:val="00C7683F"/>
    <w:rsid w:val="00C85B74"/>
    <w:rsid w:val="00C86F12"/>
    <w:rsid w:val="00CA336B"/>
    <w:rsid w:val="00CC55B6"/>
    <w:rsid w:val="00CC5B9C"/>
    <w:rsid w:val="00CC6BC7"/>
    <w:rsid w:val="00CD2F12"/>
    <w:rsid w:val="00CD2F48"/>
    <w:rsid w:val="00CD71D5"/>
    <w:rsid w:val="00CE3774"/>
    <w:rsid w:val="00CF41FE"/>
    <w:rsid w:val="00CF4AF6"/>
    <w:rsid w:val="00CF6954"/>
    <w:rsid w:val="00D258B2"/>
    <w:rsid w:val="00D413C3"/>
    <w:rsid w:val="00D442D2"/>
    <w:rsid w:val="00D4479B"/>
    <w:rsid w:val="00D5099B"/>
    <w:rsid w:val="00D553A6"/>
    <w:rsid w:val="00D574DB"/>
    <w:rsid w:val="00D61EFC"/>
    <w:rsid w:val="00D65F3C"/>
    <w:rsid w:val="00D76904"/>
    <w:rsid w:val="00D82F22"/>
    <w:rsid w:val="00DA68BD"/>
    <w:rsid w:val="00DB6072"/>
    <w:rsid w:val="00DD5526"/>
    <w:rsid w:val="00E06547"/>
    <w:rsid w:val="00E1398A"/>
    <w:rsid w:val="00E20282"/>
    <w:rsid w:val="00E23A6C"/>
    <w:rsid w:val="00E42306"/>
    <w:rsid w:val="00E455D1"/>
    <w:rsid w:val="00E647D0"/>
    <w:rsid w:val="00E85018"/>
    <w:rsid w:val="00EA1225"/>
    <w:rsid w:val="00EA44C3"/>
    <w:rsid w:val="00EA554A"/>
    <w:rsid w:val="00EB2180"/>
    <w:rsid w:val="00EC3F3B"/>
    <w:rsid w:val="00ED3CCD"/>
    <w:rsid w:val="00ED6A5B"/>
    <w:rsid w:val="00EE3E20"/>
    <w:rsid w:val="00EE49B9"/>
    <w:rsid w:val="00EF241D"/>
    <w:rsid w:val="00EF6B11"/>
    <w:rsid w:val="00F00948"/>
    <w:rsid w:val="00F26522"/>
    <w:rsid w:val="00F30396"/>
    <w:rsid w:val="00F35CDF"/>
    <w:rsid w:val="00F52034"/>
    <w:rsid w:val="00F573C7"/>
    <w:rsid w:val="00F60390"/>
    <w:rsid w:val="00F73BE9"/>
    <w:rsid w:val="00F74792"/>
    <w:rsid w:val="00F77653"/>
    <w:rsid w:val="00F80E9A"/>
    <w:rsid w:val="00F816E9"/>
    <w:rsid w:val="00F847BB"/>
    <w:rsid w:val="00F85DE3"/>
    <w:rsid w:val="00F93C06"/>
    <w:rsid w:val="00FA7A49"/>
    <w:rsid w:val="00FB27D2"/>
    <w:rsid w:val="00FB2B38"/>
    <w:rsid w:val="00FB7054"/>
    <w:rsid w:val="00FD43A7"/>
    <w:rsid w:val="00FD7A2F"/>
    <w:rsid w:val="00FF1A27"/>
    <w:rsid w:val="06810BC2"/>
    <w:rsid w:val="0B6C3108"/>
    <w:rsid w:val="253C1E27"/>
    <w:rsid w:val="2EB24829"/>
    <w:rsid w:val="307A426E"/>
    <w:rsid w:val="319B17EB"/>
    <w:rsid w:val="35F17E93"/>
    <w:rsid w:val="37190640"/>
    <w:rsid w:val="374B258F"/>
    <w:rsid w:val="3F3841B4"/>
    <w:rsid w:val="41A0375E"/>
    <w:rsid w:val="4DE12A08"/>
    <w:rsid w:val="4E820A29"/>
    <w:rsid w:val="50836D5C"/>
    <w:rsid w:val="541C6ACB"/>
    <w:rsid w:val="5FA6664D"/>
    <w:rsid w:val="698550D7"/>
    <w:rsid w:val="69E85282"/>
    <w:rsid w:val="70FF5A1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customStyle="1" w:styleId="2">
    <w:name w:val="1正文"/>
    <w:basedOn w:val="1"/>
    <w:qFormat/>
    <w:uiPriority w:val="0"/>
    <w:pPr>
      <w:adjustRightInd w:val="0"/>
      <w:snapToGrid w:val="0"/>
      <w:spacing w:beforeLines="50" w:afterLines="50" w:line="360" w:lineRule="auto"/>
      <w:ind w:firstLine="200" w:firstLineChars="200"/>
    </w:pPr>
    <w:rPr>
      <w:rFonts w:ascii="宋体" w:hAnsi="宋体"/>
      <w:kern w:val="0"/>
      <w:sz w:val="24"/>
      <w:szCs w:val="20"/>
    </w:rPr>
  </w:style>
  <w:style w:type="paragraph" w:styleId="3">
    <w:name w:val="Balloon Text"/>
    <w:basedOn w:val="1"/>
    <w:link w:val="11"/>
    <w:semiHidden/>
    <w:unhideWhenUsed/>
    <w:uiPriority w:val="99"/>
    <w:rPr>
      <w:sz w:val="18"/>
      <w:szCs w:val="18"/>
    </w:rPr>
  </w:style>
  <w:style w:type="paragraph" w:styleId="4">
    <w:name w:val="footer"/>
    <w:basedOn w:val="1"/>
    <w:link w:val="9"/>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5">
    <w:name w:val="header"/>
    <w:basedOn w:val="1"/>
    <w:link w:val="8"/>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8">
    <w:name w:val="页眉 Char"/>
    <w:basedOn w:val="7"/>
    <w:link w:val="5"/>
    <w:uiPriority w:val="99"/>
    <w:rPr>
      <w:sz w:val="18"/>
      <w:szCs w:val="18"/>
    </w:rPr>
  </w:style>
  <w:style w:type="character" w:customStyle="1" w:styleId="9">
    <w:name w:val="页脚 Char"/>
    <w:basedOn w:val="7"/>
    <w:link w:val="4"/>
    <w:uiPriority w:val="99"/>
    <w:rPr>
      <w:sz w:val="18"/>
      <w:szCs w:val="18"/>
    </w:rPr>
  </w:style>
  <w:style w:type="paragraph" w:styleId="10">
    <w:name w:val="List Paragraph"/>
    <w:basedOn w:val="1"/>
    <w:qFormat/>
    <w:uiPriority w:val="34"/>
    <w:pPr>
      <w:ind w:firstLine="420" w:firstLineChars="200"/>
    </w:pPr>
  </w:style>
  <w:style w:type="character" w:customStyle="1" w:styleId="11">
    <w:name w:val="批注框文本 Char"/>
    <w:basedOn w:val="7"/>
    <w:link w:val="3"/>
    <w:semiHidden/>
    <w:qFormat/>
    <w:uiPriority w:val="99"/>
    <w:rPr>
      <w:rFonts w:ascii="Times New Roman" w:hAnsi="Times New Roman" w:eastAsia="宋体" w:cs="Times New Roman"/>
      <w:sz w:val="18"/>
      <w:szCs w:val="18"/>
    </w:rPr>
  </w:style>
  <w:style w:type="character" w:customStyle="1" w:styleId="12">
    <w:name w:val="fontstyle11"/>
    <w:basedOn w:val="7"/>
    <w:qFormat/>
    <w:uiPriority w:val="0"/>
    <w:rPr>
      <w:rFonts w:hint="eastAsia" w:ascii="宋体" w:hAnsi="宋体" w:eastAsia="宋体"/>
      <w:color w:val="000000"/>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D72B507-AD50-4CB4-92E9-D29CFD8567A0}">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5</Pages>
  <Words>496</Words>
  <Characters>2833</Characters>
  <Lines>23</Lines>
  <Paragraphs>6</Paragraphs>
  <TotalTime>2</TotalTime>
  <ScaleCrop>false</ScaleCrop>
  <LinksUpToDate>false</LinksUpToDate>
  <CharactersWithSpaces>3323</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2020-01-08T07:04:00Z</dcterms:created>
  <dc:creator>Administrator</dc:creator>
  <cp:lastModifiedBy>爱乐达-陈苗</cp:lastModifiedBy>
  <cp:lastPrinted>2020-01-08T08:29:00Z</cp:lastPrinted>
  <dcterms:modified xsi:type="dcterms:W3CDTF">2020-08-26T11:57:08Z</dcterms:modified>
  <cp:revision>37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