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29C" w:rsidRDefault="004B2DB5" w:rsidP="000E6774">
      <w:pPr>
        <w:spacing w:beforeLines="50" w:afterLines="50" w:line="400" w:lineRule="exact"/>
        <w:jc w:val="left"/>
        <w:rPr>
          <w:rFonts w:ascii="宋体"/>
          <w:bCs/>
          <w:iCs/>
          <w:sz w:val="24"/>
        </w:rPr>
      </w:pPr>
      <w:r>
        <w:rPr>
          <w:rFonts w:ascii="宋体" w:hAnsi="宋体" w:hint="eastAsia"/>
          <w:bCs/>
          <w:iCs/>
          <w:sz w:val="24"/>
        </w:rPr>
        <w:t>证券代码：</w:t>
      </w:r>
      <w:r>
        <w:rPr>
          <w:rFonts w:ascii="宋体" w:hAnsi="宋体"/>
          <w:bCs/>
          <w:iCs/>
          <w:sz w:val="24"/>
        </w:rPr>
        <w:t>002216</w:t>
      </w:r>
      <w:r>
        <w:rPr>
          <w:rFonts w:ascii="宋体" w:hAnsi="宋体" w:hint="eastAsia"/>
          <w:bCs/>
          <w:iCs/>
          <w:sz w:val="24"/>
        </w:rPr>
        <w:t xml:space="preserve">                                    证券简称：三全食品</w:t>
      </w:r>
    </w:p>
    <w:p w:rsidR="00F5629C" w:rsidRDefault="004B2DB5" w:rsidP="000E6774">
      <w:pPr>
        <w:spacing w:beforeLines="50" w:afterLines="50" w:line="400" w:lineRule="exact"/>
        <w:jc w:val="center"/>
        <w:rPr>
          <w:rFonts w:ascii="宋体"/>
          <w:b/>
          <w:bCs/>
          <w:iCs/>
          <w:sz w:val="24"/>
          <w:szCs w:val="24"/>
        </w:rPr>
      </w:pPr>
      <w:r>
        <w:rPr>
          <w:rFonts w:ascii="宋体" w:hAnsi="宋体" w:hint="eastAsia"/>
          <w:b/>
          <w:bCs/>
          <w:iCs/>
          <w:sz w:val="24"/>
          <w:szCs w:val="24"/>
        </w:rPr>
        <w:t>三全食品股份有限公司投资者关系活动记录表</w:t>
      </w:r>
    </w:p>
    <w:p w:rsidR="00F5629C" w:rsidRDefault="004B2DB5">
      <w:pPr>
        <w:spacing w:line="400" w:lineRule="exact"/>
        <w:rPr>
          <w:rFonts w:ascii="宋体"/>
          <w:bCs/>
          <w:iCs/>
          <w:sz w:val="24"/>
          <w:szCs w:val="24"/>
        </w:rPr>
      </w:pPr>
      <w:r>
        <w:rPr>
          <w:rFonts w:ascii="宋体" w:hAnsi="宋体" w:hint="eastAsia"/>
          <w:bCs/>
          <w:iCs/>
          <w:sz w:val="24"/>
          <w:szCs w:val="24"/>
        </w:rPr>
        <w:t xml:space="preserve">                                                        编号：</w:t>
      </w:r>
      <w:r>
        <w:rPr>
          <w:rFonts w:ascii="宋体" w:hAnsi="宋体"/>
          <w:bCs/>
          <w:iCs/>
          <w:sz w:val="24"/>
          <w:szCs w:val="24"/>
        </w:rPr>
        <w:t>20</w:t>
      </w:r>
      <w:r>
        <w:rPr>
          <w:rFonts w:ascii="宋体" w:hAnsi="宋体" w:hint="eastAsia"/>
          <w:bCs/>
          <w:iCs/>
          <w:sz w:val="24"/>
          <w:szCs w:val="24"/>
        </w:rPr>
        <w:t>20-0</w:t>
      </w:r>
      <w:r>
        <w:rPr>
          <w:rFonts w:ascii="宋体" w:hAnsi="宋体"/>
          <w:bCs/>
          <w:iCs/>
          <w:sz w:val="24"/>
          <w:szCs w:val="24"/>
        </w:rPr>
        <w:t>0</w:t>
      </w:r>
      <w:r>
        <w:rPr>
          <w:rFonts w:ascii="宋体" w:hAnsi="宋体" w:hint="eastAsia"/>
          <w:bCs/>
          <w:iCs/>
          <w:sz w:val="24"/>
          <w:szCs w:val="24"/>
        </w:rPr>
        <w:t>7</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7567"/>
      </w:tblGrid>
      <w:tr w:rsidR="00F5629C">
        <w:trPr>
          <w:jc w:val="center"/>
        </w:trPr>
        <w:tc>
          <w:tcPr>
            <w:tcW w:w="1985" w:type="dxa"/>
          </w:tcPr>
          <w:p w:rsidR="00F5629C" w:rsidRDefault="004B2DB5">
            <w:pPr>
              <w:spacing w:line="480" w:lineRule="atLeast"/>
              <w:rPr>
                <w:rFonts w:ascii="宋体"/>
                <w:b/>
                <w:bCs/>
                <w:iCs/>
                <w:sz w:val="24"/>
                <w:szCs w:val="24"/>
              </w:rPr>
            </w:pPr>
            <w:r>
              <w:rPr>
                <w:rFonts w:ascii="宋体" w:hAnsi="宋体" w:hint="eastAsia"/>
                <w:b/>
                <w:bCs/>
                <w:iCs/>
                <w:sz w:val="24"/>
                <w:szCs w:val="24"/>
              </w:rPr>
              <w:t>投资者关系活动类别</w:t>
            </w:r>
          </w:p>
          <w:p w:rsidR="00F5629C" w:rsidRDefault="00F5629C">
            <w:pPr>
              <w:spacing w:line="480" w:lineRule="atLeast"/>
              <w:rPr>
                <w:rFonts w:ascii="宋体"/>
                <w:b/>
                <w:bCs/>
                <w:iCs/>
                <w:sz w:val="24"/>
                <w:szCs w:val="24"/>
              </w:rPr>
            </w:pPr>
          </w:p>
        </w:tc>
        <w:tc>
          <w:tcPr>
            <w:tcW w:w="7567" w:type="dxa"/>
          </w:tcPr>
          <w:p w:rsidR="00F5629C" w:rsidRDefault="004B2DB5">
            <w:pPr>
              <w:spacing w:line="480" w:lineRule="atLeast"/>
              <w:rPr>
                <w:rFonts w:ascii="宋体"/>
                <w:bCs/>
                <w:iCs/>
                <w:sz w:val="24"/>
                <w:szCs w:val="24"/>
              </w:rPr>
            </w:pPr>
            <w:r>
              <w:rPr>
                <w:rFonts w:ascii="宋体" w:hAnsi="宋体" w:hint="eastAsia"/>
                <w:bCs/>
                <w:iCs/>
                <w:sz w:val="24"/>
                <w:szCs w:val="24"/>
              </w:rPr>
              <w:t>■</w:t>
            </w:r>
            <w:r>
              <w:rPr>
                <w:rFonts w:ascii="宋体" w:hAnsi="宋体" w:hint="eastAsia"/>
                <w:sz w:val="24"/>
                <w:szCs w:val="24"/>
              </w:rPr>
              <w:t>特定对象调研</w:t>
            </w:r>
            <w:r w:rsidR="00A14B41">
              <w:rPr>
                <w:rFonts w:ascii="宋体" w:hAnsi="宋体" w:hint="eastAsia"/>
                <w:sz w:val="24"/>
                <w:szCs w:val="24"/>
              </w:rPr>
              <w:t xml:space="preserve">                  </w:t>
            </w:r>
            <w:r>
              <w:rPr>
                <w:rFonts w:ascii="宋体" w:hAnsi="宋体" w:hint="eastAsia"/>
                <w:bCs/>
                <w:iCs/>
                <w:sz w:val="24"/>
                <w:szCs w:val="24"/>
              </w:rPr>
              <w:t>□</w:t>
            </w:r>
            <w:r>
              <w:rPr>
                <w:rFonts w:ascii="宋体" w:hAnsi="宋体" w:hint="eastAsia"/>
                <w:sz w:val="24"/>
                <w:szCs w:val="24"/>
              </w:rPr>
              <w:t>分析师会议</w:t>
            </w:r>
          </w:p>
          <w:p w:rsidR="00F5629C" w:rsidRDefault="004B2DB5">
            <w:pPr>
              <w:spacing w:line="480" w:lineRule="atLeast"/>
              <w:rPr>
                <w:rFonts w:ascii="宋体"/>
                <w:bCs/>
                <w:iCs/>
                <w:sz w:val="24"/>
                <w:szCs w:val="24"/>
              </w:rPr>
            </w:pPr>
            <w:r>
              <w:rPr>
                <w:rFonts w:ascii="宋体" w:hAnsi="宋体" w:hint="eastAsia"/>
                <w:bCs/>
                <w:iCs/>
                <w:sz w:val="24"/>
                <w:szCs w:val="24"/>
              </w:rPr>
              <w:t>□</w:t>
            </w:r>
            <w:r>
              <w:rPr>
                <w:rFonts w:ascii="宋体" w:hAnsi="宋体" w:hint="eastAsia"/>
                <w:sz w:val="24"/>
                <w:szCs w:val="24"/>
              </w:rPr>
              <w:t>媒体采访</w:t>
            </w:r>
            <w:r w:rsidR="00A14B41">
              <w:rPr>
                <w:rFonts w:ascii="宋体" w:hAnsi="宋体" w:hint="eastAsia"/>
                <w:sz w:val="24"/>
                <w:szCs w:val="24"/>
              </w:rPr>
              <w:t xml:space="preserve">                      </w:t>
            </w:r>
            <w:r>
              <w:rPr>
                <w:rFonts w:ascii="宋体" w:hAnsi="宋体" w:hint="eastAsia"/>
                <w:bCs/>
                <w:iCs/>
                <w:sz w:val="24"/>
                <w:szCs w:val="24"/>
              </w:rPr>
              <w:sym w:font="Wingdings 2" w:char="00A3"/>
            </w:r>
            <w:r>
              <w:rPr>
                <w:rFonts w:ascii="宋体" w:hAnsi="宋体" w:hint="eastAsia"/>
                <w:sz w:val="24"/>
                <w:szCs w:val="24"/>
              </w:rPr>
              <w:t>业绩说明会</w:t>
            </w:r>
          </w:p>
          <w:p w:rsidR="00F5629C" w:rsidRDefault="004B2DB5">
            <w:pPr>
              <w:spacing w:line="480" w:lineRule="atLeast"/>
              <w:rPr>
                <w:rFonts w:ascii="宋体"/>
                <w:bCs/>
                <w:iCs/>
                <w:sz w:val="24"/>
                <w:szCs w:val="24"/>
              </w:rPr>
            </w:pPr>
            <w:r>
              <w:rPr>
                <w:rFonts w:ascii="宋体" w:hAnsi="宋体" w:hint="eastAsia"/>
                <w:bCs/>
                <w:iCs/>
                <w:sz w:val="24"/>
                <w:szCs w:val="24"/>
              </w:rPr>
              <w:t>□</w:t>
            </w:r>
            <w:r>
              <w:rPr>
                <w:rFonts w:ascii="宋体" w:hAnsi="宋体" w:hint="eastAsia"/>
                <w:sz w:val="24"/>
                <w:szCs w:val="24"/>
              </w:rPr>
              <w:t>新闻发布会</w:t>
            </w:r>
            <w:r w:rsidR="00A14B41">
              <w:rPr>
                <w:rFonts w:ascii="宋体" w:hAnsi="宋体" w:hint="eastAsia"/>
                <w:sz w:val="24"/>
                <w:szCs w:val="24"/>
              </w:rPr>
              <w:t xml:space="preserve">                    </w:t>
            </w:r>
            <w:r>
              <w:rPr>
                <w:rFonts w:ascii="宋体" w:hAnsi="宋体" w:hint="eastAsia"/>
                <w:bCs/>
                <w:iCs/>
                <w:sz w:val="24"/>
                <w:szCs w:val="24"/>
              </w:rPr>
              <w:t>□</w:t>
            </w:r>
            <w:r>
              <w:rPr>
                <w:rFonts w:ascii="宋体" w:hAnsi="宋体" w:hint="eastAsia"/>
                <w:sz w:val="24"/>
                <w:szCs w:val="24"/>
              </w:rPr>
              <w:t>路演活动</w:t>
            </w:r>
          </w:p>
          <w:p w:rsidR="00F5629C" w:rsidRDefault="004B2DB5" w:rsidP="00A14B41">
            <w:pPr>
              <w:tabs>
                <w:tab w:val="left" w:pos="2565"/>
                <w:tab w:val="center" w:pos="3199"/>
              </w:tabs>
              <w:spacing w:line="480" w:lineRule="atLeast"/>
              <w:rPr>
                <w:rFonts w:ascii="宋体"/>
                <w:bCs/>
                <w:iCs/>
                <w:sz w:val="24"/>
                <w:szCs w:val="24"/>
              </w:rPr>
            </w:pPr>
            <w:r>
              <w:rPr>
                <w:rFonts w:ascii="宋体" w:hAnsi="宋体" w:hint="eastAsia"/>
                <w:bCs/>
                <w:iCs/>
                <w:sz w:val="24"/>
                <w:szCs w:val="24"/>
              </w:rPr>
              <w:t>□</w:t>
            </w:r>
            <w:r>
              <w:rPr>
                <w:rFonts w:ascii="宋体" w:hAnsi="宋体" w:hint="eastAsia"/>
                <w:sz w:val="24"/>
                <w:szCs w:val="24"/>
              </w:rPr>
              <w:t>现场参观</w:t>
            </w:r>
            <w:r w:rsidR="00A14B41">
              <w:rPr>
                <w:rFonts w:ascii="宋体" w:hAnsi="宋体" w:hint="eastAsia"/>
                <w:sz w:val="24"/>
                <w:szCs w:val="24"/>
              </w:rPr>
              <w:t xml:space="preserve">                      </w:t>
            </w:r>
            <w:r>
              <w:rPr>
                <w:rFonts w:ascii="宋体" w:hAnsi="宋体" w:hint="eastAsia"/>
                <w:bCs/>
                <w:iCs/>
                <w:sz w:val="24"/>
                <w:szCs w:val="24"/>
              </w:rPr>
              <w:t>□</w:t>
            </w:r>
            <w:r>
              <w:rPr>
                <w:rFonts w:ascii="宋体" w:hAnsi="宋体" w:hint="eastAsia"/>
                <w:sz w:val="24"/>
                <w:szCs w:val="24"/>
              </w:rPr>
              <w:t>其他</w:t>
            </w:r>
          </w:p>
        </w:tc>
      </w:tr>
      <w:tr w:rsidR="00F5629C">
        <w:trPr>
          <w:jc w:val="center"/>
        </w:trPr>
        <w:tc>
          <w:tcPr>
            <w:tcW w:w="1985" w:type="dxa"/>
          </w:tcPr>
          <w:p w:rsidR="00F5629C" w:rsidRDefault="004B2DB5">
            <w:pPr>
              <w:spacing w:line="480" w:lineRule="atLeast"/>
              <w:rPr>
                <w:rFonts w:ascii="宋体"/>
                <w:b/>
                <w:bCs/>
                <w:iCs/>
                <w:sz w:val="24"/>
                <w:szCs w:val="24"/>
              </w:rPr>
            </w:pPr>
            <w:r>
              <w:rPr>
                <w:rFonts w:ascii="宋体" w:hAnsi="宋体" w:hint="eastAsia"/>
                <w:b/>
                <w:bCs/>
                <w:iCs/>
                <w:sz w:val="24"/>
                <w:szCs w:val="24"/>
              </w:rPr>
              <w:t>参与单位名称及人员姓名</w:t>
            </w:r>
          </w:p>
        </w:tc>
        <w:tc>
          <w:tcPr>
            <w:tcW w:w="7567" w:type="dxa"/>
            <w:vAlign w:val="center"/>
          </w:tcPr>
          <w:p w:rsidR="008316D0" w:rsidRDefault="00DD38C1" w:rsidP="00A14B41">
            <w:pPr>
              <w:spacing w:line="480" w:lineRule="atLeast"/>
              <w:rPr>
                <w:bCs/>
                <w:sz w:val="24"/>
                <w:szCs w:val="24"/>
              </w:rPr>
            </w:pPr>
            <w:r w:rsidRPr="00A14B41">
              <w:rPr>
                <w:rFonts w:hint="eastAsia"/>
                <w:bCs/>
                <w:sz w:val="24"/>
                <w:szCs w:val="24"/>
              </w:rPr>
              <w:t>中信证券：顾训丁、</w:t>
            </w:r>
            <w:r w:rsidR="008316D0" w:rsidRPr="00A14B41">
              <w:rPr>
                <w:rFonts w:hint="eastAsia"/>
                <w:bCs/>
                <w:sz w:val="24"/>
                <w:szCs w:val="24"/>
              </w:rPr>
              <w:t>蒋祎</w:t>
            </w:r>
            <w:r w:rsidRPr="00A14B41">
              <w:rPr>
                <w:rFonts w:hint="eastAsia"/>
                <w:bCs/>
                <w:sz w:val="24"/>
                <w:szCs w:val="24"/>
              </w:rPr>
              <w:t>；</w:t>
            </w:r>
            <w:r w:rsidR="008316D0" w:rsidRPr="00A14B41">
              <w:rPr>
                <w:rFonts w:hint="eastAsia"/>
                <w:bCs/>
                <w:sz w:val="24"/>
                <w:szCs w:val="24"/>
              </w:rPr>
              <w:t>鹏华基金：孟博；中信保成基金：管嘉琪；</w:t>
            </w:r>
            <w:r w:rsidR="008316D0" w:rsidRPr="008316D0">
              <w:rPr>
                <w:rFonts w:ascii="等线" w:eastAsia="等线" w:hAnsi="宋体" w:cs="宋体" w:hint="eastAsia"/>
                <w:color w:val="000000"/>
                <w:kern w:val="0"/>
                <w:sz w:val="24"/>
                <w:szCs w:val="24"/>
              </w:rPr>
              <w:t>盈峰资本</w:t>
            </w:r>
            <w:r w:rsidR="008316D0" w:rsidRPr="00A14B41">
              <w:rPr>
                <w:rFonts w:ascii="等线" w:eastAsia="等线" w:hAnsi="宋体" w:cs="宋体" w:hint="eastAsia"/>
                <w:color w:val="000000"/>
                <w:kern w:val="0"/>
                <w:sz w:val="24"/>
                <w:szCs w:val="24"/>
              </w:rPr>
              <w:t>：</w:t>
            </w:r>
            <w:r w:rsidR="008316D0" w:rsidRPr="008316D0">
              <w:rPr>
                <w:rFonts w:ascii="等线" w:eastAsia="等线" w:hAnsi="宋体" w:cs="宋体" w:hint="eastAsia"/>
                <w:color w:val="000000"/>
                <w:kern w:val="0"/>
                <w:sz w:val="24"/>
                <w:szCs w:val="24"/>
              </w:rPr>
              <w:t>盘世雄</w:t>
            </w:r>
            <w:r w:rsidR="008316D0" w:rsidRPr="00A14B41">
              <w:rPr>
                <w:rFonts w:ascii="等线" w:eastAsia="等线" w:hAnsi="宋体" w:cs="宋体" w:hint="eastAsia"/>
                <w:color w:val="000000"/>
                <w:kern w:val="0"/>
                <w:sz w:val="24"/>
                <w:szCs w:val="24"/>
              </w:rPr>
              <w:t>；</w:t>
            </w:r>
            <w:r w:rsidR="008316D0" w:rsidRPr="008316D0">
              <w:rPr>
                <w:rFonts w:ascii="等线" w:eastAsia="等线" w:hAnsi="宋体" w:cs="宋体" w:hint="eastAsia"/>
                <w:color w:val="000000"/>
                <w:kern w:val="0"/>
                <w:sz w:val="24"/>
                <w:szCs w:val="24"/>
              </w:rPr>
              <w:t>汇添富基金</w:t>
            </w:r>
            <w:r w:rsidR="008316D0" w:rsidRPr="00A14B41">
              <w:rPr>
                <w:rFonts w:ascii="等线" w:eastAsia="等线" w:hAnsi="宋体" w:cs="宋体" w:hint="eastAsia"/>
                <w:color w:val="000000"/>
                <w:kern w:val="0"/>
                <w:sz w:val="24"/>
                <w:szCs w:val="24"/>
              </w:rPr>
              <w:t>：</w:t>
            </w:r>
            <w:r w:rsidR="008316D0" w:rsidRPr="008316D0">
              <w:rPr>
                <w:rFonts w:ascii="等线" w:eastAsia="等线" w:hAnsi="宋体" w:cs="宋体" w:hint="eastAsia"/>
                <w:color w:val="000000"/>
                <w:kern w:val="0"/>
                <w:sz w:val="24"/>
                <w:szCs w:val="24"/>
              </w:rPr>
              <w:t>陈潇扬</w:t>
            </w:r>
            <w:r w:rsidR="008316D0" w:rsidRPr="00A14B41">
              <w:rPr>
                <w:rFonts w:ascii="等线" w:eastAsia="等线" w:hAnsi="宋体" w:cs="宋体" w:hint="eastAsia"/>
                <w:color w:val="000000"/>
                <w:kern w:val="0"/>
                <w:sz w:val="24"/>
                <w:szCs w:val="24"/>
              </w:rPr>
              <w:t>；</w:t>
            </w:r>
            <w:r w:rsidR="008316D0" w:rsidRPr="008316D0">
              <w:rPr>
                <w:rFonts w:ascii="等线" w:eastAsia="等线" w:hAnsi="宋体" w:cs="宋体" w:hint="eastAsia"/>
                <w:color w:val="000000"/>
                <w:kern w:val="0"/>
                <w:sz w:val="24"/>
                <w:szCs w:val="24"/>
              </w:rPr>
              <w:t>正心谷</w:t>
            </w:r>
            <w:r w:rsidR="008316D0" w:rsidRPr="00A14B41">
              <w:rPr>
                <w:rFonts w:ascii="等线" w:eastAsia="等线" w:hAnsi="宋体" w:cs="宋体" w:hint="eastAsia"/>
                <w:color w:val="000000"/>
                <w:kern w:val="0"/>
                <w:sz w:val="24"/>
                <w:szCs w:val="24"/>
              </w:rPr>
              <w:t>创新资本：</w:t>
            </w:r>
            <w:r w:rsidR="008316D0" w:rsidRPr="008316D0">
              <w:rPr>
                <w:rFonts w:ascii="等线" w:eastAsia="等线" w:hAnsi="宋体" w:cs="宋体" w:hint="eastAsia"/>
                <w:color w:val="000000"/>
                <w:kern w:val="0"/>
                <w:sz w:val="24"/>
                <w:szCs w:val="24"/>
              </w:rPr>
              <w:t>李安宁</w:t>
            </w:r>
            <w:r w:rsidR="008316D0" w:rsidRPr="00A14B41">
              <w:rPr>
                <w:rFonts w:ascii="等线" w:eastAsia="等线" w:hAnsi="宋体" w:cs="宋体" w:hint="eastAsia"/>
                <w:color w:val="000000"/>
                <w:kern w:val="0"/>
                <w:sz w:val="24"/>
                <w:szCs w:val="24"/>
              </w:rPr>
              <w:t>；</w:t>
            </w:r>
            <w:r w:rsidR="008316D0" w:rsidRPr="008316D0">
              <w:rPr>
                <w:rFonts w:ascii="等线" w:eastAsia="等线" w:hAnsi="宋体" w:cs="宋体" w:hint="eastAsia"/>
                <w:color w:val="000000"/>
                <w:kern w:val="0"/>
                <w:sz w:val="24"/>
                <w:szCs w:val="24"/>
              </w:rPr>
              <w:t>朱雀投资</w:t>
            </w:r>
            <w:r w:rsidR="008316D0" w:rsidRPr="00A14B41">
              <w:rPr>
                <w:rFonts w:ascii="等线" w:eastAsia="等线" w:hAnsi="宋体" w:cs="宋体" w:hint="eastAsia"/>
                <w:color w:val="000000"/>
                <w:kern w:val="0"/>
                <w:sz w:val="24"/>
                <w:szCs w:val="24"/>
              </w:rPr>
              <w:t>：</w:t>
            </w:r>
            <w:r w:rsidR="008316D0" w:rsidRPr="008316D0">
              <w:rPr>
                <w:rFonts w:ascii="等线" w:eastAsia="等线" w:hAnsi="宋体" w:cs="宋体" w:hint="eastAsia"/>
                <w:color w:val="000000"/>
                <w:kern w:val="0"/>
                <w:sz w:val="24"/>
                <w:szCs w:val="24"/>
              </w:rPr>
              <w:t>李晴</w:t>
            </w:r>
            <w:r w:rsidR="008316D0" w:rsidRPr="00A14B41">
              <w:rPr>
                <w:rFonts w:ascii="等线" w:eastAsia="等线" w:hAnsi="宋体" w:cs="宋体" w:hint="eastAsia"/>
                <w:color w:val="000000"/>
                <w:kern w:val="0"/>
                <w:sz w:val="24"/>
                <w:szCs w:val="24"/>
              </w:rPr>
              <w:t>；</w:t>
            </w:r>
            <w:r w:rsidR="008316D0" w:rsidRPr="008316D0">
              <w:rPr>
                <w:rFonts w:ascii="等线" w:eastAsia="等线" w:hAnsi="宋体" w:cs="宋体" w:hint="eastAsia"/>
                <w:color w:val="000000"/>
                <w:kern w:val="0"/>
                <w:sz w:val="24"/>
                <w:szCs w:val="24"/>
              </w:rPr>
              <w:t>东方资管</w:t>
            </w:r>
            <w:r w:rsidR="008316D0" w:rsidRPr="00A14B41">
              <w:rPr>
                <w:rFonts w:ascii="等线" w:eastAsia="等线" w:hAnsi="宋体" w:cs="宋体" w:hint="eastAsia"/>
                <w:color w:val="000000"/>
                <w:kern w:val="0"/>
                <w:sz w:val="24"/>
                <w:szCs w:val="24"/>
              </w:rPr>
              <w:t>：</w:t>
            </w:r>
            <w:r w:rsidR="008316D0" w:rsidRPr="008316D0">
              <w:rPr>
                <w:rFonts w:ascii="等线" w:eastAsia="等线" w:hAnsi="宋体" w:cs="宋体" w:hint="eastAsia"/>
                <w:color w:val="000000"/>
                <w:kern w:val="0"/>
                <w:sz w:val="24"/>
                <w:szCs w:val="24"/>
              </w:rPr>
              <w:t>谢文超</w:t>
            </w:r>
            <w:r w:rsidR="008316D0" w:rsidRPr="00A14B41">
              <w:rPr>
                <w:rFonts w:ascii="等线" w:eastAsia="等线" w:hAnsi="宋体" w:cs="宋体" w:hint="eastAsia"/>
                <w:color w:val="000000"/>
                <w:kern w:val="0"/>
                <w:sz w:val="24"/>
                <w:szCs w:val="24"/>
              </w:rPr>
              <w:t>、</w:t>
            </w:r>
            <w:r w:rsidR="008316D0" w:rsidRPr="008316D0">
              <w:rPr>
                <w:rFonts w:ascii="等线" w:eastAsia="等线" w:hAnsi="宋体" w:cs="宋体" w:hint="eastAsia"/>
                <w:color w:val="000000"/>
                <w:kern w:val="0"/>
                <w:sz w:val="24"/>
                <w:szCs w:val="24"/>
              </w:rPr>
              <w:t>周杨</w:t>
            </w:r>
            <w:r w:rsidR="008316D0" w:rsidRPr="00A14B41">
              <w:rPr>
                <w:rFonts w:ascii="等线" w:eastAsia="等线" w:hAnsi="宋体" w:cs="宋体" w:hint="eastAsia"/>
                <w:color w:val="000000"/>
                <w:kern w:val="0"/>
                <w:sz w:val="24"/>
                <w:szCs w:val="24"/>
              </w:rPr>
              <w:t>；</w:t>
            </w:r>
            <w:r w:rsidR="008316D0" w:rsidRPr="008316D0">
              <w:rPr>
                <w:rFonts w:ascii="等线" w:eastAsia="等线" w:hAnsi="宋体" w:cs="宋体" w:hint="eastAsia"/>
                <w:color w:val="000000"/>
                <w:kern w:val="0"/>
                <w:sz w:val="24"/>
                <w:szCs w:val="24"/>
              </w:rPr>
              <w:t>长盛基金</w:t>
            </w:r>
            <w:r w:rsidR="008316D0" w:rsidRPr="00A14B41">
              <w:rPr>
                <w:rFonts w:ascii="等线" w:eastAsia="等线" w:hAnsi="宋体" w:cs="宋体" w:hint="eastAsia"/>
                <w:color w:val="000000"/>
                <w:kern w:val="0"/>
                <w:sz w:val="24"/>
                <w:szCs w:val="24"/>
              </w:rPr>
              <w:t>：</w:t>
            </w:r>
            <w:r w:rsidR="008316D0" w:rsidRPr="008316D0">
              <w:rPr>
                <w:rFonts w:ascii="等线" w:eastAsia="等线" w:hAnsi="宋体" w:cs="宋体" w:hint="eastAsia"/>
                <w:color w:val="000000"/>
                <w:kern w:val="0"/>
                <w:sz w:val="24"/>
                <w:szCs w:val="24"/>
              </w:rPr>
              <w:t>何思璇</w:t>
            </w:r>
            <w:r w:rsidR="008316D0" w:rsidRPr="00A14B41">
              <w:rPr>
                <w:rFonts w:ascii="等线" w:eastAsia="等线" w:hAnsi="宋体" w:cs="宋体" w:hint="eastAsia"/>
                <w:color w:val="000000"/>
                <w:kern w:val="0"/>
                <w:sz w:val="24"/>
                <w:szCs w:val="24"/>
              </w:rPr>
              <w:t>；</w:t>
            </w:r>
            <w:r w:rsidR="008316D0" w:rsidRPr="008316D0">
              <w:rPr>
                <w:rFonts w:ascii="等线" w:eastAsia="等线" w:hAnsi="宋体" w:cs="宋体" w:hint="eastAsia"/>
                <w:color w:val="000000"/>
                <w:kern w:val="0"/>
                <w:sz w:val="24"/>
                <w:szCs w:val="24"/>
              </w:rPr>
              <w:t>长金投资</w:t>
            </w:r>
            <w:r w:rsidR="008316D0" w:rsidRPr="00A14B41">
              <w:rPr>
                <w:rFonts w:ascii="等线" w:eastAsia="等线" w:hAnsi="宋体" w:cs="宋体" w:hint="eastAsia"/>
                <w:color w:val="000000"/>
                <w:kern w:val="0"/>
                <w:sz w:val="24"/>
                <w:szCs w:val="24"/>
              </w:rPr>
              <w:t>：</w:t>
            </w:r>
            <w:r w:rsidR="008316D0" w:rsidRPr="008316D0">
              <w:rPr>
                <w:rFonts w:ascii="等线" w:eastAsia="等线" w:hAnsi="宋体" w:cs="宋体" w:hint="eastAsia"/>
                <w:color w:val="000000"/>
                <w:kern w:val="0"/>
                <w:sz w:val="24"/>
                <w:szCs w:val="24"/>
              </w:rPr>
              <w:t>陈嘉琪</w:t>
            </w:r>
            <w:r w:rsidR="008316D0" w:rsidRPr="00A14B41">
              <w:rPr>
                <w:rFonts w:ascii="等线" w:eastAsia="等线" w:hAnsi="宋体" w:cs="宋体" w:hint="eastAsia"/>
                <w:color w:val="000000"/>
                <w:kern w:val="0"/>
                <w:sz w:val="24"/>
                <w:szCs w:val="24"/>
              </w:rPr>
              <w:t>；</w:t>
            </w:r>
            <w:r w:rsidR="008316D0" w:rsidRPr="008316D0">
              <w:rPr>
                <w:rFonts w:ascii="等线" w:eastAsia="等线" w:hAnsi="宋体" w:cs="宋体" w:hint="eastAsia"/>
                <w:color w:val="000000"/>
                <w:kern w:val="0"/>
                <w:sz w:val="24"/>
                <w:szCs w:val="24"/>
              </w:rPr>
              <w:t>中金资管</w:t>
            </w:r>
            <w:r w:rsidR="008316D0" w:rsidRPr="00A14B41">
              <w:rPr>
                <w:rFonts w:ascii="等线" w:eastAsia="等线" w:hAnsi="宋体" w:cs="宋体" w:hint="eastAsia"/>
                <w:color w:val="000000"/>
                <w:kern w:val="0"/>
                <w:sz w:val="24"/>
                <w:szCs w:val="24"/>
              </w:rPr>
              <w:t>：</w:t>
            </w:r>
            <w:r w:rsidR="008316D0" w:rsidRPr="008316D0">
              <w:rPr>
                <w:rFonts w:ascii="等线" w:eastAsia="等线" w:hAnsi="宋体" w:cs="宋体" w:hint="eastAsia"/>
                <w:color w:val="000000"/>
                <w:kern w:val="0"/>
                <w:sz w:val="24"/>
                <w:szCs w:val="24"/>
              </w:rPr>
              <w:t>钱頔玥</w:t>
            </w:r>
            <w:r w:rsidR="008316D0" w:rsidRPr="00A14B41">
              <w:rPr>
                <w:rFonts w:ascii="等线" w:eastAsia="等线" w:hAnsi="宋体" w:cs="宋体" w:hint="eastAsia"/>
                <w:color w:val="000000"/>
                <w:kern w:val="0"/>
                <w:sz w:val="24"/>
                <w:szCs w:val="24"/>
              </w:rPr>
              <w:t>；</w:t>
            </w:r>
            <w:r w:rsidR="008316D0" w:rsidRPr="008316D0">
              <w:rPr>
                <w:rFonts w:ascii="等线" w:eastAsia="等线" w:hAnsi="宋体" w:cs="宋体" w:hint="eastAsia"/>
                <w:color w:val="000000"/>
                <w:kern w:val="0"/>
                <w:sz w:val="24"/>
                <w:szCs w:val="24"/>
              </w:rPr>
              <w:t>清和泉</w:t>
            </w:r>
            <w:r w:rsidR="008316D0" w:rsidRPr="00A14B41">
              <w:rPr>
                <w:rFonts w:ascii="等线" w:eastAsia="等线" w:hAnsi="宋体" w:cs="宋体" w:hint="eastAsia"/>
                <w:color w:val="000000"/>
                <w:kern w:val="0"/>
                <w:sz w:val="24"/>
                <w:szCs w:val="24"/>
              </w:rPr>
              <w:t>资本：</w:t>
            </w:r>
            <w:r w:rsidR="008316D0" w:rsidRPr="008316D0">
              <w:rPr>
                <w:rFonts w:ascii="等线" w:eastAsia="等线" w:hAnsi="宋体" w:cs="宋体" w:hint="eastAsia"/>
                <w:color w:val="000000"/>
                <w:kern w:val="0"/>
                <w:sz w:val="24"/>
                <w:szCs w:val="24"/>
              </w:rPr>
              <w:t>帅也</w:t>
            </w:r>
            <w:r w:rsidR="008316D0" w:rsidRPr="00A14B41">
              <w:rPr>
                <w:rFonts w:ascii="等线" w:eastAsia="等线" w:hAnsi="宋体" w:cs="宋体" w:hint="eastAsia"/>
                <w:color w:val="000000"/>
                <w:kern w:val="0"/>
                <w:sz w:val="24"/>
                <w:szCs w:val="24"/>
              </w:rPr>
              <w:t>；</w:t>
            </w:r>
            <w:r w:rsidR="008316D0" w:rsidRPr="008316D0">
              <w:rPr>
                <w:rFonts w:ascii="等线" w:eastAsia="等线" w:hAnsi="宋体" w:cs="宋体" w:hint="eastAsia"/>
                <w:color w:val="000000"/>
                <w:kern w:val="0"/>
                <w:sz w:val="24"/>
                <w:szCs w:val="24"/>
              </w:rPr>
              <w:t>千合资本</w:t>
            </w:r>
            <w:r w:rsidR="008316D0" w:rsidRPr="00A14B41">
              <w:rPr>
                <w:rFonts w:ascii="等线" w:eastAsia="等线" w:hAnsi="宋体" w:cs="宋体" w:hint="eastAsia"/>
                <w:color w:val="000000"/>
                <w:kern w:val="0"/>
                <w:sz w:val="24"/>
                <w:szCs w:val="24"/>
              </w:rPr>
              <w:t>：</w:t>
            </w:r>
            <w:r w:rsidR="008316D0" w:rsidRPr="008316D0">
              <w:rPr>
                <w:rFonts w:ascii="等线" w:eastAsia="等线" w:hAnsi="宋体" w:cs="宋体" w:hint="eastAsia"/>
                <w:color w:val="000000"/>
                <w:kern w:val="0"/>
                <w:sz w:val="24"/>
                <w:szCs w:val="24"/>
              </w:rPr>
              <w:t>魏维楠</w:t>
            </w:r>
            <w:r w:rsidR="008316D0" w:rsidRPr="00A14B41">
              <w:rPr>
                <w:rFonts w:ascii="等线" w:eastAsia="等线" w:hAnsi="宋体" w:cs="宋体" w:hint="eastAsia"/>
                <w:color w:val="000000"/>
                <w:kern w:val="0"/>
                <w:sz w:val="24"/>
                <w:szCs w:val="24"/>
              </w:rPr>
              <w:t>；</w:t>
            </w:r>
            <w:r w:rsidR="008316D0" w:rsidRPr="008316D0">
              <w:rPr>
                <w:rFonts w:ascii="等线" w:eastAsia="等线" w:hAnsi="宋体" w:cs="宋体" w:hint="eastAsia"/>
                <w:color w:val="000000"/>
                <w:kern w:val="0"/>
                <w:sz w:val="24"/>
                <w:szCs w:val="24"/>
              </w:rPr>
              <w:t>中信资管</w:t>
            </w:r>
            <w:r w:rsidR="008316D0" w:rsidRPr="00A14B41">
              <w:rPr>
                <w:rFonts w:ascii="等线" w:eastAsia="等线" w:hAnsi="宋体" w:cs="宋体" w:hint="eastAsia"/>
                <w:color w:val="000000"/>
                <w:kern w:val="0"/>
                <w:sz w:val="24"/>
                <w:szCs w:val="24"/>
              </w:rPr>
              <w:t>：</w:t>
            </w:r>
            <w:r w:rsidR="008316D0" w:rsidRPr="008316D0">
              <w:rPr>
                <w:rFonts w:ascii="等线" w:eastAsia="等线" w:hAnsi="宋体" w:cs="宋体" w:hint="eastAsia"/>
                <w:color w:val="000000"/>
                <w:kern w:val="0"/>
                <w:sz w:val="24"/>
                <w:szCs w:val="24"/>
              </w:rPr>
              <w:t>罗翔</w:t>
            </w:r>
            <w:r w:rsidR="008316D0" w:rsidRPr="00A14B41">
              <w:rPr>
                <w:rFonts w:ascii="等线" w:eastAsia="等线" w:hAnsi="宋体" w:cs="宋体" w:hint="eastAsia"/>
                <w:color w:val="000000"/>
                <w:kern w:val="0"/>
                <w:sz w:val="24"/>
                <w:szCs w:val="24"/>
              </w:rPr>
              <w:t>、</w:t>
            </w:r>
            <w:r w:rsidR="008316D0" w:rsidRPr="008316D0">
              <w:rPr>
                <w:rFonts w:ascii="等线" w:eastAsia="等线" w:hAnsi="宋体" w:cs="宋体" w:hint="eastAsia"/>
                <w:color w:val="000000"/>
                <w:kern w:val="0"/>
                <w:sz w:val="24"/>
                <w:szCs w:val="24"/>
              </w:rPr>
              <w:t>史册</w:t>
            </w:r>
            <w:r w:rsidR="008316D0" w:rsidRPr="00A14B41">
              <w:rPr>
                <w:rFonts w:ascii="等线" w:eastAsia="等线" w:hAnsi="宋体" w:cs="宋体" w:hint="eastAsia"/>
                <w:color w:val="000000"/>
                <w:kern w:val="0"/>
                <w:sz w:val="24"/>
                <w:szCs w:val="24"/>
              </w:rPr>
              <w:t>；润晖投资：王伟；</w:t>
            </w:r>
            <w:r w:rsidR="00A14B41" w:rsidRPr="00A14B41">
              <w:rPr>
                <w:rFonts w:ascii="等线" w:eastAsia="等线" w:hAnsi="宋体" w:cs="宋体" w:hint="eastAsia"/>
                <w:color w:val="000000"/>
                <w:kern w:val="0"/>
                <w:sz w:val="24"/>
                <w:szCs w:val="24"/>
              </w:rPr>
              <w:t>人保资产：郁琦、钱旖昕；旭松资本：邓安迪；中信建投：陈语匆、薛林立、翟志科、李静；人保养老：姜春曦。</w:t>
            </w:r>
          </w:p>
        </w:tc>
      </w:tr>
      <w:tr w:rsidR="00F5629C">
        <w:trPr>
          <w:jc w:val="center"/>
        </w:trPr>
        <w:tc>
          <w:tcPr>
            <w:tcW w:w="1985" w:type="dxa"/>
          </w:tcPr>
          <w:p w:rsidR="00F5629C" w:rsidRDefault="004B2DB5">
            <w:pPr>
              <w:spacing w:line="480" w:lineRule="atLeast"/>
              <w:rPr>
                <w:rFonts w:ascii="宋体"/>
                <w:b/>
                <w:bCs/>
                <w:iCs/>
                <w:sz w:val="24"/>
                <w:szCs w:val="24"/>
              </w:rPr>
            </w:pPr>
            <w:r>
              <w:rPr>
                <w:rFonts w:ascii="宋体" w:hAnsi="宋体" w:hint="eastAsia"/>
                <w:b/>
                <w:bCs/>
                <w:iCs/>
                <w:sz w:val="24"/>
                <w:szCs w:val="24"/>
              </w:rPr>
              <w:t>时间</w:t>
            </w:r>
          </w:p>
        </w:tc>
        <w:tc>
          <w:tcPr>
            <w:tcW w:w="7567" w:type="dxa"/>
          </w:tcPr>
          <w:p w:rsidR="00F5629C" w:rsidRDefault="004B2DB5">
            <w:pPr>
              <w:spacing w:line="480" w:lineRule="atLeast"/>
              <w:rPr>
                <w:rFonts w:ascii="宋体" w:hAnsi="宋体"/>
                <w:bCs/>
                <w:iCs/>
                <w:sz w:val="24"/>
                <w:szCs w:val="24"/>
              </w:rPr>
            </w:pPr>
            <w:r>
              <w:rPr>
                <w:rFonts w:ascii="宋体" w:hAnsi="宋体"/>
                <w:bCs/>
                <w:iCs/>
                <w:sz w:val="24"/>
                <w:szCs w:val="24"/>
              </w:rPr>
              <w:t>20</w:t>
            </w:r>
            <w:r>
              <w:rPr>
                <w:rFonts w:ascii="宋体" w:hAnsi="宋体" w:hint="eastAsia"/>
                <w:bCs/>
                <w:iCs/>
                <w:sz w:val="24"/>
                <w:szCs w:val="24"/>
              </w:rPr>
              <w:t>20年9月1日上午9:30点</w:t>
            </w:r>
            <w:r>
              <w:rPr>
                <w:rFonts w:ascii="宋体" w:hAnsi="宋体"/>
                <w:bCs/>
                <w:iCs/>
                <w:sz w:val="24"/>
                <w:szCs w:val="24"/>
              </w:rPr>
              <w:t>—</w:t>
            </w:r>
            <w:r>
              <w:rPr>
                <w:rFonts w:ascii="宋体" w:hAnsi="宋体" w:hint="eastAsia"/>
                <w:bCs/>
                <w:iCs/>
                <w:sz w:val="24"/>
                <w:szCs w:val="24"/>
              </w:rPr>
              <w:t>10：30点</w:t>
            </w:r>
          </w:p>
        </w:tc>
      </w:tr>
      <w:tr w:rsidR="00F5629C">
        <w:trPr>
          <w:jc w:val="center"/>
        </w:trPr>
        <w:tc>
          <w:tcPr>
            <w:tcW w:w="1985" w:type="dxa"/>
          </w:tcPr>
          <w:p w:rsidR="00F5629C" w:rsidRDefault="004B2DB5">
            <w:pPr>
              <w:spacing w:line="480" w:lineRule="atLeast"/>
              <w:rPr>
                <w:rFonts w:ascii="宋体"/>
                <w:b/>
                <w:bCs/>
                <w:iCs/>
                <w:sz w:val="24"/>
                <w:szCs w:val="24"/>
              </w:rPr>
            </w:pPr>
            <w:r>
              <w:rPr>
                <w:rFonts w:ascii="宋体" w:hAnsi="宋体" w:hint="eastAsia"/>
                <w:b/>
                <w:bCs/>
                <w:iCs/>
                <w:sz w:val="24"/>
                <w:szCs w:val="24"/>
              </w:rPr>
              <w:t>地点</w:t>
            </w:r>
          </w:p>
        </w:tc>
        <w:tc>
          <w:tcPr>
            <w:tcW w:w="7567" w:type="dxa"/>
          </w:tcPr>
          <w:p w:rsidR="00F5629C" w:rsidRDefault="004B2DB5">
            <w:pPr>
              <w:spacing w:line="360" w:lineRule="auto"/>
              <w:rPr>
                <w:rFonts w:ascii="宋体" w:hAnsi="宋体" w:cs="宋体"/>
                <w:sz w:val="24"/>
                <w:szCs w:val="24"/>
              </w:rPr>
            </w:pPr>
            <w:r>
              <w:rPr>
                <w:rFonts w:ascii="宋体" w:hAnsi="宋体" w:cs="宋体" w:hint="eastAsia"/>
                <w:sz w:val="24"/>
                <w:szCs w:val="24"/>
              </w:rPr>
              <w:t>公司会议室</w:t>
            </w:r>
          </w:p>
        </w:tc>
      </w:tr>
      <w:tr w:rsidR="00F5629C">
        <w:trPr>
          <w:jc w:val="center"/>
        </w:trPr>
        <w:tc>
          <w:tcPr>
            <w:tcW w:w="1985" w:type="dxa"/>
          </w:tcPr>
          <w:p w:rsidR="00F5629C" w:rsidRDefault="004B2DB5">
            <w:pPr>
              <w:spacing w:line="480" w:lineRule="atLeast"/>
              <w:rPr>
                <w:rFonts w:ascii="宋体"/>
                <w:b/>
                <w:bCs/>
                <w:iCs/>
                <w:sz w:val="24"/>
                <w:szCs w:val="24"/>
              </w:rPr>
            </w:pPr>
            <w:r>
              <w:rPr>
                <w:rFonts w:ascii="宋体" w:hAnsi="宋体" w:hint="eastAsia"/>
                <w:b/>
                <w:bCs/>
                <w:iCs/>
                <w:sz w:val="24"/>
                <w:szCs w:val="24"/>
              </w:rPr>
              <w:t>上市公司接待人员姓名</w:t>
            </w:r>
          </w:p>
        </w:tc>
        <w:tc>
          <w:tcPr>
            <w:tcW w:w="7567" w:type="dxa"/>
          </w:tcPr>
          <w:p w:rsidR="00F5629C" w:rsidRDefault="004B2DB5">
            <w:pPr>
              <w:spacing w:line="360" w:lineRule="auto"/>
              <w:rPr>
                <w:rFonts w:ascii="宋体" w:hAnsi="宋体" w:cs="宋体"/>
                <w:sz w:val="24"/>
                <w:szCs w:val="24"/>
              </w:rPr>
            </w:pPr>
            <w:r>
              <w:rPr>
                <w:rFonts w:ascii="宋体" w:hAnsi="宋体" w:cs="宋体" w:hint="eastAsia"/>
                <w:sz w:val="24"/>
                <w:szCs w:val="24"/>
              </w:rPr>
              <w:t>董事长：陈南</w:t>
            </w:r>
          </w:p>
          <w:p w:rsidR="00F5629C" w:rsidRDefault="004B2DB5">
            <w:pPr>
              <w:spacing w:line="360" w:lineRule="auto"/>
              <w:rPr>
                <w:rFonts w:ascii="宋体" w:hAnsi="宋体" w:cs="宋体"/>
                <w:sz w:val="24"/>
                <w:szCs w:val="24"/>
              </w:rPr>
            </w:pPr>
            <w:r>
              <w:rPr>
                <w:rFonts w:ascii="宋体" w:hAnsi="宋体" w:cs="宋体" w:hint="eastAsia"/>
                <w:sz w:val="24"/>
                <w:szCs w:val="24"/>
              </w:rPr>
              <w:t>财务总监：李娜</w:t>
            </w:r>
          </w:p>
        </w:tc>
      </w:tr>
      <w:tr w:rsidR="00F5629C">
        <w:trPr>
          <w:trHeight w:val="557"/>
          <w:jc w:val="center"/>
        </w:trPr>
        <w:tc>
          <w:tcPr>
            <w:tcW w:w="1985" w:type="dxa"/>
            <w:vAlign w:val="center"/>
          </w:tcPr>
          <w:p w:rsidR="00F5629C" w:rsidRDefault="004B2DB5">
            <w:pPr>
              <w:spacing w:line="480" w:lineRule="atLeast"/>
              <w:rPr>
                <w:rFonts w:ascii="宋体"/>
                <w:b/>
                <w:bCs/>
                <w:iCs/>
                <w:sz w:val="24"/>
                <w:szCs w:val="24"/>
              </w:rPr>
            </w:pPr>
            <w:r>
              <w:rPr>
                <w:rFonts w:ascii="宋体" w:hAnsi="宋体" w:hint="eastAsia"/>
                <w:b/>
                <w:bCs/>
                <w:iCs/>
                <w:sz w:val="24"/>
                <w:szCs w:val="24"/>
              </w:rPr>
              <w:t>投资者关系活动主要内容介绍</w:t>
            </w:r>
          </w:p>
        </w:tc>
        <w:tc>
          <w:tcPr>
            <w:tcW w:w="7567" w:type="dxa"/>
          </w:tcPr>
          <w:p w:rsidR="00F5629C" w:rsidRDefault="004B2DB5">
            <w:pPr>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1、问：请介绍一下公司上半年业绩增长的主要原因是什么？</w:t>
            </w:r>
          </w:p>
          <w:p w:rsidR="00F5629C" w:rsidRDefault="004B2DB5">
            <w:pPr>
              <w:spacing w:line="360" w:lineRule="auto"/>
              <w:rPr>
                <w:rFonts w:ascii="宋体" w:hAnsi="宋体" w:cs="宋体"/>
                <w:color w:val="000000" w:themeColor="text1"/>
                <w:kern w:val="0"/>
                <w:sz w:val="24"/>
              </w:rPr>
            </w:pPr>
            <w:r>
              <w:rPr>
                <w:rFonts w:ascii="宋体" w:hAnsi="宋体" w:cs="宋体" w:hint="eastAsia"/>
                <w:color w:val="000000" w:themeColor="text1"/>
                <w:kern w:val="0"/>
                <w:sz w:val="24"/>
                <w:szCs w:val="22"/>
              </w:rPr>
              <w:t>答：2020年上半年，公司实现</w:t>
            </w:r>
            <w:r>
              <w:rPr>
                <w:rFonts w:ascii="宋体" w:hAnsi="宋体" w:cs="宋体" w:hint="eastAsia"/>
                <w:color w:val="000000" w:themeColor="text1"/>
                <w:kern w:val="0"/>
                <w:sz w:val="24"/>
                <w:szCs w:val="22"/>
                <w:lang w:val="zh-CN"/>
              </w:rPr>
              <w:t>营业收入37</w:t>
            </w:r>
            <w:r>
              <w:rPr>
                <w:rFonts w:ascii="宋体" w:hAnsi="宋体" w:cs="宋体" w:hint="eastAsia"/>
                <w:color w:val="000000" w:themeColor="text1"/>
                <w:kern w:val="0"/>
                <w:sz w:val="24"/>
                <w:szCs w:val="22"/>
              </w:rPr>
              <w:t>亿</w:t>
            </w:r>
            <w:r>
              <w:rPr>
                <w:rFonts w:ascii="宋体" w:hAnsi="宋体" w:cs="宋体" w:hint="eastAsia"/>
                <w:color w:val="000000" w:themeColor="text1"/>
                <w:kern w:val="0"/>
                <w:sz w:val="24"/>
                <w:szCs w:val="22"/>
                <w:lang w:val="zh-CN"/>
              </w:rPr>
              <w:t>元，同比增长22.60%，实现归属于上市公司股东的净利润4</w:t>
            </w:r>
            <w:r>
              <w:rPr>
                <w:rFonts w:ascii="宋体" w:hAnsi="宋体" w:cs="宋体" w:hint="eastAsia"/>
                <w:color w:val="000000" w:themeColor="text1"/>
                <w:kern w:val="0"/>
                <w:sz w:val="24"/>
                <w:szCs w:val="22"/>
              </w:rPr>
              <w:t>.</w:t>
            </w:r>
            <w:r>
              <w:rPr>
                <w:rFonts w:ascii="宋体" w:hAnsi="宋体" w:cs="宋体" w:hint="eastAsia"/>
                <w:color w:val="000000" w:themeColor="text1"/>
                <w:kern w:val="0"/>
                <w:sz w:val="24"/>
                <w:szCs w:val="22"/>
                <w:lang w:val="zh-CN"/>
              </w:rPr>
              <w:t>5</w:t>
            </w:r>
            <w:r>
              <w:rPr>
                <w:rFonts w:ascii="宋体" w:hAnsi="宋体" w:cs="宋体" w:hint="eastAsia"/>
                <w:color w:val="000000" w:themeColor="text1"/>
                <w:kern w:val="0"/>
                <w:sz w:val="24"/>
                <w:szCs w:val="22"/>
              </w:rPr>
              <w:t>亿</w:t>
            </w:r>
            <w:r>
              <w:rPr>
                <w:rFonts w:ascii="宋体" w:hAnsi="宋体" w:cs="宋体" w:hint="eastAsia"/>
                <w:color w:val="000000" w:themeColor="text1"/>
                <w:kern w:val="0"/>
                <w:sz w:val="24"/>
                <w:szCs w:val="22"/>
                <w:lang w:val="zh-CN"/>
              </w:rPr>
              <w:t>元，同比增加409.61%，实现</w:t>
            </w:r>
            <w:r>
              <w:rPr>
                <w:rFonts w:ascii="宋体" w:hAnsi="宋体" w:cs="宋体" w:hint="eastAsia"/>
                <w:color w:val="000000" w:themeColor="text1"/>
                <w:kern w:val="0"/>
                <w:sz w:val="24"/>
                <w:szCs w:val="22"/>
              </w:rPr>
              <w:t>归属于上市公司股东的扣除非经常性损益的净利润3.1亿</w:t>
            </w:r>
            <w:r>
              <w:rPr>
                <w:rFonts w:ascii="宋体" w:hAnsi="宋体" w:cs="宋体" w:hint="eastAsia"/>
                <w:color w:val="000000" w:themeColor="text1"/>
                <w:kern w:val="0"/>
                <w:sz w:val="24"/>
                <w:szCs w:val="22"/>
                <w:lang w:val="zh-CN"/>
              </w:rPr>
              <w:t>元，同比增加322.19%。</w:t>
            </w:r>
            <w:r>
              <w:rPr>
                <w:rFonts w:ascii="宋体" w:hAnsi="宋体" w:cs="宋体" w:hint="eastAsia"/>
                <w:color w:val="000000" w:themeColor="text1"/>
                <w:kern w:val="0"/>
                <w:sz w:val="24"/>
                <w:szCs w:val="22"/>
              </w:rPr>
              <w:t>公司</w:t>
            </w:r>
            <w:r>
              <w:rPr>
                <w:rFonts w:ascii="宋体" w:hAnsi="宋体" w:cs="宋体" w:hint="eastAsia"/>
                <w:color w:val="000000" w:themeColor="text1"/>
                <w:kern w:val="0"/>
                <w:sz w:val="24"/>
              </w:rPr>
              <w:t>的业绩提升主要是通过内部产品结构调整和渠道质量改善的可持续性增长带来的。上半年，公司通过优化产品结构，改善渠道质量，聚焦核心场景，突出大品类，实现业务高质量可持续性增长。</w:t>
            </w:r>
          </w:p>
          <w:p w:rsidR="00F5629C" w:rsidRDefault="004B2DB5">
            <w:pPr>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2、问：公司今年的经营策略是什么？</w:t>
            </w:r>
          </w:p>
          <w:p w:rsidR="00F5629C" w:rsidRDefault="004B2DB5">
            <w:pPr>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答：去年公司的主要任务是调整经营业绩的质量，实现业绩的恢复性增长。今年公司的策略是集中核心场景，通过企业间的比较优势和市场空间的挖掘，围绕</w:t>
            </w:r>
            <w:r>
              <w:rPr>
                <w:rFonts w:ascii="宋体" w:hAnsi="宋体" w:cs="宋体" w:hint="eastAsia"/>
                <w:kern w:val="0"/>
                <w:sz w:val="24"/>
              </w:rPr>
              <w:t>备餐、涮烤、早餐三大</w:t>
            </w:r>
            <w:r>
              <w:rPr>
                <w:rFonts w:ascii="宋体" w:hAnsi="宋体" w:cs="宋体" w:hint="eastAsia"/>
                <w:color w:val="000000" w:themeColor="text1"/>
                <w:kern w:val="0"/>
                <w:sz w:val="24"/>
              </w:rPr>
              <w:t>场景提升公司业绩，同时继续深</w:t>
            </w:r>
            <w:r>
              <w:rPr>
                <w:rFonts w:ascii="宋体" w:hAnsi="宋体" w:cs="宋体" w:hint="eastAsia"/>
                <w:color w:val="000000" w:themeColor="text1"/>
                <w:kern w:val="0"/>
                <w:sz w:val="24"/>
              </w:rPr>
              <w:lastRenderedPageBreak/>
              <w:t>入和完善机制改革，实现业绩可持续增长。</w:t>
            </w:r>
          </w:p>
          <w:p w:rsidR="00F5629C" w:rsidRDefault="004B2DB5">
            <w:pPr>
              <w:spacing w:line="360" w:lineRule="auto"/>
              <w:rPr>
                <w:rFonts w:ascii="宋体" w:hAnsi="宋体"/>
                <w:bCs/>
                <w:iCs/>
                <w:sz w:val="24"/>
                <w:szCs w:val="22"/>
              </w:rPr>
            </w:pPr>
            <w:r>
              <w:rPr>
                <w:rFonts w:ascii="宋体" w:hAnsi="宋体" w:hint="eastAsia"/>
                <w:bCs/>
                <w:iCs/>
                <w:sz w:val="24"/>
                <w:szCs w:val="22"/>
              </w:rPr>
              <w:t>3、问：公司今年餐饮市场的业绩怎样？</w:t>
            </w:r>
          </w:p>
          <w:p w:rsidR="00F5629C" w:rsidRDefault="004B2DB5">
            <w:pPr>
              <w:spacing w:line="360" w:lineRule="auto"/>
              <w:rPr>
                <w:rFonts w:ascii="宋体" w:hAnsi="宋体" w:cs="宋体"/>
                <w:color w:val="000000" w:themeColor="text1"/>
                <w:kern w:val="0"/>
                <w:sz w:val="24"/>
              </w:rPr>
            </w:pPr>
            <w:r>
              <w:rPr>
                <w:rFonts w:ascii="宋体" w:hAnsi="宋体" w:cs="宋体" w:hint="eastAsia"/>
                <w:kern w:val="0"/>
                <w:sz w:val="24"/>
              </w:rPr>
              <w:t>答：</w:t>
            </w:r>
            <w:r>
              <w:rPr>
                <w:rFonts w:ascii="宋体" w:hAnsi="宋体" w:cs="宋体" w:hint="eastAsia"/>
                <w:kern w:val="0"/>
                <w:sz w:val="24"/>
                <w:lang w:val="zh-CN"/>
              </w:rPr>
              <w:t>餐饮业在疫情期间受到的影响较大，公司餐饮渠道业务也有一定的影响，目前，随着餐饮业的复工，渠道</w:t>
            </w:r>
            <w:r>
              <w:rPr>
                <w:rFonts w:ascii="宋体" w:hAnsi="宋体" w:cs="宋体" w:hint="eastAsia"/>
                <w:kern w:val="0"/>
                <w:sz w:val="24"/>
                <w:szCs w:val="22"/>
                <w:lang w:val="zh-CN"/>
              </w:rPr>
              <w:t>补货逐</w:t>
            </w:r>
            <w:r>
              <w:rPr>
                <w:rFonts w:ascii="宋体" w:hAnsi="宋体" w:cs="宋体" w:hint="eastAsia"/>
                <w:kern w:val="0"/>
                <w:sz w:val="24"/>
                <w:szCs w:val="22"/>
              </w:rPr>
              <w:t>步</w:t>
            </w:r>
            <w:r>
              <w:rPr>
                <w:rFonts w:ascii="宋体" w:hAnsi="宋体" w:cs="宋体" w:hint="eastAsia"/>
                <w:kern w:val="0"/>
                <w:sz w:val="24"/>
                <w:szCs w:val="22"/>
                <w:lang w:val="zh-CN"/>
              </w:rPr>
              <w:t>趋于正常，</w:t>
            </w:r>
            <w:r>
              <w:rPr>
                <w:rFonts w:ascii="宋体" w:hAnsi="宋体" w:cs="宋体" w:hint="eastAsia"/>
                <w:kern w:val="0"/>
                <w:sz w:val="24"/>
                <w:szCs w:val="22"/>
              </w:rPr>
              <w:t>6月已经恢复正常水平，</w:t>
            </w:r>
            <w:r>
              <w:rPr>
                <w:rFonts w:ascii="宋体" w:hAnsi="宋体" w:cs="宋体" w:hint="eastAsia"/>
                <w:kern w:val="0"/>
                <w:sz w:val="24"/>
                <w:szCs w:val="22"/>
                <w:lang w:val="zh-CN"/>
              </w:rPr>
              <w:t>并有所增长，从</w:t>
            </w:r>
            <w:r>
              <w:rPr>
                <w:rFonts w:ascii="宋体" w:hAnsi="宋体" w:cs="宋体" w:hint="eastAsia"/>
                <w:kern w:val="0"/>
                <w:sz w:val="24"/>
                <w:szCs w:val="22"/>
              </w:rPr>
              <w:t>趋势</w:t>
            </w:r>
            <w:r>
              <w:rPr>
                <w:rFonts w:ascii="宋体" w:hAnsi="宋体" w:cs="宋体" w:hint="eastAsia"/>
                <w:kern w:val="0"/>
                <w:sz w:val="24"/>
                <w:szCs w:val="22"/>
                <w:lang w:val="zh-CN"/>
              </w:rPr>
              <w:t>看，餐饮渠道未来仍然具有较确定的成长性。</w:t>
            </w:r>
          </w:p>
          <w:p w:rsidR="00F5629C" w:rsidRDefault="004B2DB5">
            <w:pPr>
              <w:spacing w:line="360" w:lineRule="auto"/>
              <w:rPr>
                <w:rFonts w:ascii="宋体" w:hAnsi="宋体" w:cs="宋体"/>
                <w:color w:val="000000" w:themeColor="text1"/>
                <w:sz w:val="24"/>
                <w:szCs w:val="24"/>
              </w:rPr>
            </w:pPr>
            <w:r>
              <w:rPr>
                <w:rFonts w:ascii="宋体" w:hAnsi="宋体" w:cs="宋体" w:hint="eastAsia"/>
                <w:color w:val="000000" w:themeColor="text1"/>
                <w:kern w:val="0"/>
                <w:sz w:val="24"/>
                <w:szCs w:val="24"/>
              </w:rPr>
              <w:t>4、问：</w:t>
            </w:r>
            <w:r>
              <w:rPr>
                <w:rFonts w:ascii="宋体" w:hAnsi="宋体" w:cs="宋体" w:hint="eastAsia"/>
                <w:color w:val="000000" w:themeColor="text1"/>
                <w:sz w:val="24"/>
                <w:szCs w:val="24"/>
              </w:rPr>
              <w:t>请简单介绍下三全涮烤汇？</w:t>
            </w:r>
          </w:p>
          <w:p w:rsidR="00F5629C" w:rsidRDefault="004B2DB5">
            <w:pPr>
              <w:pStyle w:val="a7"/>
              <w:widowControl/>
              <w:spacing w:before="0" w:beforeAutospacing="0" w:after="0" w:afterAutospacing="0" w:line="360" w:lineRule="auto"/>
              <w:jc w:val="both"/>
              <w:rPr>
                <w:rFonts w:ascii="宋体" w:hAnsi="宋体" w:cs="宋体"/>
                <w:color w:val="000000" w:themeColor="text1"/>
              </w:rPr>
            </w:pPr>
            <w:r>
              <w:rPr>
                <w:rFonts w:ascii="宋体" w:hAnsi="宋体" w:cs="宋体" w:hint="eastAsia"/>
                <w:color w:val="000000" w:themeColor="text1"/>
                <w:szCs w:val="24"/>
              </w:rPr>
              <w:t>答：</w:t>
            </w:r>
            <w:r>
              <w:rPr>
                <w:rFonts w:ascii="宋体" w:hAnsi="宋体" w:cs="宋体" w:hint="eastAsia"/>
                <w:szCs w:val="24"/>
                <w:lang w:val="zh-CN"/>
              </w:rPr>
              <w:t>三全涮烤汇是三全品牌下汇集了火锅和烧烤产品的一个全新系列，</w:t>
            </w:r>
            <w:r>
              <w:rPr>
                <w:rFonts w:ascii="宋体" w:hAnsi="宋体" w:cs="宋体" w:hint="eastAsia"/>
                <w:szCs w:val="24"/>
              </w:rPr>
              <w:t>是公司</w:t>
            </w:r>
            <w:r>
              <w:rPr>
                <w:rFonts w:ascii="宋体" w:hAnsi="宋体" w:cs="宋体" w:hint="eastAsia"/>
                <w:szCs w:val="24"/>
                <w:lang w:val="zh-CN"/>
              </w:rPr>
              <w:t>围绕消费需求及消</w:t>
            </w:r>
            <w:bookmarkStart w:id="0" w:name="_GoBack"/>
            <w:bookmarkEnd w:id="0"/>
            <w:r>
              <w:rPr>
                <w:rFonts w:ascii="宋体" w:hAnsi="宋体" w:cs="宋体" w:hint="eastAsia"/>
                <w:szCs w:val="24"/>
                <w:lang w:val="zh-CN"/>
              </w:rPr>
              <w:t>费场景的变化，聚焦涮烤核心场景</w:t>
            </w:r>
            <w:r>
              <w:rPr>
                <w:rFonts w:ascii="宋体" w:hAnsi="宋体" w:cs="宋体" w:hint="eastAsia"/>
                <w:szCs w:val="24"/>
              </w:rPr>
              <w:t>，不断的</w:t>
            </w:r>
            <w:r>
              <w:rPr>
                <w:rFonts w:ascii="宋体" w:hAnsi="宋体" w:cs="宋体" w:hint="eastAsia"/>
                <w:szCs w:val="24"/>
                <w:lang w:val="zh-CN"/>
              </w:rPr>
              <w:t>加大产品的研发与创新，</w:t>
            </w:r>
            <w:r>
              <w:rPr>
                <w:rFonts w:ascii="宋体" w:hAnsi="宋体" w:cs="宋体" w:hint="eastAsia"/>
                <w:szCs w:val="24"/>
              </w:rPr>
              <w:t>优化产品结构的体现，公司</w:t>
            </w:r>
            <w:r>
              <w:rPr>
                <w:rFonts w:ascii="宋体" w:hAnsi="宋体" w:cs="宋体" w:hint="eastAsia"/>
                <w:szCs w:val="24"/>
                <w:lang w:val="zh-CN"/>
              </w:rPr>
              <w:t>希望通过’涮烤汇’这个全新品牌的尝试，整合更多的优秀资源，打造一个多场景组合的产品系列，给消费者提供更多的场景矩阵类产品，通过场景布局、品类布局，完成更多品种创新，逐渐拓展市场空间。</w:t>
            </w:r>
          </w:p>
          <w:p w:rsidR="00F5629C" w:rsidRDefault="004B2DB5">
            <w:pPr>
              <w:spacing w:line="360" w:lineRule="auto"/>
              <w:rPr>
                <w:rFonts w:ascii="宋体" w:hAnsi="宋体"/>
                <w:bCs/>
                <w:iCs/>
                <w:sz w:val="24"/>
                <w:szCs w:val="22"/>
              </w:rPr>
            </w:pPr>
            <w:r>
              <w:rPr>
                <w:rFonts w:ascii="宋体" w:hAnsi="宋体" w:hint="eastAsia"/>
                <w:bCs/>
                <w:iCs/>
                <w:sz w:val="24"/>
                <w:szCs w:val="22"/>
              </w:rPr>
              <w:t>5、问：公司目前的产能如何？</w:t>
            </w:r>
          </w:p>
          <w:p w:rsidR="00F5629C" w:rsidRDefault="004B2DB5">
            <w:pPr>
              <w:spacing w:line="360" w:lineRule="auto"/>
              <w:rPr>
                <w:rFonts w:ascii="宋体" w:hAnsi="宋体" w:cs="宋体"/>
                <w:sz w:val="24"/>
                <w:szCs w:val="24"/>
              </w:rPr>
            </w:pPr>
            <w:r>
              <w:rPr>
                <w:rFonts w:ascii="宋体" w:hAnsi="宋体" w:hint="eastAsia"/>
                <w:bCs/>
                <w:iCs/>
                <w:sz w:val="24"/>
                <w:szCs w:val="22"/>
              </w:rPr>
              <w:t>答：目前公司在郑州、成都、天津、太仓、嘉善、佛山等地建有生产基地。其地理位置位于经济发达城市群附近，在减少了物流成本的同时，为后续短保业务奠定了区域优势；同时生产能力和装备水平均处于国内领先地位，各个生产基地的产能公司将随着市场的需求合理安排部署。</w:t>
            </w:r>
          </w:p>
        </w:tc>
      </w:tr>
      <w:tr w:rsidR="00F5629C">
        <w:trPr>
          <w:jc w:val="center"/>
        </w:trPr>
        <w:tc>
          <w:tcPr>
            <w:tcW w:w="1985" w:type="dxa"/>
            <w:vAlign w:val="center"/>
          </w:tcPr>
          <w:p w:rsidR="00F5629C" w:rsidRDefault="004B2DB5">
            <w:pPr>
              <w:spacing w:line="480" w:lineRule="atLeast"/>
              <w:rPr>
                <w:rFonts w:ascii="宋体"/>
                <w:b/>
                <w:bCs/>
                <w:iCs/>
                <w:sz w:val="24"/>
                <w:szCs w:val="24"/>
              </w:rPr>
            </w:pPr>
            <w:r>
              <w:rPr>
                <w:rFonts w:ascii="宋体" w:hAnsi="宋体" w:hint="eastAsia"/>
                <w:b/>
                <w:bCs/>
                <w:iCs/>
                <w:sz w:val="24"/>
                <w:szCs w:val="24"/>
              </w:rPr>
              <w:lastRenderedPageBreak/>
              <w:t>附件清单（如有）</w:t>
            </w:r>
          </w:p>
        </w:tc>
        <w:tc>
          <w:tcPr>
            <w:tcW w:w="7567" w:type="dxa"/>
            <w:vAlign w:val="bottom"/>
          </w:tcPr>
          <w:p w:rsidR="00F5629C" w:rsidRDefault="004B2DB5">
            <w:pPr>
              <w:jc w:val="left"/>
              <w:rPr>
                <w:rFonts w:ascii="宋体"/>
                <w:bCs/>
                <w:iCs/>
                <w:sz w:val="24"/>
                <w:szCs w:val="24"/>
              </w:rPr>
            </w:pPr>
            <w:r>
              <w:rPr>
                <w:rFonts w:hint="eastAsia"/>
                <w:b/>
                <w:bCs/>
                <w:sz w:val="24"/>
                <w:szCs w:val="24"/>
              </w:rPr>
              <w:t>无</w:t>
            </w:r>
          </w:p>
        </w:tc>
      </w:tr>
      <w:tr w:rsidR="00F5629C">
        <w:trPr>
          <w:jc w:val="center"/>
        </w:trPr>
        <w:tc>
          <w:tcPr>
            <w:tcW w:w="1985" w:type="dxa"/>
            <w:vAlign w:val="center"/>
          </w:tcPr>
          <w:p w:rsidR="00F5629C" w:rsidRDefault="004B2DB5">
            <w:pPr>
              <w:spacing w:line="480" w:lineRule="atLeast"/>
              <w:rPr>
                <w:rFonts w:ascii="宋体"/>
                <w:b/>
                <w:bCs/>
                <w:iCs/>
                <w:sz w:val="24"/>
                <w:szCs w:val="24"/>
              </w:rPr>
            </w:pPr>
            <w:r>
              <w:rPr>
                <w:rFonts w:ascii="宋体" w:hAnsi="宋体" w:hint="eastAsia"/>
                <w:b/>
                <w:bCs/>
                <w:iCs/>
                <w:sz w:val="24"/>
                <w:szCs w:val="24"/>
              </w:rPr>
              <w:t>日期</w:t>
            </w:r>
          </w:p>
        </w:tc>
        <w:tc>
          <w:tcPr>
            <w:tcW w:w="7567" w:type="dxa"/>
          </w:tcPr>
          <w:p w:rsidR="00F5629C" w:rsidRDefault="004B2DB5">
            <w:pPr>
              <w:spacing w:line="480" w:lineRule="atLeast"/>
              <w:rPr>
                <w:rFonts w:ascii="宋体" w:hAnsi="宋体"/>
                <w:bCs/>
                <w:iCs/>
                <w:sz w:val="24"/>
                <w:szCs w:val="24"/>
              </w:rPr>
            </w:pPr>
            <w:r>
              <w:rPr>
                <w:rFonts w:ascii="宋体" w:hAnsi="宋体"/>
                <w:bCs/>
                <w:iCs/>
                <w:sz w:val="24"/>
                <w:szCs w:val="24"/>
              </w:rPr>
              <w:t>20</w:t>
            </w:r>
            <w:r>
              <w:rPr>
                <w:rFonts w:ascii="宋体" w:hAnsi="宋体" w:hint="eastAsia"/>
                <w:bCs/>
                <w:iCs/>
                <w:sz w:val="24"/>
                <w:szCs w:val="24"/>
              </w:rPr>
              <w:t>20年9月1日</w:t>
            </w:r>
          </w:p>
        </w:tc>
      </w:tr>
    </w:tbl>
    <w:p w:rsidR="00F5629C" w:rsidRDefault="00F5629C">
      <w:pPr>
        <w:spacing w:line="360" w:lineRule="auto"/>
        <w:rPr>
          <w:rFonts w:ascii="宋体" w:hAnsi="宋体" w:cs="宋体"/>
          <w:kern w:val="0"/>
          <w:sz w:val="24"/>
          <w:szCs w:val="22"/>
        </w:rPr>
      </w:pPr>
    </w:p>
    <w:sectPr w:rsidR="00F5629C" w:rsidSect="00F5629C">
      <w:pgSz w:w="11906" w:h="16838"/>
      <w:pgMar w:top="1304" w:right="1797" w:bottom="130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DC8" w:rsidRDefault="00E76DC8" w:rsidP="00DD38C1">
      <w:r>
        <w:separator/>
      </w:r>
    </w:p>
  </w:endnote>
  <w:endnote w:type="continuationSeparator" w:id="1">
    <w:p w:rsidR="00E76DC8" w:rsidRDefault="00E76DC8" w:rsidP="00DD38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等线">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DC8" w:rsidRDefault="00E76DC8" w:rsidP="00DD38C1">
      <w:r>
        <w:separator/>
      </w:r>
    </w:p>
  </w:footnote>
  <w:footnote w:type="continuationSeparator" w:id="1">
    <w:p w:rsidR="00E76DC8" w:rsidRDefault="00E76DC8" w:rsidP="00DD38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03C72"/>
    <w:rsid w:val="00005BC1"/>
    <w:rsid w:val="000125AF"/>
    <w:rsid w:val="000131C5"/>
    <w:rsid w:val="000203DE"/>
    <w:rsid w:val="00020470"/>
    <w:rsid w:val="00023DE3"/>
    <w:rsid w:val="00027AE5"/>
    <w:rsid w:val="000443CC"/>
    <w:rsid w:val="000460AC"/>
    <w:rsid w:val="000462ED"/>
    <w:rsid w:val="000466FE"/>
    <w:rsid w:val="0005067E"/>
    <w:rsid w:val="00050BF9"/>
    <w:rsid w:val="0006410C"/>
    <w:rsid w:val="00067717"/>
    <w:rsid w:val="00077116"/>
    <w:rsid w:val="00083F03"/>
    <w:rsid w:val="000854CB"/>
    <w:rsid w:val="000865AF"/>
    <w:rsid w:val="00092FDE"/>
    <w:rsid w:val="000A0B88"/>
    <w:rsid w:val="000B226D"/>
    <w:rsid w:val="000C042C"/>
    <w:rsid w:val="000C230A"/>
    <w:rsid w:val="000D1BB8"/>
    <w:rsid w:val="000D6095"/>
    <w:rsid w:val="000E6774"/>
    <w:rsid w:val="000F6316"/>
    <w:rsid w:val="00102C18"/>
    <w:rsid w:val="00103C8D"/>
    <w:rsid w:val="0012213C"/>
    <w:rsid w:val="001250C0"/>
    <w:rsid w:val="00127C9C"/>
    <w:rsid w:val="00130F46"/>
    <w:rsid w:val="00135BD2"/>
    <w:rsid w:val="00135C1B"/>
    <w:rsid w:val="00137335"/>
    <w:rsid w:val="00142B76"/>
    <w:rsid w:val="00142F64"/>
    <w:rsid w:val="001457FC"/>
    <w:rsid w:val="001479E6"/>
    <w:rsid w:val="00162188"/>
    <w:rsid w:val="0016332E"/>
    <w:rsid w:val="00164B28"/>
    <w:rsid w:val="0017282E"/>
    <w:rsid w:val="0017296C"/>
    <w:rsid w:val="001769BB"/>
    <w:rsid w:val="00176E2C"/>
    <w:rsid w:val="00186208"/>
    <w:rsid w:val="0018747C"/>
    <w:rsid w:val="001A1EDB"/>
    <w:rsid w:val="001A3CD1"/>
    <w:rsid w:val="001A47D8"/>
    <w:rsid w:val="001A52E6"/>
    <w:rsid w:val="001A7EC7"/>
    <w:rsid w:val="001B4E60"/>
    <w:rsid w:val="001C0CBE"/>
    <w:rsid w:val="001C1448"/>
    <w:rsid w:val="001D140B"/>
    <w:rsid w:val="001D143D"/>
    <w:rsid w:val="001D20E0"/>
    <w:rsid w:val="001D25D3"/>
    <w:rsid w:val="001D4523"/>
    <w:rsid w:val="001D5B1C"/>
    <w:rsid w:val="001D6481"/>
    <w:rsid w:val="001D6E16"/>
    <w:rsid w:val="001F30CE"/>
    <w:rsid w:val="00204FC6"/>
    <w:rsid w:val="00217B1B"/>
    <w:rsid w:val="002224FB"/>
    <w:rsid w:val="0022322C"/>
    <w:rsid w:val="002372C5"/>
    <w:rsid w:val="002460C4"/>
    <w:rsid w:val="00253708"/>
    <w:rsid w:val="00260CBE"/>
    <w:rsid w:val="00266A54"/>
    <w:rsid w:val="00286C34"/>
    <w:rsid w:val="002917C4"/>
    <w:rsid w:val="00292D6C"/>
    <w:rsid w:val="002A0743"/>
    <w:rsid w:val="002B16BC"/>
    <w:rsid w:val="002C0039"/>
    <w:rsid w:val="002C78EF"/>
    <w:rsid w:val="002F28D4"/>
    <w:rsid w:val="002F2F46"/>
    <w:rsid w:val="00305A77"/>
    <w:rsid w:val="00305EB2"/>
    <w:rsid w:val="00310C38"/>
    <w:rsid w:val="003114D6"/>
    <w:rsid w:val="00312EFF"/>
    <w:rsid w:val="003274C8"/>
    <w:rsid w:val="00327F46"/>
    <w:rsid w:val="003327CE"/>
    <w:rsid w:val="00344E87"/>
    <w:rsid w:val="00345D49"/>
    <w:rsid w:val="003522A8"/>
    <w:rsid w:val="00356364"/>
    <w:rsid w:val="00371823"/>
    <w:rsid w:val="00374D29"/>
    <w:rsid w:val="00376E3C"/>
    <w:rsid w:val="003808C7"/>
    <w:rsid w:val="003B1E9C"/>
    <w:rsid w:val="003B2D47"/>
    <w:rsid w:val="003B3B91"/>
    <w:rsid w:val="003C6B5D"/>
    <w:rsid w:val="003D0B28"/>
    <w:rsid w:val="003E03CD"/>
    <w:rsid w:val="003E19C9"/>
    <w:rsid w:val="003E203B"/>
    <w:rsid w:val="003E2BCA"/>
    <w:rsid w:val="003E4D86"/>
    <w:rsid w:val="003E6C35"/>
    <w:rsid w:val="003F372E"/>
    <w:rsid w:val="003F675B"/>
    <w:rsid w:val="004017FE"/>
    <w:rsid w:val="0043715B"/>
    <w:rsid w:val="00441D9B"/>
    <w:rsid w:val="004446A0"/>
    <w:rsid w:val="004510FC"/>
    <w:rsid w:val="004559A1"/>
    <w:rsid w:val="00461FA7"/>
    <w:rsid w:val="004628C4"/>
    <w:rsid w:val="00470174"/>
    <w:rsid w:val="004739EB"/>
    <w:rsid w:val="00473D39"/>
    <w:rsid w:val="00476D3D"/>
    <w:rsid w:val="00476EF0"/>
    <w:rsid w:val="0048089C"/>
    <w:rsid w:val="0048190B"/>
    <w:rsid w:val="004848CA"/>
    <w:rsid w:val="00486511"/>
    <w:rsid w:val="00490F71"/>
    <w:rsid w:val="00493FA8"/>
    <w:rsid w:val="00497E2E"/>
    <w:rsid w:val="004A1954"/>
    <w:rsid w:val="004A255E"/>
    <w:rsid w:val="004A6258"/>
    <w:rsid w:val="004A7841"/>
    <w:rsid w:val="004B2DB5"/>
    <w:rsid w:val="004C2A0C"/>
    <w:rsid w:val="004C781F"/>
    <w:rsid w:val="004D43F2"/>
    <w:rsid w:val="004D767E"/>
    <w:rsid w:val="004E0C53"/>
    <w:rsid w:val="004E1877"/>
    <w:rsid w:val="004E4CE9"/>
    <w:rsid w:val="004E5C19"/>
    <w:rsid w:val="004E6827"/>
    <w:rsid w:val="004E7065"/>
    <w:rsid w:val="004E752E"/>
    <w:rsid w:val="004F0B05"/>
    <w:rsid w:val="004F4062"/>
    <w:rsid w:val="004F66B5"/>
    <w:rsid w:val="00501EF3"/>
    <w:rsid w:val="00520443"/>
    <w:rsid w:val="00525B3D"/>
    <w:rsid w:val="005352C2"/>
    <w:rsid w:val="00542623"/>
    <w:rsid w:val="00544E01"/>
    <w:rsid w:val="0055424E"/>
    <w:rsid w:val="0055764A"/>
    <w:rsid w:val="00562A97"/>
    <w:rsid w:val="00562D2F"/>
    <w:rsid w:val="00565173"/>
    <w:rsid w:val="0057762C"/>
    <w:rsid w:val="00583506"/>
    <w:rsid w:val="005850D3"/>
    <w:rsid w:val="0059309E"/>
    <w:rsid w:val="00593835"/>
    <w:rsid w:val="00596B75"/>
    <w:rsid w:val="00596D78"/>
    <w:rsid w:val="00597ADF"/>
    <w:rsid w:val="005B2F7E"/>
    <w:rsid w:val="005B34F9"/>
    <w:rsid w:val="005B3599"/>
    <w:rsid w:val="005C031D"/>
    <w:rsid w:val="005E0719"/>
    <w:rsid w:val="005F0D6C"/>
    <w:rsid w:val="005F3C23"/>
    <w:rsid w:val="006006CA"/>
    <w:rsid w:val="0060168F"/>
    <w:rsid w:val="00616D6D"/>
    <w:rsid w:val="006251D7"/>
    <w:rsid w:val="0063076A"/>
    <w:rsid w:val="00635D8C"/>
    <w:rsid w:val="00646775"/>
    <w:rsid w:val="00646BBC"/>
    <w:rsid w:val="00653EA8"/>
    <w:rsid w:val="0065682A"/>
    <w:rsid w:val="00657E8B"/>
    <w:rsid w:val="00660D3D"/>
    <w:rsid w:val="00664EF4"/>
    <w:rsid w:val="00676D1D"/>
    <w:rsid w:val="00690052"/>
    <w:rsid w:val="006925B1"/>
    <w:rsid w:val="006A795A"/>
    <w:rsid w:val="006B6794"/>
    <w:rsid w:val="006B6C54"/>
    <w:rsid w:val="006D0732"/>
    <w:rsid w:val="006D4820"/>
    <w:rsid w:val="006E06E4"/>
    <w:rsid w:val="006E435B"/>
    <w:rsid w:val="006E564F"/>
    <w:rsid w:val="006F6B9F"/>
    <w:rsid w:val="006F7515"/>
    <w:rsid w:val="00703C72"/>
    <w:rsid w:val="007066B5"/>
    <w:rsid w:val="00712F13"/>
    <w:rsid w:val="00713D04"/>
    <w:rsid w:val="007143B8"/>
    <w:rsid w:val="007170B0"/>
    <w:rsid w:val="007306E9"/>
    <w:rsid w:val="00734238"/>
    <w:rsid w:val="007362A7"/>
    <w:rsid w:val="00737DD3"/>
    <w:rsid w:val="00743BFE"/>
    <w:rsid w:val="007450F8"/>
    <w:rsid w:val="007603A3"/>
    <w:rsid w:val="0077004B"/>
    <w:rsid w:val="00770635"/>
    <w:rsid w:val="00772265"/>
    <w:rsid w:val="00773FA9"/>
    <w:rsid w:val="00786BDD"/>
    <w:rsid w:val="00792B5F"/>
    <w:rsid w:val="00795AB3"/>
    <w:rsid w:val="007A28B7"/>
    <w:rsid w:val="007A2C03"/>
    <w:rsid w:val="007A4C9C"/>
    <w:rsid w:val="007A5F15"/>
    <w:rsid w:val="007B0003"/>
    <w:rsid w:val="007B0274"/>
    <w:rsid w:val="007B1C52"/>
    <w:rsid w:val="007C7F67"/>
    <w:rsid w:val="007E0EBB"/>
    <w:rsid w:val="007E34C0"/>
    <w:rsid w:val="007F0FD9"/>
    <w:rsid w:val="007F1593"/>
    <w:rsid w:val="007F3EE0"/>
    <w:rsid w:val="00804D9D"/>
    <w:rsid w:val="00816F0C"/>
    <w:rsid w:val="008316D0"/>
    <w:rsid w:val="00831A96"/>
    <w:rsid w:val="00831EC7"/>
    <w:rsid w:val="00834970"/>
    <w:rsid w:val="00835EDC"/>
    <w:rsid w:val="00837255"/>
    <w:rsid w:val="008418A3"/>
    <w:rsid w:val="00847741"/>
    <w:rsid w:val="00847E64"/>
    <w:rsid w:val="008542ED"/>
    <w:rsid w:val="0085756D"/>
    <w:rsid w:val="00860DD6"/>
    <w:rsid w:val="008666B8"/>
    <w:rsid w:val="008672A7"/>
    <w:rsid w:val="00883014"/>
    <w:rsid w:val="00891CFD"/>
    <w:rsid w:val="00896784"/>
    <w:rsid w:val="008A1425"/>
    <w:rsid w:val="008A609A"/>
    <w:rsid w:val="008B583E"/>
    <w:rsid w:val="008B74F2"/>
    <w:rsid w:val="008C3FFD"/>
    <w:rsid w:val="008C5CC2"/>
    <w:rsid w:val="008C7266"/>
    <w:rsid w:val="008D543D"/>
    <w:rsid w:val="008E7E71"/>
    <w:rsid w:val="008F428F"/>
    <w:rsid w:val="00903A22"/>
    <w:rsid w:val="00914FF0"/>
    <w:rsid w:val="0091767F"/>
    <w:rsid w:val="00933719"/>
    <w:rsid w:val="00937EF7"/>
    <w:rsid w:val="00941201"/>
    <w:rsid w:val="00942A64"/>
    <w:rsid w:val="00953578"/>
    <w:rsid w:val="0095438F"/>
    <w:rsid w:val="00975578"/>
    <w:rsid w:val="0097598F"/>
    <w:rsid w:val="009824A7"/>
    <w:rsid w:val="00982B4B"/>
    <w:rsid w:val="00984047"/>
    <w:rsid w:val="009943E4"/>
    <w:rsid w:val="009A1A10"/>
    <w:rsid w:val="009B0B0B"/>
    <w:rsid w:val="009B4197"/>
    <w:rsid w:val="009B5DBC"/>
    <w:rsid w:val="009C7AC4"/>
    <w:rsid w:val="009E1A13"/>
    <w:rsid w:val="009E791B"/>
    <w:rsid w:val="009F06BC"/>
    <w:rsid w:val="009F11D7"/>
    <w:rsid w:val="009F1616"/>
    <w:rsid w:val="009F176E"/>
    <w:rsid w:val="009F5AD9"/>
    <w:rsid w:val="00A03C89"/>
    <w:rsid w:val="00A07F13"/>
    <w:rsid w:val="00A101C0"/>
    <w:rsid w:val="00A14B41"/>
    <w:rsid w:val="00A154B3"/>
    <w:rsid w:val="00A156D3"/>
    <w:rsid w:val="00A16C4A"/>
    <w:rsid w:val="00A368CB"/>
    <w:rsid w:val="00A471AB"/>
    <w:rsid w:val="00A50603"/>
    <w:rsid w:val="00A51561"/>
    <w:rsid w:val="00A56201"/>
    <w:rsid w:val="00A56565"/>
    <w:rsid w:val="00A653B3"/>
    <w:rsid w:val="00A67C86"/>
    <w:rsid w:val="00A7162E"/>
    <w:rsid w:val="00A7777D"/>
    <w:rsid w:val="00A81B97"/>
    <w:rsid w:val="00A829E2"/>
    <w:rsid w:val="00A937B0"/>
    <w:rsid w:val="00A94EA9"/>
    <w:rsid w:val="00AA03BC"/>
    <w:rsid w:val="00AB32A9"/>
    <w:rsid w:val="00AB6856"/>
    <w:rsid w:val="00AC0ED8"/>
    <w:rsid w:val="00AC417A"/>
    <w:rsid w:val="00AC4692"/>
    <w:rsid w:val="00AE180E"/>
    <w:rsid w:val="00AE57B3"/>
    <w:rsid w:val="00B02B10"/>
    <w:rsid w:val="00B11DA7"/>
    <w:rsid w:val="00B16092"/>
    <w:rsid w:val="00B22DE4"/>
    <w:rsid w:val="00B324F2"/>
    <w:rsid w:val="00B33BCF"/>
    <w:rsid w:val="00B41AA6"/>
    <w:rsid w:val="00B45025"/>
    <w:rsid w:val="00B45276"/>
    <w:rsid w:val="00B47795"/>
    <w:rsid w:val="00B51548"/>
    <w:rsid w:val="00B55710"/>
    <w:rsid w:val="00B5603E"/>
    <w:rsid w:val="00B60AFE"/>
    <w:rsid w:val="00B61523"/>
    <w:rsid w:val="00B84B01"/>
    <w:rsid w:val="00B966AD"/>
    <w:rsid w:val="00B97004"/>
    <w:rsid w:val="00B974F2"/>
    <w:rsid w:val="00BA5023"/>
    <w:rsid w:val="00BB291C"/>
    <w:rsid w:val="00BB350E"/>
    <w:rsid w:val="00BB3F5D"/>
    <w:rsid w:val="00BD2989"/>
    <w:rsid w:val="00BE7191"/>
    <w:rsid w:val="00C1154E"/>
    <w:rsid w:val="00C13671"/>
    <w:rsid w:val="00C21884"/>
    <w:rsid w:val="00C27654"/>
    <w:rsid w:val="00C46D17"/>
    <w:rsid w:val="00C47159"/>
    <w:rsid w:val="00C51793"/>
    <w:rsid w:val="00C53940"/>
    <w:rsid w:val="00C57A42"/>
    <w:rsid w:val="00C57FAE"/>
    <w:rsid w:val="00C60802"/>
    <w:rsid w:val="00C60A18"/>
    <w:rsid w:val="00C745D5"/>
    <w:rsid w:val="00C77AD9"/>
    <w:rsid w:val="00C77D61"/>
    <w:rsid w:val="00C909C3"/>
    <w:rsid w:val="00C90D89"/>
    <w:rsid w:val="00C94E83"/>
    <w:rsid w:val="00C951CD"/>
    <w:rsid w:val="00C9583C"/>
    <w:rsid w:val="00C96966"/>
    <w:rsid w:val="00CA57B1"/>
    <w:rsid w:val="00CA63DD"/>
    <w:rsid w:val="00CB5E31"/>
    <w:rsid w:val="00CB6D02"/>
    <w:rsid w:val="00CB702B"/>
    <w:rsid w:val="00CB764E"/>
    <w:rsid w:val="00CD0526"/>
    <w:rsid w:val="00CD5AEB"/>
    <w:rsid w:val="00CE211D"/>
    <w:rsid w:val="00CE3C70"/>
    <w:rsid w:val="00CE4B79"/>
    <w:rsid w:val="00CF05FB"/>
    <w:rsid w:val="00CF0D35"/>
    <w:rsid w:val="00CF3D04"/>
    <w:rsid w:val="00CF42AF"/>
    <w:rsid w:val="00CF4B6B"/>
    <w:rsid w:val="00CF6E33"/>
    <w:rsid w:val="00D22879"/>
    <w:rsid w:val="00D23EB5"/>
    <w:rsid w:val="00D2520C"/>
    <w:rsid w:val="00D30562"/>
    <w:rsid w:val="00D311A7"/>
    <w:rsid w:val="00D43CE5"/>
    <w:rsid w:val="00D43D7F"/>
    <w:rsid w:val="00D43E11"/>
    <w:rsid w:val="00D53C73"/>
    <w:rsid w:val="00D54FF1"/>
    <w:rsid w:val="00D55AAF"/>
    <w:rsid w:val="00D5702A"/>
    <w:rsid w:val="00D574A8"/>
    <w:rsid w:val="00D64F29"/>
    <w:rsid w:val="00D733BF"/>
    <w:rsid w:val="00D73CA7"/>
    <w:rsid w:val="00D75548"/>
    <w:rsid w:val="00D75CBF"/>
    <w:rsid w:val="00D932B6"/>
    <w:rsid w:val="00D97C52"/>
    <w:rsid w:val="00DB2C65"/>
    <w:rsid w:val="00DB3BE8"/>
    <w:rsid w:val="00DC0932"/>
    <w:rsid w:val="00DC3FA1"/>
    <w:rsid w:val="00DD38C1"/>
    <w:rsid w:val="00DE7876"/>
    <w:rsid w:val="00DF3229"/>
    <w:rsid w:val="00E030DF"/>
    <w:rsid w:val="00E12DD8"/>
    <w:rsid w:val="00E1679F"/>
    <w:rsid w:val="00E23F2B"/>
    <w:rsid w:val="00E2526D"/>
    <w:rsid w:val="00E30653"/>
    <w:rsid w:val="00E316E3"/>
    <w:rsid w:val="00E356D7"/>
    <w:rsid w:val="00E451E0"/>
    <w:rsid w:val="00E47092"/>
    <w:rsid w:val="00E473F8"/>
    <w:rsid w:val="00E71332"/>
    <w:rsid w:val="00E71CE7"/>
    <w:rsid w:val="00E72762"/>
    <w:rsid w:val="00E76DC8"/>
    <w:rsid w:val="00E81EC0"/>
    <w:rsid w:val="00E85AA5"/>
    <w:rsid w:val="00E90659"/>
    <w:rsid w:val="00E931BA"/>
    <w:rsid w:val="00E945D1"/>
    <w:rsid w:val="00E9504A"/>
    <w:rsid w:val="00EA4721"/>
    <w:rsid w:val="00EB05AC"/>
    <w:rsid w:val="00EC0129"/>
    <w:rsid w:val="00EC383D"/>
    <w:rsid w:val="00ED2C53"/>
    <w:rsid w:val="00ED345F"/>
    <w:rsid w:val="00EE00AB"/>
    <w:rsid w:val="00EE251F"/>
    <w:rsid w:val="00EE3BBB"/>
    <w:rsid w:val="00EF59FA"/>
    <w:rsid w:val="00EF5EAE"/>
    <w:rsid w:val="00F05E50"/>
    <w:rsid w:val="00F1313E"/>
    <w:rsid w:val="00F14C44"/>
    <w:rsid w:val="00F21C5B"/>
    <w:rsid w:val="00F24F20"/>
    <w:rsid w:val="00F3371D"/>
    <w:rsid w:val="00F36904"/>
    <w:rsid w:val="00F42627"/>
    <w:rsid w:val="00F46B95"/>
    <w:rsid w:val="00F55F01"/>
    <w:rsid w:val="00F5629C"/>
    <w:rsid w:val="00F63890"/>
    <w:rsid w:val="00F65093"/>
    <w:rsid w:val="00F71A00"/>
    <w:rsid w:val="00F805C2"/>
    <w:rsid w:val="00F80A4B"/>
    <w:rsid w:val="00F91B8A"/>
    <w:rsid w:val="00F959C2"/>
    <w:rsid w:val="00F96D66"/>
    <w:rsid w:val="00FA223C"/>
    <w:rsid w:val="00FB00BC"/>
    <w:rsid w:val="00FB1735"/>
    <w:rsid w:val="00FB4462"/>
    <w:rsid w:val="00FC5E3A"/>
    <w:rsid w:val="00FC69EC"/>
    <w:rsid w:val="00FD3EEC"/>
    <w:rsid w:val="00FD5A0C"/>
    <w:rsid w:val="00FE7AA1"/>
    <w:rsid w:val="02184317"/>
    <w:rsid w:val="0B610237"/>
    <w:rsid w:val="105F49C9"/>
    <w:rsid w:val="16641164"/>
    <w:rsid w:val="1A044514"/>
    <w:rsid w:val="1C8354AA"/>
    <w:rsid w:val="1D8D4FB8"/>
    <w:rsid w:val="1EF40D86"/>
    <w:rsid w:val="23646F50"/>
    <w:rsid w:val="26AB661E"/>
    <w:rsid w:val="2EB27494"/>
    <w:rsid w:val="2F0E4EF6"/>
    <w:rsid w:val="331104DE"/>
    <w:rsid w:val="35B661B2"/>
    <w:rsid w:val="379C3502"/>
    <w:rsid w:val="38113215"/>
    <w:rsid w:val="38A24BB5"/>
    <w:rsid w:val="39B651E6"/>
    <w:rsid w:val="39FF5410"/>
    <w:rsid w:val="3AC4271C"/>
    <w:rsid w:val="3F917ADE"/>
    <w:rsid w:val="4B0E6383"/>
    <w:rsid w:val="505C7C62"/>
    <w:rsid w:val="513E48A7"/>
    <w:rsid w:val="53554C1F"/>
    <w:rsid w:val="5D066606"/>
    <w:rsid w:val="62447BEA"/>
    <w:rsid w:val="6314546E"/>
    <w:rsid w:val="68174E48"/>
    <w:rsid w:val="6B0B0A6F"/>
    <w:rsid w:val="712415BC"/>
    <w:rsid w:val="74825A3F"/>
    <w:rsid w:val="760E4322"/>
    <w:rsid w:val="76CC6836"/>
    <w:rsid w:val="7988546E"/>
    <w:rsid w:val="7FEB3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29C"/>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rsid w:val="00F5629C"/>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F5629C"/>
    <w:pPr>
      <w:jc w:val="left"/>
    </w:pPr>
  </w:style>
  <w:style w:type="paragraph" w:styleId="a4">
    <w:name w:val="Balloon Text"/>
    <w:basedOn w:val="a"/>
    <w:link w:val="Char0"/>
    <w:uiPriority w:val="99"/>
    <w:semiHidden/>
    <w:unhideWhenUsed/>
    <w:qFormat/>
    <w:rsid w:val="00F5629C"/>
    <w:rPr>
      <w:sz w:val="18"/>
      <w:szCs w:val="18"/>
    </w:rPr>
  </w:style>
  <w:style w:type="paragraph" w:styleId="a5">
    <w:name w:val="footer"/>
    <w:basedOn w:val="a"/>
    <w:link w:val="Char1"/>
    <w:uiPriority w:val="99"/>
    <w:unhideWhenUsed/>
    <w:qFormat/>
    <w:rsid w:val="00F5629C"/>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F5629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qFormat/>
    <w:rsid w:val="00F5629C"/>
    <w:pPr>
      <w:spacing w:before="100" w:beforeAutospacing="1" w:after="100" w:afterAutospacing="1"/>
      <w:jc w:val="left"/>
    </w:pPr>
    <w:rPr>
      <w:kern w:val="0"/>
      <w:sz w:val="24"/>
    </w:rPr>
  </w:style>
  <w:style w:type="paragraph" w:styleId="a8">
    <w:name w:val="annotation subject"/>
    <w:basedOn w:val="a3"/>
    <w:next w:val="a3"/>
    <w:link w:val="Char3"/>
    <w:uiPriority w:val="99"/>
    <w:semiHidden/>
    <w:unhideWhenUsed/>
    <w:qFormat/>
    <w:rsid w:val="00F5629C"/>
    <w:rPr>
      <w:b/>
      <w:bCs/>
    </w:rPr>
  </w:style>
  <w:style w:type="character" w:styleId="a9">
    <w:name w:val="Hyperlink"/>
    <w:basedOn w:val="a0"/>
    <w:uiPriority w:val="99"/>
    <w:semiHidden/>
    <w:unhideWhenUsed/>
    <w:qFormat/>
    <w:rsid w:val="00F5629C"/>
    <w:rPr>
      <w:color w:val="0000FF"/>
      <w:u w:val="single"/>
    </w:rPr>
  </w:style>
  <w:style w:type="character" w:styleId="aa">
    <w:name w:val="annotation reference"/>
    <w:basedOn w:val="a0"/>
    <w:uiPriority w:val="99"/>
    <w:semiHidden/>
    <w:unhideWhenUsed/>
    <w:qFormat/>
    <w:rsid w:val="00F5629C"/>
    <w:rPr>
      <w:sz w:val="21"/>
      <w:szCs w:val="21"/>
    </w:rPr>
  </w:style>
  <w:style w:type="character" w:customStyle="1" w:styleId="Char2">
    <w:name w:val="页眉 Char"/>
    <w:basedOn w:val="a0"/>
    <w:link w:val="a6"/>
    <w:uiPriority w:val="99"/>
    <w:qFormat/>
    <w:rsid w:val="00F5629C"/>
    <w:rPr>
      <w:sz w:val="18"/>
      <w:szCs w:val="18"/>
    </w:rPr>
  </w:style>
  <w:style w:type="character" w:customStyle="1" w:styleId="Char1">
    <w:name w:val="页脚 Char"/>
    <w:basedOn w:val="a0"/>
    <w:link w:val="a5"/>
    <w:uiPriority w:val="99"/>
    <w:qFormat/>
    <w:rsid w:val="00F5629C"/>
    <w:rPr>
      <w:sz w:val="18"/>
      <w:szCs w:val="18"/>
    </w:rPr>
  </w:style>
  <w:style w:type="paragraph" w:styleId="ab">
    <w:name w:val="List Paragraph"/>
    <w:basedOn w:val="a"/>
    <w:uiPriority w:val="34"/>
    <w:qFormat/>
    <w:rsid w:val="00F5629C"/>
    <w:pPr>
      <w:ind w:firstLineChars="200" w:firstLine="420"/>
    </w:pPr>
    <w:rPr>
      <w:rFonts w:asciiTheme="minorHAnsi" w:eastAsiaTheme="minorEastAsia" w:hAnsiTheme="minorHAnsi" w:cstheme="minorBidi"/>
      <w:szCs w:val="22"/>
    </w:rPr>
  </w:style>
  <w:style w:type="character" w:customStyle="1" w:styleId="Char0">
    <w:name w:val="批注框文本 Char"/>
    <w:basedOn w:val="a0"/>
    <w:link w:val="a4"/>
    <w:uiPriority w:val="99"/>
    <w:semiHidden/>
    <w:qFormat/>
    <w:rsid w:val="00F5629C"/>
    <w:rPr>
      <w:rFonts w:ascii="Times New Roman" w:eastAsia="宋体" w:hAnsi="Times New Roman" w:cs="Times New Roman"/>
      <w:sz w:val="18"/>
      <w:szCs w:val="18"/>
    </w:rPr>
  </w:style>
  <w:style w:type="character" w:customStyle="1" w:styleId="Char">
    <w:name w:val="批注文字 Char"/>
    <w:basedOn w:val="a0"/>
    <w:link w:val="a3"/>
    <w:uiPriority w:val="99"/>
    <w:semiHidden/>
    <w:qFormat/>
    <w:rsid w:val="00F5629C"/>
    <w:rPr>
      <w:rFonts w:ascii="Times New Roman" w:eastAsia="宋体" w:hAnsi="Times New Roman" w:cs="Times New Roman"/>
      <w:szCs w:val="20"/>
    </w:rPr>
  </w:style>
  <w:style w:type="character" w:customStyle="1" w:styleId="Char3">
    <w:name w:val="批注主题 Char"/>
    <w:basedOn w:val="Char"/>
    <w:link w:val="a8"/>
    <w:uiPriority w:val="99"/>
    <w:semiHidden/>
    <w:qFormat/>
    <w:rsid w:val="00F5629C"/>
    <w:rPr>
      <w:rFonts w:ascii="Times New Roman" w:eastAsia="宋体" w:hAnsi="Times New Roman" w:cs="Times New Roman"/>
      <w:b/>
      <w:bCs/>
      <w:szCs w:val="20"/>
    </w:rPr>
  </w:style>
  <w:style w:type="paragraph" w:customStyle="1" w:styleId="tbar">
    <w:name w:val="tbar"/>
    <w:basedOn w:val="a"/>
    <w:qFormat/>
    <w:rsid w:val="00F5629C"/>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link w:val="1"/>
    <w:uiPriority w:val="9"/>
    <w:qFormat/>
    <w:rsid w:val="00F5629C"/>
    <w:rPr>
      <w:b/>
      <w:bCs/>
      <w:kern w:val="44"/>
      <w:sz w:val="44"/>
      <w:szCs w:val="44"/>
    </w:rPr>
  </w:style>
  <w:style w:type="paragraph" w:customStyle="1" w:styleId="AXStylesContentContent">
    <w:name w:val="AX_Styles_Content_Content"/>
    <w:link w:val="AXStylesContentContentChar"/>
    <w:qFormat/>
    <w:rsid w:val="00F5629C"/>
    <w:pPr>
      <w:widowControl w:val="0"/>
      <w:spacing w:beforeLines="5" w:afterLines="5"/>
      <w:ind w:leftChars="1200" w:left="1200"/>
      <w:jc w:val="both"/>
    </w:pPr>
    <w:rPr>
      <w:rFonts w:ascii="Arial" w:eastAsia="华文楷体" w:hAnsi="Arial" w:cs="Times New Roman"/>
      <w:color w:val="0A4090"/>
      <w:kern w:val="2"/>
      <w:sz w:val="21"/>
      <w:szCs w:val="22"/>
    </w:rPr>
  </w:style>
  <w:style w:type="character" w:customStyle="1" w:styleId="AXStylesContentContentChar">
    <w:name w:val="AX_Styles_Content_Content Char"/>
    <w:basedOn w:val="a0"/>
    <w:link w:val="AXStylesContentContent"/>
    <w:qFormat/>
    <w:rsid w:val="00F5629C"/>
    <w:rPr>
      <w:rFonts w:ascii="Arial" w:eastAsia="华文楷体" w:hAnsi="Arial" w:cs="Times New Roman"/>
      <w:color w:val="0A4090"/>
    </w:rPr>
  </w:style>
</w:styles>
</file>

<file path=word/webSettings.xml><?xml version="1.0" encoding="utf-8"?>
<w:webSettings xmlns:r="http://schemas.openxmlformats.org/officeDocument/2006/relationships" xmlns:w="http://schemas.openxmlformats.org/wordprocessingml/2006/main">
  <w:divs>
    <w:div w:id="1737893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sanquan</dc:creator>
  <cp:lastModifiedBy>徐晓</cp:lastModifiedBy>
  <cp:revision>2</cp:revision>
  <cp:lastPrinted>2020-09-01T06:02:00Z</cp:lastPrinted>
  <dcterms:created xsi:type="dcterms:W3CDTF">2020-09-01T08:22:00Z</dcterms:created>
  <dcterms:modified xsi:type="dcterms:W3CDTF">2020-09-01T08:22:00Z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