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1632" w14:textId="77777777" w:rsidR="00DA3E99" w:rsidRDefault="00465068" w:rsidP="00FE6B57">
      <w:pPr>
        <w:spacing w:line="400" w:lineRule="exact"/>
        <w:jc w:val="center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 w:rsidR="00FE6B57" w:rsidRPr="005858D6">
        <w:rPr>
          <w:bCs/>
          <w:iCs/>
          <w:sz w:val="24"/>
        </w:rPr>
        <w:t>002967</w:t>
      </w:r>
      <w:r>
        <w:rPr>
          <w:rFonts w:ascii="宋体" w:hAnsi="宋体" w:hint="eastAsia"/>
          <w:bCs/>
          <w:iCs/>
          <w:sz w:val="24"/>
        </w:rPr>
        <w:t xml:space="preserve">                        证券简称：</w:t>
      </w:r>
      <w:r w:rsidR="00FE6B57">
        <w:rPr>
          <w:rFonts w:ascii="宋体" w:hAnsi="宋体" w:hint="eastAsia"/>
          <w:bCs/>
          <w:iCs/>
          <w:sz w:val="24"/>
        </w:rPr>
        <w:t>广电计量</w:t>
      </w:r>
    </w:p>
    <w:p w14:paraId="5B3685F5" w14:textId="77777777" w:rsidR="00DA3E99" w:rsidRDefault="00DA3E99" w:rsidP="005B5FA7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55BDE357" w14:textId="77777777" w:rsidR="00DA3E99" w:rsidRPr="006F6AAE" w:rsidRDefault="00FE6B57" w:rsidP="005B5FA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 w:rsidRPr="006F6AAE">
        <w:rPr>
          <w:rFonts w:ascii="宋体" w:hAnsi="宋体" w:hint="eastAsia"/>
          <w:b/>
          <w:bCs/>
          <w:iCs/>
          <w:sz w:val="24"/>
          <w:szCs w:val="24"/>
        </w:rPr>
        <w:t>广州广电计量检测股份有限公司</w:t>
      </w:r>
      <w:r w:rsidR="00465068" w:rsidRPr="006F6AAE">
        <w:rPr>
          <w:rFonts w:ascii="宋体" w:hAnsi="宋体" w:hint="eastAsia"/>
          <w:b/>
          <w:bCs/>
          <w:iCs/>
          <w:sz w:val="24"/>
          <w:szCs w:val="24"/>
        </w:rPr>
        <w:t>投资者关系活动记录表</w:t>
      </w:r>
    </w:p>
    <w:p w14:paraId="70C76A8D" w14:textId="0A352B0F" w:rsidR="00DA3E99" w:rsidRPr="006F6AAE" w:rsidRDefault="00FB7659" w:rsidP="00FB7659">
      <w:pPr>
        <w:spacing w:line="400" w:lineRule="exact"/>
        <w:jc w:val="right"/>
        <w:rPr>
          <w:rFonts w:ascii="宋体" w:hAnsi="宋体"/>
          <w:bCs/>
          <w:iCs/>
          <w:sz w:val="24"/>
          <w:szCs w:val="24"/>
        </w:rPr>
      </w:pPr>
      <w:r w:rsidRPr="006F6AAE">
        <w:rPr>
          <w:rFonts w:ascii="仿宋" w:eastAsia="仿宋" w:hAnsi="仿宋" w:hint="eastAsia"/>
          <w:bCs/>
          <w:iCs/>
          <w:sz w:val="24"/>
          <w:szCs w:val="24"/>
        </w:rPr>
        <w:t>编号：</w:t>
      </w:r>
      <w:r w:rsidRPr="006F6AAE">
        <w:rPr>
          <w:rFonts w:eastAsia="仿宋"/>
          <w:bCs/>
          <w:iCs/>
          <w:sz w:val="24"/>
          <w:szCs w:val="24"/>
        </w:rPr>
        <w:t>2020-0</w:t>
      </w:r>
      <w:r w:rsidR="00555261" w:rsidRPr="006F6AAE">
        <w:rPr>
          <w:rFonts w:eastAsia="仿宋" w:hint="eastAsia"/>
          <w:bCs/>
          <w:iCs/>
          <w:sz w:val="24"/>
          <w:szCs w:val="24"/>
        </w:rPr>
        <w:t>1</w:t>
      </w:r>
      <w:r w:rsidR="009A7BB9">
        <w:rPr>
          <w:rFonts w:eastAsia="仿宋" w:hint="eastAsia"/>
          <w:bCs/>
          <w:iCs/>
          <w:sz w:val="24"/>
          <w:szCs w:val="24"/>
        </w:rPr>
        <w:t>3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DA3E99" w:rsidRPr="006F6AAE" w14:paraId="5B0AAE05" w14:textId="77777777">
        <w:tc>
          <w:tcPr>
            <w:tcW w:w="1908" w:type="dxa"/>
            <w:shd w:val="clear" w:color="auto" w:fill="auto"/>
          </w:tcPr>
          <w:p w14:paraId="2D4F9D48" w14:textId="77777777" w:rsidR="00DA3E99" w:rsidRPr="006F6AAE" w:rsidRDefault="0046506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F6AA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614" w:type="dxa"/>
            <w:shd w:val="clear" w:color="auto" w:fill="auto"/>
          </w:tcPr>
          <w:p w14:paraId="6251A8F3" w14:textId="21D8C26F" w:rsidR="00DA3E99" w:rsidRPr="006F6AAE" w:rsidRDefault="00562F9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F6AAE">
              <w:rPr>
                <w:bCs/>
                <w:iCs/>
                <w:sz w:val="28"/>
                <w:szCs w:val="28"/>
              </w:rPr>
              <w:sym w:font="Wingdings 2" w:char="F052"/>
            </w:r>
            <w:r w:rsidR="00465068" w:rsidRPr="006F6AAE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465068" w:rsidRPr="006F6AA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465068" w:rsidRPr="006F6AAE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71CB4B4A" w14:textId="77777777" w:rsidR="00DA3E99" w:rsidRPr="006F6AAE" w:rsidRDefault="0046506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F6AA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F6AAE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6F6AA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F6AAE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1F144DFF" w14:textId="77777777" w:rsidR="00DA3E99" w:rsidRPr="006F6AAE" w:rsidRDefault="0046506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F6AA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F6AAE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6F6AA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F6AAE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6900E9B4" w14:textId="77777777" w:rsidR="00DA3E99" w:rsidRPr="006F6AAE" w:rsidRDefault="0046506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F6AA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F6AAE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6F6AAE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14:paraId="631295D3" w14:textId="12F53C63" w:rsidR="00DA3E99" w:rsidRPr="006F6AAE" w:rsidRDefault="00562F9B" w:rsidP="00562F9B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F6AA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465068" w:rsidRPr="006F6AAE">
              <w:rPr>
                <w:rFonts w:ascii="宋体" w:hAnsi="宋体" w:hint="eastAsia"/>
                <w:sz w:val="24"/>
                <w:szCs w:val="24"/>
              </w:rPr>
              <w:t>其他</w:t>
            </w:r>
            <w:r w:rsidR="00963FB6" w:rsidRPr="006F6AA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4E53E0" w:rsidRPr="006F6AAE">
              <w:rPr>
                <w:bCs/>
                <w:iCs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</w:t>
            </w:r>
            <w:r w:rsidR="004E53E0" w:rsidRPr="006F6AAE">
              <w:rPr>
                <w:bCs/>
                <w:iCs/>
                <w:sz w:val="24"/>
                <w:szCs w:val="24"/>
              </w:rPr>
              <w:t>）</w:t>
            </w:r>
          </w:p>
        </w:tc>
      </w:tr>
      <w:tr w:rsidR="005D4D85" w:rsidRPr="006F6AAE" w14:paraId="5E7865F5" w14:textId="77777777">
        <w:tc>
          <w:tcPr>
            <w:tcW w:w="1908" w:type="dxa"/>
            <w:shd w:val="clear" w:color="auto" w:fill="auto"/>
          </w:tcPr>
          <w:p w14:paraId="43C2E503" w14:textId="77777777" w:rsidR="005D4D85" w:rsidRPr="006F6AAE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F6AA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14:paraId="2187DE6A" w14:textId="77777777" w:rsidR="00537103" w:rsidRDefault="009A7BB9" w:rsidP="0053710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A7BB9">
              <w:rPr>
                <w:rFonts w:ascii="宋体" w:hAnsi="宋体" w:hint="eastAsia"/>
                <w:bCs/>
                <w:iCs/>
                <w:sz w:val="24"/>
                <w:szCs w:val="24"/>
              </w:rPr>
              <w:t>光大证券</w:t>
            </w:r>
            <w:r w:rsidR="00537103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9A7BB9">
              <w:rPr>
                <w:rFonts w:ascii="宋体" w:hAnsi="宋体" w:hint="eastAsia"/>
                <w:bCs/>
                <w:iCs/>
                <w:sz w:val="24"/>
                <w:szCs w:val="24"/>
              </w:rPr>
              <w:t>王</w:t>
            </w:r>
            <w:r w:rsidR="00537103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9A7BB9">
              <w:rPr>
                <w:rFonts w:ascii="宋体" w:hAnsi="宋体" w:hint="eastAsia"/>
                <w:bCs/>
                <w:iCs/>
                <w:sz w:val="24"/>
                <w:szCs w:val="24"/>
              </w:rPr>
              <w:t>锐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537103" w:rsidRPr="009A7BB9"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proofErr w:type="gramStart"/>
            <w:r w:rsidR="00537103" w:rsidRPr="009A7BB9">
              <w:rPr>
                <w:rFonts w:ascii="宋体" w:hAnsi="宋体" w:hint="eastAsia"/>
                <w:bCs/>
                <w:iCs/>
                <w:sz w:val="24"/>
                <w:szCs w:val="24"/>
              </w:rPr>
              <w:t>邮基金</w:t>
            </w:r>
            <w:proofErr w:type="gramEnd"/>
            <w:r w:rsidR="00537103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537103" w:rsidRPr="009A7BB9">
              <w:rPr>
                <w:rFonts w:ascii="宋体" w:hAnsi="宋体" w:hint="eastAsia"/>
                <w:bCs/>
                <w:iCs/>
                <w:sz w:val="24"/>
                <w:szCs w:val="24"/>
              </w:rPr>
              <w:t>徐</w:t>
            </w:r>
            <w:r w:rsidR="00537103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="00537103" w:rsidRPr="009A7BB9">
              <w:rPr>
                <w:rFonts w:ascii="宋体" w:hAnsi="宋体" w:hint="eastAsia"/>
                <w:bCs/>
                <w:iCs/>
                <w:sz w:val="24"/>
                <w:szCs w:val="24"/>
              </w:rPr>
              <w:t>航</w:t>
            </w:r>
            <w:r w:rsidR="00537103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、中意资产 </w:t>
            </w:r>
            <w:r w:rsidR="00537103" w:rsidRPr="009A7BB9">
              <w:rPr>
                <w:rFonts w:ascii="宋体" w:hAnsi="宋体" w:hint="eastAsia"/>
                <w:bCs/>
                <w:iCs/>
                <w:sz w:val="24"/>
                <w:szCs w:val="24"/>
              </w:rPr>
              <w:t>刘</w:t>
            </w:r>
            <w:r w:rsidR="00537103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="00537103" w:rsidRPr="009A7BB9">
              <w:rPr>
                <w:rFonts w:ascii="宋体" w:hAnsi="宋体" w:hint="eastAsia"/>
                <w:bCs/>
                <w:iCs/>
                <w:sz w:val="24"/>
                <w:szCs w:val="24"/>
              </w:rPr>
              <w:t>佳</w:t>
            </w:r>
          </w:p>
          <w:p w14:paraId="3E431B99" w14:textId="08A5D088" w:rsidR="00537103" w:rsidRDefault="00537103" w:rsidP="0053710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9A7BB9">
              <w:rPr>
                <w:rFonts w:ascii="宋体" w:hAnsi="宋体" w:hint="eastAsia"/>
                <w:bCs/>
                <w:iCs/>
                <w:sz w:val="24"/>
                <w:szCs w:val="24"/>
              </w:rPr>
              <w:t>泓德基金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9A7BB9">
              <w:rPr>
                <w:rFonts w:ascii="宋体" w:hAnsi="宋体" w:hint="eastAsia"/>
                <w:bCs/>
                <w:iCs/>
                <w:sz w:val="24"/>
                <w:szCs w:val="24"/>
              </w:rPr>
              <w:t>赵永健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9A7BB9">
              <w:rPr>
                <w:rFonts w:ascii="宋体" w:hAnsi="宋体" w:hint="eastAsia"/>
                <w:bCs/>
                <w:iCs/>
                <w:sz w:val="24"/>
                <w:szCs w:val="24"/>
              </w:rPr>
              <w:t>华夏基金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9A7BB9">
              <w:rPr>
                <w:rFonts w:ascii="宋体" w:hAnsi="宋体" w:hint="eastAsia"/>
                <w:bCs/>
                <w:iCs/>
                <w:sz w:val="24"/>
                <w:szCs w:val="24"/>
              </w:rPr>
              <w:t>汤明真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、泰康资产 </w:t>
            </w:r>
            <w:r w:rsidRPr="009A7BB9">
              <w:rPr>
                <w:rFonts w:ascii="宋体" w:hAnsi="宋体" w:hint="eastAsia"/>
                <w:bCs/>
                <w:iCs/>
                <w:sz w:val="24"/>
                <w:szCs w:val="24"/>
              </w:rPr>
              <w:t>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9A7BB9">
              <w:rPr>
                <w:rFonts w:ascii="宋体" w:hAnsi="宋体" w:hint="eastAsia"/>
                <w:bCs/>
                <w:iCs/>
                <w:sz w:val="24"/>
                <w:szCs w:val="24"/>
              </w:rPr>
              <w:t>凯</w:t>
            </w:r>
            <w:proofErr w:type="gramEnd"/>
          </w:p>
          <w:p w14:paraId="49DA29A5" w14:textId="77777777" w:rsidR="00537103" w:rsidRDefault="00537103" w:rsidP="0053710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华商基金 管俊伟、</w:t>
            </w:r>
            <w:r w:rsidRPr="009A7BB9">
              <w:rPr>
                <w:rFonts w:ascii="宋体" w:hAnsi="宋体" w:hint="eastAsia"/>
                <w:bCs/>
                <w:iCs/>
                <w:sz w:val="24"/>
                <w:szCs w:val="24"/>
              </w:rPr>
              <w:t>民生加银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9A7BB9">
              <w:rPr>
                <w:rFonts w:ascii="宋体" w:hAnsi="宋体" w:hint="eastAsia"/>
                <w:bCs/>
                <w:iCs/>
                <w:sz w:val="24"/>
                <w:szCs w:val="24"/>
              </w:rPr>
              <w:t>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9A7BB9">
              <w:rPr>
                <w:rFonts w:ascii="宋体" w:hAnsi="宋体" w:hint="eastAsia"/>
                <w:bCs/>
                <w:iCs/>
                <w:sz w:val="24"/>
                <w:szCs w:val="24"/>
              </w:rPr>
              <w:t>扬、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中国人寿 </w:t>
            </w:r>
            <w:r w:rsidRPr="009A7BB9">
              <w:rPr>
                <w:rFonts w:ascii="宋体" w:hAnsi="宋体" w:hint="eastAsia"/>
                <w:bCs/>
                <w:iCs/>
                <w:sz w:val="24"/>
                <w:szCs w:val="24"/>
              </w:rPr>
              <w:t>刘洪刚</w:t>
            </w:r>
          </w:p>
          <w:p w14:paraId="220CC1ED" w14:textId="6275E4BA" w:rsidR="009A7BB9" w:rsidRPr="00F00AAB" w:rsidRDefault="00537103" w:rsidP="0053710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工银瑞信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李文明</w:t>
            </w:r>
          </w:p>
        </w:tc>
      </w:tr>
      <w:tr w:rsidR="005D4D85" w:rsidRPr="006F6AAE" w14:paraId="46EB6983" w14:textId="77777777">
        <w:tc>
          <w:tcPr>
            <w:tcW w:w="1908" w:type="dxa"/>
            <w:shd w:val="clear" w:color="auto" w:fill="auto"/>
          </w:tcPr>
          <w:p w14:paraId="4BEC3F12" w14:textId="77777777" w:rsidR="005D4D85" w:rsidRPr="006F6AAE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F6AA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14:paraId="413C71ED" w14:textId="7614055B" w:rsidR="005D4D85" w:rsidRPr="006F6AAE" w:rsidRDefault="005D4D85" w:rsidP="00562F9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F6AAE">
              <w:rPr>
                <w:bCs/>
                <w:iCs/>
                <w:sz w:val="24"/>
                <w:szCs w:val="24"/>
              </w:rPr>
              <w:t>2020</w:t>
            </w:r>
            <w:r w:rsidRPr="006F6AAE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9A7BB9">
              <w:rPr>
                <w:rFonts w:hint="eastAsia"/>
                <w:bCs/>
                <w:iCs/>
                <w:sz w:val="24"/>
                <w:szCs w:val="24"/>
              </w:rPr>
              <w:t>9</w:t>
            </w:r>
            <w:r w:rsidRPr="006F6AAE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562F9B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Pr="006F6AAE">
              <w:rPr>
                <w:rFonts w:ascii="宋体" w:hAnsi="宋体" w:hint="eastAsia"/>
                <w:bCs/>
                <w:iCs/>
                <w:sz w:val="24"/>
                <w:szCs w:val="24"/>
              </w:rPr>
              <w:t>日，</w:t>
            </w:r>
            <w:r w:rsidR="009A7BB9">
              <w:rPr>
                <w:bCs/>
                <w:iCs/>
                <w:sz w:val="24"/>
                <w:szCs w:val="24"/>
              </w:rPr>
              <w:t>14</w:t>
            </w:r>
            <w:r w:rsidRPr="006F6AAE">
              <w:rPr>
                <w:bCs/>
                <w:iCs/>
                <w:sz w:val="24"/>
                <w:szCs w:val="24"/>
              </w:rPr>
              <w:t>:</w:t>
            </w:r>
            <w:r w:rsidR="00921E54" w:rsidRPr="006F6AAE">
              <w:rPr>
                <w:bCs/>
                <w:iCs/>
                <w:sz w:val="24"/>
                <w:szCs w:val="24"/>
              </w:rPr>
              <w:t>0</w:t>
            </w:r>
            <w:r w:rsidRPr="006F6AAE">
              <w:rPr>
                <w:bCs/>
                <w:iCs/>
                <w:sz w:val="24"/>
                <w:szCs w:val="24"/>
              </w:rPr>
              <w:t>0-</w:t>
            </w:r>
            <w:r w:rsidR="00921E54" w:rsidRPr="006F6AAE">
              <w:rPr>
                <w:bCs/>
                <w:iCs/>
                <w:sz w:val="24"/>
                <w:szCs w:val="24"/>
              </w:rPr>
              <w:t>1</w:t>
            </w:r>
            <w:r w:rsidR="004510D7">
              <w:rPr>
                <w:rFonts w:hint="eastAsia"/>
                <w:bCs/>
                <w:iCs/>
                <w:sz w:val="24"/>
                <w:szCs w:val="24"/>
              </w:rPr>
              <w:t>5</w:t>
            </w:r>
            <w:r w:rsidRPr="006F6AAE">
              <w:rPr>
                <w:bCs/>
                <w:iCs/>
                <w:sz w:val="24"/>
                <w:szCs w:val="24"/>
              </w:rPr>
              <w:t>:</w:t>
            </w:r>
            <w:r w:rsidR="004510D7">
              <w:rPr>
                <w:rFonts w:hint="eastAsia"/>
                <w:bCs/>
                <w:iCs/>
                <w:sz w:val="24"/>
                <w:szCs w:val="24"/>
              </w:rPr>
              <w:t>3</w:t>
            </w:r>
            <w:r w:rsidRPr="006F6AAE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5D4D85" w:rsidRPr="006F6AAE" w14:paraId="4977DE6F" w14:textId="77777777">
        <w:tc>
          <w:tcPr>
            <w:tcW w:w="1908" w:type="dxa"/>
            <w:shd w:val="clear" w:color="auto" w:fill="auto"/>
          </w:tcPr>
          <w:p w14:paraId="503BAD51" w14:textId="77777777" w:rsidR="005D4D85" w:rsidRPr="006F6AAE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F6AA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14:paraId="1C74D764" w14:textId="6FFB08FA" w:rsidR="005D4D85" w:rsidRPr="006F6AAE" w:rsidRDefault="0010155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01559">
              <w:rPr>
                <w:rFonts w:ascii="宋体" w:hAnsi="宋体" w:hint="eastAsia"/>
                <w:bCs/>
                <w:iCs/>
                <w:sz w:val="24"/>
                <w:szCs w:val="24"/>
              </w:rPr>
              <w:t>广电计量检测（北京）有限公司</w:t>
            </w:r>
          </w:p>
        </w:tc>
      </w:tr>
      <w:tr w:rsidR="005D4D85" w:rsidRPr="006F6AAE" w14:paraId="18DE7735" w14:textId="77777777">
        <w:tc>
          <w:tcPr>
            <w:tcW w:w="1908" w:type="dxa"/>
            <w:shd w:val="clear" w:color="auto" w:fill="auto"/>
          </w:tcPr>
          <w:p w14:paraId="169D30A1" w14:textId="77777777" w:rsidR="005D4D85" w:rsidRPr="006F6AAE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F6AA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14:paraId="6BDD5244" w14:textId="77777777" w:rsidR="00562F9B" w:rsidRDefault="005B5FA7" w:rsidP="004A75ED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 w:rsidRPr="006F6AAE">
              <w:rPr>
                <w:bCs/>
                <w:iCs/>
                <w:sz w:val="24"/>
                <w:szCs w:val="24"/>
              </w:rPr>
              <w:t>副总经理、</w:t>
            </w:r>
            <w:r w:rsidR="00921E54" w:rsidRPr="006F6AAE">
              <w:rPr>
                <w:rFonts w:hint="eastAsia"/>
                <w:bCs/>
                <w:iCs/>
                <w:sz w:val="24"/>
                <w:szCs w:val="24"/>
              </w:rPr>
              <w:t>董事会秘书</w:t>
            </w:r>
            <w:r w:rsidRPr="006F6AAE"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 w:rsidR="00921E54" w:rsidRPr="006F6AAE">
              <w:rPr>
                <w:rFonts w:hint="eastAsia"/>
                <w:bCs/>
                <w:iCs/>
                <w:sz w:val="24"/>
                <w:szCs w:val="24"/>
              </w:rPr>
              <w:t>欧楚勤</w:t>
            </w:r>
          </w:p>
          <w:p w14:paraId="27162D8E" w14:textId="4F75ABA0" w:rsidR="00E019E1" w:rsidRPr="006F6AAE" w:rsidRDefault="00E019E1" w:rsidP="004A75ED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企业管理副经理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iCs/>
                <w:sz w:val="24"/>
                <w:szCs w:val="24"/>
              </w:rPr>
              <w:t>蔡晨辉</w:t>
            </w:r>
          </w:p>
        </w:tc>
      </w:tr>
      <w:tr w:rsidR="005D4D85" w14:paraId="1DFEE6FB" w14:textId="77777777" w:rsidTr="00FD0FC6">
        <w:trPr>
          <w:trHeight w:val="1125"/>
        </w:trPr>
        <w:tc>
          <w:tcPr>
            <w:tcW w:w="1908" w:type="dxa"/>
            <w:shd w:val="clear" w:color="auto" w:fill="auto"/>
            <w:vAlign w:val="center"/>
          </w:tcPr>
          <w:p w14:paraId="298FDED5" w14:textId="77777777" w:rsidR="005D4D85" w:rsidRPr="006F6AAE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F6AA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shd w:val="clear" w:color="auto" w:fill="auto"/>
          </w:tcPr>
          <w:p w14:paraId="5C179539" w14:textId="77777777" w:rsidR="009F54FD" w:rsidRDefault="009F54FD" w:rsidP="00D24852">
            <w:pPr>
              <w:spacing w:line="480" w:lineRule="exact"/>
              <w:rPr>
                <w:b/>
                <w:bCs/>
                <w:iCs/>
                <w:sz w:val="24"/>
                <w:szCs w:val="24"/>
              </w:rPr>
            </w:pPr>
            <w:r w:rsidRPr="006F6AAE">
              <w:rPr>
                <w:b/>
                <w:bCs/>
                <w:iCs/>
                <w:sz w:val="24"/>
                <w:szCs w:val="24"/>
              </w:rPr>
              <w:t>主要交流问题：</w:t>
            </w:r>
          </w:p>
          <w:p w14:paraId="3FDFDE3B" w14:textId="49C02878" w:rsidR="009F54FD" w:rsidRPr="007D61D4" w:rsidRDefault="009F54FD" w:rsidP="00D24852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7D61D4">
              <w:rPr>
                <w:rFonts w:hint="eastAsia"/>
                <w:b/>
                <w:bCs/>
                <w:iCs/>
                <w:sz w:val="24"/>
                <w:szCs w:val="24"/>
              </w:rPr>
              <w:t>1</w:t>
            </w:r>
            <w:r w:rsidRPr="007D61D4">
              <w:rPr>
                <w:rFonts w:hint="eastAsia"/>
                <w:b/>
                <w:bCs/>
                <w:iCs/>
                <w:sz w:val="24"/>
                <w:szCs w:val="24"/>
              </w:rPr>
              <w:t>、北京子公司业务开展及受</w:t>
            </w:r>
            <w:r w:rsidR="00E019E1">
              <w:rPr>
                <w:rFonts w:hint="eastAsia"/>
                <w:b/>
                <w:bCs/>
                <w:iCs/>
                <w:sz w:val="24"/>
                <w:szCs w:val="24"/>
              </w:rPr>
              <w:t>新冠</w:t>
            </w:r>
            <w:r w:rsidRPr="007D61D4">
              <w:rPr>
                <w:rFonts w:hint="eastAsia"/>
                <w:b/>
                <w:bCs/>
                <w:iCs/>
                <w:sz w:val="24"/>
                <w:szCs w:val="24"/>
              </w:rPr>
              <w:t>疫情影响情况如何？是否可以顺利完成全年经营目标？</w:t>
            </w:r>
          </w:p>
          <w:p w14:paraId="3124BD98" w14:textId="6C9A3266" w:rsidR="00402975" w:rsidRPr="007D61D4" w:rsidRDefault="009F54FD" w:rsidP="00D24852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7D61D4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82441A" w:rsidRPr="007D61D4">
              <w:rPr>
                <w:rFonts w:hint="eastAsia"/>
                <w:bCs/>
                <w:iCs/>
                <w:sz w:val="24"/>
                <w:szCs w:val="24"/>
              </w:rPr>
              <w:t>北京子公司</w:t>
            </w:r>
            <w:r w:rsidR="006C00CE" w:rsidRPr="007D61D4">
              <w:rPr>
                <w:rFonts w:hint="eastAsia"/>
                <w:bCs/>
                <w:iCs/>
                <w:sz w:val="24"/>
                <w:szCs w:val="24"/>
              </w:rPr>
              <w:t>订单较为饱满</w:t>
            </w:r>
            <w:r w:rsidR="007D61D4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82441A" w:rsidRPr="007D61D4">
              <w:rPr>
                <w:rFonts w:hint="eastAsia"/>
                <w:bCs/>
                <w:iCs/>
                <w:sz w:val="24"/>
                <w:szCs w:val="24"/>
              </w:rPr>
              <w:t>对完成全年经营目标较有信心。北京子公司主要</w:t>
            </w:r>
            <w:r w:rsidR="007D61D4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7D61D4" w:rsidRPr="007D61D4">
              <w:rPr>
                <w:rFonts w:hint="eastAsia"/>
                <w:bCs/>
                <w:iCs/>
                <w:sz w:val="24"/>
                <w:szCs w:val="24"/>
              </w:rPr>
              <w:t>业务板块</w:t>
            </w:r>
            <w:r w:rsidR="007D61D4">
              <w:rPr>
                <w:rFonts w:hint="eastAsia"/>
                <w:bCs/>
                <w:iCs/>
                <w:sz w:val="24"/>
                <w:szCs w:val="24"/>
              </w:rPr>
              <w:t>为</w:t>
            </w:r>
            <w:r w:rsidR="0082441A" w:rsidRPr="007D61D4">
              <w:rPr>
                <w:rFonts w:hint="eastAsia"/>
                <w:bCs/>
                <w:iCs/>
                <w:sz w:val="24"/>
                <w:szCs w:val="24"/>
              </w:rPr>
              <w:t>计量校准、可靠性与环境试验及电磁兼容检测，其中计量校准</w:t>
            </w:r>
            <w:r w:rsidR="00E019E1" w:rsidRPr="007D61D4">
              <w:rPr>
                <w:rFonts w:hint="eastAsia"/>
                <w:bCs/>
                <w:iCs/>
                <w:sz w:val="24"/>
                <w:szCs w:val="24"/>
              </w:rPr>
              <w:t>板块</w:t>
            </w:r>
            <w:r w:rsidR="0082441A" w:rsidRPr="007D61D4">
              <w:rPr>
                <w:rFonts w:hint="eastAsia"/>
                <w:bCs/>
                <w:iCs/>
                <w:sz w:val="24"/>
                <w:szCs w:val="24"/>
              </w:rPr>
              <w:t>可上门提供服务，因此</w:t>
            </w:r>
            <w:r w:rsidR="00E019E1" w:rsidRPr="00E019E1">
              <w:rPr>
                <w:rFonts w:hint="eastAsia"/>
                <w:bCs/>
                <w:iCs/>
                <w:sz w:val="24"/>
                <w:szCs w:val="24"/>
              </w:rPr>
              <w:t>新冠</w:t>
            </w:r>
            <w:r w:rsidR="0082441A" w:rsidRPr="007D61D4">
              <w:rPr>
                <w:rFonts w:hint="eastAsia"/>
                <w:bCs/>
                <w:iCs/>
                <w:sz w:val="24"/>
                <w:szCs w:val="24"/>
              </w:rPr>
              <w:t>疫情期间受到影响较小</w:t>
            </w:r>
            <w:r w:rsidR="003A49BA" w:rsidRPr="007D61D4">
              <w:rPr>
                <w:rFonts w:hint="eastAsia"/>
                <w:bCs/>
                <w:iCs/>
                <w:sz w:val="24"/>
                <w:szCs w:val="24"/>
              </w:rPr>
              <w:t>并能保持一定增长</w:t>
            </w:r>
            <w:r w:rsidR="0082441A" w:rsidRPr="007D61D4">
              <w:rPr>
                <w:rFonts w:hint="eastAsia"/>
                <w:bCs/>
                <w:iCs/>
                <w:sz w:val="24"/>
                <w:szCs w:val="24"/>
              </w:rPr>
              <w:t>；可靠性与环境试验</w:t>
            </w:r>
            <w:r w:rsidR="00E019E1" w:rsidRPr="007D61D4">
              <w:rPr>
                <w:rFonts w:hint="eastAsia"/>
                <w:bCs/>
                <w:iCs/>
                <w:sz w:val="24"/>
                <w:szCs w:val="24"/>
              </w:rPr>
              <w:t>板块</w:t>
            </w:r>
            <w:r w:rsidR="0082441A" w:rsidRPr="007D61D4">
              <w:rPr>
                <w:rFonts w:hint="eastAsia"/>
                <w:bCs/>
                <w:iCs/>
                <w:sz w:val="24"/>
                <w:szCs w:val="24"/>
              </w:rPr>
              <w:t>在</w:t>
            </w:r>
            <w:r w:rsidR="0082441A" w:rsidRPr="007D61D4">
              <w:rPr>
                <w:rFonts w:hint="eastAsia"/>
                <w:bCs/>
                <w:iCs/>
                <w:sz w:val="24"/>
                <w:szCs w:val="24"/>
              </w:rPr>
              <w:t>5</w:t>
            </w:r>
            <w:r w:rsidR="0082441A" w:rsidRPr="007D61D4">
              <w:rPr>
                <w:rFonts w:hint="eastAsia"/>
                <w:bCs/>
                <w:iCs/>
                <w:sz w:val="24"/>
                <w:szCs w:val="24"/>
              </w:rPr>
              <w:t>月份恢复繁忙状态，订单比较饱和；电磁兼容</w:t>
            </w:r>
            <w:r w:rsidR="003A49BA" w:rsidRPr="007D61D4">
              <w:rPr>
                <w:rFonts w:hint="eastAsia"/>
                <w:bCs/>
                <w:iCs/>
                <w:sz w:val="24"/>
                <w:szCs w:val="24"/>
              </w:rPr>
              <w:t>检测板块主要客户集中在</w:t>
            </w:r>
            <w:r w:rsidR="00E019E1" w:rsidRPr="007D61D4">
              <w:rPr>
                <w:rFonts w:hint="eastAsia"/>
                <w:bCs/>
                <w:iCs/>
                <w:sz w:val="24"/>
                <w:szCs w:val="24"/>
              </w:rPr>
              <w:t>特殊行业</w:t>
            </w:r>
            <w:r w:rsidR="003A49BA" w:rsidRPr="007D61D4">
              <w:rPr>
                <w:rFonts w:hint="eastAsia"/>
                <w:bCs/>
                <w:iCs/>
                <w:sz w:val="24"/>
                <w:szCs w:val="24"/>
              </w:rPr>
              <w:t>和</w:t>
            </w:r>
            <w:r w:rsidR="00E019E1" w:rsidRPr="007D61D4">
              <w:rPr>
                <w:rFonts w:hint="eastAsia"/>
                <w:bCs/>
                <w:iCs/>
                <w:sz w:val="24"/>
                <w:szCs w:val="24"/>
              </w:rPr>
              <w:t>汽车</w:t>
            </w:r>
            <w:r w:rsidR="00E019E1">
              <w:rPr>
                <w:rFonts w:hint="eastAsia"/>
                <w:bCs/>
                <w:iCs/>
                <w:sz w:val="24"/>
                <w:szCs w:val="24"/>
              </w:rPr>
              <w:t>行业</w:t>
            </w:r>
            <w:r w:rsidR="003A49BA" w:rsidRPr="007D61D4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402975" w:rsidRPr="007D61D4">
              <w:rPr>
                <w:rFonts w:hint="eastAsia"/>
                <w:bCs/>
                <w:iCs/>
                <w:sz w:val="24"/>
                <w:szCs w:val="24"/>
              </w:rPr>
              <w:t>目前</w:t>
            </w:r>
            <w:r w:rsidR="003A49BA" w:rsidRPr="007D61D4">
              <w:rPr>
                <w:rFonts w:hint="eastAsia"/>
                <w:bCs/>
                <w:iCs/>
                <w:sz w:val="24"/>
                <w:szCs w:val="24"/>
              </w:rPr>
              <w:t>特殊行业相关检测业务稳步增长，而汽车行业相关检测业务</w:t>
            </w:r>
            <w:r w:rsidR="00055D8B" w:rsidRPr="007D61D4">
              <w:rPr>
                <w:rFonts w:hint="eastAsia"/>
                <w:bCs/>
                <w:iCs/>
                <w:sz w:val="24"/>
                <w:szCs w:val="24"/>
              </w:rPr>
              <w:t>因</w:t>
            </w:r>
            <w:r w:rsidR="00E019E1" w:rsidRPr="00E019E1">
              <w:rPr>
                <w:rFonts w:hint="eastAsia"/>
                <w:bCs/>
                <w:iCs/>
                <w:sz w:val="24"/>
                <w:szCs w:val="24"/>
              </w:rPr>
              <w:t>新冠</w:t>
            </w:r>
            <w:r w:rsidR="00BB5550">
              <w:rPr>
                <w:rFonts w:hint="eastAsia"/>
                <w:bCs/>
                <w:iCs/>
                <w:sz w:val="24"/>
                <w:szCs w:val="24"/>
              </w:rPr>
              <w:t>疫情和汽车销售市场不景气</w:t>
            </w:r>
            <w:r w:rsidR="00055D8B" w:rsidRPr="007D61D4">
              <w:rPr>
                <w:rFonts w:hint="eastAsia"/>
                <w:bCs/>
                <w:iCs/>
                <w:sz w:val="24"/>
                <w:szCs w:val="24"/>
              </w:rPr>
              <w:t>叠加</w:t>
            </w:r>
            <w:r w:rsidR="00402975" w:rsidRPr="007D61D4">
              <w:rPr>
                <w:rFonts w:hint="eastAsia"/>
                <w:bCs/>
                <w:iCs/>
                <w:sz w:val="24"/>
                <w:szCs w:val="24"/>
              </w:rPr>
              <w:t>影响</w:t>
            </w:r>
            <w:r w:rsidR="003A49BA" w:rsidRPr="007D61D4">
              <w:rPr>
                <w:rFonts w:hint="eastAsia"/>
                <w:bCs/>
                <w:iCs/>
                <w:sz w:val="24"/>
                <w:szCs w:val="24"/>
              </w:rPr>
              <w:t>导致下滑。</w:t>
            </w:r>
            <w:r w:rsidR="003A49BA" w:rsidRPr="007D61D4"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</w:p>
          <w:p w14:paraId="5B805B7E" w14:textId="41F1E5DE" w:rsidR="00402975" w:rsidRPr="007D61D4" w:rsidRDefault="00402975" w:rsidP="00D24852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7D61D4">
              <w:rPr>
                <w:rFonts w:hint="eastAsia"/>
                <w:b/>
                <w:bCs/>
                <w:iCs/>
                <w:sz w:val="24"/>
                <w:szCs w:val="24"/>
              </w:rPr>
              <w:lastRenderedPageBreak/>
              <w:t>2</w:t>
            </w:r>
            <w:r w:rsidR="004309E3" w:rsidRPr="007D61D4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Pr="007D61D4">
              <w:rPr>
                <w:rFonts w:hint="eastAsia"/>
                <w:b/>
                <w:bCs/>
                <w:iCs/>
                <w:sz w:val="24"/>
                <w:szCs w:val="24"/>
              </w:rPr>
              <w:t>从全公司来看</w:t>
            </w:r>
            <w:r w:rsidR="00390A35" w:rsidRPr="007D61D4">
              <w:rPr>
                <w:rFonts w:hint="eastAsia"/>
                <w:b/>
                <w:bCs/>
                <w:iCs/>
                <w:sz w:val="24"/>
                <w:szCs w:val="24"/>
              </w:rPr>
              <w:t>是否可以顺利完成全年经营目标？</w:t>
            </w:r>
          </w:p>
          <w:p w14:paraId="4B607729" w14:textId="2E67C2AB" w:rsidR="00402975" w:rsidRPr="007D61D4" w:rsidRDefault="00402975" w:rsidP="00D24852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7D61D4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7D61D4">
              <w:rPr>
                <w:rFonts w:hint="eastAsia"/>
                <w:bCs/>
                <w:iCs/>
                <w:sz w:val="24"/>
                <w:szCs w:val="24"/>
              </w:rPr>
              <w:t>整体来看，</w:t>
            </w:r>
            <w:r w:rsidRPr="007D61D4">
              <w:rPr>
                <w:rFonts w:hint="eastAsia"/>
                <w:bCs/>
                <w:iCs/>
                <w:sz w:val="24"/>
                <w:szCs w:val="24"/>
              </w:rPr>
              <w:t>根据公司目前的经营趋势和在手订单情况，公司继续维持</w:t>
            </w:r>
            <w:r w:rsidRPr="007D61D4">
              <w:rPr>
                <w:rFonts w:hint="eastAsia"/>
                <w:bCs/>
                <w:iCs/>
                <w:sz w:val="24"/>
                <w:szCs w:val="24"/>
              </w:rPr>
              <w:t>2020</w:t>
            </w:r>
            <w:r w:rsidRPr="007D61D4">
              <w:rPr>
                <w:rFonts w:hint="eastAsia"/>
                <w:bCs/>
                <w:iCs/>
                <w:sz w:val="24"/>
                <w:szCs w:val="24"/>
              </w:rPr>
              <w:t>年全年任务指标预期不做调整。</w:t>
            </w:r>
          </w:p>
          <w:p w14:paraId="0E89EC6C" w14:textId="4C2C77D4" w:rsidR="00402975" w:rsidRDefault="00CD2520" w:rsidP="00D24852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从二季度及七月、八月经营情况来看，公司经营恢复较快并</w:t>
            </w:r>
            <w:r w:rsidR="0090490A">
              <w:rPr>
                <w:rFonts w:hint="eastAsia"/>
                <w:bCs/>
                <w:iCs/>
                <w:sz w:val="24"/>
                <w:szCs w:val="24"/>
              </w:rPr>
              <w:t>恢复</w:t>
            </w:r>
            <w:r>
              <w:rPr>
                <w:rFonts w:hint="eastAsia"/>
                <w:bCs/>
                <w:iCs/>
                <w:sz w:val="24"/>
                <w:szCs w:val="24"/>
              </w:rPr>
              <w:t>较快增长，新冠疫情对公司经营的影响已逐步减弱。</w:t>
            </w:r>
          </w:p>
          <w:p w14:paraId="0129CE87" w14:textId="180BA876" w:rsidR="00D908EA" w:rsidRPr="00D908EA" w:rsidRDefault="00D908EA" w:rsidP="00D24852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D908EA">
              <w:rPr>
                <w:rFonts w:hint="eastAsia"/>
                <w:b/>
                <w:bCs/>
                <w:iCs/>
                <w:sz w:val="24"/>
                <w:szCs w:val="24"/>
              </w:rPr>
              <w:t>3</w:t>
            </w:r>
            <w:r w:rsidRPr="00D908EA">
              <w:rPr>
                <w:rFonts w:hint="eastAsia"/>
                <w:b/>
                <w:bCs/>
                <w:iCs/>
                <w:sz w:val="24"/>
                <w:szCs w:val="24"/>
              </w:rPr>
              <w:t>、公司实验室设备的产能利用率如何？</w:t>
            </w:r>
            <w:r w:rsidRPr="00D908EA">
              <w:rPr>
                <w:rFonts w:hint="eastAsia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3E2BFFD" w14:textId="5FC9C89C" w:rsidR="00D24852" w:rsidRDefault="00D908EA" w:rsidP="00BB5550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D908EA">
              <w:rPr>
                <w:rFonts w:hint="eastAsia"/>
                <w:bCs/>
                <w:iCs/>
                <w:sz w:val="24"/>
                <w:szCs w:val="24"/>
              </w:rPr>
              <w:t>答：公司计量、检测服务的校准、检测参数众多，致使具体服务的种类也众多，且每类不同服务的价格彼此独立，因此每单位服务量（校准</w:t>
            </w:r>
            <w:proofErr w:type="gramStart"/>
            <w:r w:rsidRPr="00D908EA">
              <w:rPr>
                <w:rFonts w:hint="eastAsia"/>
                <w:bCs/>
                <w:iCs/>
                <w:sz w:val="24"/>
                <w:szCs w:val="24"/>
              </w:rPr>
              <w:t>仪器台</w:t>
            </w:r>
            <w:proofErr w:type="gramEnd"/>
            <w:r w:rsidRPr="00D908EA">
              <w:rPr>
                <w:rFonts w:hint="eastAsia"/>
                <w:bCs/>
                <w:iCs/>
                <w:sz w:val="24"/>
                <w:szCs w:val="24"/>
              </w:rPr>
              <w:t>/</w:t>
            </w:r>
            <w:r w:rsidRPr="00D908EA">
              <w:rPr>
                <w:rFonts w:hint="eastAsia"/>
                <w:bCs/>
                <w:iCs/>
                <w:sz w:val="24"/>
                <w:szCs w:val="24"/>
              </w:rPr>
              <w:t>套数、订单数、批次数）对应产值难以统一，未能统计产能利用率、产销量等。检验检测服务业一般以设备的投入产</w:t>
            </w:r>
            <w:r w:rsidR="00BB5550">
              <w:rPr>
                <w:rFonts w:hint="eastAsia"/>
                <w:bCs/>
                <w:iCs/>
                <w:sz w:val="24"/>
                <w:szCs w:val="24"/>
              </w:rPr>
              <w:t>出比为投资参考依据，了解设备的使用情况，公司亦使用该数据进行技改</w:t>
            </w:r>
            <w:r w:rsidRPr="00D908EA">
              <w:rPr>
                <w:rFonts w:hint="eastAsia"/>
                <w:bCs/>
                <w:iCs/>
                <w:sz w:val="24"/>
                <w:szCs w:val="24"/>
              </w:rPr>
              <w:t>项目的测算，且公司相应数值与同行业上市公司基本一致。</w:t>
            </w:r>
          </w:p>
          <w:p w14:paraId="2D562C49" w14:textId="7E8D5B7E" w:rsidR="00D24852" w:rsidRDefault="00D24852" w:rsidP="00D24852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Pr="00D908EA">
              <w:rPr>
                <w:rFonts w:hint="eastAsia"/>
                <w:b/>
                <w:bCs/>
                <w:iCs/>
                <w:sz w:val="24"/>
                <w:szCs w:val="24"/>
              </w:rPr>
              <w:t>随着公司规模不断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扩大，运营</w:t>
            </w:r>
            <w:r w:rsidRPr="00D908EA">
              <w:rPr>
                <w:rFonts w:hint="eastAsia"/>
                <w:b/>
                <w:bCs/>
                <w:iCs/>
                <w:sz w:val="24"/>
                <w:szCs w:val="24"/>
              </w:rPr>
              <w:t>难度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随之</w:t>
            </w:r>
            <w:r w:rsidRPr="00D908EA">
              <w:rPr>
                <w:rFonts w:hint="eastAsia"/>
                <w:b/>
                <w:bCs/>
                <w:iCs/>
                <w:sz w:val="24"/>
                <w:szCs w:val="24"/>
              </w:rPr>
              <w:t>增大，公司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将如何应对</w:t>
            </w:r>
            <w:r w:rsidRPr="00D908EA"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43C7F26C" w14:textId="4F60FB37" w:rsidR="00D908EA" w:rsidRPr="00D908EA" w:rsidRDefault="00D24852" w:rsidP="00D24852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7D61D4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Pr="00D908EA">
              <w:rPr>
                <w:rFonts w:hint="eastAsia"/>
                <w:bCs/>
                <w:iCs/>
                <w:sz w:val="24"/>
                <w:szCs w:val="24"/>
              </w:rPr>
              <w:t>公司将持续规范法人治理结构，结合公司规模扩张，不断完善全国市场和实验室管控体系，提升内部运作效率，健全内控制度，对资金管理、销售合</w:t>
            </w:r>
            <w:proofErr w:type="gramStart"/>
            <w:r w:rsidRPr="00D908EA">
              <w:rPr>
                <w:rFonts w:hint="eastAsia"/>
                <w:bCs/>
                <w:iCs/>
                <w:sz w:val="24"/>
                <w:szCs w:val="24"/>
              </w:rPr>
              <w:t>规</w:t>
            </w:r>
            <w:proofErr w:type="gramEnd"/>
            <w:r w:rsidRPr="00D908EA">
              <w:rPr>
                <w:rFonts w:hint="eastAsia"/>
                <w:bCs/>
                <w:iCs/>
                <w:sz w:val="24"/>
                <w:szCs w:val="24"/>
              </w:rPr>
              <w:t>等进行严格管控，并通过内部培养、人才引进等方式，为公司规模扩张建立人才储备，以解决市场、技术及管理人才的需求。</w:t>
            </w:r>
          </w:p>
          <w:p w14:paraId="18104D37" w14:textId="4DAF0BB5" w:rsidR="004309E3" w:rsidRPr="007D61D4" w:rsidRDefault="00D24852" w:rsidP="00D24852">
            <w:pPr>
              <w:spacing w:beforeLines="50" w:before="156" w:line="480" w:lineRule="exact"/>
              <w:ind w:firstLineChars="200" w:firstLine="482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5</w:t>
            </w:r>
            <w:r w:rsidR="00402975" w:rsidRPr="007D61D4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390A35" w:rsidRPr="007D61D4">
              <w:rPr>
                <w:rFonts w:hint="eastAsia"/>
                <w:b/>
                <w:bCs/>
                <w:iCs/>
                <w:sz w:val="24"/>
                <w:szCs w:val="24"/>
              </w:rPr>
              <w:t>公司</w:t>
            </w:r>
            <w:r w:rsidR="00390A35" w:rsidRPr="007D61D4">
              <w:rPr>
                <w:rFonts w:hint="eastAsia"/>
                <w:b/>
                <w:bCs/>
                <w:iCs/>
                <w:sz w:val="24"/>
                <w:szCs w:val="24"/>
              </w:rPr>
              <w:t>2020</w:t>
            </w:r>
            <w:r w:rsidR="00390A35" w:rsidRPr="007D61D4">
              <w:rPr>
                <w:rFonts w:hint="eastAsia"/>
                <w:b/>
                <w:bCs/>
                <w:iCs/>
                <w:sz w:val="24"/>
                <w:szCs w:val="24"/>
              </w:rPr>
              <w:t>年</w:t>
            </w:r>
            <w:r w:rsidR="004309E3" w:rsidRPr="007D61D4">
              <w:rPr>
                <w:rFonts w:hint="eastAsia"/>
                <w:b/>
                <w:bCs/>
                <w:iCs/>
                <w:sz w:val="24"/>
                <w:szCs w:val="24"/>
              </w:rPr>
              <w:t>人员规划如何？公司的员工薪</w:t>
            </w:r>
            <w:proofErr w:type="gramStart"/>
            <w:r w:rsidR="004309E3" w:rsidRPr="007D61D4">
              <w:rPr>
                <w:rFonts w:hint="eastAsia"/>
                <w:b/>
                <w:bCs/>
                <w:iCs/>
                <w:sz w:val="24"/>
                <w:szCs w:val="24"/>
              </w:rPr>
              <w:t>酬</w:t>
            </w:r>
            <w:proofErr w:type="gramEnd"/>
            <w:r w:rsidR="004309E3" w:rsidRPr="007D61D4">
              <w:rPr>
                <w:rFonts w:hint="eastAsia"/>
                <w:b/>
                <w:bCs/>
                <w:iCs/>
                <w:sz w:val="24"/>
                <w:szCs w:val="24"/>
              </w:rPr>
              <w:t>调整制度如何？</w:t>
            </w:r>
          </w:p>
          <w:p w14:paraId="2707E572" w14:textId="775DEAF0" w:rsidR="004309E3" w:rsidRPr="007D61D4" w:rsidRDefault="004309E3" w:rsidP="00D24852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7D61D4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AF729C" w:rsidRPr="007D61D4">
              <w:rPr>
                <w:rFonts w:hint="eastAsia"/>
                <w:bCs/>
                <w:iCs/>
                <w:sz w:val="24"/>
                <w:szCs w:val="24"/>
              </w:rPr>
              <w:t>公司的人员规划主要依据为市场和业务的需求情况，并以提升人均效率为目标</w:t>
            </w:r>
            <w:r w:rsidR="00AF729C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AF729C" w:rsidRPr="007D61D4">
              <w:rPr>
                <w:rFonts w:hint="eastAsia"/>
                <w:bCs/>
                <w:iCs/>
                <w:sz w:val="24"/>
                <w:szCs w:val="24"/>
              </w:rPr>
              <w:t>预计</w:t>
            </w:r>
            <w:r w:rsidR="00AF729C" w:rsidRPr="007D61D4">
              <w:rPr>
                <w:rFonts w:hint="eastAsia"/>
                <w:bCs/>
                <w:iCs/>
                <w:sz w:val="24"/>
                <w:szCs w:val="24"/>
              </w:rPr>
              <w:t>2020</w:t>
            </w:r>
            <w:r w:rsidR="00AF729C" w:rsidRPr="007D61D4">
              <w:rPr>
                <w:rFonts w:hint="eastAsia"/>
                <w:bCs/>
                <w:iCs/>
                <w:sz w:val="24"/>
                <w:szCs w:val="24"/>
              </w:rPr>
              <w:t>年及未来人员增速不超过</w:t>
            </w:r>
            <w:r w:rsidR="00AF729C" w:rsidRPr="007D61D4">
              <w:rPr>
                <w:rFonts w:hint="eastAsia"/>
                <w:bCs/>
                <w:iCs/>
                <w:sz w:val="24"/>
                <w:szCs w:val="24"/>
              </w:rPr>
              <w:t>10%</w:t>
            </w:r>
            <w:r w:rsidR="00AF729C" w:rsidRPr="007D61D4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Pr="007D61D4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AF729C" w:rsidRPr="007D61D4">
              <w:rPr>
                <w:rFonts w:hint="eastAsia"/>
                <w:bCs/>
                <w:iCs/>
                <w:sz w:val="24"/>
                <w:szCs w:val="24"/>
              </w:rPr>
              <w:t>注重提升整体人才素质</w:t>
            </w:r>
            <w:r w:rsidR="00AF729C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7D61D4">
              <w:rPr>
                <w:rFonts w:hint="eastAsia"/>
                <w:bCs/>
                <w:iCs/>
                <w:sz w:val="24"/>
                <w:szCs w:val="24"/>
              </w:rPr>
              <w:t>逐步调整人才结构，未来更倾向于吸收行业成熟人才，同时通过提高实验室自动化水平以降低对一线操作人员的依赖。</w:t>
            </w:r>
          </w:p>
          <w:p w14:paraId="65245701" w14:textId="5F68F88E" w:rsidR="009F54FD" w:rsidRPr="007D61D4" w:rsidRDefault="004309E3" w:rsidP="00D24852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7D61D4">
              <w:rPr>
                <w:rFonts w:hint="eastAsia"/>
                <w:bCs/>
                <w:iCs/>
                <w:sz w:val="24"/>
                <w:szCs w:val="24"/>
              </w:rPr>
              <w:lastRenderedPageBreak/>
              <w:t>一般情况下，普通员工按自然年考核，主管级别以上员工年底集中考核，根据不同岗位的考核制度</w:t>
            </w:r>
            <w:proofErr w:type="gramStart"/>
            <w:r w:rsidRPr="007D61D4">
              <w:rPr>
                <w:rFonts w:hint="eastAsia"/>
                <w:bCs/>
                <w:iCs/>
                <w:sz w:val="24"/>
                <w:szCs w:val="24"/>
              </w:rPr>
              <w:t>作出</w:t>
            </w:r>
            <w:proofErr w:type="gramEnd"/>
            <w:r w:rsidRPr="007D61D4">
              <w:rPr>
                <w:rFonts w:hint="eastAsia"/>
                <w:bCs/>
                <w:iCs/>
                <w:sz w:val="24"/>
                <w:szCs w:val="24"/>
              </w:rPr>
              <w:t>考核并进行薪酬调整。例如市场人员连续三个月考核不达标进行淘汰，同时采用一年一聘制，根据年度业绩调整底薪，业绩不达标则降职降薪；实验室技术人员薪酬水平与工作年限有关，工作满三年、技术熟练的调薪幅度相对较大，同时考核年度质量、任务完成情况，影响幅度一般在</w:t>
            </w:r>
            <w:r w:rsidRPr="007D61D4">
              <w:rPr>
                <w:rFonts w:hint="eastAsia"/>
                <w:bCs/>
                <w:iCs/>
                <w:sz w:val="24"/>
                <w:szCs w:val="24"/>
              </w:rPr>
              <w:t>5%-10%</w:t>
            </w:r>
            <w:r w:rsidRPr="007D61D4">
              <w:rPr>
                <w:rFonts w:hint="eastAsia"/>
                <w:bCs/>
                <w:iCs/>
                <w:sz w:val="24"/>
                <w:szCs w:val="24"/>
              </w:rPr>
              <w:t>之间。</w:t>
            </w:r>
          </w:p>
          <w:p w14:paraId="6B9D3040" w14:textId="45886E64" w:rsidR="008C5DCD" w:rsidRPr="007D61D4" w:rsidRDefault="00D24852" w:rsidP="00D24852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6</w:t>
            </w:r>
            <w:r w:rsidR="008C5DCD" w:rsidRPr="007D61D4">
              <w:rPr>
                <w:rFonts w:hint="eastAsia"/>
                <w:b/>
                <w:bCs/>
                <w:iCs/>
                <w:sz w:val="24"/>
                <w:szCs w:val="24"/>
              </w:rPr>
              <w:t>、未来公司的资本开支计划如何？</w:t>
            </w:r>
          </w:p>
          <w:p w14:paraId="2799F426" w14:textId="32CADCF7" w:rsidR="003D39C7" w:rsidRPr="007D61D4" w:rsidRDefault="008C5DCD" w:rsidP="00D24852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7D61D4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935628">
              <w:rPr>
                <w:rFonts w:hint="eastAsia"/>
                <w:bCs/>
                <w:iCs/>
                <w:sz w:val="24"/>
                <w:szCs w:val="24"/>
              </w:rPr>
              <w:t>公司未来仍将保持资金绝对值与现有水平相当的技术改造投入，但由于公司收入的增长，投入占比将会有所下降。</w:t>
            </w:r>
            <w:r w:rsidR="004218A9">
              <w:rPr>
                <w:rFonts w:hint="eastAsia"/>
                <w:bCs/>
                <w:iCs/>
                <w:sz w:val="24"/>
                <w:szCs w:val="24"/>
              </w:rPr>
              <w:t>公司将</w:t>
            </w:r>
            <w:r w:rsidRPr="007D61D4">
              <w:rPr>
                <w:rFonts w:hint="eastAsia"/>
                <w:bCs/>
                <w:iCs/>
                <w:sz w:val="24"/>
                <w:szCs w:val="24"/>
              </w:rPr>
              <w:t>继续布局</w:t>
            </w:r>
            <w:r w:rsidR="004218A9">
              <w:rPr>
                <w:rFonts w:hint="eastAsia"/>
                <w:bCs/>
                <w:iCs/>
                <w:sz w:val="24"/>
                <w:szCs w:val="24"/>
              </w:rPr>
              <w:t>完善区域实验室和市场网络建设，资金投入重心倾向于扩建现有实验室提升产能和</w:t>
            </w:r>
            <w:r w:rsidRPr="007D61D4">
              <w:rPr>
                <w:rFonts w:hint="eastAsia"/>
                <w:bCs/>
                <w:iCs/>
                <w:sz w:val="24"/>
                <w:szCs w:val="24"/>
              </w:rPr>
              <w:t>拓展新兴领域。</w:t>
            </w:r>
            <w:r w:rsidR="004218A9">
              <w:rPr>
                <w:rFonts w:hint="eastAsia"/>
                <w:bCs/>
                <w:iCs/>
                <w:sz w:val="24"/>
                <w:szCs w:val="24"/>
              </w:rPr>
              <w:t>公司目前正</w:t>
            </w:r>
            <w:r w:rsidR="004218A9" w:rsidRPr="004218A9">
              <w:rPr>
                <w:rFonts w:hint="eastAsia"/>
                <w:bCs/>
                <w:iCs/>
                <w:sz w:val="24"/>
                <w:szCs w:val="24"/>
              </w:rPr>
              <w:t>在制定</w:t>
            </w:r>
            <w:r w:rsidR="004218A9">
              <w:rPr>
                <w:rFonts w:hint="eastAsia"/>
                <w:bCs/>
                <w:iCs/>
                <w:sz w:val="24"/>
                <w:szCs w:val="24"/>
              </w:rPr>
              <w:t>“</w:t>
            </w:r>
            <w:r w:rsidR="004218A9" w:rsidRPr="004218A9">
              <w:rPr>
                <w:rFonts w:hint="eastAsia"/>
                <w:bCs/>
                <w:iCs/>
                <w:sz w:val="24"/>
                <w:szCs w:val="24"/>
              </w:rPr>
              <w:t>十四五</w:t>
            </w:r>
            <w:r w:rsidR="004218A9">
              <w:rPr>
                <w:rFonts w:hint="eastAsia"/>
                <w:bCs/>
                <w:iCs/>
                <w:sz w:val="24"/>
                <w:szCs w:val="24"/>
              </w:rPr>
              <w:t>”</w:t>
            </w:r>
            <w:r w:rsidR="004218A9" w:rsidRPr="004218A9">
              <w:rPr>
                <w:rFonts w:hint="eastAsia"/>
                <w:bCs/>
                <w:iCs/>
                <w:sz w:val="24"/>
                <w:szCs w:val="24"/>
              </w:rPr>
              <w:t>规划</w:t>
            </w:r>
            <w:r w:rsidR="004218A9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Pr="007D61D4">
              <w:rPr>
                <w:rFonts w:hint="eastAsia"/>
                <w:bCs/>
                <w:iCs/>
                <w:sz w:val="24"/>
                <w:szCs w:val="24"/>
              </w:rPr>
              <w:t>将持续关注及研究新技术，紧跟前沿科学技术的发展和应用，围绕新兴信息产业、新能源汽车、高端装备制造业等国家战略新兴行业领域，打造国内领先第三方计量检测服务机构。</w:t>
            </w:r>
          </w:p>
          <w:p w14:paraId="262139F8" w14:textId="7981DCB4" w:rsidR="003D39C7" w:rsidRPr="007D61D4" w:rsidRDefault="00D24852" w:rsidP="00D24852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7</w:t>
            </w:r>
            <w:r w:rsidR="003D39C7" w:rsidRPr="007D61D4">
              <w:rPr>
                <w:rFonts w:hint="eastAsia"/>
                <w:b/>
                <w:bCs/>
                <w:iCs/>
                <w:sz w:val="24"/>
                <w:szCs w:val="24"/>
              </w:rPr>
              <w:t>、公司未来的并购方向如何？并购资金将如何保障？</w:t>
            </w:r>
          </w:p>
          <w:p w14:paraId="7A49BD7D" w14:textId="38093883" w:rsidR="003D39C7" w:rsidRPr="007D61D4" w:rsidRDefault="003D39C7" w:rsidP="00D24852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7D61D4">
              <w:rPr>
                <w:rFonts w:hint="eastAsia"/>
                <w:bCs/>
                <w:iCs/>
                <w:sz w:val="24"/>
                <w:szCs w:val="24"/>
              </w:rPr>
              <w:t>答：公司正积极寻找合适的并购标的，主要考虑与公司现有业务协同性较高或互补的标的。检测行业机构众多，公司作为国有企业，在并购的风险防范上会有较多</w:t>
            </w:r>
            <w:proofErr w:type="gramStart"/>
            <w:r w:rsidRPr="007D61D4">
              <w:rPr>
                <w:rFonts w:hint="eastAsia"/>
                <w:bCs/>
                <w:iCs/>
                <w:sz w:val="24"/>
                <w:szCs w:val="24"/>
              </w:rPr>
              <w:t>考量</w:t>
            </w:r>
            <w:proofErr w:type="gramEnd"/>
            <w:r w:rsidRPr="007D61D4">
              <w:rPr>
                <w:rFonts w:hint="eastAsia"/>
                <w:bCs/>
                <w:iCs/>
                <w:sz w:val="24"/>
                <w:szCs w:val="24"/>
              </w:rPr>
              <w:t>。并购资金储备方面，除了目前可用的银行授信余额外也加强了应收账款的回收，有利于后期资本运作的资金储备。</w:t>
            </w:r>
          </w:p>
          <w:p w14:paraId="454A1628" w14:textId="51151492" w:rsidR="003D39C7" w:rsidRPr="007D61D4" w:rsidRDefault="00D24852" w:rsidP="00D24852">
            <w:pPr>
              <w:spacing w:beforeLines="50" w:before="156" w:line="480" w:lineRule="exact"/>
              <w:ind w:firstLineChars="200" w:firstLine="482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8</w:t>
            </w:r>
            <w:r w:rsidR="003D39C7" w:rsidRPr="007D61D4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D66D88" w:rsidRPr="007D61D4">
              <w:rPr>
                <w:rFonts w:hint="eastAsia"/>
                <w:b/>
                <w:bCs/>
                <w:iCs/>
                <w:sz w:val="24"/>
                <w:szCs w:val="24"/>
              </w:rPr>
              <w:t>公司如何维持计量检测的价格水平</w:t>
            </w:r>
            <w:r w:rsidR="003D39C7" w:rsidRPr="007D61D4"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  <w:r w:rsidR="003D39C7" w:rsidRPr="007D61D4"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</w:p>
          <w:p w14:paraId="120A6778" w14:textId="191A99C3" w:rsidR="009F54FD" w:rsidRDefault="003D39C7" w:rsidP="00D24852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7D61D4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3F6EA3" w:rsidRPr="007D61D4">
              <w:rPr>
                <w:rFonts w:hint="eastAsia"/>
                <w:bCs/>
                <w:iCs/>
                <w:sz w:val="24"/>
                <w:szCs w:val="24"/>
              </w:rPr>
              <w:t>公司更关注增量市场。计量检测市场是持续变化的，前沿科学技术的发展和应用将会带来新的需求，这也是公司一直保持较高技术改造投入的原因。围绕新兴信息产业、新能源汽车、高端装备制造业等国家战略新兴行业领域进行计量检测技术研究，构筑高端技术能力和差异化优势，才能保证公司的</w:t>
            </w:r>
            <w:r w:rsidR="003F6EA3" w:rsidRPr="007D61D4">
              <w:rPr>
                <w:rFonts w:hint="eastAsia"/>
                <w:bCs/>
                <w:iCs/>
                <w:sz w:val="24"/>
                <w:szCs w:val="24"/>
              </w:rPr>
              <w:lastRenderedPageBreak/>
              <w:t>市场竞争力，从而使公司价格水平得到较</w:t>
            </w:r>
            <w:bookmarkStart w:id="0" w:name="_GoBack"/>
            <w:bookmarkEnd w:id="0"/>
            <w:r w:rsidR="003F6EA3" w:rsidRPr="007D61D4">
              <w:rPr>
                <w:rFonts w:hint="eastAsia"/>
                <w:bCs/>
                <w:iCs/>
                <w:sz w:val="24"/>
                <w:szCs w:val="24"/>
              </w:rPr>
              <w:t>好的保持。</w:t>
            </w:r>
          </w:p>
          <w:p w14:paraId="30551418" w14:textId="439930D5" w:rsidR="003D39C7" w:rsidRPr="007D61D4" w:rsidRDefault="00D24852" w:rsidP="00D24852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9</w:t>
            </w:r>
            <w:r w:rsidR="003D39C7" w:rsidRPr="007D61D4">
              <w:rPr>
                <w:rFonts w:hint="eastAsia"/>
                <w:b/>
                <w:bCs/>
                <w:iCs/>
                <w:sz w:val="24"/>
                <w:szCs w:val="24"/>
              </w:rPr>
              <w:t>、公司对股权激励怎么看？</w:t>
            </w:r>
          </w:p>
          <w:p w14:paraId="34301A38" w14:textId="4AF097C4" w:rsidR="009F54FD" w:rsidRPr="007D61D4" w:rsidRDefault="003D39C7" w:rsidP="00D24852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7D61D4">
              <w:rPr>
                <w:rFonts w:hint="eastAsia"/>
                <w:bCs/>
                <w:iCs/>
                <w:sz w:val="24"/>
                <w:szCs w:val="24"/>
              </w:rPr>
              <w:t>答：未来公司将结合自身经营发展及资本市场情况，在合适的时机考虑启动股权激励计划，目前尚未有明确的股权激励计划启动及实施时间表。</w:t>
            </w:r>
          </w:p>
          <w:p w14:paraId="01294B04" w14:textId="7FC9AA54" w:rsidR="003D39C7" w:rsidRPr="007D61D4" w:rsidRDefault="00D24852" w:rsidP="00D24852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10</w:t>
            </w:r>
            <w:r w:rsidR="00047965">
              <w:rPr>
                <w:rFonts w:hint="eastAsia"/>
                <w:b/>
                <w:bCs/>
                <w:iCs/>
                <w:sz w:val="24"/>
                <w:szCs w:val="24"/>
              </w:rPr>
              <w:t>、公司</w:t>
            </w:r>
            <w:r w:rsidR="003D39C7" w:rsidRPr="007D61D4">
              <w:rPr>
                <w:rFonts w:hint="eastAsia"/>
                <w:b/>
                <w:bCs/>
                <w:iCs/>
                <w:sz w:val="24"/>
                <w:szCs w:val="24"/>
              </w:rPr>
              <w:t>汽车检测业务表现如何？</w:t>
            </w:r>
          </w:p>
          <w:p w14:paraId="29F102A3" w14:textId="5A0578E3" w:rsidR="00775C2F" w:rsidRPr="00106A26" w:rsidRDefault="003D39C7" w:rsidP="00D24852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7D61D4">
              <w:rPr>
                <w:rFonts w:hint="eastAsia"/>
                <w:bCs/>
                <w:iCs/>
                <w:sz w:val="24"/>
                <w:szCs w:val="24"/>
              </w:rPr>
              <w:t>答：今年上半年公司汽车检测业务表现不太理想，但公司一直在调整客户结构，增加新的主机厂认可，持续增加新能源汽车和智能驾驶等领域的投入，补充提高技术能力。</w:t>
            </w:r>
            <w:r w:rsidRPr="007D61D4">
              <w:rPr>
                <w:rFonts w:hint="eastAsia"/>
                <w:bCs/>
                <w:iCs/>
                <w:sz w:val="24"/>
                <w:szCs w:val="24"/>
              </w:rPr>
              <w:t>6</w:t>
            </w:r>
            <w:r w:rsidRPr="007D61D4">
              <w:rPr>
                <w:rFonts w:hint="eastAsia"/>
                <w:bCs/>
                <w:iCs/>
                <w:sz w:val="24"/>
                <w:szCs w:val="24"/>
              </w:rPr>
              <w:t>月以来，汽车销售市场有所回暖，汽车检测市场的需求也会逐步恢复</w:t>
            </w:r>
            <w:r w:rsidR="00CD2520">
              <w:rPr>
                <w:rFonts w:hint="eastAsia"/>
                <w:bCs/>
                <w:iCs/>
                <w:sz w:val="24"/>
                <w:szCs w:val="24"/>
              </w:rPr>
              <w:t>；公司今年汽车检测业务目标是继续保持正向增长。</w:t>
            </w:r>
          </w:p>
        </w:tc>
      </w:tr>
      <w:tr w:rsidR="005D4D85" w14:paraId="2FC82A50" w14:textId="77777777" w:rsidTr="005B5FA7">
        <w:trPr>
          <w:trHeight w:val="375"/>
        </w:trPr>
        <w:tc>
          <w:tcPr>
            <w:tcW w:w="1908" w:type="dxa"/>
            <w:shd w:val="clear" w:color="auto" w:fill="auto"/>
            <w:vAlign w:val="center"/>
          </w:tcPr>
          <w:p w14:paraId="56EFF4C3" w14:textId="77777777"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14:paraId="4E8DC4EA" w14:textId="77777777" w:rsidR="005D4D85" w:rsidRDefault="005B5FA7" w:rsidP="00024B8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D4D85" w14:paraId="2EA64CDD" w14:textId="77777777">
        <w:tc>
          <w:tcPr>
            <w:tcW w:w="1908" w:type="dxa"/>
            <w:shd w:val="clear" w:color="auto" w:fill="auto"/>
            <w:vAlign w:val="center"/>
          </w:tcPr>
          <w:p w14:paraId="2D0C08B8" w14:textId="77777777"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14:paraId="41B74386" w14:textId="089AB259" w:rsidR="005D4D85" w:rsidRDefault="005D4D85" w:rsidP="007C2A8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858D6">
              <w:rPr>
                <w:bCs/>
                <w:i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3D39C7">
              <w:rPr>
                <w:rFonts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7C2A89">
              <w:rPr>
                <w:rFonts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3CDF8451" w14:textId="77777777" w:rsidR="00DA3E99" w:rsidRDefault="00DA3E99">
      <w:pPr>
        <w:ind w:firstLineChars="200" w:firstLine="480"/>
        <w:rPr>
          <w:sz w:val="24"/>
          <w:szCs w:val="24"/>
        </w:rPr>
      </w:pPr>
    </w:p>
    <w:sectPr w:rsidR="00DA3E99" w:rsidSect="00DA3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D6A28" w14:textId="77777777" w:rsidR="003C7A84" w:rsidRDefault="003C7A84" w:rsidP="00FE6B57">
      <w:r>
        <w:separator/>
      </w:r>
    </w:p>
  </w:endnote>
  <w:endnote w:type="continuationSeparator" w:id="0">
    <w:p w14:paraId="16D00292" w14:textId="77777777" w:rsidR="003C7A84" w:rsidRDefault="003C7A84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5041C" w14:textId="77777777" w:rsidR="003C7A84" w:rsidRDefault="003C7A84" w:rsidP="00FE6B57">
      <w:r>
        <w:separator/>
      </w:r>
    </w:p>
  </w:footnote>
  <w:footnote w:type="continuationSeparator" w:id="0">
    <w:p w14:paraId="0BF32863" w14:textId="77777777" w:rsidR="003C7A84" w:rsidRDefault="003C7A84" w:rsidP="00FE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4D4"/>
    <w:multiLevelType w:val="hybridMultilevel"/>
    <w:tmpl w:val="50288B8A"/>
    <w:lvl w:ilvl="0" w:tplc="6F2A26F8">
      <w:start w:val="4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17EA1221"/>
    <w:multiLevelType w:val="hybridMultilevel"/>
    <w:tmpl w:val="3E3CF5CA"/>
    <w:lvl w:ilvl="0" w:tplc="6C26569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762084"/>
    <w:multiLevelType w:val="hybridMultilevel"/>
    <w:tmpl w:val="4E581DCA"/>
    <w:lvl w:ilvl="0" w:tplc="C2B40D94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E52C3C"/>
    <w:multiLevelType w:val="hybridMultilevel"/>
    <w:tmpl w:val="D44E6244"/>
    <w:lvl w:ilvl="0" w:tplc="0B947026">
      <w:start w:val="1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261779CF"/>
    <w:multiLevelType w:val="hybridMultilevel"/>
    <w:tmpl w:val="4DC013CC"/>
    <w:lvl w:ilvl="0" w:tplc="0A3C0C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A22A39"/>
    <w:multiLevelType w:val="hybridMultilevel"/>
    <w:tmpl w:val="AD7C13F0"/>
    <w:lvl w:ilvl="0" w:tplc="6C36C6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D315D30"/>
    <w:multiLevelType w:val="hybridMultilevel"/>
    <w:tmpl w:val="4D1E00A0"/>
    <w:lvl w:ilvl="0" w:tplc="17F46A9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72333C"/>
    <w:multiLevelType w:val="hybridMultilevel"/>
    <w:tmpl w:val="805E2B9C"/>
    <w:lvl w:ilvl="0" w:tplc="526A36AA">
      <w:start w:val="1"/>
      <w:numFmt w:val="decimal"/>
      <w:lvlText w:val="%1、"/>
      <w:lvlJc w:val="left"/>
      <w:pPr>
        <w:ind w:left="1217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>
    <w:nsid w:val="32E40214"/>
    <w:multiLevelType w:val="hybridMultilevel"/>
    <w:tmpl w:val="1E1CA1DC"/>
    <w:lvl w:ilvl="0" w:tplc="7728A3BE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41723D5"/>
    <w:multiLevelType w:val="hybridMultilevel"/>
    <w:tmpl w:val="249CFADE"/>
    <w:lvl w:ilvl="0" w:tplc="873A65C2">
      <w:start w:val="3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35CA3A1C"/>
    <w:multiLevelType w:val="hybridMultilevel"/>
    <w:tmpl w:val="6780F81E"/>
    <w:lvl w:ilvl="0" w:tplc="B97EA340">
      <w:start w:val="4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9E96C5C"/>
    <w:multiLevelType w:val="hybridMultilevel"/>
    <w:tmpl w:val="EEF845D2"/>
    <w:lvl w:ilvl="0" w:tplc="5AC6F66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0D853A4"/>
    <w:multiLevelType w:val="hybridMultilevel"/>
    <w:tmpl w:val="0CE2764A"/>
    <w:lvl w:ilvl="0" w:tplc="EBEA36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8E77542"/>
    <w:multiLevelType w:val="hybridMultilevel"/>
    <w:tmpl w:val="82C2CD1E"/>
    <w:lvl w:ilvl="0" w:tplc="D2AEEA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倩">
    <w15:presenceInfo w15:providerId="Windows Live" w15:userId="b9f45a828300f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B"/>
    <w:rsid w:val="000004DD"/>
    <w:rsid w:val="00000D0A"/>
    <w:rsid w:val="000021B9"/>
    <w:rsid w:val="000174D5"/>
    <w:rsid w:val="00017D7F"/>
    <w:rsid w:val="00024574"/>
    <w:rsid w:val="00024B86"/>
    <w:rsid w:val="000304D1"/>
    <w:rsid w:val="00033A0C"/>
    <w:rsid w:val="00044F2A"/>
    <w:rsid w:val="00045761"/>
    <w:rsid w:val="00047965"/>
    <w:rsid w:val="000510AA"/>
    <w:rsid w:val="00054FF8"/>
    <w:rsid w:val="00055D8B"/>
    <w:rsid w:val="0006176C"/>
    <w:rsid w:val="0006274B"/>
    <w:rsid w:val="00063179"/>
    <w:rsid w:val="00064334"/>
    <w:rsid w:val="00066326"/>
    <w:rsid w:val="000704BB"/>
    <w:rsid w:val="000861EA"/>
    <w:rsid w:val="00086B78"/>
    <w:rsid w:val="000A0EDE"/>
    <w:rsid w:val="000A5C6D"/>
    <w:rsid w:val="000B401A"/>
    <w:rsid w:val="000B6E2F"/>
    <w:rsid w:val="000B7202"/>
    <w:rsid w:val="000C3957"/>
    <w:rsid w:val="000C77E6"/>
    <w:rsid w:val="000D1601"/>
    <w:rsid w:val="000D28C7"/>
    <w:rsid w:val="000D588E"/>
    <w:rsid w:val="000D6763"/>
    <w:rsid w:val="000D79C5"/>
    <w:rsid w:val="000D7D0C"/>
    <w:rsid w:val="000E1C67"/>
    <w:rsid w:val="000E23BA"/>
    <w:rsid w:val="000E7C58"/>
    <w:rsid w:val="000E7ED7"/>
    <w:rsid w:val="000F51CF"/>
    <w:rsid w:val="000F6F53"/>
    <w:rsid w:val="000F7D9F"/>
    <w:rsid w:val="00101559"/>
    <w:rsid w:val="00102797"/>
    <w:rsid w:val="00106A26"/>
    <w:rsid w:val="00111A95"/>
    <w:rsid w:val="00116800"/>
    <w:rsid w:val="00120615"/>
    <w:rsid w:val="00125C30"/>
    <w:rsid w:val="00126BB0"/>
    <w:rsid w:val="001307FC"/>
    <w:rsid w:val="00131D1E"/>
    <w:rsid w:val="00132488"/>
    <w:rsid w:val="0013507C"/>
    <w:rsid w:val="0014528C"/>
    <w:rsid w:val="00146174"/>
    <w:rsid w:val="00155584"/>
    <w:rsid w:val="00155EBC"/>
    <w:rsid w:val="00162B3E"/>
    <w:rsid w:val="00170153"/>
    <w:rsid w:val="00170F47"/>
    <w:rsid w:val="0017111D"/>
    <w:rsid w:val="00173873"/>
    <w:rsid w:val="001748EF"/>
    <w:rsid w:val="00177377"/>
    <w:rsid w:val="00181DFC"/>
    <w:rsid w:val="00191B96"/>
    <w:rsid w:val="0019311A"/>
    <w:rsid w:val="00193860"/>
    <w:rsid w:val="001A5CF4"/>
    <w:rsid w:val="001B0921"/>
    <w:rsid w:val="001B0B87"/>
    <w:rsid w:val="001B1E91"/>
    <w:rsid w:val="001B76CE"/>
    <w:rsid w:val="001D6D61"/>
    <w:rsid w:val="001E77BE"/>
    <w:rsid w:val="001E7D73"/>
    <w:rsid w:val="0020367E"/>
    <w:rsid w:val="002055F4"/>
    <w:rsid w:val="00205C57"/>
    <w:rsid w:val="00210485"/>
    <w:rsid w:val="00210BD7"/>
    <w:rsid w:val="002171BA"/>
    <w:rsid w:val="00231B20"/>
    <w:rsid w:val="0023325B"/>
    <w:rsid w:val="00235E2F"/>
    <w:rsid w:val="00237D39"/>
    <w:rsid w:val="00254916"/>
    <w:rsid w:val="0026279D"/>
    <w:rsid w:val="0026483A"/>
    <w:rsid w:val="00265004"/>
    <w:rsid w:val="00266E28"/>
    <w:rsid w:val="002740C4"/>
    <w:rsid w:val="002746CE"/>
    <w:rsid w:val="00277456"/>
    <w:rsid w:val="00295E81"/>
    <w:rsid w:val="00296D9E"/>
    <w:rsid w:val="002A7C39"/>
    <w:rsid w:val="002C007B"/>
    <w:rsid w:val="002D6AA6"/>
    <w:rsid w:val="002D6BF5"/>
    <w:rsid w:val="002F77EF"/>
    <w:rsid w:val="00300C1C"/>
    <w:rsid w:val="00301348"/>
    <w:rsid w:val="0030166D"/>
    <w:rsid w:val="00303589"/>
    <w:rsid w:val="00306E72"/>
    <w:rsid w:val="00311550"/>
    <w:rsid w:val="00312095"/>
    <w:rsid w:val="00322699"/>
    <w:rsid w:val="003346D3"/>
    <w:rsid w:val="00336974"/>
    <w:rsid w:val="00340B3A"/>
    <w:rsid w:val="0034248B"/>
    <w:rsid w:val="003434F8"/>
    <w:rsid w:val="0034450A"/>
    <w:rsid w:val="00346888"/>
    <w:rsid w:val="003675AC"/>
    <w:rsid w:val="00367D3B"/>
    <w:rsid w:val="00374BF5"/>
    <w:rsid w:val="00375FC8"/>
    <w:rsid w:val="0037747A"/>
    <w:rsid w:val="00382EB5"/>
    <w:rsid w:val="003900A8"/>
    <w:rsid w:val="00390A35"/>
    <w:rsid w:val="003A31EB"/>
    <w:rsid w:val="003A3EB3"/>
    <w:rsid w:val="003A49BA"/>
    <w:rsid w:val="003B0283"/>
    <w:rsid w:val="003B1A14"/>
    <w:rsid w:val="003B30CD"/>
    <w:rsid w:val="003B7D7E"/>
    <w:rsid w:val="003C6213"/>
    <w:rsid w:val="003C7A84"/>
    <w:rsid w:val="003D39C7"/>
    <w:rsid w:val="003D5C48"/>
    <w:rsid w:val="003D63D0"/>
    <w:rsid w:val="003D6BB9"/>
    <w:rsid w:val="003F27B6"/>
    <w:rsid w:val="003F6EA3"/>
    <w:rsid w:val="00400E8F"/>
    <w:rsid w:val="00402975"/>
    <w:rsid w:val="00402A88"/>
    <w:rsid w:val="00402ED3"/>
    <w:rsid w:val="00403A53"/>
    <w:rsid w:val="00403D9A"/>
    <w:rsid w:val="0040720D"/>
    <w:rsid w:val="004218A9"/>
    <w:rsid w:val="00425697"/>
    <w:rsid w:val="004266E0"/>
    <w:rsid w:val="004309E3"/>
    <w:rsid w:val="0043555F"/>
    <w:rsid w:val="0043743F"/>
    <w:rsid w:val="004510D7"/>
    <w:rsid w:val="00456520"/>
    <w:rsid w:val="004605BD"/>
    <w:rsid w:val="00463D3F"/>
    <w:rsid w:val="00465068"/>
    <w:rsid w:val="004650F8"/>
    <w:rsid w:val="0047139F"/>
    <w:rsid w:val="00471B3F"/>
    <w:rsid w:val="004756D2"/>
    <w:rsid w:val="00482260"/>
    <w:rsid w:val="00482813"/>
    <w:rsid w:val="00483F3E"/>
    <w:rsid w:val="00485218"/>
    <w:rsid w:val="00491EC4"/>
    <w:rsid w:val="0049473F"/>
    <w:rsid w:val="004956CB"/>
    <w:rsid w:val="004A0727"/>
    <w:rsid w:val="004A3BF1"/>
    <w:rsid w:val="004A40F7"/>
    <w:rsid w:val="004A75ED"/>
    <w:rsid w:val="004B6A43"/>
    <w:rsid w:val="004C67DD"/>
    <w:rsid w:val="004D0036"/>
    <w:rsid w:val="004D1EAA"/>
    <w:rsid w:val="004D3248"/>
    <w:rsid w:val="004E53E0"/>
    <w:rsid w:val="004F0D2E"/>
    <w:rsid w:val="004F1A8A"/>
    <w:rsid w:val="004F2163"/>
    <w:rsid w:val="004F2D63"/>
    <w:rsid w:val="004F77BF"/>
    <w:rsid w:val="004F79A7"/>
    <w:rsid w:val="00502386"/>
    <w:rsid w:val="00502C24"/>
    <w:rsid w:val="00503D93"/>
    <w:rsid w:val="00510B50"/>
    <w:rsid w:val="005113F2"/>
    <w:rsid w:val="005118B3"/>
    <w:rsid w:val="0051719A"/>
    <w:rsid w:val="00523902"/>
    <w:rsid w:val="00524658"/>
    <w:rsid w:val="005317DB"/>
    <w:rsid w:val="0053554F"/>
    <w:rsid w:val="00535A65"/>
    <w:rsid w:val="00536565"/>
    <w:rsid w:val="00537103"/>
    <w:rsid w:val="00545390"/>
    <w:rsid w:val="00550B1B"/>
    <w:rsid w:val="00551953"/>
    <w:rsid w:val="005524C1"/>
    <w:rsid w:val="00555261"/>
    <w:rsid w:val="0056087F"/>
    <w:rsid w:val="00562F9B"/>
    <w:rsid w:val="00572069"/>
    <w:rsid w:val="00580F76"/>
    <w:rsid w:val="005855AA"/>
    <w:rsid w:val="005858D6"/>
    <w:rsid w:val="00591AFA"/>
    <w:rsid w:val="005A1189"/>
    <w:rsid w:val="005A1FF1"/>
    <w:rsid w:val="005A300B"/>
    <w:rsid w:val="005B2047"/>
    <w:rsid w:val="005B5FA7"/>
    <w:rsid w:val="005C4587"/>
    <w:rsid w:val="005C4609"/>
    <w:rsid w:val="005C6461"/>
    <w:rsid w:val="005D1B67"/>
    <w:rsid w:val="005D2A06"/>
    <w:rsid w:val="005D4D85"/>
    <w:rsid w:val="005D70B1"/>
    <w:rsid w:val="005E0012"/>
    <w:rsid w:val="005E2E63"/>
    <w:rsid w:val="005E2F60"/>
    <w:rsid w:val="005E5C95"/>
    <w:rsid w:val="005E7561"/>
    <w:rsid w:val="005F4C56"/>
    <w:rsid w:val="005F63EA"/>
    <w:rsid w:val="006014B3"/>
    <w:rsid w:val="00603B63"/>
    <w:rsid w:val="00607B5E"/>
    <w:rsid w:val="0061173E"/>
    <w:rsid w:val="00620BCD"/>
    <w:rsid w:val="00625756"/>
    <w:rsid w:val="006358B8"/>
    <w:rsid w:val="00636B6A"/>
    <w:rsid w:val="006400AD"/>
    <w:rsid w:val="00642611"/>
    <w:rsid w:val="00646968"/>
    <w:rsid w:val="00646D30"/>
    <w:rsid w:val="006512C6"/>
    <w:rsid w:val="00651A6D"/>
    <w:rsid w:val="00662C07"/>
    <w:rsid w:val="0066496E"/>
    <w:rsid w:val="00666F19"/>
    <w:rsid w:val="00674A9D"/>
    <w:rsid w:val="00675FCE"/>
    <w:rsid w:val="00676EF4"/>
    <w:rsid w:val="00682326"/>
    <w:rsid w:val="0068239B"/>
    <w:rsid w:val="00684A3A"/>
    <w:rsid w:val="00696CA4"/>
    <w:rsid w:val="006A02B3"/>
    <w:rsid w:val="006A3CE4"/>
    <w:rsid w:val="006A6CE4"/>
    <w:rsid w:val="006A75F4"/>
    <w:rsid w:val="006A763A"/>
    <w:rsid w:val="006B3C5E"/>
    <w:rsid w:val="006B4E75"/>
    <w:rsid w:val="006B746E"/>
    <w:rsid w:val="006C00CE"/>
    <w:rsid w:val="006C1623"/>
    <w:rsid w:val="006C3221"/>
    <w:rsid w:val="006C4CBB"/>
    <w:rsid w:val="006C5E05"/>
    <w:rsid w:val="006C662F"/>
    <w:rsid w:val="006C69EB"/>
    <w:rsid w:val="006D495C"/>
    <w:rsid w:val="006D6AA5"/>
    <w:rsid w:val="006D70E3"/>
    <w:rsid w:val="006D7F2D"/>
    <w:rsid w:val="006E02E4"/>
    <w:rsid w:val="006E1682"/>
    <w:rsid w:val="006E2B3D"/>
    <w:rsid w:val="006E5796"/>
    <w:rsid w:val="006F2168"/>
    <w:rsid w:val="006F3E58"/>
    <w:rsid w:val="006F64B5"/>
    <w:rsid w:val="006F6AAE"/>
    <w:rsid w:val="00703D25"/>
    <w:rsid w:val="00717C8E"/>
    <w:rsid w:val="00721CCA"/>
    <w:rsid w:val="00722308"/>
    <w:rsid w:val="00723DD1"/>
    <w:rsid w:val="0072511D"/>
    <w:rsid w:val="0072667B"/>
    <w:rsid w:val="00727297"/>
    <w:rsid w:val="00727D21"/>
    <w:rsid w:val="0073066A"/>
    <w:rsid w:val="00750EA2"/>
    <w:rsid w:val="0075736D"/>
    <w:rsid w:val="00757D4B"/>
    <w:rsid w:val="007631CD"/>
    <w:rsid w:val="007646DE"/>
    <w:rsid w:val="0077036C"/>
    <w:rsid w:val="00771572"/>
    <w:rsid w:val="00775C2F"/>
    <w:rsid w:val="00776CE4"/>
    <w:rsid w:val="007910AC"/>
    <w:rsid w:val="007934A7"/>
    <w:rsid w:val="0079646B"/>
    <w:rsid w:val="007A166C"/>
    <w:rsid w:val="007B4017"/>
    <w:rsid w:val="007C233B"/>
    <w:rsid w:val="007C2A89"/>
    <w:rsid w:val="007D2711"/>
    <w:rsid w:val="007D3C0F"/>
    <w:rsid w:val="007D61D4"/>
    <w:rsid w:val="007D7192"/>
    <w:rsid w:val="007E0550"/>
    <w:rsid w:val="007E0928"/>
    <w:rsid w:val="007E2E34"/>
    <w:rsid w:val="007E520D"/>
    <w:rsid w:val="007E5F76"/>
    <w:rsid w:val="007E65CA"/>
    <w:rsid w:val="00810651"/>
    <w:rsid w:val="00812812"/>
    <w:rsid w:val="0081533D"/>
    <w:rsid w:val="0082265F"/>
    <w:rsid w:val="0082441A"/>
    <w:rsid w:val="0082675C"/>
    <w:rsid w:val="00830C8A"/>
    <w:rsid w:val="00835FA2"/>
    <w:rsid w:val="00837C63"/>
    <w:rsid w:val="008415BF"/>
    <w:rsid w:val="00850283"/>
    <w:rsid w:val="0085116E"/>
    <w:rsid w:val="00852C6D"/>
    <w:rsid w:val="00867AB9"/>
    <w:rsid w:val="008713E4"/>
    <w:rsid w:val="00871721"/>
    <w:rsid w:val="00872D1C"/>
    <w:rsid w:val="008779C6"/>
    <w:rsid w:val="008806CE"/>
    <w:rsid w:val="00883CCE"/>
    <w:rsid w:val="00883DF8"/>
    <w:rsid w:val="00884516"/>
    <w:rsid w:val="0089546F"/>
    <w:rsid w:val="00895B7F"/>
    <w:rsid w:val="00895DA7"/>
    <w:rsid w:val="008A2101"/>
    <w:rsid w:val="008A6B86"/>
    <w:rsid w:val="008B1734"/>
    <w:rsid w:val="008B22BC"/>
    <w:rsid w:val="008C079D"/>
    <w:rsid w:val="008C16CF"/>
    <w:rsid w:val="008C2800"/>
    <w:rsid w:val="008C2E47"/>
    <w:rsid w:val="008C5DCD"/>
    <w:rsid w:val="008D69D8"/>
    <w:rsid w:val="008F0A8B"/>
    <w:rsid w:val="008F6F05"/>
    <w:rsid w:val="00900571"/>
    <w:rsid w:val="0090490A"/>
    <w:rsid w:val="00905EFF"/>
    <w:rsid w:val="009068A5"/>
    <w:rsid w:val="0090772D"/>
    <w:rsid w:val="00914530"/>
    <w:rsid w:val="009209DD"/>
    <w:rsid w:val="00920D0F"/>
    <w:rsid w:val="00921E54"/>
    <w:rsid w:val="00921EE3"/>
    <w:rsid w:val="00922A07"/>
    <w:rsid w:val="00926A28"/>
    <w:rsid w:val="00935628"/>
    <w:rsid w:val="00935842"/>
    <w:rsid w:val="00937B07"/>
    <w:rsid w:val="00940CD2"/>
    <w:rsid w:val="0094654A"/>
    <w:rsid w:val="00947C18"/>
    <w:rsid w:val="0095504E"/>
    <w:rsid w:val="009621E0"/>
    <w:rsid w:val="00962CC1"/>
    <w:rsid w:val="00963351"/>
    <w:rsid w:val="00963FB6"/>
    <w:rsid w:val="00970262"/>
    <w:rsid w:val="00977575"/>
    <w:rsid w:val="00987DB3"/>
    <w:rsid w:val="00990ABC"/>
    <w:rsid w:val="00990EDB"/>
    <w:rsid w:val="009A0A5D"/>
    <w:rsid w:val="009A46EE"/>
    <w:rsid w:val="009A7BB9"/>
    <w:rsid w:val="009B497B"/>
    <w:rsid w:val="009B6B15"/>
    <w:rsid w:val="009C2A4A"/>
    <w:rsid w:val="009C6E04"/>
    <w:rsid w:val="009C70D9"/>
    <w:rsid w:val="009D1A20"/>
    <w:rsid w:val="009D1A72"/>
    <w:rsid w:val="009D3D2F"/>
    <w:rsid w:val="009E260C"/>
    <w:rsid w:val="009E3C07"/>
    <w:rsid w:val="009E69D7"/>
    <w:rsid w:val="009F289C"/>
    <w:rsid w:val="009F54FD"/>
    <w:rsid w:val="009F647F"/>
    <w:rsid w:val="009F6C3B"/>
    <w:rsid w:val="00A048EF"/>
    <w:rsid w:val="00A11ED0"/>
    <w:rsid w:val="00A1269D"/>
    <w:rsid w:val="00A12F7D"/>
    <w:rsid w:val="00A231F1"/>
    <w:rsid w:val="00A272A5"/>
    <w:rsid w:val="00A32483"/>
    <w:rsid w:val="00A32B1D"/>
    <w:rsid w:val="00A347E1"/>
    <w:rsid w:val="00A35628"/>
    <w:rsid w:val="00A3625C"/>
    <w:rsid w:val="00A43CBD"/>
    <w:rsid w:val="00A4758B"/>
    <w:rsid w:val="00A50B09"/>
    <w:rsid w:val="00A50DE4"/>
    <w:rsid w:val="00A513FF"/>
    <w:rsid w:val="00A53B00"/>
    <w:rsid w:val="00A55129"/>
    <w:rsid w:val="00A563D6"/>
    <w:rsid w:val="00A60A37"/>
    <w:rsid w:val="00A6239E"/>
    <w:rsid w:val="00A62A49"/>
    <w:rsid w:val="00A7255E"/>
    <w:rsid w:val="00A80551"/>
    <w:rsid w:val="00A83497"/>
    <w:rsid w:val="00A8550E"/>
    <w:rsid w:val="00A93FCF"/>
    <w:rsid w:val="00A94E20"/>
    <w:rsid w:val="00A95CFC"/>
    <w:rsid w:val="00A96F99"/>
    <w:rsid w:val="00A96FAC"/>
    <w:rsid w:val="00AA2E32"/>
    <w:rsid w:val="00AB39B5"/>
    <w:rsid w:val="00AC0A60"/>
    <w:rsid w:val="00AD0763"/>
    <w:rsid w:val="00AD1DAA"/>
    <w:rsid w:val="00AD224B"/>
    <w:rsid w:val="00AD2FF0"/>
    <w:rsid w:val="00AD305E"/>
    <w:rsid w:val="00AD4DEB"/>
    <w:rsid w:val="00AD61C0"/>
    <w:rsid w:val="00AE15CE"/>
    <w:rsid w:val="00AE1D44"/>
    <w:rsid w:val="00AE4ED3"/>
    <w:rsid w:val="00AF402E"/>
    <w:rsid w:val="00AF4B15"/>
    <w:rsid w:val="00AF57AE"/>
    <w:rsid w:val="00AF729C"/>
    <w:rsid w:val="00B00FDF"/>
    <w:rsid w:val="00B118BD"/>
    <w:rsid w:val="00B210EA"/>
    <w:rsid w:val="00B2227D"/>
    <w:rsid w:val="00B27472"/>
    <w:rsid w:val="00B2799D"/>
    <w:rsid w:val="00B31EE2"/>
    <w:rsid w:val="00B327F3"/>
    <w:rsid w:val="00B4531A"/>
    <w:rsid w:val="00B455C1"/>
    <w:rsid w:val="00B522AB"/>
    <w:rsid w:val="00B57471"/>
    <w:rsid w:val="00B606BE"/>
    <w:rsid w:val="00B6275B"/>
    <w:rsid w:val="00B71F05"/>
    <w:rsid w:val="00B73E9C"/>
    <w:rsid w:val="00B75B51"/>
    <w:rsid w:val="00B8021E"/>
    <w:rsid w:val="00B8359F"/>
    <w:rsid w:val="00B92763"/>
    <w:rsid w:val="00B9495B"/>
    <w:rsid w:val="00B9595B"/>
    <w:rsid w:val="00BA6A21"/>
    <w:rsid w:val="00BB44B5"/>
    <w:rsid w:val="00BB5550"/>
    <w:rsid w:val="00BC0CEB"/>
    <w:rsid w:val="00BD15BE"/>
    <w:rsid w:val="00BD288E"/>
    <w:rsid w:val="00BD3D6A"/>
    <w:rsid w:val="00BD5BC2"/>
    <w:rsid w:val="00BE48A6"/>
    <w:rsid w:val="00BE4B4A"/>
    <w:rsid w:val="00BF3EB1"/>
    <w:rsid w:val="00BF48E1"/>
    <w:rsid w:val="00BF5E3F"/>
    <w:rsid w:val="00BF6911"/>
    <w:rsid w:val="00BF69A2"/>
    <w:rsid w:val="00C02ECA"/>
    <w:rsid w:val="00C035BC"/>
    <w:rsid w:val="00C10629"/>
    <w:rsid w:val="00C10733"/>
    <w:rsid w:val="00C30835"/>
    <w:rsid w:val="00C4261A"/>
    <w:rsid w:val="00C42E4C"/>
    <w:rsid w:val="00C47C13"/>
    <w:rsid w:val="00C5264B"/>
    <w:rsid w:val="00C62243"/>
    <w:rsid w:val="00C62460"/>
    <w:rsid w:val="00C65AC8"/>
    <w:rsid w:val="00C752C2"/>
    <w:rsid w:val="00C75FA5"/>
    <w:rsid w:val="00C8197A"/>
    <w:rsid w:val="00C83D65"/>
    <w:rsid w:val="00C8716A"/>
    <w:rsid w:val="00C871A4"/>
    <w:rsid w:val="00C90F90"/>
    <w:rsid w:val="00CA2D05"/>
    <w:rsid w:val="00CA3BF6"/>
    <w:rsid w:val="00CC2ADD"/>
    <w:rsid w:val="00CC4B8B"/>
    <w:rsid w:val="00CC7331"/>
    <w:rsid w:val="00CC7A87"/>
    <w:rsid w:val="00CD1116"/>
    <w:rsid w:val="00CD2520"/>
    <w:rsid w:val="00CD32B3"/>
    <w:rsid w:val="00CD4D37"/>
    <w:rsid w:val="00CD5855"/>
    <w:rsid w:val="00CE6056"/>
    <w:rsid w:val="00CF112C"/>
    <w:rsid w:val="00CF1C73"/>
    <w:rsid w:val="00D0027B"/>
    <w:rsid w:val="00D04E7B"/>
    <w:rsid w:val="00D05850"/>
    <w:rsid w:val="00D067AF"/>
    <w:rsid w:val="00D06B2A"/>
    <w:rsid w:val="00D07303"/>
    <w:rsid w:val="00D07FC1"/>
    <w:rsid w:val="00D12896"/>
    <w:rsid w:val="00D1324E"/>
    <w:rsid w:val="00D139E7"/>
    <w:rsid w:val="00D1797A"/>
    <w:rsid w:val="00D20408"/>
    <w:rsid w:val="00D24852"/>
    <w:rsid w:val="00D25294"/>
    <w:rsid w:val="00D272E6"/>
    <w:rsid w:val="00D332D9"/>
    <w:rsid w:val="00D41371"/>
    <w:rsid w:val="00D47839"/>
    <w:rsid w:val="00D5016B"/>
    <w:rsid w:val="00D5524A"/>
    <w:rsid w:val="00D576BF"/>
    <w:rsid w:val="00D60889"/>
    <w:rsid w:val="00D62061"/>
    <w:rsid w:val="00D66D88"/>
    <w:rsid w:val="00D709C8"/>
    <w:rsid w:val="00D726B7"/>
    <w:rsid w:val="00D759CB"/>
    <w:rsid w:val="00D7612A"/>
    <w:rsid w:val="00D765D4"/>
    <w:rsid w:val="00D857EF"/>
    <w:rsid w:val="00D858C1"/>
    <w:rsid w:val="00D908EA"/>
    <w:rsid w:val="00D913C3"/>
    <w:rsid w:val="00D96DFA"/>
    <w:rsid w:val="00D97669"/>
    <w:rsid w:val="00DA3E99"/>
    <w:rsid w:val="00DA472C"/>
    <w:rsid w:val="00DA4E94"/>
    <w:rsid w:val="00DC36BD"/>
    <w:rsid w:val="00DC55FC"/>
    <w:rsid w:val="00DD0580"/>
    <w:rsid w:val="00DD2B44"/>
    <w:rsid w:val="00DD3B5A"/>
    <w:rsid w:val="00DD592C"/>
    <w:rsid w:val="00DE5674"/>
    <w:rsid w:val="00DF01E6"/>
    <w:rsid w:val="00DF19ED"/>
    <w:rsid w:val="00DF3F81"/>
    <w:rsid w:val="00DF479D"/>
    <w:rsid w:val="00DF6736"/>
    <w:rsid w:val="00E019E1"/>
    <w:rsid w:val="00E02219"/>
    <w:rsid w:val="00E0297F"/>
    <w:rsid w:val="00E03869"/>
    <w:rsid w:val="00E06E75"/>
    <w:rsid w:val="00E128B5"/>
    <w:rsid w:val="00E15D40"/>
    <w:rsid w:val="00E25A4A"/>
    <w:rsid w:val="00E27907"/>
    <w:rsid w:val="00E30368"/>
    <w:rsid w:val="00E30ED2"/>
    <w:rsid w:val="00E37AB2"/>
    <w:rsid w:val="00E37ADE"/>
    <w:rsid w:val="00E431A9"/>
    <w:rsid w:val="00E43BC7"/>
    <w:rsid w:val="00E5054C"/>
    <w:rsid w:val="00E52EC4"/>
    <w:rsid w:val="00E54E78"/>
    <w:rsid w:val="00E56B71"/>
    <w:rsid w:val="00E60493"/>
    <w:rsid w:val="00E62698"/>
    <w:rsid w:val="00E66F35"/>
    <w:rsid w:val="00E66FCC"/>
    <w:rsid w:val="00E67121"/>
    <w:rsid w:val="00E75D62"/>
    <w:rsid w:val="00E851D1"/>
    <w:rsid w:val="00E87B1E"/>
    <w:rsid w:val="00E91538"/>
    <w:rsid w:val="00EA4A57"/>
    <w:rsid w:val="00EB3B26"/>
    <w:rsid w:val="00EB6034"/>
    <w:rsid w:val="00EC0E24"/>
    <w:rsid w:val="00ED1137"/>
    <w:rsid w:val="00ED50A7"/>
    <w:rsid w:val="00EF5563"/>
    <w:rsid w:val="00EF714F"/>
    <w:rsid w:val="00F00AAB"/>
    <w:rsid w:val="00F013D9"/>
    <w:rsid w:val="00F04CDA"/>
    <w:rsid w:val="00F067D7"/>
    <w:rsid w:val="00F25F37"/>
    <w:rsid w:val="00F34E8D"/>
    <w:rsid w:val="00F36AA4"/>
    <w:rsid w:val="00F41B62"/>
    <w:rsid w:val="00F42734"/>
    <w:rsid w:val="00F45AA1"/>
    <w:rsid w:val="00F47415"/>
    <w:rsid w:val="00F52B65"/>
    <w:rsid w:val="00F56C7D"/>
    <w:rsid w:val="00F61E17"/>
    <w:rsid w:val="00F6200B"/>
    <w:rsid w:val="00F70FBC"/>
    <w:rsid w:val="00F74883"/>
    <w:rsid w:val="00F749D4"/>
    <w:rsid w:val="00F76DDB"/>
    <w:rsid w:val="00F7769B"/>
    <w:rsid w:val="00F77931"/>
    <w:rsid w:val="00F83F7C"/>
    <w:rsid w:val="00F87ED1"/>
    <w:rsid w:val="00F914E9"/>
    <w:rsid w:val="00F916C9"/>
    <w:rsid w:val="00F978C8"/>
    <w:rsid w:val="00F97C09"/>
    <w:rsid w:val="00F97DCA"/>
    <w:rsid w:val="00FA558B"/>
    <w:rsid w:val="00FA611A"/>
    <w:rsid w:val="00FB0EF5"/>
    <w:rsid w:val="00FB47FE"/>
    <w:rsid w:val="00FB6026"/>
    <w:rsid w:val="00FB7659"/>
    <w:rsid w:val="00FC1B01"/>
    <w:rsid w:val="00FD0FC6"/>
    <w:rsid w:val="00FD7128"/>
    <w:rsid w:val="00FE3440"/>
    <w:rsid w:val="00FE3B5E"/>
    <w:rsid w:val="00FE6A4C"/>
    <w:rsid w:val="00FE6B57"/>
    <w:rsid w:val="00FF32CF"/>
    <w:rsid w:val="00FF361A"/>
    <w:rsid w:val="14B82C55"/>
    <w:rsid w:val="29971577"/>
    <w:rsid w:val="50647D7E"/>
    <w:rsid w:val="5D8F7BE2"/>
    <w:rsid w:val="6D3A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88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9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DA3E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3E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3E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DA3E99"/>
    <w:rPr>
      <w:rFonts w:ascii="宋体" w:hAnsi="Courier New"/>
    </w:rPr>
  </w:style>
  <w:style w:type="paragraph" w:styleId="a4">
    <w:name w:val="Balloon Text"/>
    <w:basedOn w:val="a"/>
    <w:link w:val="Char"/>
    <w:uiPriority w:val="99"/>
    <w:semiHidden/>
    <w:unhideWhenUsed/>
    <w:qFormat/>
    <w:rsid w:val="00DA3E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3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A3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rsid w:val="00DA3E99"/>
    <w:rPr>
      <w:sz w:val="28"/>
    </w:rPr>
  </w:style>
  <w:style w:type="paragraph" w:styleId="20">
    <w:name w:val="toc 2"/>
    <w:basedOn w:val="a"/>
    <w:next w:val="a"/>
    <w:uiPriority w:val="39"/>
    <w:unhideWhenUsed/>
    <w:rsid w:val="00DA3E99"/>
    <w:pPr>
      <w:ind w:leftChars="200" w:left="420"/>
    </w:pPr>
    <w:rPr>
      <w:sz w:val="28"/>
    </w:rPr>
  </w:style>
  <w:style w:type="paragraph" w:styleId="a7">
    <w:name w:val="Normal (Web)"/>
    <w:basedOn w:val="a"/>
    <w:qFormat/>
    <w:rsid w:val="00DA3E99"/>
    <w:pPr>
      <w:widowControl/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styleId="a8">
    <w:name w:val="Hyperlink"/>
    <w:basedOn w:val="a0"/>
    <w:uiPriority w:val="99"/>
    <w:unhideWhenUsed/>
    <w:qFormat/>
    <w:rsid w:val="00DA3E9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9"/>
    <w:qFormat/>
    <w:rsid w:val="00DA3E9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3E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A3E99"/>
    <w:rPr>
      <w:rFonts w:ascii="Times New Roman" w:eastAsia="宋体" w:hAnsi="Times New Roman" w:cs="Times New Roman"/>
      <w:b/>
      <w:bCs/>
      <w:sz w:val="32"/>
      <w:szCs w:val="32"/>
    </w:rPr>
  </w:style>
  <w:style w:type="paragraph" w:styleId="a9">
    <w:name w:val="No Spacing"/>
    <w:link w:val="Char2"/>
    <w:uiPriority w:val="1"/>
    <w:qFormat/>
    <w:rsid w:val="00DA3E99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rsid w:val="00DA3E99"/>
    <w:rPr>
      <w:kern w:val="0"/>
      <w:sz w:val="2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DA3E9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1">
    <w:name w:val="页眉 Char"/>
    <w:basedOn w:val="a0"/>
    <w:link w:val="a6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D1797A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402A88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402A88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402A88"/>
    <w:rPr>
      <w:kern w:val="2"/>
      <w:sz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402A88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402A88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9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DA3E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3E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3E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DA3E99"/>
    <w:rPr>
      <w:rFonts w:ascii="宋体" w:hAnsi="Courier New"/>
    </w:rPr>
  </w:style>
  <w:style w:type="paragraph" w:styleId="a4">
    <w:name w:val="Balloon Text"/>
    <w:basedOn w:val="a"/>
    <w:link w:val="Char"/>
    <w:uiPriority w:val="99"/>
    <w:semiHidden/>
    <w:unhideWhenUsed/>
    <w:qFormat/>
    <w:rsid w:val="00DA3E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3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A3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rsid w:val="00DA3E99"/>
    <w:rPr>
      <w:sz w:val="28"/>
    </w:rPr>
  </w:style>
  <w:style w:type="paragraph" w:styleId="20">
    <w:name w:val="toc 2"/>
    <w:basedOn w:val="a"/>
    <w:next w:val="a"/>
    <w:uiPriority w:val="39"/>
    <w:unhideWhenUsed/>
    <w:rsid w:val="00DA3E99"/>
    <w:pPr>
      <w:ind w:leftChars="200" w:left="420"/>
    </w:pPr>
    <w:rPr>
      <w:sz w:val="28"/>
    </w:rPr>
  </w:style>
  <w:style w:type="paragraph" w:styleId="a7">
    <w:name w:val="Normal (Web)"/>
    <w:basedOn w:val="a"/>
    <w:qFormat/>
    <w:rsid w:val="00DA3E99"/>
    <w:pPr>
      <w:widowControl/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styleId="a8">
    <w:name w:val="Hyperlink"/>
    <w:basedOn w:val="a0"/>
    <w:uiPriority w:val="99"/>
    <w:unhideWhenUsed/>
    <w:qFormat/>
    <w:rsid w:val="00DA3E9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9"/>
    <w:qFormat/>
    <w:rsid w:val="00DA3E9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3E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A3E99"/>
    <w:rPr>
      <w:rFonts w:ascii="Times New Roman" w:eastAsia="宋体" w:hAnsi="Times New Roman" w:cs="Times New Roman"/>
      <w:b/>
      <w:bCs/>
      <w:sz w:val="32"/>
      <w:szCs w:val="32"/>
    </w:rPr>
  </w:style>
  <w:style w:type="paragraph" w:styleId="a9">
    <w:name w:val="No Spacing"/>
    <w:link w:val="Char2"/>
    <w:uiPriority w:val="1"/>
    <w:qFormat/>
    <w:rsid w:val="00DA3E99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rsid w:val="00DA3E99"/>
    <w:rPr>
      <w:kern w:val="0"/>
      <w:sz w:val="2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DA3E9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1">
    <w:name w:val="页眉 Char"/>
    <w:basedOn w:val="a0"/>
    <w:link w:val="a6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D1797A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402A88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402A88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402A88"/>
    <w:rPr>
      <w:kern w:val="2"/>
      <w:sz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402A88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402A8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46053A-18D3-4F79-B922-3BB38E7F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337</Words>
  <Characters>1926</Characters>
  <Application>Microsoft Office Word</Application>
  <DocSecurity>0</DocSecurity>
  <Lines>16</Lines>
  <Paragraphs>4</Paragraphs>
  <ScaleCrop>false</ScaleCrop>
  <Company>广电计量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王忻[xinwang]</dc:creator>
  <cp:lastModifiedBy>Rainier</cp:lastModifiedBy>
  <cp:revision>5</cp:revision>
  <cp:lastPrinted>2020-07-13T10:26:00Z</cp:lastPrinted>
  <dcterms:created xsi:type="dcterms:W3CDTF">2020-09-03T07:56:00Z</dcterms:created>
  <dcterms:modified xsi:type="dcterms:W3CDTF">2020-09-03T09:14:00Z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