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C484B" w14:textId="61BF8F24" w:rsidR="00860F4C" w:rsidRPr="00271257" w:rsidRDefault="00860F4C" w:rsidP="00860F4C">
      <w:pPr>
        <w:autoSpaceDE w:val="0"/>
        <w:autoSpaceDN w:val="0"/>
        <w:adjustRightInd w:val="0"/>
        <w:spacing w:line="360" w:lineRule="auto"/>
        <w:jc w:val="center"/>
        <w:rPr>
          <w:bCs/>
          <w:iCs/>
          <w:sz w:val="24"/>
          <w:szCs w:val="24"/>
        </w:rPr>
      </w:pPr>
      <w:r w:rsidRPr="00271257">
        <w:rPr>
          <w:bCs/>
          <w:iCs/>
          <w:sz w:val="24"/>
          <w:szCs w:val="24"/>
        </w:rPr>
        <w:t>证券代码：</w:t>
      </w:r>
      <w:r w:rsidRPr="00271257">
        <w:rPr>
          <w:bCs/>
          <w:iCs/>
          <w:sz w:val="24"/>
          <w:szCs w:val="24"/>
        </w:rPr>
        <w:t>300</w:t>
      </w:r>
      <w:r w:rsidR="00960319" w:rsidRPr="00271257">
        <w:rPr>
          <w:bCs/>
          <w:iCs/>
          <w:sz w:val="24"/>
          <w:szCs w:val="24"/>
        </w:rPr>
        <w:t>816</w:t>
      </w:r>
      <w:r w:rsidR="00050475" w:rsidRPr="00271257">
        <w:rPr>
          <w:bCs/>
          <w:iCs/>
          <w:sz w:val="24"/>
          <w:szCs w:val="24"/>
        </w:rPr>
        <w:t xml:space="preserve">    </w:t>
      </w:r>
      <w:r w:rsidR="000417E4" w:rsidRPr="00271257">
        <w:rPr>
          <w:bCs/>
          <w:iCs/>
          <w:sz w:val="24"/>
          <w:szCs w:val="24"/>
        </w:rPr>
        <w:t xml:space="preserve">                             </w:t>
      </w:r>
      <w:r w:rsidRPr="00271257">
        <w:rPr>
          <w:bCs/>
          <w:iCs/>
          <w:sz w:val="24"/>
          <w:szCs w:val="24"/>
        </w:rPr>
        <w:t>证券简称：</w:t>
      </w:r>
      <w:r w:rsidR="00960319" w:rsidRPr="00271257">
        <w:rPr>
          <w:bCs/>
          <w:iCs/>
          <w:sz w:val="24"/>
          <w:szCs w:val="24"/>
        </w:rPr>
        <w:t>艾可蓝</w:t>
      </w:r>
    </w:p>
    <w:p w14:paraId="745E3F3B" w14:textId="77777777" w:rsidR="00860F4C" w:rsidRPr="00271257" w:rsidRDefault="00860F4C" w:rsidP="00D210E2">
      <w:pPr>
        <w:spacing w:beforeLines="50" w:before="156" w:afterLines="50" w:after="156" w:line="400" w:lineRule="exact"/>
        <w:ind w:firstLineChars="300" w:firstLine="720"/>
        <w:rPr>
          <w:bCs/>
          <w:iCs/>
          <w:sz w:val="24"/>
          <w:szCs w:val="24"/>
        </w:rPr>
      </w:pPr>
    </w:p>
    <w:p w14:paraId="5EACC067" w14:textId="2F62B4E8" w:rsidR="00860F4C" w:rsidRPr="00271257" w:rsidRDefault="003160E6" w:rsidP="00D210E2">
      <w:pPr>
        <w:spacing w:beforeLines="50" w:before="156" w:afterLines="50" w:after="156" w:line="400" w:lineRule="exact"/>
        <w:jc w:val="center"/>
        <w:outlineLvl w:val="0"/>
        <w:rPr>
          <w:b/>
          <w:bCs/>
          <w:iCs/>
          <w:sz w:val="24"/>
          <w:szCs w:val="24"/>
        </w:rPr>
      </w:pPr>
      <w:r w:rsidRPr="00271257">
        <w:rPr>
          <w:b/>
          <w:bCs/>
          <w:iCs/>
          <w:sz w:val="24"/>
          <w:szCs w:val="24"/>
        </w:rPr>
        <w:t>安徽艾可蓝环保</w:t>
      </w:r>
      <w:r w:rsidR="00860F4C" w:rsidRPr="00271257">
        <w:rPr>
          <w:b/>
          <w:bCs/>
          <w:iCs/>
          <w:sz w:val="24"/>
          <w:szCs w:val="24"/>
        </w:rPr>
        <w:t>股份有限公司投资者关系活动记录表</w:t>
      </w:r>
    </w:p>
    <w:p w14:paraId="245E26EE" w14:textId="1BF20EB5" w:rsidR="00860F4C" w:rsidRPr="00271257" w:rsidRDefault="00860F4C" w:rsidP="00A14ECC">
      <w:pPr>
        <w:spacing w:line="400" w:lineRule="exact"/>
        <w:ind w:right="240"/>
        <w:jc w:val="right"/>
        <w:rPr>
          <w:bCs/>
          <w:iCs/>
          <w:sz w:val="24"/>
          <w:szCs w:val="24"/>
        </w:rPr>
      </w:pPr>
      <w:r w:rsidRPr="00271257">
        <w:rPr>
          <w:bCs/>
          <w:iCs/>
          <w:sz w:val="24"/>
          <w:szCs w:val="24"/>
        </w:rPr>
        <w:t>编号：</w:t>
      </w:r>
      <w:r w:rsidRPr="00271257">
        <w:rPr>
          <w:bCs/>
          <w:iCs/>
          <w:sz w:val="24"/>
          <w:szCs w:val="24"/>
        </w:rPr>
        <w:t>20</w:t>
      </w:r>
      <w:r w:rsidR="000615D2" w:rsidRPr="00271257">
        <w:rPr>
          <w:bCs/>
          <w:iCs/>
          <w:sz w:val="24"/>
          <w:szCs w:val="24"/>
        </w:rPr>
        <w:t>20</w:t>
      </w:r>
      <w:r w:rsidRPr="00271257">
        <w:rPr>
          <w:bCs/>
          <w:iCs/>
          <w:sz w:val="24"/>
          <w:szCs w:val="24"/>
        </w:rPr>
        <w:t>-</w:t>
      </w:r>
      <w:r w:rsidR="00955FAE">
        <w:rPr>
          <w:rFonts w:hint="eastAsia"/>
          <w:bCs/>
          <w:iCs/>
          <w:sz w:val="24"/>
          <w:szCs w:val="24"/>
        </w:rPr>
        <w:t>0</w:t>
      </w:r>
      <w:r w:rsidR="00CF3F44">
        <w:rPr>
          <w:rFonts w:hint="eastAsia"/>
          <w:bCs/>
          <w:iCs/>
          <w:sz w:val="24"/>
          <w:szCs w:val="24"/>
        </w:rPr>
        <w:t>1</w:t>
      </w:r>
      <w:r w:rsidR="00265C0D">
        <w:rPr>
          <w:rFonts w:hint="eastAsia"/>
          <w:bCs/>
          <w:iCs/>
          <w:sz w:val="24"/>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883"/>
      </w:tblGrid>
      <w:tr w:rsidR="00860F4C" w:rsidRPr="00271257" w14:paraId="29C1CB5F" w14:textId="77777777" w:rsidTr="00D32814">
        <w:trPr>
          <w:jc w:val="center"/>
        </w:trPr>
        <w:tc>
          <w:tcPr>
            <w:tcW w:w="1413" w:type="dxa"/>
            <w:vAlign w:val="center"/>
          </w:tcPr>
          <w:p w14:paraId="4B08476F" w14:textId="77777777" w:rsidR="00860F4C" w:rsidRPr="00271257" w:rsidRDefault="00860F4C" w:rsidP="00D32814">
            <w:pPr>
              <w:spacing w:line="480" w:lineRule="atLeast"/>
              <w:rPr>
                <w:b/>
                <w:bCs/>
                <w:iCs/>
                <w:sz w:val="24"/>
                <w:szCs w:val="24"/>
              </w:rPr>
            </w:pPr>
            <w:r w:rsidRPr="00271257">
              <w:rPr>
                <w:b/>
                <w:bCs/>
                <w:iCs/>
                <w:sz w:val="24"/>
                <w:szCs w:val="24"/>
              </w:rPr>
              <w:t>投资者关系活动类别</w:t>
            </w:r>
          </w:p>
          <w:p w14:paraId="17A95866" w14:textId="77777777" w:rsidR="00860F4C" w:rsidRPr="00271257" w:rsidRDefault="00860F4C" w:rsidP="00D32814">
            <w:pPr>
              <w:spacing w:line="480" w:lineRule="atLeast"/>
              <w:rPr>
                <w:b/>
                <w:bCs/>
                <w:iCs/>
                <w:sz w:val="24"/>
                <w:szCs w:val="24"/>
              </w:rPr>
            </w:pPr>
          </w:p>
        </w:tc>
        <w:tc>
          <w:tcPr>
            <w:tcW w:w="6883" w:type="dxa"/>
          </w:tcPr>
          <w:p w14:paraId="56B10A2F" w14:textId="6F2BF4A9" w:rsidR="00860F4C" w:rsidRPr="00271257" w:rsidRDefault="00335956" w:rsidP="00E216B1">
            <w:pPr>
              <w:spacing w:line="480" w:lineRule="atLeast"/>
              <w:rPr>
                <w:bCs/>
                <w:iCs/>
                <w:sz w:val="24"/>
                <w:szCs w:val="24"/>
              </w:rPr>
            </w:pPr>
            <w:r>
              <w:rPr>
                <w:bCs/>
                <w:iCs/>
                <w:sz w:val="24"/>
                <w:szCs w:val="24"/>
              </w:rPr>
              <w:t>√</w:t>
            </w:r>
            <w:r w:rsidR="00860F4C" w:rsidRPr="00271257">
              <w:rPr>
                <w:sz w:val="24"/>
                <w:szCs w:val="24"/>
              </w:rPr>
              <w:t>特定对象调研</w:t>
            </w:r>
            <w:r w:rsidR="00860F4C" w:rsidRPr="00271257">
              <w:rPr>
                <w:sz w:val="24"/>
                <w:szCs w:val="24"/>
              </w:rPr>
              <w:t xml:space="preserve">    </w:t>
            </w:r>
            <w:r w:rsidR="0078056C" w:rsidRPr="00271257">
              <w:rPr>
                <w:sz w:val="24"/>
                <w:szCs w:val="24"/>
              </w:rPr>
              <w:t xml:space="preserve"> </w:t>
            </w:r>
            <w:r w:rsidR="00860F4C" w:rsidRPr="00271257">
              <w:rPr>
                <w:sz w:val="24"/>
                <w:szCs w:val="24"/>
              </w:rPr>
              <w:t xml:space="preserve">   </w:t>
            </w:r>
            <w:r>
              <w:rPr>
                <w:rFonts w:hint="eastAsia"/>
                <w:sz w:val="24"/>
                <w:szCs w:val="24"/>
              </w:rPr>
              <w:t xml:space="preserve"> </w:t>
            </w:r>
            <w:r w:rsidR="00860F4C" w:rsidRPr="00271257">
              <w:rPr>
                <w:sz w:val="24"/>
                <w:szCs w:val="24"/>
              </w:rPr>
              <w:t xml:space="preserve"> </w:t>
            </w:r>
            <w:r w:rsidR="001A6630" w:rsidRPr="00271257">
              <w:rPr>
                <w:rFonts w:ascii="宋体" w:hAnsi="宋体" w:hint="eastAsia"/>
                <w:bCs/>
                <w:iCs/>
                <w:sz w:val="24"/>
                <w:szCs w:val="24"/>
              </w:rPr>
              <w:t>□</w:t>
            </w:r>
            <w:r w:rsidR="00860F4C" w:rsidRPr="00271257">
              <w:rPr>
                <w:sz w:val="24"/>
                <w:szCs w:val="24"/>
              </w:rPr>
              <w:t>分析师会议</w:t>
            </w:r>
          </w:p>
          <w:p w14:paraId="60E091B4" w14:textId="2F67FB07" w:rsidR="00860F4C" w:rsidRPr="00271257" w:rsidRDefault="001A6630" w:rsidP="00E216B1">
            <w:pPr>
              <w:spacing w:line="480" w:lineRule="atLeast"/>
              <w:rPr>
                <w:bCs/>
                <w:iCs/>
                <w:sz w:val="24"/>
                <w:szCs w:val="24"/>
              </w:rPr>
            </w:pPr>
            <w:r w:rsidRPr="00271257">
              <w:rPr>
                <w:rFonts w:ascii="宋体" w:hAnsi="宋体" w:hint="eastAsia"/>
                <w:bCs/>
                <w:iCs/>
                <w:sz w:val="24"/>
                <w:szCs w:val="24"/>
              </w:rPr>
              <w:t>□</w:t>
            </w:r>
            <w:r w:rsidR="00860F4C" w:rsidRPr="00271257">
              <w:rPr>
                <w:sz w:val="24"/>
                <w:szCs w:val="24"/>
              </w:rPr>
              <w:t>媒体采访</w:t>
            </w:r>
            <w:r w:rsidR="00860F4C" w:rsidRPr="00271257">
              <w:rPr>
                <w:sz w:val="24"/>
                <w:szCs w:val="24"/>
              </w:rPr>
              <w:t xml:space="preserve">           </w:t>
            </w:r>
            <w:r w:rsidR="0078056C" w:rsidRPr="00271257">
              <w:rPr>
                <w:sz w:val="24"/>
                <w:szCs w:val="24"/>
              </w:rPr>
              <w:t xml:space="preserve"> </w:t>
            </w:r>
            <w:r w:rsidR="00860F4C" w:rsidRPr="00271257">
              <w:rPr>
                <w:sz w:val="24"/>
                <w:szCs w:val="24"/>
              </w:rPr>
              <w:t xml:space="preserve"> </w:t>
            </w:r>
            <w:r w:rsidRPr="00271257">
              <w:rPr>
                <w:rFonts w:ascii="宋体" w:hAnsi="宋体" w:hint="eastAsia"/>
                <w:bCs/>
                <w:iCs/>
                <w:sz w:val="24"/>
                <w:szCs w:val="24"/>
              </w:rPr>
              <w:t>□</w:t>
            </w:r>
            <w:r w:rsidR="00860F4C" w:rsidRPr="00271257">
              <w:rPr>
                <w:sz w:val="24"/>
                <w:szCs w:val="24"/>
              </w:rPr>
              <w:t>业绩说明会</w:t>
            </w:r>
          </w:p>
          <w:p w14:paraId="22427E0F" w14:textId="3CD1254B" w:rsidR="00860F4C" w:rsidRPr="00271257" w:rsidRDefault="001A6630" w:rsidP="00E216B1">
            <w:pPr>
              <w:spacing w:line="480" w:lineRule="atLeast"/>
              <w:rPr>
                <w:sz w:val="24"/>
                <w:szCs w:val="24"/>
              </w:rPr>
            </w:pPr>
            <w:r w:rsidRPr="00271257">
              <w:rPr>
                <w:rFonts w:ascii="宋体" w:hAnsi="宋体" w:hint="eastAsia"/>
                <w:bCs/>
                <w:iCs/>
                <w:sz w:val="24"/>
                <w:szCs w:val="24"/>
              </w:rPr>
              <w:t>□</w:t>
            </w:r>
            <w:r w:rsidR="00860F4C" w:rsidRPr="00271257">
              <w:rPr>
                <w:sz w:val="24"/>
                <w:szCs w:val="24"/>
              </w:rPr>
              <w:t>新闻发布会</w:t>
            </w:r>
            <w:r w:rsidR="00860F4C" w:rsidRPr="00271257">
              <w:rPr>
                <w:sz w:val="24"/>
                <w:szCs w:val="24"/>
              </w:rPr>
              <w:t xml:space="preserve">         </w:t>
            </w:r>
            <w:r w:rsidR="0078056C" w:rsidRPr="00271257">
              <w:rPr>
                <w:sz w:val="24"/>
                <w:szCs w:val="24"/>
              </w:rPr>
              <w:t xml:space="preserve"> </w:t>
            </w:r>
            <w:r w:rsidR="00860F4C" w:rsidRPr="00271257">
              <w:rPr>
                <w:sz w:val="24"/>
                <w:szCs w:val="24"/>
              </w:rPr>
              <w:t xml:space="preserve"> </w:t>
            </w:r>
            <w:r w:rsidRPr="00271257">
              <w:rPr>
                <w:rFonts w:ascii="宋体" w:hAnsi="宋体" w:hint="eastAsia"/>
                <w:bCs/>
                <w:iCs/>
                <w:sz w:val="24"/>
                <w:szCs w:val="24"/>
              </w:rPr>
              <w:t>□</w:t>
            </w:r>
            <w:r w:rsidR="00860F4C" w:rsidRPr="00271257">
              <w:rPr>
                <w:sz w:val="24"/>
                <w:szCs w:val="24"/>
              </w:rPr>
              <w:t>路演活动</w:t>
            </w:r>
          </w:p>
          <w:p w14:paraId="6BEACCDB" w14:textId="6CF7E924" w:rsidR="00860F4C" w:rsidRPr="00271257" w:rsidRDefault="00335956" w:rsidP="00B55571">
            <w:pPr>
              <w:spacing w:line="480" w:lineRule="atLeast"/>
              <w:rPr>
                <w:bCs/>
                <w:iCs/>
                <w:sz w:val="24"/>
                <w:szCs w:val="24"/>
              </w:rPr>
            </w:pPr>
            <w:r w:rsidRPr="00271257">
              <w:rPr>
                <w:rFonts w:ascii="宋体" w:hAnsi="宋体" w:hint="eastAsia"/>
                <w:bCs/>
                <w:iCs/>
                <w:sz w:val="24"/>
                <w:szCs w:val="24"/>
              </w:rPr>
              <w:t>□</w:t>
            </w:r>
            <w:r w:rsidR="00B55571" w:rsidRPr="00271257">
              <w:rPr>
                <w:sz w:val="24"/>
                <w:szCs w:val="24"/>
              </w:rPr>
              <w:t>现场参观</w:t>
            </w:r>
            <w:r>
              <w:rPr>
                <w:rFonts w:hint="eastAsia"/>
                <w:bCs/>
                <w:iCs/>
                <w:sz w:val="24"/>
                <w:szCs w:val="24"/>
              </w:rPr>
              <w:t xml:space="preserve">            </w:t>
            </w:r>
            <w:r w:rsidR="00B55571">
              <w:rPr>
                <w:bCs/>
                <w:iCs/>
                <w:sz w:val="24"/>
                <w:szCs w:val="24"/>
              </w:rPr>
              <w:t xml:space="preserve"> </w:t>
            </w:r>
            <w:r w:rsidR="001A6630" w:rsidRPr="00271257">
              <w:rPr>
                <w:rFonts w:ascii="宋体" w:hAnsi="宋体" w:hint="eastAsia"/>
                <w:bCs/>
                <w:iCs/>
                <w:sz w:val="24"/>
                <w:szCs w:val="24"/>
              </w:rPr>
              <w:t>□</w:t>
            </w:r>
            <w:r w:rsidR="00B55571">
              <w:rPr>
                <w:rFonts w:hint="eastAsia"/>
                <w:sz w:val="24"/>
                <w:szCs w:val="24"/>
              </w:rPr>
              <w:t>其他</w:t>
            </w:r>
          </w:p>
        </w:tc>
      </w:tr>
      <w:tr w:rsidR="00DC0CF7" w:rsidRPr="00271257" w14:paraId="5A9C6B56" w14:textId="77777777" w:rsidTr="00B62646">
        <w:trPr>
          <w:trHeight w:val="1451"/>
          <w:jc w:val="center"/>
        </w:trPr>
        <w:tc>
          <w:tcPr>
            <w:tcW w:w="1413" w:type="dxa"/>
            <w:vAlign w:val="center"/>
          </w:tcPr>
          <w:p w14:paraId="0AA3BEE0" w14:textId="77777777" w:rsidR="00DC0CF7" w:rsidRPr="00271257" w:rsidRDefault="00DC0CF7" w:rsidP="00D32814">
            <w:pPr>
              <w:rPr>
                <w:b/>
                <w:bCs/>
                <w:iCs/>
                <w:sz w:val="24"/>
                <w:szCs w:val="24"/>
              </w:rPr>
            </w:pPr>
            <w:r w:rsidRPr="00271257">
              <w:rPr>
                <w:b/>
                <w:bCs/>
                <w:iCs/>
                <w:sz w:val="24"/>
                <w:szCs w:val="24"/>
              </w:rPr>
              <w:t>参与单位名称及人员姓名</w:t>
            </w:r>
          </w:p>
        </w:tc>
        <w:tc>
          <w:tcPr>
            <w:tcW w:w="6883" w:type="dxa"/>
            <w:vAlign w:val="center"/>
          </w:tcPr>
          <w:p w14:paraId="46DE562A" w14:textId="5CCFE103" w:rsidR="00892EF2" w:rsidRPr="00A17CE7" w:rsidRDefault="00265C0D" w:rsidP="00572838">
            <w:pPr>
              <w:widowControl/>
              <w:spacing w:line="360" w:lineRule="auto"/>
              <w:rPr>
                <w:bCs/>
                <w:iCs/>
                <w:sz w:val="24"/>
                <w:szCs w:val="24"/>
              </w:rPr>
            </w:pPr>
            <w:r>
              <w:rPr>
                <w:rFonts w:hint="eastAsia"/>
                <w:bCs/>
                <w:iCs/>
                <w:sz w:val="24"/>
                <w:szCs w:val="24"/>
              </w:rPr>
              <w:t>中信</w:t>
            </w:r>
            <w:r>
              <w:rPr>
                <w:bCs/>
                <w:iCs/>
                <w:sz w:val="24"/>
                <w:szCs w:val="24"/>
              </w:rPr>
              <w:t>证券</w:t>
            </w:r>
            <w:r>
              <w:rPr>
                <w:rFonts w:hint="eastAsia"/>
                <w:bCs/>
                <w:iCs/>
                <w:sz w:val="24"/>
                <w:szCs w:val="24"/>
              </w:rPr>
              <w:t>：</w:t>
            </w:r>
            <w:r>
              <w:rPr>
                <w:bCs/>
                <w:iCs/>
                <w:sz w:val="24"/>
                <w:szCs w:val="24"/>
              </w:rPr>
              <w:t>李想</w:t>
            </w:r>
          </w:p>
        </w:tc>
      </w:tr>
      <w:tr w:rsidR="00DC0CF7" w:rsidRPr="00271257" w14:paraId="0D0C2965" w14:textId="77777777" w:rsidTr="007F3B7C">
        <w:trPr>
          <w:trHeight w:val="415"/>
          <w:jc w:val="center"/>
        </w:trPr>
        <w:tc>
          <w:tcPr>
            <w:tcW w:w="1413" w:type="dxa"/>
            <w:vAlign w:val="center"/>
          </w:tcPr>
          <w:p w14:paraId="3DCEB987" w14:textId="77777777" w:rsidR="00DC0CF7" w:rsidRPr="00271257" w:rsidRDefault="00DC0CF7" w:rsidP="00D32814">
            <w:pPr>
              <w:spacing w:line="480" w:lineRule="atLeast"/>
              <w:rPr>
                <w:b/>
                <w:bCs/>
                <w:iCs/>
                <w:sz w:val="24"/>
                <w:szCs w:val="24"/>
              </w:rPr>
            </w:pPr>
            <w:r w:rsidRPr="00271257">
              <w:rPr>
                <w:b/>
                <w:bCs/>
                <w:iCs/>
                <w:sz w:val="24"/>
                <w:szCs w:val="24"/>
              </w:rPr>
              <w:t>时间</w:t>
            </w:r>
          </w:p>
        </w:tc>
        <w:tc>
          <w:tcPr>
            <w:tcW w:w="6883" w:type="dxa"/>
          </w:tcPr>
          <w:p w14:paraId="3EB0507A" w14:textId="61DAD83E" w:rsidR="00DC0CF7" w:rsidRPr="00583F4B" w:rsidRDefault="00DC0CF7" w:rsidP="004B6FBB">
            <w:pPr>
              <w:spacing w:line="480" w:lineRule="atLeast"/>
              <w:rPr>
                <w:bCs/>
                <w:iCs/>
                <w:sz w:val="24"/>
                <w:szCs w:val="24"/>
              </w:rPr>
            </w:pPr>
            <w:r w:rsidRPr="00583F4B">
              <w:rPr>
                <w:bCs/>
                <w:iCs/>
                <w:sz w:val="24"/>
                <w:szCs w:val="24"/>
              </w:rPr>
              <w:t>20</w:t>
            </w:r>
            <w:r w:rsidR="00915FAC" w:rsidRPr="00583F4B">
              <w:rPr>
                <w:bCs/>
                <w:iCs/>
                <w:sz w:val="24"/>
                <w:szCs w:val="24"/>
              </w:rPr>
              <w:t>20</w:t>
            </w:r>
            <w:r w:rsidRPr="00583F4B">
              <w:rPr>
                <w:bCs/>
                <w:iCs/>
                <w:sz w:val="24"/>
                <w:szCs w:val="24"/>
              </w:rPr>
              <w:t>年</w:t>
            </w:r>
            <w:r w:rsidR="00265C0D">
              <w:rPr>
                <w:rFonts w:hint="eastAsia"/>
                <w:bCs/>
                <w:iCs/>
                <w:sz w:val="24"/>
                <w:szCs w:val="24"/>
              </w:rPr>
              <w:t>9</w:t>
            </w:r>
            <w:r w:rsidRPr="00583F4B">
              <w:rPr>
                <w:bCs/>
                <w:iCs/>
                <w:sz w:val="24"/>
                <w:szCs w:val="24"/>
              </w:rPr>
              <w:t>月</w:t>
            </w:r>
            <w:r w:rsidR="00F40308" w:rsidRPr="00583F4B">
              <w:rPr>
                <w:rFonts w:hint="eastAsia"/>
                <w:bCs/>
                <w:iCs/>
                <w:sz w:val="24"/>
                <w:szCs w:val="24"/>
              </w:rPr>
              <w:t>1</w:t>
            </w:r>
            <w:r w:rsidR="00265C0D">
              <w:rPr>
                <w:rFonts w:hint="eastAsia"/>
                <w:bCs/>
                <w:iCs/>
                <w:sz w:val="24"/>
                <w:szCs w:val="24"/>
              </w:rPr>
              <w:t>1</w:t>
            </w:r>
            <w:r w:rsidRPr="00583F4B">
              <w:rPr>
                <w:bCs/>
                <w:iCs/>
                <w:sz w:val="24"/>
                <w:szCs w:val="24"/>
              </w:rPr>
              <w:t>日</w:t>
            </w:r>
            <w:r w:rsidR="00375841" w:rsidRPr="00583F4B">
              <w:rPr>
                <w:rFonts w:hint="eastAsia"/>
                <w:bCs/>
                <w:iCs/>
                <w:sz w:val="24"/>
                <w:szCs w:val="24"/>
              </w:rPr>
              <w:t xml:space="preserve"> </w:t>
            </w:r>
            <w:r w:rsidR="000D63C8" w:rsidRPr="00583F4B">
              <w:rPr>
                <w:rFonts w:hint="eastAsia"/>
                <w:bCs/>
                <w:iCs/>
                <w:sz w:val="24"/>
                <w:szCs w:val="24"/>
              </w:rPr>
              <w:t xml:space="preserve"> </w:t>
            </w:r>
            <w:r w:rsidR="00265C0D">
              <w:rPr>
                <w:rFonts w:hint="eastAsia"/>
                <w:bCs/>
                <w:iCs/>
                <w:sz w:val="24"/>
                <w:szCs w:val="24"/>
              </w:rPr>
              <w:t>上午</w:t>
            </w:r>
            <w:r w:rsidR="00265C0D">
              <w:rPr>
                <w:rFonts w:hint="eastAsia"/>
                <w:bCs/>
                <w:iCs/>
                <w:sz w:val="24"/>
                <w:szCs w:val="24"/>
              </w:rPr>
              <w:t>9:30-1</w:t>
            </w:r>
            <w:r w:rsidR="004B6FBB">
              <w:rPr>
                <w:rFonts w:hint="eastAsia"/>
                <w:bCs/>
                <w:iCs/>
                <w:sz w:val="24"/>
                <w:szCs w:val="24"/>
              </w:rPr>
              <w:t>0</w:t>
            </w:r>
            <w:r w:rsidR="00265C0D">
              <w:rPr>
                <w:rFonts w:hint="eastAsia"/>
                <w:bCs/>
                <w:iCs/>
                <w:sz w:val="24"/>
                <w:szCs w:val="24"/>
              </w:rPr>
              <w:t>:</w:t>
            </w:r>
            <w:r w:rsidR="004B6FBB">
              <w:rPr>
                <w:rFonts w:hint="eastAsia"/>
                <w:bCs/>
                <w:iCs/>
                <w:sz w:val="24"/>
                <w:szCs w:val="24"/>
              </w:rPr>
              <w:t>3</w:t>
            </w:r>
            <w:r w:rsidR="00265C0D">
              <w:rPr>
                <w:rFonts w:hint="eastAsia"/>
                <w:bCs/>
                <w:iCs/>
                <w:sz w:val="24"/>
                <w:szCs w:val="24"/>
              </w:rPr>
              <w:t>0</w:t>
            </w:r>
          </w:p>
        </w:tc>
      </w:tr>
      <w:tr w:rsidR="00DC0CF7" w:rsidRPr="00271257" w14:paraId="608496AD" w14:textId="77777777" w:rsidTr="007F3B7C">
        <w:trPr>
          <w:trHeight w:val="351"/>
          <w:jc w:val="center"/>
        </w:trPr>
        <w:tc>
          <w:tcPr>
            <w:tcW w:w="1413" w:type="dxa"/>
            <w:vAlign w:val="center"/>
          </w:tcPr>
          <w:p w14:paraId="269CCFB3" w14:textId="77777777" w:rsidR="00DC0CF7" w:rsidRPr="00271257" w:rsidRDefault="00DC0CF7" w:rsidP="00D32814">
            <w:pPr>
              <w:spacing w:line="480" w:lineRule="atLeast"/>
              <w:rPr>
                <w:b/>
                <w:bCs/>
                <w:iCs/>
                <w:sz w:val="24"/>
                <w:szCs w:val="24"/>
              </w:rPr>
            </w:pPr>
            <w:r w:rsidRPr="00271257">
              <w:rPr>
                <w:b/>
                <w:bCs/>
                <w:iCs/>
                <w:sz w:val="24"/>
                <w:szCs w:val="24"/>
              </w:rPr>
              <w:t>地点</w:t>
            </w:r>
          </w:p>
        </w:tc>
        <w:tc>
          <w:tcPr>
            <w:tcW w:w="6883" w:type="dxa"/>
          </w:tcPr>
          <w:p w14:paraId="68D8CEDB" w14:textId="7900EF86" w:rsidR="00DC0CF7" w:rsidRPr="00583F4B" w:rsidRDefault="008B1AE3" w:rsidP="00E35F35">
            <w:pPr>
              <w:spacing w:line="480" w:lineRule="atLeast"/>
              <w:rPr>
                <w:bCs/>
                <w:iCs/>
                <w:sz w:val="24"/>
                <w:szCs w:val="24"/>
              </w:rPr>
            </w:pPr>
            <w:r w:rsidRPr="00583F4B">
              <w:rPr>
                <w:bCs/>
                <w:iCs/>
                <w:sz w:val="24"/>
                <w:szCs w:val="24"/>
              </w:rPr>
              <w:t>公司</w:t>
            </w:r>
            <w:r w:rsidR="00246F27">
              <w:rPr>
                <w:rFonts w:hint="eastAsia"/>
                <w:bCs/>
                <w:iCs/>
                <w:sz w:val="24"/>
                <w:szCs w:val="24"/>
              </w:rPr>
              <w:t>董事会</w:t>
            </w:r>
            <w:r w:rsidR="00246F27">
              <w:rPr>
                <w:bCs/>
                <w:iCs/>
                <w:sz w:val="24"/>
                <w:szCs w:val="24"/>
              </w:rPr>
              <w:t>秘书办公室</w:t>
            </w:r>
          </w:p>
        </w:tc>
      </w:tr>
      <w:tr w:rsidR="00DC0CF7" w:rsidRPr="00271257" w14:paraId="31D4E1DD" w14:textId="77777777" w:rsidTr="007F3B7C">
        <w:trPr>
          <w:trHeight w:val="540"/>
          <w:jc w:val="center"/>
        </w:trPr>
        <w:tc>
          <w:tcPr>
            <w:tcW w:w="1413" w:type="dxa"/>
            <w:vAlign w:val="center"/>
          </w:tcPr>
          <w:p w14:paraId="599552FF" w14:textId="77777777" w:rsidR="00DC0CF7" w:rsidRPr="00B63F16" w:rsidRDefault="00DC0CF7" w:rsidP="00D32814">
            <w:pPr>
              <w:rPr>
                <w:b/>
                <w:bCs/>
                <w:iCs/>
                <w:spacing w:val="-20"/>
                <w:sz w:val="24"/>
                <w:szCs w:val="24"/>
              </w:rPr>
            </w:pPr>
            <w:r w:rsidRPr="007F3B7C">
              <w:rPr>
                <w:b/>
                <w:bCs/>
                <w:iCs/>
                <w:sz w:val="24"/>
                <w:szCs w:val="24"/>
              </w:rPr>
              <w:t>上市公司接待人员姓名</w:t>
            </w:r>
          </w:p>
        </w:tc>
        <w:tc>
          <w:tcPr>
            <w:tcW w:w="6883" w:type="dxa"/>
            <w:vAlign w:val="center"/>
          </w:tcPr>
          <w:p w14:paraId="06C0E9C5" w14:textId="76E2B46F" w:rsidR="00F012D7" w:rsidRPr="00271257" w:rsidRDefault="00F012D7" w:rsidP="00D742A1">
            <w:pPr>
              <w:spacing w:line="360" w:lineRule="auto"/>
              <w:rPr>
                <w:bCs/>
                <w:iCs/>
                <w:sz w:val="24"/>
                <w:szCs w:val="24"/>
              </w:rPr>
            </w:pPr>
            <w:r w:rsidRPr="00D742A1">
              <w:rPr>
                <w:rFonts w:hint="eastAsia"/>
                <w:bCs/>
                <w:sz w:val="24"/>
                <w:szCs w:val="24"/>
              </w:rPr>
              <w:t>董事会秘书</w:t>
            </w:r>
            <w:r w:rsidR="001862DC" w:rsidRPr="00D742A1">
              <w:rPr>
                <w:rFonts w:hint="eastAsia"/>
                <w:bCs/>
                <w:sz w:val="24"/>
                <w:szCs w:val="24"/>
              </w:rPr>
              <w:t>、副总经理</w:t>
            </w:r>
            <w:r w:rsidRPr="00D742A1">
              <w:rPr>
                <w:rFonts w:hint="eastAsia"/>
                <w:bCs/>
                <w:sz w:val="24"/>
                <w:szCs w:val="24"/>
              </w:rPr>
              <w:t>：刘凡先生</w:t>
            </w:r>
          </w:p>
        </w:tc>
      </w:tr>
      <w:tr w:rsidR="00DC0CF7" w:rsidRPr="00271257" w14:paraId="21272CA6" w14:textId="77777777" w:rsidTr="00D32814">
        <w:trPr>
          <w:trHeight w:val="1757"/>
          <w:jc w:val="center"/>
        </w:trPr>
        <w:tc>
          <w:tcPr>
            <w:tcW w:w="1413" w:type="dxa"/>
            <w:vAlign w:val="center"/>
          </w:tcPr>
          <w:p w14:paraId="77211AEE" w14:textId="35633F5C" w:rsidR="00DC0CF7" w:rsidRPr="00271257" w:rsidRDefault="00DC0CF7" w:rsidP="00D32814">
            <w:pPr>
              <w:rPr>
                <w:b/>
                <w:bCs/>
                <w:iCs/>
                <w:sz w:val="24"/>
                <w:szCs w:val="24"/>
              </w:rPr>
            </w:pPr>
            <w:r w:rsidRPr="00271257">
              <w:rPr>
                <w:b/>
                <w:bCs/>
                <w:iCs/>
                <w:sz w:val="24"/>
                <w:szCs w:val="24"/>
              </w:rPr>
              <w:t>投资者关系活动主要内容介绍</w:t>
            </w:r>
          </w:p>
        </w:tc>
        <w:tc>
          <w:tcPr>
            <w:tcW w:w="6883" w:type="dxa"/>
          </w:tcPr>
          <w:p w14:paraId="48DAAFD5" w14:textId="77777777" w:rsidR="00406660" w:rsidRPr="0054582C" w:rsidRDefault="00406660" w:rsidP="00406660">
            <w:pPr>
              <w:pStyle w:val="a5"/>
              <w:numPr>
                <w:ilvl w:val="0"/>
                <w:numId w:val="2"/>
              </w:numPr>
              <w:spacing w:line="460" w:lineRule="exact"/>
              <w:ind w:firstLineChars="0"/>
              <w:rPr>
                <w:b/>
                <w:bCs/>
                <w:iCs/>
                <w:sz w:val="24"/>
                <w:szCs w:val="24"/>
              </w:rPr>
            </w:pPr>
            <w:r w:rsidRPr="0054582C">
              <w:rPr>
                <w:rFonts w:hint="eastAsia"/>
                <w:b/>
                <w:bCs/>
                <w:iCs/>
                <w:sz w:val="24"/>
                <w:szCs w:val="24"/>
              </w:rPr>
              <w:t>公司</w:t>
            </w:r>
            <w:r>
              <w:rPr>
                <w:rFonts w:hint="eastAsia"/>
                <w:b/>
                <w:bCs/>
                <w:iCs/>
                <w:sz w:val="24"/>
                <w:szCs w:val="24"/>
              </w:rPr>
              <w:t>简介</w:t>
            </w:r>
          </w:p>
          <w:p w14:paraId="08984FE8" w14:textId="77777777" w:rsidR="00406660" w:rsidRDefault="00406660" w:rsidP="00406660">
            <w:pPr>
              <w:spacing w:line="460" w:lineRule="exact"/>
              <w:ind w:firstLineChars="200" w:firstLine="480"/>
              <w:rPr>
                <w:bCs/>
                <w:sz w:val="24"/>
                <w:szCs w:val="24"/>
              </w:rPr>
            </w:pPr>
            <w:r w:rsidRPr="00403576">
              <w:rPr>
                <w:bCs/>
                <w:sz w:val="24"/>
                <w:szCs w:val="24"/>
              </w:rPr>
              <w:t>公司主营业务为发动机尾气后处理产品及与大气环保相关产品的研发、生产和销售</w:t>
            </w:r>
            <w:r w:rsidRPr="00403576">
              <w:rPr>
                <w:rFonts w:hint="eastAsia"/>
                <w:bCs/>
                <w:sz w:val="24"/>
                <w:szCs w:val="24"/>
              </w:rPr>
              <w:t>。</w:t>
            </w:r>
            <w:r w:rsidRPr="00711316">
              <w:rPr>
                <w:rFonts w:hint="eastAsia"/>
                <w:bCs/>
                <w:sz w:val="24"/>
                <w:szCs w:val="24"/>
              </w:rPr>
              <w:t>目前公司主要产品包括符合机动车国</w:t>
            </w:r>
            <w:r w:rsidRPr="00711316">
              <w:rPr>
                <w:rFonts w:hint="eastAsia"/>
                <w:bCs/>
                <w:sz w:val="24"/>
                <w:szCs w:val="24"/>
              </w:rPr>
              <w:t>V/</w:t>
            </w:r>
            <w:r w:rsidRPr="00711316">
              <w:rPr>
                <w:rFonts w:hint="eastAsia"/>
                <w:bCs/>
                <w:sz w:val="24"/>
                <w:szCs w:val="24"/>
              </w:rPr>
              <w:t>国</w:t>
            </w:r>
            <w:r w:rsidRPr="00711316">
              <w:rPr>
                <w:rFonts w:hint="eastAsia"/>
                <w:bCs/>
                <w:sz w:val="24"/>
                <w:szCs w:val="24"/>
              </w:rPr>
              <w:t>VI</w:t>
            </w:r>
            <w:r w:rsidRPr="00711316">
              <w:rPr>
                <w:rFonts w:hint="eastAsia"/>
                <w:bCs/>
                <w:sz w:val="24"/>
                <w:szCs w:val="24"/>
              </w:rPr>
              <w:t>排放标准的柴油机尾气净化产品和汽油机尾气净化产品，同时形成小规模的</w:t>
            </w:r>
            <w:r w:rsidRPr="00711316">
              <w:rPr>
                <w:rFonts w:hint="eastAsia"/>
                <w:bCs/>
                <w:sz w:val="24"/>
                <w:szCs w:val="24"/>
              </w:rPr>
              <w:t>VOCs</w:t>
            </w:r>
            <w:r w:rsidRPr="00711316">
              <w:rPr>
                <w:rFonts w:hint="eastAsia"/>
                <w:bCs/>
                <w:sz w:val="24"/>
                <w:szCs w:val="24"/>
              </w:rPr>
              <w:t>废气治理设备收入。</w:t>
            </w:r>
            <w:r w:rsidRPr="00403576">
              <w:rPr>
                <w:rFonts w:hint="eastAsia"/>
                <w:bCs/>
                <w:sz w:val="24"/>
                <w:szCs w:val="24"/>
              </w:rPr>
              <w:t>自成立以来，</w:t>
            </w:r>
            <w:r>
              <w:rPr>
                <w:rFonts w:hint="eastAsia"/>
                <w:bCs/>
                <w:sz w:val="24"/>
                <w:szCs w:val="24"/>
              </w:rPr>
              <w:t>公司</w:t>
            </w:r>
            <w:r w:rsidRPr="00403576">
              <w:rPr>
                <w:rFonts w:hint="eastAsia"/>
                <w:bCs/>
                <w:sz w:val="24"/>
                <w:szCs w:val="24"/>
              </w:rPr>
              <w:t>一直将技术研发作为公司发展的源动力，通过自主研发形成了以催化剂配方及涂覆技术、电控技术、匹配和标定技术、系统集成技术为基础的</w:t>
            </w:r>
            <w:r w:rsidRPr="00403576">
              <w:rPr>
                <w:rFonts w:hint="eastAsia"/>
                <w:bCs/>
                <w:sz w:val="24"/>
                <w:szCs w:val="24"/>
              </w:rPr>
              <w:t>12</w:t>
            </w:r>
            <w:r w:rsidRPr="00403576">
              <w:rPr>
                <w:rFonts w:hint="eastAsia"/>
                <w:bCs/>
                <w:sz w:val="24"/>
                <w:szCs w:val="24"/>
              </w:rPr>
              <w:t>项核心技术，其中</w:t>
            </w:r>
            <w:r w:rsidRPr="00403576">
              <w:rPr>
                <w:rFonts w:hint="eastAsia"/>
                <w:bCs/>
                <w:sz w:val="24"/>
                <w:szCs w:val="24"/>
              </w:rPr>
              <w:t>6</w:t>
            </w:r>
            <w:r w:rsidRPr="00403576">
              <w:rPr>
                <w:rFonts w:hint="eastAsia"/>
                <w:bCs/>
                <w:sz w:val="24"/>
                <w:szCs w:val="24"/>
              </w:rPr>
              <w:t>项核心技术为原始创新。</w:t>
            </w:r>
          </w:p>
          <w:p w14:paraId="563E1C5F" w14:textId="77777777" w:rsidR="00406660" w:rsidRPr="00797710" w:rsidRDefault="00406660" w:rsidP="00406660">
            <w:pPr>
              <w:spacing w:line="460" w:lineRule="exact"/>
              <w:ind w:firstLineChars="200" w:firstLine="480"/>
              <w:rPr>
                <w:sz w:val="24"/>
                <w:szCs w:val="24"/>
              </w:rPr>
            </w:pPr>
            <w:r w:rsidRPr="00797710">
              <w:rPr>
                <w:rFonts w:hint="eastAsia"/>
                <w:sz w:val="24"/>
                <w:szCs w:val="24"/>
              </w:rPr>
              <w:t>公司是高新技术企业、国家知识产权示范企业、国家知识产权优势企业，建设有内燃机排放安徽省重点实验室、安徽省企业技术中心、安徽省省级工业设计中心、安徽省国际科技合作基地。公司的</w:t>
            </w:r>
            <w:r w:rsidRPr="00797710">
              <w:rPr>
                <w:rFonts w:hint="eastAsia"/>
                <w:sz w:val="24"/>
                <w:szCs w:val="24"/>
              </w:rPr>
              <w:t>SCR</w:t>
            </w:r>
            <w:r w:rsidRPr="00797710">
              <w:rPr>
                <w:rFonts w:hint="eastAsia"/>
                <w:sz w:val="24"/>
                <w:szCs w:val="24"/>
              </w:rPr>
              <w:t>产品获得安徽省科技进步一等奖，公司“颗粒物捕集装置（</w:t>
            </w:r>
            <w:r w:rsidRPr="00797710">
              <w:rPr>
                <w:rFonts w:hint="eastAsia"/>
                <w:sz w:val="24"/>
                <w:szCs w:val="24"/>
              </w:rPr>
              <w:t>DPF</w:t>
            </w:r>
            <w:r w:rsidRPr="00797710">
              <w:rPr>
                <w:rFonts w:hint="eastAsia"/>
                <w:sz w:val="24"/>
                <w:szCs w:val="24"/>
              </w:rPr>
              <w:t>）”经中国机械工业联合会颁发的</w:t>
            </w:r>
            <w:r w:rsidRPr="00797710">
              <w:rPr>
                <w:rFonts w:hint="eastAsia"/>
                <w:sz w:val="24"/>
                <w:szCs w:val="24"/>
              </w:rPr>
              <w:t>JK</w:t>
            </w:r>
            <w:r w:rsidRPr="00797710">
              <w:rPr>
                <w:rFonts w:hint="eastAsia"/>
                <w:sz w:val="24"/>
                <w:szCs w:val="24"/>
              </w:rPr>
              <w:t>鉴字【</w:t>
            </w:r>
            <w:r w:rsidRPr="00797710">
              <w:rPr>
                <w:rFonts w:hint="eastAsia"/>
                <w:sz w:val="24"/>
                <w:szCs w:val="24"/>
              </w:rPr>
              <w:t>2018</w:t>
            </w:r>
            <w:r w:rsidRPr="00797710">
              <w:rPr>
                <w:rFonts w:hint="eastAsia"/>
                <w:sz w:val="24"/>
                <w:szCs w:val="24"/>
              </w:rPr>
              <w:t>】</w:t>
            </w:r>
            <w:r w:rsidRPr="00797710">
              <w:rPr>
                <w:rFonts w:hint="eastAsia"/>
                <w:sz w:val="24"/>
                <w:szCs w:val="24"/>
              </w:rPr>
              <w:lastRenderedPageBreak/>
              <w:t>第</w:t>
            </w:r>
            <w:r w:rsidRPr="00797710">
              <w:rPr>
                <w:rFonts w:hint="eastAsia"/>
                <w:sz w:val="24"/>
                <w:szCs w:val="24"/>
              </w:rPr>
              <w:t>2055</w:t>
            </w:r>
            <w:r w:rsidRPr="00797710">
              <w:rPr>
                <w:rFonts w:hint="eastAsia"/>
                <w:sz w:val="24"/>
                <w:szCs w:val="24"/>
              </w:rPr>
              <w:t>号《科学技术成果鉴定证书》认定，处于国际先进水平。目前中国第六阶段排放标准已经是世界上最严格的排放标准之一，公司分别在国六汽油机、柴油机产品形成了规模化、小批量供货，国六标准产品的批量应用表明公司技术水平已处在世界前沿。</w:t>
            </w:r>
          </w:p>
          <w:p w14:paraId="27D33EFB" w14:textId="77777777" w:rsidR="00406660" w:rsidRPr="00797710" w:rsidRDefault="00406660" w:rsidP="00406660">
            <w:pPr>
              <w:spacing w:line="460" w:lineRule="exact"/>
              <w:ind w:firstLineChars="200" w:firstLine="480"/>
              <w:rPr>
                <w:sz w:val="24"/>
                <w:szCs w:val="24"/>
              </w:rPr>
            </w:pPr>
            <w:r w:rsidRPr="00797710">
              <w:rPr>
                <w:rFonts w:hint="eastAsia"/>
                <w:sz w:val="24"/>
                <w:szCs w:val="24"/>
              </w:rPr>
              <w:t>同时，公司主导或参与了多项国家项目，如</w:t>
            </w:r>
            <w:r w:rsidRPr="00797710">
              <w:rPr>
                <w:rFonts w:hint="eastAsia"/>
                <w:sz w:val="24"/>
                <w:szCs w:val="24"/>
              </w:rPr>
              <w:t>863</w:t>
            </w:r>
            <w:r w:rsidRPr="00797710">
              <w:rPr>
                <w:rFonts w:hint="eastAsia"/>
                <w:sz w:val="24"/>
                <w:szCs w:val="24"/>
              </w:rPr>
              <w:t>计划、国家科技支撑计划、国家重点研发计划、总理基金项目等，与中国科学院生态环境研究中心、中国环境科学研究院等院所也一直保持着良好的合作关系。</w:t>
            </w:r>
          </w:p>
          <w:p w14:paraId="73757A75" w14:textId="558A08D2" w:rsidR="00406660" w:rsidRPr="00496D0A" w:rsidRDefault="00406660" w:rsidP="00406660">
            <w:pPr>
              <w:spacing w:line="460" w:lineRule="exact"/>
              <w:ind w:firstLineChars="200" w:firstLine="480"/>
              <w:rPr>
                <w:sz w:val="24"/>
                <w:szCs w:val="24"/>
              </w:rPr>
            </w:pPr>
            <w:r w:rsidRPr="00AB6A4C">
              <w:rPr>
                <w:sz w:val="24"/>
                <w:szCs w:val="24"/>
              </w:rPr>
              <w:t>2020</w:t>
            </w:r>
            <w:r w:rsidRPr="00AB6A4C">
              <w:rPr>
                <w:rFonts w:hint="eastAsia"/>
                <w:sz w:val="24"/>
                <w:szCs w:val="24"/>
              </w:rPr>
              <w:t>年</w:t>
            </w:r>
            <w:r w:rsidR="00FA17C4">
              <w:rPr>
                <w:rFonts w:hint="eastAsia"/>
                <w:sz w:val="24"/>
                <w:szCs w:val="24"/>
              </w:rPr>
              <w:t>上半年</w:t>
            </w:r>
            <w:r w:rsidRPr="00AB6A4C">
              <w:rPr>
                <w:rFonts w:hint="eastAsia"/>
                <w:sz w:val="24"/>
                <w:szCs w:val="24"/>
              </w:rPr>
              <w:t>，</w:t>
            </w:r>
            <w:r w:rsidR="00FA17C4" w:rsidRPr="00FA17C4">
              <w:rPr>
                <w:rFonts w:hint="eastAsia"/>
                <w:sz w:val="24"/>
                <w:szCs w:val="24"/>
              </w:rPr>
              <w:t>公司实现营业收入</w:t>
            </w:r>
            <w:r w:rsidR="00FA17C4" w:rsidRPr="00FA17C4">
              <w:rPr>
                <w:rFonts w:hint="eastAsia"/>
                <w:sz w:val="24"/>
                <w:szCs w:val="24"/>
              </w:rPr>
              <w:t>29,963.86</w:t>
            </w:r>
            <w:r w:rsidR="00FA17C4" w:rsidRPr="00FA17C4">
              <w:rPr>
                <w:rFonts w:hint="eastAsia"/>
                <w:sz w:val="24"/>
                <w:szCs w:val="24"/>
              </w:rPr>
              <w:t>万元，较上年同期增长</w:t>
            </w:r>
            <w:r w:rsidR="00FA17C4" w:rsidRPr="00FA17C4">
              <w:rPr>
                <w:rFonts w:hint="eastAsia"/>
                <w:sz w:val="24"/>
                <w:szCs w:val="24"/>
              </w:rPr>
              <w:t>15.78%</w:t>
            </w:r>
            <w:r w:rsidR="00FA17C4" w:rsidRPr="00FA17C4">
              <w:rPr>
                <w:rFonts w:hint="eastAsia"/>
                <w:sz w:val="24"/>
                <w:szCs w:val="24"/>
              </w:rPr>
              <w:t>；归属于上市公司股东的净利润</w:t>
            </w:r>
            <w:r w:rsidR="00FA17C4" w:rsidRPr="00FA17C4">
              <w:rPr>
                <w:rFonts w:hint="eastAsia"/>
                <w:sz w:val="24"/>
                <w:szCs w:val="24"/>
              </w:rPr>
              <w:t>5,955.74</w:t>
            </w:r>
            <w:r w:rsidR="00FA17C4" w:rsidRPr="00FA17C4">
              <w:rPr>
                <w:rFonts w:hint="eastAsia"/>
                <w:sz w:val="24"/>
                <w:szCs w:val="24"/>
              </w:rPr>
              <w:t>万元，较上年同期增长</w:t>
            </w:r>
            <w:r w:rsidR="00FA17C4" w:rsidRPr="00FA17C4">
              <w:rPr>
                <w:rFonts w:hint="eastAsia"/>
                <w:sz w:val="24"/>
                <w:szCs w:val="24"/>
              </w:rPr>
              <w:t>16.80%</w:t>
            </w:r>
            <w:r w:rsidR="00FA17C4" w:rsidRPr="00FA17C4">
              <w:rPr>
                <w:rFonts w:hint="eastAsia"/>
                <w:sz w:val="24"/>
                <w:szCs w:val="24"/>
              </w:rPr>
              <w:t>。</w:t>
            </w:r>
          </w:p>
          <w:p w14:paraId="2FA43038" w14:textId="7CE7BE3B" w:rsidR="00406660" w:rsidRPr="006E5CDB" w:rsidRDefault="00406660" w:rsidP="00811969">
            <w:pPr>
              <w:spacing w:line="360" w:lineRule="auto"/>
              <w:ind w:firstLineChars="200" w:firstLine="482"/>
              <w:rPr>
                <w:b/>
                <w:bCs/>
                <w:iCs/>
                <w:sz w:val="24"/>
                <w:szCs w:val="24"/>
              </w:rPr>
            </w:pPr>
            <w:r w:rsidRPr="006E5CDB">
              <w:rPr>
                <w:rFonts w:hint="eastAsia"/>
                <w:b/>
                <w:bCs/>
                <w:iCs/>
                <w:sz w:val="24"/>
                <w:szCs w:val="24"/>
              </w:rPr>
              <w:t>二、主要问题及回答</w:t>
            </w:r>
          </w:p>
          <w:p w14:paraId="3EE49A11" w14:textId="693494D7" w:rsidR="00E63590" w:rsidRPr="006E5CDB" w:rsidRDefault="00146229" w:rsidP="00811969">
            <w:pPr>
              <w:spacing w:line="360" w:lineRule="auto"/>
              <w:ind w:firstLineChars="200" w:firstLine="482"/>
              <w:rPr>
                <w:b/>
                <w:bCs/>
                <w:iCs/>
                <w:sz w:val="24"/>
                <w:szCs w:val="24"/>
              </w:rPr>
            </w:pPr>
            <w:r w:rsidRPr="006E5CDB">
              <w:rPr>
                <w:rFonts w:hint="eastAsia"/>
                <w:b/>
                <w:bCs/>
                <w:iCs/>
                <w:sz w:val="24"/>
                <w:szCs w:val="24"/>
              </w:rPr>
              <w:t>1</w:t>
            </w:r>
            <w:r w:rsidRPr="006E5CDB">
              <w:rPr>
                <w:rFonts w:hint="eastAsia"/>
                <w:b/>
                <w:bCs/>
                <w:iCs/>
                <w:sz w:val="24"/>
                <w:szCs w:val="24"/>
              </w:rPr>
              <w:t>、</w:t>
            </w:r>
            <w:r w:rsidR="00E24324" w:rsidRPr="006E5CDB">
              <w:rPr>
                <w:rFonts w:hint="eastAsia"/>
                <w:b/>
                <w:bCs/>
                <w:iCs/>
                <w:sz w:val="24"/>
                <w:szCs w:val="24"/>
              </w:rPr>
              <w:t>请问</w:t>
            </w:r>
            <w:r w:rsidR="00A628DC" w:rsidRPr="006E5CDB">
              <w:rPr>
                <w:rFonts w:hint="eastAsia"/>
                <w:b/>
                <w:bCs/>
                <w:iCs/>
                <w:sz w:val="24"/>
                <w:szCs w:val="24"/>
              </w:rPr>
              <w:t>公司现有生产线可以用来</w:t>
            </w:r>
            <w:proofErr w:type="gramStart"/>
            <w:r w:rsidR="00A628DC" w:rsidRPr="006E5CDB">
              <w:rPr>
                <w:rFonts w:hint="eastAsia"/>
                <w:b/>
                <w:bCs/>
                <w:iCs/>
                <w:sz w:val="24"/>
                <w:szCs w:val="24"/>
              </w:rPr>
              <w:t>生产重卡的</w:t>
            </w:r>
            <w:proofErr w:type="gramEnd"/>
            <w:r w:rsidR="00A628DC" w:rsidRPr="006E5CDB">
              <w:rPr>
                <w:rFonts w:hint="eastAsia"/>
                <w:b/>
                <w:bCs/>
                <w:iCs/>
                <w:sz w:val="24"/>
                <w:szCs w:val="24"/>
              </w:rPr>
              <w:t>后处理产品吗？</w:t>
            </w:r>
          </w:p>
          <w:p w14:paraId="1087CBAC" w14:textId="5A9F967C" w:rsidR="00811969" w:rsidRPr="006E5CDB" w:rsidRDefault="00EF72F3" w:rsidP="00A628DC">
            <w:pPr>
              <w:spacing w:line="360" w:lineRule="auto"/>
              <w:ind w:firstLineChars="200" w:firstLine="480"/>
              <w:rPr>
                <w:bCs/>
                <w:iCs/>
                <w:sz w:val="24"/>
                <w:szCs w:val="24"/>
              </w:rPr>
            </w:pPr>
            <w:r w:rsidRPr="006E5CDB">
              <w:rPr>
                <w:rFonts w:hint="eastAsia"/>
                <w:bCs/>
                <w:iCs/>
                <w:sz w:val="24"/>
                <w:szCs w:val="24"/>
              </w:rPr>
              <w:t>公司四大核心技术为</w:t>
            </w:r>
            <w:r w:rsidR="0020688D" w:rsidRPr="006E5CDB">
              <w:rPr>
                <w:rFonts w:hint="eastAsia"/>
                <w:bCs/>
                <w:iCs/>
                <w:sz w:val="24"/>
                <w:szCs w:val="24"/>
              </w:rPr>
              <w:t>催化剂配方及涂覆技术、电控技术、匹配及标定技术、系统集成技术</w:t>
            </w:r>
            <w:r w:rsidR="00A628DC" w:rsidRPr="006E5CDB">
              <w:rPr>
                <w:rFonts w:hint="eastAsia"/>
                <w:bCs/>
                <w:iCs/>
                <w:sz w:val="24"/>
                <w:szCs w:val="24"/>
              </w:rPr>
              <w:t>。催化剂、电控系统及封装</w:t>
            </w:r>
            <w:r w:rsidR="0010424F" w:rsidRPr="006E5CDB">
              <w:rPr>
                <w:rFonts w:hint="eastAsia"/>
                <w:bCs/>
                <w:iCs/>
                <w:sz w:val="24"/>
                <w:szCs w:val="24"/>
              </w:rPr>
              <w:t>的生产线可以</w:t>
            </w:r>
            <w:proofErr w:type="gramStart"/>
            <w:r w:rsidR="0010424F" w:rsidRPr="006E5CDB">
              <w:rPr>
                <w:rFonts w:hint="eastAsia"/>
                <w:bCs/>
                <w:iCs/>
                <w:sz w:val="24"/>
                <w:szCs w:val="24"/>
              </w:rPr>
              <w:t>根据重卡的</w:t>
            </w:r>
            <w:proofErr w:type="gramEnd"/>
            <w:r w:rsidR="0010424F" w:rsidRPr="006E5CDB">
              <w:rPr>
                <w:rFonts w:hint="eastAsia"/>
                <w:bCs/>
                <w:iCs/>
                <w:sz w:val="24"/>
                <w:szCs w:val="24"/>
              </w:rPr>
              <w:t>参数进行调整，</w:t>
            </w:r>
            <w:r w:rsidR="002B69FC" w:rsidRPr="006E5CDB">
              <w:rPr>
                <w:rFonts w:hint="eastAsia"/>
                <w:bCs/>
                <w:iCs/>
                <w:sz w:val="24"/>
                <w:szCs w:val="24"/>
              </w:rPr>
              <w:t>能够利用现有</w:t>
            </w:r>
            <w:r w:rsidR="0010424F" w:rsidRPr="006E5CDB">
              <w:rPr>
                <w:rFonts w:hint="eastAsia"/>
                <w:bCs/>
                <w:iCs/>
                <w:sz w:val="24"/>
                <w:szCs w:val="24"/>
              </w:rPr>
              <w:t>设备，同时也会</w:t>
            </w:r>
            <w:r w:rsidR="002B69FC" w:rsidRPr="006E5CDB">
              <w:rPr>
                <w:rFonts w:hint="eastAsia"/>
                <w:bCs/>
                <w:iCs/>
                <w:sz w:val="24"/>
                <w:szCs w:val="24"/>
              </w:rPr>
              <w:t>根据需要</w:t>
            </w:r>
            <w:r w:rsidR="0010424F" w:rsidRPr="006E5CDB">
              <w:rPr>
                <w:rFonts w:hint="eastAsia"/>
                <w:bCs/>
                <w:iCs/>
                <w:sz w:val="24"/>
                <w:szCs w:val="24"/>
              </w:rPr>
              <w:t>购置一些质量更好、一致性控制能力更强的设备。</w:t>
            </w:r>
          </w:p>
          <w:p w14:paraId="1D612F2C" w14:textId="0844169A" w:rsidR="00385B7B" w:rsidRPr="006E5CDB" w:rsidRDefault="00385B7B" w:rsidP="00385B7B">
            <w:pPr>
              <w:spacing w:line="360" w:lineRule="auto"/>
              <w:ind w:firstLineChars="200" w:firstLine="482"/>
              <w:rPr>
                <w:b/>
                <w:bCs/>
                <w:iCs/>
                <w:sz w:val="24"/>
                <w:szCs w:val="24"/>
              </w:rPr>
            </w:pPr>
            <w:r w:rsidRPr="006E5CDB">
              <w:rPr>
                <w:rFonts w:hint="eastAsia"/>
                <w:b/>
                <w:bCs/>
                <w:iCs/>
                <w:sz w:val="24"/>
                <w:szCs w:val="24"/>
              </w:rPr>
              <w:t>2</w:t>
            </w:r>
            <w:r w:rsidRPr="006E5CDB">
              <w:rPr>
                <w:rFonts w:hint="eastAsia"/>
                <w:b/>
                <w:bCs/>
                <w:iCs/>
                <w:sz w:val="24"/>
                <w:szCs w:val="24"/>
              </w:rPr>
              <w:t>、国六阶段，公司</w:t>
            </w:r>
            <w:proofErr w:type="gramStart"/>
            <w:r w:rsidRPr="006E5CDB">
              <w:rPr>
                <w:rFonts w:hint="eastAsia"/>
                <w:b/>
                <w:bCs/>
                <w:iCs/>
                <w:sz w:val="24"/>
                <w:szCs w:val="24"/>
              </w:rPr>
              <w:t>进入重卡后处理</w:t>
            </w:r>
            <w:proofErr w:type="gramEnd"/>
            <w:r w:rsidRPr="006E5CDB">
              <w:rPr>
                <w:rFonts w:hint="eastAsia"/>
                <w:b/>
                <w:bCs/>
                <w:iCs/>
                <w:sz w:val="24"/>
                <w:szCs w:val="24"/>
              </w:rPr>
              <w:t>领域的壁垒是什么？</w:t>
            </w:r>
          </w:p>
          <w:p w14:paraId="7F37DE89" w14:textId="4E051CB3" w:rsidR="00385B7B" w:rsidRPr="006E5CDB" w:rsidRDefault="00385B7B" w:rsidP="00385B7B">
            <w:pPr>
              <w:spacing w:line="360" w:lineRule="auto"/>
              <w:ind w:firstLineChars="200" w:firstLine="480"/>
              <w:rPr>
                <w:b/>
                <w:bCs/>
                <w:iCs/>
                <w:sz w:val="24"/>
                <w:szCs w:val="24"/>
              </w:rPr>
            </w:pPr>
            <w:r w:rsidRPr="006E5CDB">
              <w:rPr>
                <w:rFonts w:hint="eastAsia"/>
                <w:bCs/>
                <w:iCs/>
                <w:sz w:val="24"/>
                <w:szCs w:val="24"/>
              </w:rPr>
              <w:t>在国</w:t>
            </w:r>
            <w:r w:rsidR="004B6FBB">
              <w:rPr>
                <w:rFonts w:hint="eastAsia"/>
                <w:bCs/>
                <w:iCs/>
                <w:sz w:val="24"/>
                <w:szCs w:val="24"/>
              </w:rPr>
              <w:t>六</w:t>
            </w:r>
            <w:r w:rsidRPr="006E5CDB">
              <w:rPr>
                <w:rFonts w:hint="eastAsia"/>
                <w:bCs/>
                <w:iCs/>
                <w:sz w:val="24"/>
                <w:szCs w:val="24"/>
              </w:rPr>
              <w:t>排放标准阶段，法规对各项污染物均提出了更为严格的排放要求，仅通过机内净化无法满足排放要求，基本上需要同时使用</w:t>
            </w:r>
            <w:r w:rsidRPr="006E5CDB">
              <w:rPr>
                <w:rFonts w:hint="eastAsia"/>
                <w:bCs/>
                <w:iCs/>
                <w:sz w:val="24"/>
                <w:szCs w:val="24"/>
              </w:rPr>
              <w:t>NOx</w:t>
            </w:r>
            <w:r w:rsidRPr="006E5CDB">
              <w:rPr>
                <w:rFonts w:hint="eastAsia"/>
                <w:bCs/>
                <w:iCs/>
                <w:sz w:val="24"/>
                <w:szCs w:val="24"/>
              </w:rPr>
              <w:t>和</w:t>
            </w:r>
            <w:r w:rsidRPr="006E5CDB">
              <w:rPr>
                <w:rFonts w:hint="eastAsia"/>
                <w:bCs/>
                <w:iCs/>
                <w:sz w:val="24"/>
                <w:szCs w:val="24"/>
              </w:rPr>
              <w:t>PM</w:t>
            </w:r>
            <w:r w:rsidRPr="006E5CDB">
              <w:rPr>
                <w:rFonts w:hint="eastAsia"/>
                <w:bCs/>
                <w:iCs/>
                <w:sz w:val="24"/>
                <w:szCs w:val="24"/>
              </w:rPr>
              <w:t>的后处理控制技术，国</w:t>
            </w:r>
            <w:r w:rsidR="006E5CDB" w:rsidRPr="006E5CDB">
              <w:rPr>
                <w:rFonts w:hint="eastAsia"/>
                <w:bCs/>
                <w:iCs/>
                <w:sz w:val="24"/>
                <w:szCs w:val="24"/>
              </w:rPr>
              <w:t>六</w:t>
            </w:r>
            <w:r w:rsidRPr="006E5CDB">
              <w:rPr>
                <w:rFonts w:hint="eastAsia"/>
                <w:bCs/>
                <w:iCs/>
                <w:sz w:val="24"/>
                <w:szCs w:val="24"/>
              </w:rPr>
              <w:t>阶段，无论是轻型柴油车还是中重型柴油车，后处理产品的技术路线均为</w:t>
            </w:r>
            <w:r w:rsidRPr="006E5CDB">
              <w:rPr>
                <w:rFonts w:hint="eastAsia"/>
                <w:bCs/>
                <w:iCs/>
                <w:sz w:val="24"/>
                <w:szCs w:val="24"/>
              </w:rPr>
              <w:t>DOC+DPF+SCR+ASC</w:t>
            </w:r>
            <w:r w:rsidRPr="006E5CDB">
              <w:rPr>
                <w:rFonts w:hint="eastAsia"/>
                <w:bCs/>
                <w:iCs/>
                <w:sz w:val="24"/>
                <w:szCs w:val="24"/>
              </w:rPr>
              <w:t>。因此，从技术上看，两者并没有技术和产品上的瓶颈。</w:t>
            </w:r>
          </w:p>
          <w:p w14:paraId="75411B77" w14:textId="73596665" w:rsidR="00C153CC" w:rsidRPr="006E5CDB" w:rsidRDefault="00385B7B" w:rsidP="00C153CC">
            <w:pPr>
              <w:spacing w:line="360" w:lineRule="auto"/>
              <w:ind w:firstLineChars="200" w:firstLine="482"/>
              <w:rPr>
                <w:b/>
                <w:bCs/>
                <w:iCs/>
                <w:sz w:val="24"/>
                <w:szCs w:val="24"/>
              </w:rPr>
            </w:pPr>
            <w:r w:rsidRPr="006E5CDB">
              <w:rPr>
                <w:rFonts w:hint="eastAsia"/>
                <w:b/>
                <w:bCs/>
                <w:iCs/>
                <w:sz w:val="24"/>
                <w:szCs w:val="24"/>
              </w:rPr>
              <w:t>3</w:t>
            </w:r>
            <w:r w:rsidR="00C153CC" w:rsidRPr="006E5CDB">
              <w:rPr>
                <w:rFonts w:hint="eastAsia"/>
                <w:b/>
                <w:bCs/>
                <w:iCs/>
                <w:sz w:val="24"/>
                <w:szCs w:val="24"/>
              </w:rPr>
              <w:t>、</w:t>
            </w:r>
            <w:r w:rsidR="00D86A89" w:rsidRPr="006E5CDB">
              <w:rPr>
                <w:rFonts w:hint="eastAsia"/>
                <w:b/>
                <w:bCs/>
                <w:iCs/>
                <w:sz w:val="24"/>
                <w:szCs w:val="24"/>
              </w:rPr>
              <w:t>在</w:t>
            </w:r>
            <w:r w:rsidR="0020688D" w:rsidRPr="006E5CDB">
              <w:rPr>
                <w:rFonts w:hint="eastAsia"/>
                <w:b/>
                <w:bCs/>
                <w:iCs/>
                <w:sz w:val="24"/>
                <w:szCs w:val="24"/>
              </w:rPr>
              <w:t>后处理</w:t>
            </w:r>
            <w:r w:rsidR="00D86A89" w:rsidRPr="006E5CDB">
              <w:rPr>
                <w:rFonts w:hint="eastAsia"/>
                <w:b/>
                <w:bCs/>
                <w:iCs/>
                <w:sz w:val="24"/>
                <w:szCs w:val="24"/>
              </w:rPr>
              <w:t>产品</w:t>
            </w:r>
            <w:r w:rsidR="0020688D" w:rsidRPr="006E5CDB">
              <w:rPr>
                <w:rFonts w:hint="eastAsia"/>
                <w:b/>
                <w:bCs/>
                <w:iCs/>
                <w:sz w:val="24"/>
                <w:szCs w:val="24"/>
              </w:rPr>
              <w:t>不断</w:t>
            </w:r>
            <w:r w:rsidR="00D86A89" w:rsidRPr="006E5CDB">
              <w:rPr>
                <w:rFonts w:hint="eastAsia"/>
                <w:b/>
                <w:bCs/>
                <w:iCs/>
                <w:sz w:val="24"/>
                <w:szCs w:val="24"/>
              </w:rPr>
              <w:t>升级的过程中，如何保持客户的持续粘性？</w:t>
            </w:r>
          </w:p>
          <w:p w14:paraId="37137AA4" w14:textId="4873EC78" w:rsidR="0020688D" w:rsidRPr="006E5CDB" w:rsidRDefault="00EF72F3" w:rsidP="0020688D">
            <w:pPr>
              <w:spacing w:line="360" w:lineRule="auto"/>
              <w:ind w:firstLineChars="200" w:firstLine="480"/>
              <w:rPr>
                <w:bCs/>
                <w:iCs/>
                <w:sz w:val="24"/>
                <w:szCs w:val="24"/>
              </w:rPr>
            </w:pPr>
            <w:r w:rsidRPr="006E5CDB">
              <w:rPr>
                <w:rFonts w:hint="eastAsia"/>
                <w:bCs/>
                <w:iCs/>
                <w:sz w:val="24"/>
                <w:szCs w:val="24"/>
              </w:rPr>
              <w:t>就</w:t>
            </w:r>
            <w:r w:rsidR="0020688D" w:rsidRPr="006E5CDB">
              <w:rPr>
                <w:bCs/>
                <w:iCs/>
                <w:sz w:val="24"/>
                <w:szCs w:val="24"/>
              </w:rPr>
              <w:t>客户</w:t>
            </w:r>
            <w:r w:rsidRPr="006E5CDB">
              <w:rPr>
                <w:rFonts w:hint="eastAsia"/>
                <w:bCs/>
                <w:iCs/>
                <w:sz w:val="24"/>
                <w:szCs w:val="24"/>
              </w:rPr>
              <w:t>而言</w:t>
            </w:r>
            <w:r w:rsidR="0020688D" w:rsidRPr="006E5CDB">
              <w:rPr>
                <w:rFonts w:hint="eastAsia"/>
                <w:bCs/>
                <w:iCs/>
                <w:sz w:val="24"/>
                <w:szCs w:val="24"/>
              </w:rPr>
              <w:t>，</w:t>
            </w:r>
            <w:r w:rsidRPr="006E5CDB">
              <w:rPr>
                <w:rFonts w:hint="eastAsia"/>
                <w:bCs/>
                <w:iCs/>
                <w:sz w:val="24"/>
                <w:szCs w:val="24"/>
              </w:rPr>
              <w:t>他们更倾向于选择质量有保证、成本有优势的</w:t>
            </w:r>
            <w:r w:rsidRPr="006E5CDB">
              <w:rPr>
                <w:rFonts w:hint="eastAsia"/>
                <w:bCs/>
                <w:iCs/>
                <w:sz w:val="24"/>
                <w:szCs w:val="24"/>
              </w:rPr>
              <w:lastRenderedPageBreak/>
              <w:t>企业作为他们的供应商；就公司</w:t>
            </w:r>
            <w:r w:rsidR="006E5CDB" w:rsidRPr="006E5CDB">
              <w:rPr>
                <w:rFonts w:hint="eastAsia"/>
                <w:bCs/>
                <w:iCs/>
                <w:sz w:val="24"/>
                <w:szCs w:val="24"/>
              </w:rPr>
              <w:t>自身</w:t>
            </w:r>
            <w:r w:rsidRPr="006E5CDB">
              <w:rPr>
                <w:rFonts w:hint="eastAsia"/>
                <w:bCs/>
                <w:iCs/>
                <w:sz w:val="24"/>
                <w:szCs w:val="24"/>
              </w:rPr>
              <w:t>而言，我们可以为客户提供全套产品和服务，是一个完整的产业链。在发动机后处理领域，公司在核心技术上不会受制于人，可以从方案的设计、验证，到匹配、标定，最后获得国家认证许可，推向市场，一整套的“交钥匙工程”公司都能够提供。</w:t>
            </w:r>
          </w:p>
          <w:p w14:paraId="6B4727B8" w14:textId="49A858C1" w:rsidR="00EF72F3" w:rsidRPr="006E5CDB" w:rsidRDefault="00385B7B" w:rsidP="00EF72F3">
            <w:pPr>
              <w:spacing w:line="360" w:lineRule="auto"/>
              <w:ind w:firstLineChars="200" w:firstLine="482"/>
              <w:rPr>
                <w:b/>
                <w:bCs/>
                <w:iCs/>
                <w:sz w:val="24"/>
                <w:szCs w:val="24"/>
              </w:rPr>
            </w:pPr>
            <w:r w:rsidRPr="006E5CDB">
              <w:rPr>
                <w:rFonts w:hint="eastAsia"/>
                <w:b/>
                <w:bCs/>
                <w:iCs/>
                <w:sz w:val="24"/>
                <w:szCs w:val="24"/>
              </w:rPr>
              <w:t>4</w:t>
            </w:r>
            <w:r w:rsidR="00EF72F3" w:rsidRPr="006E5CDB">
              <w:rPr>
                <w:rFonts w:hint="eastAsia"/>
                <w:b/>
                <w:bCs/>
                <w:iCs/>
                <w:sz w:val="24"/>
                <w:szCs w:val="24"/>
              </w:rPr>
              <w:t>、从过往经历来看，国外排放标准的实施均早于国内，国内基本上</w:t>
            </w:r>
            <w:r w:rsidR="00422539" w:rsidRPr="006E5CDB">
              <w:rPr>
                <w:rFonts w:hint="eastAsia"/>
                <w:b/>
                <w:bCs/>
                <w:iCs/>
                <w:sz w:val="24"/>
                <w:szCs w:val="24"/>
              </w:rPr>
              <w:t>一直</w:t>
            </w:r>
            <w:r w:rsidR="00EF72F3" w:rsidRPr="006E5CDB">
              <w:rPr>
                <w:rFonts w:hint="eastAsia"/>
                <w:b/>
                <w:bCs/>
                <w:iCs/>
                <w:sz w:val="24"/>
                <w:szCs w:val="24"/>
              </w:rPr>
              <w:t>处于追赶状态，在这种情况下</w:t>
            </w:r>
            <w:r w:rsidR="00422539" w:rsidRPr="006E5CDB">
              <w:rPr>
                <w:rFonts w:hint="eastAsia"/>
                <w:b/>
                <w:bCs/>
                <w:iCs/>
                <w:sz w:val="24"/>
                <w:szCs w:val="24"/>
              </w:rPr>
              <w:t>，在每一轮标准的升级过程中，市场会先被国外企业占据。那么，国内企业走国产化替代就意味着会有大量的市场份额拿不到，请问公司是怎么看待这个问题的？</w:t>
            </w:r>
            <w:r w:rsidR="00422539" w:rsidRPr="006E5CDB">
              <w:rPr>
                <w:rFonts w:hint="eastAsia"/>
                <w:b/>
                <w:bCs/>
                <w:iCs/>
                <w:sz w:val="24"/>
                <w:szCs w:val="24"/>
              </w:rPr>
              <w:t xml:space="preserve"> </w:t>
            </w:r>
          </w:p>
          <w:p w14:paraId="18BE5DC0" w14:textId="190B7DCB" w:rsidR="00385B7B" w:rsidRPr="006E5CDB" w:rsidRDefault="00422539" w:rsidP="006E5CDB">
            <w:pPr>
              <w:spacing w:line="360" w:lineRule="auto"/>
              <w:ind w:firstLineChars="200" w:firstLine="480"/>
              <w:rPr>
                <w:kern w:val="0"/>
                <w:sz w:val="24"/>
                <w:szCs w:val="24"/>
                <w:lang w:val="zh-CN"/>
              </w:rPr>
            </w:pPr>
            <w:r w:rsidRPr="006E5CDB">
              <w:rPr>
                <w:rFonts w:hint="eastAsia"/>
                <w:kern w:val="0"/>
                <w:sz w:val="24"/>
                <w:szCs w:val="24"/>
                <w:lang w:val="zh-CN"/>
              </w:rPr>
              <w:t>国五及国五阶段之前，</w:t>
            </w:r>
            <w:r w:rsidR="005F4707" w:rsidRPr="006E5CDB">
              <w:rPr>
                <w:rFonts w:hint="eastAsia"/>
                <w:kern w:val="0"/>
                <w:sz w:val="24"/>
                <w:szCs w:val="24"/>
                <w:lang w:val="zh-CN"/>
              </w:rPr>
              <w:t>的确</w:t>
            </w:r>
            <w:r w:rsidRPr="006E5CDB">
              <w:rPr>
                <w:rFonts w:hint="eastAsia"/>
                <w:kern w:val="0"/>
                <w:sz w:val="24"/>
                <w:szCs w:val="24"/>
                <w:lang w:val="zh-CN"/>
              </w:rPr>
              <w:t>是这种情况。</w:t>
            </w:r>
            <w:r w:rsidR="00385B7B" w:rsidRPr="006E5CDB">
              <w:rPr>
                <w:rFonts w:hint="eastAsia"/>
                <w:kern w:val="0"/>
                <w:sz w:val="24"/>
                <w:szCs w:val="24"/>
                <w:lang w:val="zh-CN"/>
              </w:rPr>
              <w:t>在标准不断升级的过程中，由于产品周期短，国产化替代进行到一个阶段之后又要重新开始。</w:t>
            </w:r>
          </w:p>
          <w:p w14:paraId="23CBBF52" w14:textId="7004863B" w:rsidR="00EF72F3" w:rsidRPr="006E5CDB" w:rsidRDefault="00385B7B" w:rsidP="006E5CDB">
            <w:pPr>
              <w:spacing w:line="360" w:lineRule="auto"/>
              <w:ind w:firstLineChars="200" w:firstLine="480"/>
              <w:rPr>
                <w:bCs/>
                <w:iCs/>
                <w:sz w:val="24"/>
                <w:szCs w:val="24"/>
              </w:rPr>
            </w:pPr>
            <w:r w:rsidRPr="006E5CDB">
              <w:rPr>
                <w:rFonts w:hint="eastAsia"/>
                <w:kern w:val="0"/>
                <w:sz w:val="24"/>
                <w:szCs w:val="24"/>
                <w:lang w:val="zh-CN"/>
              </w:rPr>
              <w:t>但进入国六阶段后，</w:t>
            </w:r>
            <w:r w:rsidR="006E5CDB" w:rsidRPr="006E5CDB">
              <w:rPr>
                <w:rFonts w:hint="eastAsia"/>
                <w:kern w:val="0"/>
                <w:sz w:val="24"/>
                <w:szCs w:val="24"/>
                <w:lang w:val="zh-CN"/>
              </w:rPr>
              <w:t>我们</w:t>
            </w:r>
            <w:r w:rsidRPr="006E5CDB">
              <w:rPr>
                <w:rFonts w:hint="eastAsia"/>
                <w:kern w:val="0"/>
                <w:sz w:val="24"/>
                <w:szCs w:val="24"/>
                <w:lang w:val="zh-CN"/>
              </w:rPr>
              <w:t>就不再是一个追赶者，而是一个标准的制定者。</w:t>
            </w:r>
            <w:r w:rsidR="00422539" w:rsidRPr="006E5CDB">
              <w:rPr>
                <w:rFonts w:hint="eastAsia"/>
                <w:kern w:val="0"/>
                <w:sz w:val="24"/>
                <w:szCs w:val="24"/>
                <w:lang w:val="zh-CN"/>
              </w:rPr>
              <w:t>国六阶段排放标准是世界上最严格的排放标准之一，</w:t>
            </w:r>
            <w:r w:rsidR="005F4707" w:rsidRPr="006E5CDB">
              <w:rPr>
                <w:rFonts w:hint="eastAsia"/>
                <w:kern w:val="0"/>
                <w:sz w:val="24"/>
                <w:szCs w:val="24"/>
                <w:lang w:val="zh-CN"/>
              </w:rPr>
              <w:t>是一个相对稳定的标准，目前还没有看到国七相关标准的出台，我们</w:t>
            </w:r>
            <w:r w:rsidR="00492082">
              <w:rPr>
                <w:rFonts w:hint="eastAsia"/>
                <w:kern w:val="0"/>
                <w:sz w:val="24"/>
                <w:szCs w:val="24"/>
                <w:lang w:val="zh-CN"/>
              </w:rPr>
              <w:t>将</w:t>
            </w:r>
            <w:bookmarkStart w:id="0" w:name="_GoBack"/>
            <w:bookmarkEnd w:id="0"/>
            <w:r w:rsidR="005F4707" w:rsidRPr="006E5CDB">
              <w:rPr>
                <w:rFonts w:hint="eastAsia"/>
                <w:kern w:val="0"/>
                <w:sz w:val="24"/>
                <w:szCs w:val="24"/>
                <w:lang w:val="zh-CN"/>
              </w:rPr>
              <w:t>有</w:t>
            </w:r>
            <w:r w:rsidR="004B6FBB">
              <w:rPr>
                <w:rFonts w:hint="eastAsia"/>
                <w:kern w:val="0"/>
                <w:sz w:val="24"/>
                <w:szCs w:val="24"/>
                <w:lang w:val="zh-CN"/>
              </w:rPr>
              <w:t>充足</w:t>
            </w:r>
            <w:r w:rsidR="005F4707" w:rsidRPr="006E5CDB">
              <w:rPr>
                <w:rFonts w:hint="eastAsia"/>
                <w:kern w:val="0"/>
                <w:sz w:val="24"/>
                <w:szCs w:val="24"/>
                <w:lang w:val="zh-CN"/>
              </w:rPr>
              <w:t>的时间来拓展市场。</w:t>
            </w:r>
          </w:p>
          <w:p w14:paraId="41D19AA9" w14:textId="123BA295" w:rsidR="00315B00" w:rsidRPr="00537C19" w:rsidRDefault="00315B00" w:rsidP="00AA57D8">
            <w:pPr>
              <w:spacing w:line="360" w:lineRule="auto"/>
              <w:ind w:firstLineChars="200" w:firstLine="480"/>
              <w:rPr>
                <w:bCs/>
                <w:iCs/>
                <w:sz w:val="24"/>
                <w:szCs w:val="24"/>
              </w:rPr>
            </w:pPr>
          </w:p>
        </w:tc>
      </w:tr>
      <w:tr w:rsidR="00DC0CF7" w:rsidRPr="00271257" w14:paraId="6927CC11" w14:textId="77777777" w:rsidTr="0075067A">
        <w:trPr>
          <w:jc w:val="center"/>
        </w:trPr>
        <w:tc>
          <w:tcPr>
            <w:tcW w:w="1413" w:type="dxa"/>
            <w:vAlign w:val="center"/>
          </w:tcPr>
          <w:p w14:paraId="76E89B51" w14:textId="33472954" w:rsidR="00DC0CF7" w:rsidRPr="00271257" w:rsidRDefault="00DC0CF7" w:rsidP="0075067A">
            <w:pPr>
              <w:rPr>
                <w:b/>
                <w:bCs/>
                <w:iCs/>
                <w:sz w:val="24"/>
                <w:szCs w:val="24"/>
              </w:rPr>
            </w:pPr>
            <w:r w:rsidRPr="00271257">
              <w:rPr>
                <w:b/>
                <w:bCs/>
                <w:iCs/>
                <w:sz w:val="24"/>
                <w:szCs w:val="24"/>
              </w:rPr>
              <w:lastRenderedPageBreak/>
              <w:t>附件清单（如有）</w:t>
            </w:r>
          </w:p>
        </w:tc>
        <w:tc>
          <w:tcPr>
            <w:tcW w:w="6883" w:type="dxa"/>
            <w:vAlign w:val="center"/>
          </w:tcPr>
          <w:p w14:paraId="549B6969" w14:textId="5197B746" w:rsidR="00DC0CF7" w:rsidRPr="00271257" w:rsidRDefault="00E24976" w:rsidP="009C2DD8">
            <w:pPr>
              <w:spacing w:line="480" w:lineRule="atLeast"/>
              <w:rPr>
                <w:bCs/>
                <w:iCs/>
                <w:sz w:val="24"/>
                <w:szCs w:val="24"/>
              </w:rPr>
            </w:pPr>
            <w:r w:rsidRPr="00271257">
              <w:rPr>
                <w:bCs/>
                <w:iCs/>
                <w:sz w:val="24"/>
                <w:szCs w:val="24"/>
              </w:rPr>
              <w:t>无。</w:t>
            </w:r>
          </w:p>
        </w:tc>
      </w:tr>
      <w:tr w:rsidR="00DC0CF7" w:rsidRPr="00271257" w14:paraId="4BB430C1" w14:textId="77777777" w:rsidTr="0075067A">
        <w:trPr>
          <w:jc w:val="center"/>
        </w:trPr>
        <w:tc>
          <w:tcPr>
            <w:tcW w:w="1413" w:type="dxa"/>
            <w:vAlign w:val="center"/>
          </w:tcPr>
          <w:p w14:paraId="36CC89BC" w14:textId="77777777" w:rsidR="00DC0CF7" w:rsidRPr="00271257" w:rsidRDefault="00DC0CF7" w:rsidP="0075067A">
            <w:pPr>
              <w:rPr>
                <w:b/>
                <w:bCs/>
                <w:iCs/>
                <w:sz w:val="24"/>
                <w:szCs w:val="24"/>
              </w:rPr>
            </w:pPr>
            <w:r w:rsidRPr="00271257">
              <w:rPr>
                <w:b/>
                <w:bCs/>
                <w:iCs/>
                <w:sz w:val="24"/>
                <w:szCs w:val="24"/>
              </w:rPr>
              <w:t>日期</w:t>
            </w:r>
          </w:p>
        </w:tc>
        <w:tc>
          <w:tcPr>
            <w:tcW w:w="6883" w:type="dxa"/>
            <w:vAlign w:val="center"/>
          </w:tcPr>
          <w:p w14:paraId="5FCCB7CE" w14:textId="02009928" w:rsidR="00DC0CF7" w:rsidRPr="00271257" w:rsidRDefault="00B97520" w:rsidP="00AA57D8">
            <w:pPr>
              <w:spacing w:line="480" w:lineRule="atLeast"/>
              <w:rPr>
                <w:bCs/>
                <w:iCs/>
                <w:sz w:val="24"/>
                <w:szCs w:val="24"/>
              </w:rPr>
            </w:pPr>
            <w:r w:rsidRPr="00271257">
              <w:rPr>
                <w:bCs/>
                <w:iCs/>
                <w:sz w:val="24"/>
                <w:szCs w:val="24"/>
              </w:rPr>
              <w:t>20</w:t>
            </w:r>
            <w:r w:rsidR="00E761B8" w:rsidRPr="00271257">
              <w:rPr>
                <w:bCs/>
                <w:iCs/>
                <w:sz w:val="24"/>
                <w:szCs w:val="24"/>
              </w:rPr>
              <w:t>20</w:t>
            </w:r>
            <w:r w:rsidR="00DC0CF7" w:rsidRPr="00271257">
              <w:rPr>
                <w:bCs/>
                <w:iCs/>
                <w:sz w:val="24"/>
                <w:szCs w:val="24"/>
              </w:rPr>
              <w:t>年</w:t>
            </w:r>
            <w:r w:rsidR="00AA57D8">
              <w:rPr>
                <w:rFonts w:hint="eastAsia"/>
                <w:bCs/>
                <w:iCs/>
                <w:sz w:val="24"/>
                <w:szCs w:val="24"/>
              </w:rPr>
              <w:t>9</w:t>
            </w:r>
            <w:r w:rsidR="00DC0CF7" w:rsidRPr="00271257">
              <w:rPr>
                <w:bCs/>
                <w:iCs/>
                <w:sz w:val="24"/>
                <w:szCs w:val="24"/>
              </w:rPr>
              <w:t>月</w:t>
            </w:r>
            <w:r w:rsidR="00F40308">
              <w:rPr>
                <w:rFonts w:hint="eastAsia"/>
                <w:bCs/>
                <w:iCs/>
                <w:sz w:val="24"/>
                <w:szCs w:val="24"/>
              </w:rPr>
              <w:t>1</w:t>
            </w:r>
            <w:r w:rsidR="00AA57D8">
              <w:rPr>
                <w:rFonts w:hint="eastAsia"/>
                <w:bCs/>
                <w:iCs/>
                <w:sz w:val="24"/>
                <w:szCs w:val="24"/>
              </w:rPr>
              <w:t>1</w:t>
            </w:r>
            <w:r w:rsidR="00DC0CF7" w:rsidRPr="00271257">
              <w:rPr>
                <w:bCs/>
                <w:iCs/>
                <w:sz w:val="24"/>
                <w:szCs w:val="24"/>
              </w:rPr>
              <w:t>日</w:t>
            </w:r>
          </w:p>
        </w:tc>
      </w:tr>
    </w:tbl>
    <w:p w14:paraId="72D0B6F8" w14:textId="77777777" w:rsidR="000E5CB2" w:rsidRPr="00271257" w:rsidRDefault="000E5CB2" w:rsidP="00D742A1">
      <w:pPr>
        <w:rPr>
          <w:sz w:val="24"/>
          <w:szCs w:val="24"/>
        </w:rPr>
      </w:pPr>
    </w:p>
    <w:sectPr w:rsidR="000E5CB2" w:rsidRPr="00271257" w:rsidSect="00DF6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CA2A3" w14:textId="77777777" w:rsidR="00532816" w:rsidRDefault="00532816" w:rsidP="00860F4C">
      <w:r>
        <w:separator/>
      </w:r>
    </w:p>
  </w:endnote>
  <w:endnote w:type="continuationSeparator" w:id="0">
    <w:p w14:paraId="63C1B734" w14:textId="77777777" w:rsidR="00532816" w:rsidRDefault="00532816" w:rsidP="0086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397BD" w14:textId="77777777" w:rsidR="00532816" w:rsidRDefault="00532816" w:rsidP="00860F4C">
      <w:r>
        <w:separator/>
      </w:r>
    </w:p>
  </w:footnote>
  <w:footnote w:type="continuationSeparator" w:id="0">
    <w:p w14:paraId="47BE796A" w14:textId="77777777" w:rsidR="00532816" w:rsidRDefault="00532816" w:rsidP="00860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BD5"/>
    <w:multiLevelType w:val="hybridMultilevel"/>
    <w:tmpl w:val="FE50C890"/>
    <w:lvl w:ilvl="0" w:tplc="16D6841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4F5E1712"/>
    <w:multiLevelType w:val="hybridMultilevel"/>
    <w:tmpl w:val="5B0C7834"/>
    <w:lvl w:ilvl="0" w:tplc="6E46CE8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72724AE8"/>
    <w:multiLevelType w:val="hybridMultilevel"/>
    <w:tmpl w:val="218EC48C"/>
    <w:lvl w:ilvl="0" w:tplc="66207760">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72993B1B"/>
    <w:multiLevelType w:val="hybridMultilevel"/>
    <w:tmpl w:val="BD3E872E"/>
    <w:lvl w:ilvl="0" w:tplc="88E8914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3FE3A2B"/>
    <w:multiLevelType w:val="hybridMultilevel"/>
    <w:tmpl w:val="2B14F774"/>
    <w:lvl w:ilvl="0" w:tplc="0922C4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0"/>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49"/>
    <w:rsid w:val="00011B63"/>
    <w:rsid w:val="000137C5"/>
    <w:rsid w:val="00016600"/>
    <w:rsid w:val="00016BD8"/>
    <w:rsid w:val="00017F99"/>
    <w:rsid w:val="00020097"/>
    <w:rsid w:val="000232F5"/>
    <w:rsid w:val="00026FFA"/>
    <w:rsid w:val="000279AF"/>
    <w:rsid w:val="00032196"/>
    <w:rsid w:val="00034C19"/>
    <w:rsid w:val="00034C27"/>
    <w:rsid w:val="0003502D"/>
    <w:rsid w:val="00036CE3"/>
    <w:rsid w:val="000417E4"/>
    <w:rsid w:val="00045887"/>
    <w:rsid w:val="00050475"/>
    <w:rsid w:val="00052363"/>
    <w:rsid w:val="00052AE3"/>
    <w:rsid w:val="00053367"/>
    <w:rsid w:val="00053A3C"/>
    <w:rsid w:val="00053DC2"/>
    <w:rsid w:val="00057046"/>
    <w:rsid w:val="000577F5"/>
    <w:rsid w:val="00057A2C"/>
    <w:rsid w:val="000615D2"/>
    <w:rsid w:val="000620A0"/>
    <w:rsid w:val="00063F3C"/>
    <w:rsid w:val="00064330"/>
    <w:rsid w:val="00064500"/>
    <w:rsid w:val="00065946"/>
    <w:rsid w:val="00067783"/>
    <w:rsid w:val="000841A4"/>
    <w:rsid w:val="00085137"/>
    <w:rsid w:val="00085571"/>
    <w:rsid w:val="00085AC0"/>
    <w:rsid w:val="0008671A"/>
    <w:rsid w:val="00086B54"/>
    <w:rsid w:val="00086D83"/>
    <w:rsid w:val="00090214"/>
    <w:rsid w:val="00092950"/>
    <w:rsid w:val="00095EB8"/>
    <w:rsid w:val="000A2D48"/>
    <w:rsid w:val="000A2FC5"/>
    <w:rsid w:val="000A7EA4"/>
    <w:rsid w:val="000B676A"/>
    <w:rsid w:val="000B7403"/>
    <w:rsid w:val="000C02A3"/>
    <w:rsid w:val="000C049A"/>
    <w:rsid w:val="000C1DA4"/>
    <w:rsid w:val="000C2CCF"/>
    <w:rsid w:val="000C360D"/>
    <w:rsid w:val="000C4140"/>
    <w:rsid w:val="000C4576"/>
    <w:rsid w:val="000C4673"/>
    <w:rsid w:val="000C6531"/>
    <w:rsid w:val="000D3DC4"/>
    <w:rsid w:val="000D5E19"/>
    <w:rsid w:val="000D5FEE"/>
    <w:rsid w:val="000D63C8"/>
    <w:rsid w:val="000D676E"/>
    <w:rsid w:val="000E0785"/>
    <w:rsid w:val="000E22C4"/>
    <w:rsid w:val="000E3132"/>
    <w:rsid w:val="000E4856"/>
    <w:rsid w:val="000E5CB2"/>
    <w:rsid w:val="000F59CD"/>
    <w:rsid w:val="000F7E3F"/>
    <w:rsid w:val="001016B6"/>
    <w:rsid w:val="0010424F"/>
    <w:rsid w:val="0010589E"/>
    <w:rsid w:val="00113D83"/>
    <w:rsid w:val="00116404"/>
    <w:rsid w:val="0011772E"/>
    <w:rsid w:val="00121521"/>
    <w:rsid w:val="00122BB4"/>
    <w:rsid w:val="001237E8"/>
    <w:rsid w:val="001304E0"/>
    <w:rsid w:val="00131FC5"/>
    <w:rsid w:val="00140037"/>
    <w:rsid w:val="00142AB9"/>
    <w:rsid w:val="00143D3A"/>
    <w:rsid w:val="00146229"/>
    <w:rsid w:val="00150945"/>
    <w:rsid w:val="0015187D"/>
    <w:rsid w:val="0015240D"/>
    <w:rsid w:val="00153DBD"/>
    <w:rsid w:val="00153FD0"/>
    <w:rsid w:val="00156C42"/>
    <w:rsid w:val="00162898"/>
    <w:rsid w:val="00162B46"/>
    <w:rsid w:val="0016769F"/>
    <w:rsid w:val="001678D9"/>
    <w:rsid w:val="001721B8"/>
    <w:rsid w:val="0017221E"/>
    <w:rsid w:val="001722D9"/>
    <w:rsid w:val="00173465"/>
    <w:rsid w:val="00173797"/>
    <w:rsid w:val="001838A9"/>
    <w:rsid w:val="001862DC"/>
    <w:rsid w:val="0018661F"/>
    <w:rsid w:val="0019598F"/>
    <w:rsid w:val="00195ECB"/>
    <w:rsid w:val="00197FB1"/>
    <w:rsid w:val="001A0363"/>
    <w:rsid w:val="001A30C8"/>
    <w:rsid w:val="001A6630"/>
    <w:rsid w:val="001A6A91"/>
    <w:rsid w:val="001A7161"/>
    <w:rsid w:val="001A7B3C"/>
    <w:rsid w:val="001A7D07"/>
    <w:rsid w:val="001B0469"/>
    <w:rsid w:val="001B082E"/>
    <w:rsid w:val="001B18B5"/>
    <w:rsid w:val="001B25F6"/>
    <w:rsid w:val="001B56CF"/>
    <w:rsid w:val="001C1EF9"/>
    <w:rsid w:val="001C7E39"/>
    <w:rsid w:val="001D05AF"/>
    <w:rsid w:val="001D0A24"/>
    <w:rsid w:val="001D21D5"/>
    <w:rsid w:val="001D29F2"/>
    <w:rsid w:val="001D51E5"/>
    <w:rsid w:val="001D7477"/>
    <w:rsid w:val="001E0395"/>
    <w:rsid w:val="001E045B"/>
    <w:rsid w:val="001E0D01"/>
    <w:rsid w:val="001E148A"/>
    <w:rsid w:val="001E18CF"/>
    <w:rsid w:val="001E407C"/>
    <w:rsid w:val="001E75A8"/>
    <w:rsid w:val="001F3A64"/>
    <w:rsid w:val="001F6D18"/>
    <w:rsid w:val="00200CA9"/>
    <w:rsid w:val="00201193"/>
    <w:rsid w:val="00201429"/>
    <w:rsid w:val="00205217"/>
    <w:rsid w:val="00206348"/>
    <w:rsid w:val="0020688D"/>
    <w:rsid w:val="00207B3D"/>
    <w:rsid w:val="00210D92"/>
    <w:rsid w:val="002111A2"/>
    <w:rsid w:val="00211505"/>
    <w:rsid w:val="00222F4F"/>
    <w:rsid w:val="00224374"/>
    <w:rsid w:val="002266F4"/>
    <w:rsid w:val="00226C5B"/>
    <w:rsid w:val="00231870"/>
    <w:rsid w:val="00231F5A"/>
    <w:rsid w:val="002326F0"/>
    <w:rsid w:val="00233A28"/>
    <w:rsid w:val="00234CB5"/>
    <w:rsid w:val="00235E92"/>
    <w:rsid w:val="002371BE"/>
    <w:rsid w:val="00241563"/>
    <w:rsid w:val="002421A0"/>
    <w:rsid w:val="0024223E"/>
    <w:rsid w:val="00246F27"/>
    <w:rsid w:val="00250424"/>
    <w:rsid w:val="00253145"/>
    <w:rsid w:val="00253808"/>
    <w:rsid w:val="00254011"/>
    <w:rsid w:val="00255185"/>
    <w:rsid w:val="00256123"/>
    <w:rsid w:val="00261B33"/>
    <w:rsid w:val="00261D8F"/>
    <w:rsid w:val="002647F5"/>
    <w:rsid w:val="00265C0D"/>
    <w:rsid w:val="00271257"/>
    <w:rsid w:val="0027254A"/>
    <w:rsid w:val="00281981"/>
    <w:rsid w:val="002832C5"/>
    <w:rsid w:val="00287A47"/>
    <w:rsid w:val="002902C4"/>
    <w:rsid w:val="002934EA"/>
    <w:rsid w:val="00295785"/>
    <w:rsid w:val="002A07C9"/>
    <w:rsid w:val="002A07D1"/>
    <w:rsid w:val="002A1F42"/>
    <w:rsid w:val="002A292D"/>
    <w:rsid w:val="002A32AC"/>
    <w:rsid w:val="002A3F1F"/>
    <w:rsid w:val="002A4095"/>
    <w:rsid w:val="002A43F3"/>
    <w:rsid w:val="002B0ADE"/>
    <w:rsid w:val="002B2B0E"/>
    <w:rsid w:val="002B3F57"/>
    <w:rsid w:val="002B41EF"/>
    <w:rsid w:val="002B4616"/>
    <w:rsid w:val="002B467C"/>
    <w:rsid w:val="002B5AF3"/>
    <w:rsid w:val="002B5CA5"/>
    <w:rsid w:val="002B69FC"/>
    <w:rsid w:val="002B7518"/>
    <w:rsid w:val="002C2538"/>
    <w:rsid w:val="002C2D7A"/>
    <w:rsid w:val="002C581B"/>
    <w:rsid w:val="002C6AAF"/>
    <w:rsid w:val="002D6F84"/>
    <w:rsid w:val="002D7511"/>
    <w:rsid w:val="002E20A2"/>
    <w:rsid w:val="002E2A94"/>
    <w:rsid w:val="002E3256"/>
    <w:rsid w:val="002E5CD5"/>
    <w:rsid w:val="002E79F4"/>
    <w:rsid w:val="002F0A95"/>
    <w:rsid w:val="002F5724"/>
    <w:rsid w:val="002F57A0"/>
    <w:rsid w:val="00300D0A"/>
    <w:rsid w:val="00306393"/>
    <w:rsid w:val="00306879"/>
    <w:rsid w:val="00306D3A"/>
    <w:rsid w:val="00306D74"/>
    <w:rsid w:val="0031367E"/>
    <w:rsid w:val="00315A80"/>
    <w:rsid w:val="00315B00"/>
    <w:rsid w:val="00315E14"/>
    <w:rsid w:val="003160E6"/>
    <w:rsid w:val="0032132F"/>
    <w:rsid w:val="0032570A"/>
    <w:rsid w:val="00335956"/>
    <w:rsid w:val="00335CBC"/>
    <w:rsid w:val="003453D2"/>
    <w:rsid w:val="00345D24"/>
    <w:rsid w:val="003478AD"/>
    <w:rsid w:val="00347B02"/>
    <w:rsid w:val="003500DD"/>
    <w:rsid w:val="0035059D"/>
    <w:rsid w:val="0035141A"/>
    <w:rsid w:val="00356257"/>
    <w:rsid w:val="003611AC"/>
    <w:rsid w:val="0036686F"/>
    <w:rsid w:val="00370C6C"/>
    <w:rsid w:val="00372216"/>
    <w:rsid w:val="00375841"/>
    <w:rsid w:val="00380BC1"/>
    <w:rsid w:val="003846F0"/>
    <w:rsid w:val="00384E69"/>
    <w:rsid w:val="00385B7B"/>
    <w:rsid w:val="00387C82"/>
    <w:rsid w:val="00390B73"/>
    <w:rsid w:val="00390D2C"/>
    <w:rsid w:val="0039601C"/>
    <w:rsid w:val="003A2446"/>
    <w:rsid w:val="003A3386"/>
    <w:rsid w:val="003A3DD2"/>
    <w:rsid w:val="003B1B2D"/>
    <w:rsid w:val="003B2185"/>
    <w:rsid w:val="003B26D3"/>
    <w:rsid w:val="003B4D85"/>
    <w:rsid w:val="003C16BE"/>
    <w:rsid w:val="003C18C2"/>
    <w:rsid w:val="003C2976"/>
    <w:rsid w:val="003C2D6A"/>
    <w:rsid w:val="003C30D6"/>
    <w:rsid w:val="003C3DC8"/>
    <w:rsid w:val="003C6A72"/>
    <w:rsid w:val="003C7212"/>
    <w:rsid w:val="003D0E14"/>
    <w:rsid w:val="003D1E65"/>
    <w:rsid w:val="003D3F45"/>
    <w:rsid w:val="003D4D1B"/>
    <w:rsid w:val="003D774F"/>
    <w:rsid w:val="003E100C"/>
    <w:rsid w:val="003E1555"/>
    <w:rsid w:val="003E5135"/>
    <w:rsid w:val="003E526C"/>
    <w:rsid w:val="003E5599"/>
    <w:rsid w:val="003E7D34"/>
    <w:rsid w:val="003F0566"/>
    <w:rsid w:val="003F1926"/>
    <w:rsid w:val="003F37F7"/>
    <w:rsid w:val="003F4F8F"/>
    <w:rsid w:val="003F6041"/>
    <w:rsid w:val="00401C7E"/>
    <w:rsid w:val="00401CB4"/>
    <w:rsid w:val="00403576"/>
    <w:rsid w:val="00404A83"/>
    <w:rsid w:val="00405B51"/>
    <w:rsid w:val="00406660"/>
    <w:rsid w:val="00410E58"/>
    <w:rsid w:val="0041729C"/>
    <w:rsid w:val="0041749A"/>
    <w:rsid w:val="00420577"/>
    <w:rsid w:val="004224E2"/>
    <w:rsid w:val="00422539"/>
    <w:rsid w:val="004247F7"/>
    <w:rsid w:val="004317BB"/>
    <w:rsid w:val="004322FA"/>
    <w:rsid w:val="00433DD3"/>
    <w:rsid w:val="0043678C"/>
    <w:rsid w:val="00436ABF"/>
    <w:rsid w:val="00437836"/>
    <w:rsid w:val="0044065D"/>
    <w:rsid w:val="004445A7"/>
    <w:rsid w:val="0044691F"/>
    <w:rsid w:val="00446E4E"/>
    <w:rsid w:val="00451029"/>
    <w:rsid w:val="0045278D"/>
    <w:rsid w:val="00452EF8"/>
    <w:rsid w:val="00454454"/>
    <w:rsid w:val="00462AF6"/>
    <w:rsid w:val="00467503"/>
    <w:rsid w:val="004741A4"/>
    <w:rsid w:val="0047541D"/>
    <w:rsid w:val="004910EE"/>
    <w:rsid w:val="00492082"/>
    <w:rsid w:val="004932C8"/>
    <w:rsid w:val="0049501B"/>
    <w:rsid w:val="00495806"/>
    <w:rsid w:val="00496475"/>
    <w:rsid w:val="00496B5D"/>
    <w:rsid w:val="00496D0A"/>
    <w:rsid w:val="004A206F"/>
    <w:rsid w:val="004A2D1F"/>
    <w:rsid w:val="004A33E7"/>
    <w:rsid w:val="004A3A8B"/>
    <w:rsid w:val="004A3C3D"/>
    <w:rsid w:val="004A54D8"/>
    <w:rsid w:val="004A5F59"/>
    <w:rsid w:val="004A6E07"/>
    <w:rsid w:val="004B14A9"/>
    <w:rsid w:val="004B38E5"/>
    <w:rsid w:val="004B54AA"/>
    <w:rsid w:val="004B5BE7"/>
    <w:rsid w:val="004B65E3"/>
    <w:rsid w:val="004B6847"/>
    <w:rsid w:val="004B6FBB"/>
    <w:rsid w:val="004B7551"/>
    <w:rsid w:val="004B7670"/>
    <w:rsid w:val="004C2B0A"/>
    <w:rsid w:val="004C2FEE"/>
    <w:rsid w:val="004C539B"/>
    <w:rsid w:val="004C5913"/>
    <w:rsid w:val="004D068A"/>
    <w:rsid w:val="004D1744"/>
    <w:rsid w:val="004D1D49"/>
    <w:rsid w:val="004D3BB1"/>
    <w:rsid w:val="004D4EA8"/>
    <w:rsid w:val="004D5177"/>
    <w:rsid w:val="004E2141"/>
    <w:rsid w:val="004E25AD"/>
    <w:rsid w:val="004E29AE"/>
    <w:rsid w:val="004E77C6"/>
    <w:rsid w:val="004F0D91"/>
    <w:rsid w:val="004F1D39"/>
    <w:rsid w:val="004F2B38"/>
    <w:rsid w:val="004F5738"/>
    <w:rsid w:val="00501D5F"/>
    <w:rsid w:val="005027C4"/>
    <w:rsid w:val="00503C39"/>
    <w:rsid w:val="00503D65"/>
    <w:rsid w:val="00507D1E"/>
    <w:rsid w:val="00510FDF"/>
    <w:rsid w:val="005111E0"/>
    <w:rsid w:val="00511E9B"/>
    <w:rsid w:val="00515042"/>
    <w:rsid w:val="005173D5"/>
    <w:rsid w:val="005212E7"/>
    <w:rsid w:val="00521599"/>
    <w:rsid w:val="005223EB"/>
    <w:rsid w:val="005234D2"/>
    <w:rsid w:val="005237AB"/>
    <w:rsid w:val="00524ACC"/>
    <w:rsid w:val="00526297"/>
    <w:rsid w:val="00526891"/>
    <w:rsid w:val="00530657"/>
    <w:rsid w:val="00531123"/>
    <w:rsid w:val="00532816"/>
    <w:rsid w:val="005328F3"/>
    <w:rsid w:val="00532E18"/>
    <w:rsid w:val="0053434D"/>
    <w:rsid w:val="005354FC"/>
    <w:rsid w:val="0053573B"/>
    <w:rsid w:val="005367E3"/>
    <w:rsid w:val="005375A0"/>
    <w:rsid w:val="00537C19"/>
    <w:rsid w:val="005410FE"/>
    <w:rsid w:val="00541D93"/>
    <w:rsid w:val="0054582C"/>
    <w:rsid w:val="00546E21"/>
    <w:rsid w:val="005476F5"/>
    <w:rsid w:val="00547C59"/>
    <w:rsid w:val="00550506"/>
    <w:rsid w:val="00550CDA"/>
    <w:rsid w:val="00555298"/>
    <w:rsid w:val="00560538"/>
    <w:rsid w:val="00564AB9"/>
    <w:rsid w:val="00565C5D"/>
    <w:rsid w:val="00572838"/>
    <w:rsid w:val="00577717"/>
    <w:rsid w:val="00577D21"/>
    <w:rsid w:val="00581BBF"/>
    <w:rsid w:val="00583F4B"/>
    <w:rsid w:val="00585C85"/>
    <w:rsid w:val="00587311"/>
    <w:rsid w:val="005913B9"/>
    <w:rsid w:val="005935FA"/>
    <w:rsid w:val="0059427E"/>
    <w:rsid w:val="00594B5F"/>
    <w:rsid w:val="00595228"/>
    <w:rsid w:val="00597C16"/>
    <w:rsid w:val="005A35F4"/>
    <w:rsid w:val="005A4BB9"/>
    <w:rsid w:val="005A54C3"/>
    <w:rsid w:val="005A5722"/>
    <w:rsid w:val="005A5C8F"/>
    <w:rsid w:val="005A6093"/>
    <w:rsid w:val="005A6CD0"/>
    <w:rsid w:val="005B16F3"/>
    <w:rsid w:val="005B2EBE"/>
    <w:rsid w:val="005B3111"/>
    <w:rsid w:val="005B4181"/>
    <w:rsid w:val="005B67FA"/>
    <w:rsid w:val="005C07ED"/>
    <w:rsid w:val="005C4D9B"/>
    <w:rsid w:val="005C5D27"/>
    <w:rsid w:val="005D1183"/>
    <w:rsid w:val="005D7AD3"/>
    <w:rsid w:val="005D7F65"/>
    <w:rsid w:val="005E1154"/>
    <w:rsid w:val="005E1C35"/>
    <w:rsid w:val="005E2A2B"/>
    <w:rsid w:val="005E3AA7"/>
    <w:rsid w:val="005E3E64"/>
    <w:rsid w:val="005E5AEF"/>
    <w:rsid w:val="005E73EA"/>
    <w:rsid w:val="005F36CD"/>
    <w:rsid w:val="005F4707"/>
    <w:rsid w:val="005F5244"/>
    <w:rsid w:val="005F5D9C"/>
    <w:rsid w:val="00601ACD"/>
    <w:rsid w:val="00602018"/>
    <w:rsid w:val="00603F6B"/>
    <w:rsid w:val="00606290"/>
    <w:rsid w:val="0060638B"/>
    <w:rsid w:val="0060739A"/>
    <w:rsid w:val="00612202"/>
    <w:rsid w:val="0061406C"/>
    <w:rsid w:val="006163BF"/>
    <w:rsid w:val="00626370"/>
    <w:rsid w:val="00626639"/>
    <w:rsid w:val="00631F86"/>
    <w:rsid w:val="0063261F"/>
    <w:rsid w:val="00637DEE"/>
    <w:rsid w:val="00642305"/>
    <w:rsid w:val="00644BA9"/>
    <w:rsid w:val="00646600"/>
    <w:rsid w:val="006505B2"/>
    <w:rsid w:val="00654136"/>
    <w:rsid w:val="00654AA9"/>
    <w:rsid w:val="00656BC4"/>
    <w:rsid w:val="00665443"/>
    <w:rsid w:val="00665C2F"/>
    <w:rsid w:val="00666BE2"/>
    <w:rsid w:val="00667689"/>
    <w:rsid w:val="00667A6F"/>
    <w:rsid w:val="00667E6E"/>
    <w:rsid w:val="00671055"/>
    <w:rsid w:val="00672288"/>
    <w:rsid w:val="00672B94"/>
    <w:rsid w:val="00672D8A"/>
    <w:rsid w:val="006732E1"/>
    <w:rsid w:val="00674834"/>
    <w:rsid w:val="00674CB0"/>
    <w:rsid w:val="00675244"/>
    <w:rsid w:val="0067584B"/>
    <w:rsid w:val="006774AA"/>
    <w:rsid w:val="00677602"/>
    <w:rsid w:val="00681BA9"/>
    <w:rsid w:val="006832D7"/>
    <w:rsid w:val="00687680"/>
    <w:rsid w:val="0069285F"/>
    <w:rsid w:val="00695157"/>
    <w:rsid w:val="006A082C"/>
    <w:rsid w:val="006A0FB3"/>
    <w:rsid w:val="006A22D4"/>
    <w:rsid w:val="006A748F"/>
    <w:rsid w:val="006B26F8"/>
    <w:rsid w:val="006B5141"/>
    <w:rsid w:val="006B56D6"/>
    <w:rsid w:val="006B7126"/>
    <w:rsid w:val="006C0E75"/>
    <w:rsid w:val="006C4313"/>
    <w:rsid w:val="006C70B6"/>
    <w:rsid w:val="006D010D"/>
    <w:rsid w:val="006D0865"/>
    <w:rsid w:val="006D41A9"/>
    <w:rsid w:val="006E0864"/>
    <w:rsid w:val="006E2EA4"/>
    <w:rsid w:val="006E3A91"/>
    <w:rsid w:val="006E3F11"/>
    <w:rsid w:val="006E5CDB"/>
    <w:rsid w:val="006E60BB"/>
    <w:rsid w:val="006F2228"/>
    <w:rsid w:val="006F3871"/>
    <w:rsid w:val="006F3DC6"/>
    <w:rsid w:val="006F620C"/>
    <w:rsid w:val="006F7AF3"/>
    <w:rsid w:val="006F7B4D"/>
    <w:rsid w:val="00705472"/>
    <w:rsid w:val="007067B9"/>
    <w:rsid w:val="00710ABF"/>
    <w:rsid w:val="00710FE0"/>
    <w:rsid w:val="00711316"/>
    <w:rsid w:val="007113B7"/>
    <w:rsid w:val="00712CF9"/>
    <w:rsid w:val="00712D27"/>
    <w:rsid w:val="0071361B"/>
    <w:rsid w:val="007139C1"/>
    <w:rsid w:val="00715467"/>
    <w:rsid w:val="0071675C"/>
    <w:rsid w:val="00717591"/>
    <w:rsid w:val="0072129B"/>
    <w:rsid w:val="00721764"/>
    <w:rsid w:val="00722076"/>
    <w:rsid w:val="007308BA"/>
    <w:rsid w:val="007309C6"/>
    <w:rsid w:val="0073508B"/>
    <w:rsid w:val="00741390"/>
    <w:rsid w:val="00743657"/>
    <w:rsid w:val="00745E6E"/>
    <w:rsid w:val="00746F43"/>
    <w:rsid w:val="0075067A"/>
    <w:rsid w:val="007517CA"/>
    <w:rsid w:val="007540E1"/>
    <w:rsid w:val="00756C34"/>
    <w:rsid w:val="007607EB"/>
    <w:rsid w:val="00760B40"/>
    <w:rsid w:val="00760DC7"/>
    <w:rsid w:val="007615AC"/>
    <w:rsid w:val="007616ED"/>
    <w:rsid w:val="0076722D"/>
    <w:rsid w:val="00767EB1"/>
    <w:rsid w:val="00771247"/>
    <w:rsid w:val="0077190E"/>
    <w:rsid w:val="0077409B"/>
    <w:rsid w:val="00777CE0"/>
    <w:rsid w:val="00780009"/>
    <w:rsid w:val="0078056C"/>
    <w:rsid w:val="007807A3"/>
    <w:rsid w:val="00780B32"/>
    <w:rsid w:val="007817F2"/>
    <w:rsid w:val="007819B6"/>
    <w:rsid w:val="007853CD"/>
    <w:rsid w:val="007871F6"/>
    <w:rsid w:val="007915DA"/>
    <w:rsid w:val="00791E98"/>
    <w:rsid w:val="00792C4A"/>
    <w:rsid w:val="007955E8"/>
    <w:rsid w:val="00797710"/>
    <w:rsid w:val="007A180B"/>
    <w:rsid w:val="007A3BB2"/>
    <w:rsid w:val="007A4FF0"/>
    <w:rsid w:val="007A5ABF"/>
    <w:rsid w:val="007A66F8"/>
    <w:rsid w:val="007B71B5"/>
    <w:rsid w:val="007C00F0"/>
    <w:rsid w:val="007C2294"/>
    <w:rsid w:val="007C3FFB"/>
    <w:rsid w:val="007C6B43"/>
    <w:rsid w:val="007D0329"/>
    <w:rsid w:val="007E0554"/>
    <w:rsid w:val="007E3DEE"/>
    <w:rsid w:val="007E4BED"/>
    <w:rsid w:val="007F1145"/>
    <w:rsid w:val="007F28B0"/>
    <w:rsid w:val="007F2AA4"/>
    <w:rsid w:val="007F376E"/>
    <w:rsid w:val="007F3B7C"/>
    <w:rsid w:val="007F574F"/>
    <w:rsid w:val="007F5EA9"/>
    <w:rsid w:val="00801637"/>
    <w:rsid w:val="008028BB"/>
    <w:rsid w:val="00802AEF"/>
    <w:rsid w:val="00802E6D"/>
    <w:rsid w:val="0080360F"/>
    <w:rsid w:val="0080367F"/>
    <w:rsid w:val="00807606"/>
    <w:rsid w:val="008102F7"/>
    <w:rsid w:val="00810336"/>
    <w:rsid w:val="00810727"/>
    <w:rsid w:val="00810812"/>
    <w:rsid w:val="00811969"/>
    <w:rsid w:val="0081282D"/>
    <w:rsid w:val="008175FC"/>
    <w:rsid w:val="00820061"/>
    <w:rsid w:val="0082490E"/>
    <w:rsid w:val="00824FE0"/>
    <w:rsid w:val="00825D42"/>
    <w:rsid w:val="00827BFE"/>
    <w:rsid w:val="0083336B"/>
    <w:rsid w:val="00835CD9"/>
    <w:rsid w:val="008413CF"/>
    <w:rsid w:val="008439BE"/>
    <w:rsid w:val="008469C2"/>
    <w:rsid w:val="008475E1"/>
    <w:rsid w:val="00850500"/>
    <w:rsid w:val="00850AD9"/>
    <w:rsid w:val="008512C3"/>
    <w:rsid w:val="00851E9F"/>
    <w:rsid w:val="00852A92"/>
    <w:rsid w:val="0085710D"/>
    <w:rsid w:val="00857A3E"/>
    <w:rsid w:val="00860AC8"/>
    <w:rsid w:val="00860F4C"/>
    <w:rsid w:val="008643BD"/>
    <w:rsid w:val="00864FEE"/>
    <w:rsid w:val="00871CD7"/>
    <w:rsid w:val="00877517"/>
    <w:rsid w:val="008775C8"/>
    <w:rsid w:val="00882A1A"/>
    <w:rsid w:val="008847E2"/>
    <w:rsid w:val="00886CF7"/>
    <w:rsid w:val="0088703C"/>
    <w:rsid w:val="0088724B"/>
    <w:rsid w:val="0089205F"/>
    <w:rsid w:val="00892EF2"/>
    <w:rsid w:val="00895ACE"/>
    <w:rsid w:val="00896B3A"/>
    <w:rsid w:val="008A0478"/>
    <w:rsid w:val="008A20A0"/>
    <w:rsid w:val="008A21F6"/>
    <w:rsid w:val="008A3026"/>
    <w:rsid w:val="008B0E1C"/>
    <w:rsid w:val="008B1AE3"/>
    <w:rsid w:val="008B22FF"/>
    <w:rsid w:val="008B412F"/>
    <w:rsid w:val="008C19B5"/>
    <w:rsid w:val="008C41AE"/>
    <w:rsid w:val="008C7F1B"/>
    <w:rsid w:val="008D2551"/>
    <w:rsid w:val="008D2A85"/>
    <w:rsid w:val="008D2DF3"/>
    <w:rsid w:val="008D5F7D"/>
    <w:rsid w:val="008D6112"/>
    <w:rsid w:val="008E5E1C"/>
    <w:rsid w:val="008E60D3"/>
    <w:rsid w:val="008E61F3"/>
    <w:rsid w:val="008F081E"/>
    <w:rsid w:val="008F2494"/>
    <w:rsid w:val="008F2D58"/>
    <w:rsid w:val="008F2FD5"/>
    <w:rsid w:val="008F3958"/>
    <w:rsid w:val="008F417C"/>
    <w:rsid w:val="008F5319"/>
    <w:rsid w:val="008F5E8A"/>
    <w:rsid w:val="008F6960"/>
    <w:rsid w:val="008F7CC5"/>
    <w:rsid w:val="00904CBA"/>
    <w:rsid w:val="009070E4"/>
    <w:rsid w:val="00911047"/>
    <w:rsid w:val="00914337"/>
    <w:rsid w:val="00915FAC"/>
    <w:rsid w:val="00920927"/>
    <w:rsid w:val="00922366"/>
    <w:rsid w:val="00923917"/>
    <w:rsid w:val="0092395F"/>
    <w:rsid w:val="00927156"/>
    <w:rsid w:val="009340B0"/>
    <w:rsid w:val="00936175"/>
    <w:rsid w:val="0095023D"/>
    <w:rsid w:val="0095333C"/>
    <w:rsid w:val="0095341D"/>
    <w:rsid w:val="00955FAE"/>
    <w:rsid w:val="009579B0"/>
    <w:rsid w:val="00960319"/>
    <w:rsid w:val="009607B1"/>
    <w:rsid w:val="009613A2"/>
    <w:rsid w:val="00966184"/>
    <w:rsid w:val="00967295"/>
    <w:rsid w:val="009727FD"/>
    <w:rsid w:val="00972E2E"/>
    <w:rsid w:val="00974702"/>
    <w:rsid w:val="00974BD3"/>
    <w:rsid w:val="00975CAE"/>
    <w:rsid w:val="009767AF"/>
    <w:rsid w:val="0098381C"/>
    <w:rsid w:val="0098438E"/>
    <w:rsid w:val="00987713"/>
    <w:rsid w:val="00990ADD"/>
    <w:rsid w:val="00992755"/>
    <w:rsid w:val="0099368D"/>
    <w:rsid w:val="009942BA"/>
    <w:rsid w:val="00994DA8"/>
    <w:rsid w:val="00995786"/>
    <w:rsid w:val="0099749B"/>
    <w:rsid w:val="009A2133"/>
    <w:rsid w:val="009A45D6"/>
    <w:rsid w:val="009A5BCC"/>
    <w:rsid w:val="009A6435"/>
    <w:rsid w:val="009A64F3"/>
    <w:rsid w:val="009B11D6"/>
    <w:rsid w:val="009B28A9"/>
    <w:rsid w:val="009B4DDD"/>
    <w:rsid w:val="009B595B"/>
    <w:rsid w:val="009B69C2"/>
    <w:rsid w:val="009B7BC4"/>
    <w:rsid w:val="009C0C55"/>
    <w:rsid w:val="009C1245"/>
    <w:rsid w:val="009C1F60"/>
    <w:rsid w:val="009C270D"/>
    <w:rsid w:val="009C2DD8"/>
    <w:rsid w:val="009C2E0F"/>
    <w:rsid w:val="009C3842"/>
    <w:rsid w:val="009C5220"/>
    <w:rsid w:val="009C79C3"/>
    <w:rsid w:val="009D39AC"/>
    <w:rsid w:val="009E3664"/>
    <w:rsid w:val="009E5D39"/>
    <w:rsid w:val="009F7AE9"/>
    <w:rsid w:val="009F7BE4"/>
    <w:rsid w:val="00A00774"/>
    <w:rsid w:val="00A0256D"/>
    <w:rsid w:val="00A03434"/>
    <w:rsid w:val="00A041A6"/>
    <w:rsid w:val="00A05B7F"/>
    <w:rsid w:val="00A05C14"/>
    <w:rsid w:val="00A06327"/>
    <w:rsid w:val="00A077A5"/>
    <w:rsid w:val="00A07C3E"/>
    <w:rsid w:val="00A07FFC"/>
    <w:rsid w:val="00A10230"/>
    <w:rsid w:val="00A10708"/>
    <w:rsid w:val="00A14ECC"/>
    <w:rsid w:val="00A17CE7"/>
    <w:rsid w:val="00A218F1"/>
    <w:rsid w:val="00A23F55"/>
    <w:rsid w:val="00A24D25"/>
    <w:rsid w:val="00A32EE8"/>
    <w:rsid w:val="00A405B8"/>
    <w:rsid w:val="00A447D2"/>
    <w:rsid w:val="00A44CF4"/>
    <w:rsid w:val="00A465AA"/>
    <w:rsid w:val="00A4785F"/>
    <w:rsid w:val="00A5017A"/>
    <w:rsid w:val="00A51097"/>
    <w:rsid w:val="00A52392"/>
    <w:rsid w:val="00A628DC"/>
    <w:rsid w:val="00A64509"/>
    <w:rsid w:val="00A66C35"/>
    <w:rsid w:val="00A706D5"/>
    <w:rsid w:val="00A70D95"/>
    <w:rsid w:val="00A73E37"/>
    <w:rsid w:val="00A75C83"/>
    <w:rsid w:val="00A772A2"/>
    <w:rsid w:val="00A77CE1"/>
    <w:rsid w:val="00A84634"/>
    <w:rsid w:val="00A8474D"/>
    <w:rsid w:val="00A878FB"/>
    <w:rsid w:val="00A87D6F"/>
    <w:rsid w:val="00A91087"/>
    <w:rsid w:val="00A93B2D"/>
    <w:rsid w:val="00A948F6"/>
    <w:rsid w:val="00A96DAF"/>
    <w:rsid w:val="00AA0C14"/>
    <w:rsid w:val="00AA247F"/>
    <w:rsid w:val="00AA5511"/>
    <w:rsid w:val="00AA57D8"/>
    <w:rsid w:val="00AB0300"/>
    <w:rsid w:val="00AB1EC1"/>
    <w:rsid w:val="00AB452F"/>
    <w:rsid w:val="00AB4CC8"/>
    <w:rsid w:val="00AB60C4"/>
    <w:rsid w:val="00AB625F"/>
    <w:rsid w:val="00AB6A4C"/>
    <w:rsid w:val="00AC4B79"/>
    <w:rsid w:val="00AC6388"/>
    <w:rsid w:val="00AC6396"/>
    <w:rsid w:val="00AD1174"/>
    <w:rsid w:val="00AD5820"/>
    <w:rsid w:val="00AD7893"/>
    <w:rsid w:val="00AE0F94"/>
    <w:rsid w:val="00AE2707"/>
    <w:rsid w:val="00AF1494"/>
    <w:rsid w:val="00AF282B"/>
    <w:rsid w:val="00AF66E4"/>
    <w:rsid w:val="00B02882"/>
    <w:rsid w:val="00B037E1"/>
    <w:rsid w:val="00B04FA8"/>
    <w:rsid w:val="00B07AAE"/>
    <w:rsid w:val="00B10E63"/>
    <w:rsid w:val="00B122FF"/>
    <w:rsid w:val="00B12C7F"/>
    <w:rsid w:val="00B16038"/>
    <w:rsid w:val="00B16141"/>
    <w:rsid w:val="00B17479"/>
    <w:rsid w:val="00B21F7D"/>
    <w:rsid w:val="00B24356"/>
    <w:rsid w:val="00B271AF"/>
    <w:rsid w:val="00B30F54"/>
    <w:rsid w:val="00B30FE0"/>
    <w:rsid w:val="00B311E7"/>
    <w:rsid w:val="00B31656"/>
    <w:rsid w:val="00B3229A"/>
    <w:rsid w:val="00B32C97"/>
    <w:rsid w:val="00B373A3"/>
    <w:rsid w:val="00B4212C"/>
    <w:rsid w:val="00B42147"/>
    <w:rsid w:val="00B42BE1"/>
    <w:rsid w:val="00B43A4F"/>
    <w:rsid w:val="00B44466"/>
    <w:rsid w:val="00B44641"/>
    <w:rsid w:val="00B4600B"/>
    <w:rsid w:val="00B47108"/>
    <w:rsid w:val="00B51681"/>
    <w:rsid w:val="00B51999"/>
    <w:rsid w:val="00B5207E"/>
    <w:rsid w:val="00B55571"/>
    <w:rsid w:val="00B603FE"/>
    <w:rsid w:val="00B62646"/>
    <w:rsid w:val="00B63C94"/>
    <w:rsid w:val="00B63F16"/>
    <w:rsid w:val="00B6455B"/>
    <w:rsid w:val="00B65463"/>
    <w:rsid w:val="00B6579E"/>
    <w:rsid w:val="00B70770"/>
    <w:rsid w:val="00B73D9A"/>
    <w:rsid w:val="00B75649"/>
    <w:rsid w:val="00B760FE"/>
    <w:rsid w:val="00B76E2E"/>
    <w:rsid w:val="00B80C86"/>
    <w:rsid w:val="00B84A84"/>
    <w:rsid w:val="00B97520"/>
    <w:rsid w:val="00BA1870"/>
    <w:rsid w:val="00BA7FF9"/>
    <w:rsid w:val="00BB0F6D"/>
    <w:rsid w:val="00BB2788"/>
    <w:rsid w:val="00BB2909"/>
    <w:rsid w:val="00BB2987"/>
    <w:rsid w:val="00BB2A34"/>
    <w:rsid w:val="00BB4A22"/>
    <w:rsid w:val="00BB5835"/>
    <w:rsid w:val="00BB7E8E"/>
    <w:rsid w:val="00BC0A2C"/>
    <w:rsid w:val="00BC0F72"/>
    <w:rsid w:val="00BC5C65"/>
    <w:rsid w:val="00BD32FB"/>
    <w:rsid w:val="00BD3464"/>
    <w:rsid w:val="00BD5E63"/>
    <w:rsid w:val="00BD6903"/>
    <w:rsid w:val="00BE066B"/>
    <w:rsid w:val="00BE4D81"/>
    <w:rsid w:val="00BF39D7"/>
    <w:rsid w:val="00BF6996"/>
    <w:rsid w:val="00BF7EF6"/>
    <w:rsid w:val="00C010E0"/>
    <w:rsid w:val="00C01576"/>
    <w:rsid w:val="00C02A5B"/>
    <w:rsid w:val="00C03573"/>
    <w:rsid w:val="00C07CBF"/>
    <w:rsid w:val="00C10B1E"/>
    <w:rsid w:val="00C10D4A"/>
    <w:rsid w:val="00C112FD"/>
    <w:rsid w:val="00C153CC"/>
    <w:rsid w:val="00C15C4A"/>
    <w:rsid w:val="00C16318"/>
    <w:rsid w:val="00C20048"/>
    <w:rsid w:val="00C22981"/>
    <w:rsid w:val="00C22E6D"/>
    <w:rsid w:val="00C24118"/>
    <w:rsid w:val="00C31501"/>
    <w:rsid w:val="00C3588A"/>
    <w:rsid w:val="00C362B4"/>
    <w:rsid w:val="00C41589"/>
    <w:rsid w:val="00C43894"/>
    <w:rsid w:val="00C44211"/>
    <w:rsid w:val="00C52E58"/>
    <w:rsid w:val="00C533D0"/>
    <w:rsid w:val="00C608BB"/>
    <w:rsid w:val="00C60AF4"/>
    <w:rsid w:val="00C617A0"/>
    <w:rsid w:val="00C6666A"/>
    <w:rsid w:val="00C66C7E"/>
    <w:rsid w:val="00C74CE0"/>
    <w:rsid w:val="00C758C0"/>
    <w:rsid w:val="00C75CBD"/>
    <w:rsid w:val="00C77EBC"/>
    <w:rsid w:val="00C81F86"/>
    <w:rsid w:val="00C839D0"/>
    <w:rsid w:val="00C83C11"/>
    <w:rsid w:val="00C86D5F"/>
    <w:rsid w:val="00C875A9"/>
    <w:rsid w:val="00C90924"/>
    <w:rsid w:val="00C90A37"/>
    <w:rsid w:val="00C97335"/>
    <w:rsid w:val="00C97CA5"/>
    <w:rsid w:val="00C97CD1"/>
    <w:rsid w:val="00CA21FD"/>
    <w:rsid w:val="00CA6AC0"/>
    <w:rsid w:val="00CB0BA6"/>
    <w:rsid w:val="00CB0BCD"/>
    <w:rsid w:val="00CB4DD6"/>
    <w:rsid w:val="00CB5F38"/>
    <w:rsid w:val="00CB6CAE"/>
    <w:rsid w:val="00CC03C1"/>
    <w:rsid w:val="00CC0A47"/>
    <w:rsid w:val="00CC1368"/>
    <w:rsid w:val="00CC2FE5"/>
    <w:rsid w:val="00CC359C"/>
    <w:rsid w:val="00CC4A7C"/>
    <w:rsid w:val="00CC4AE0"/>
    <w:rsid w:val="00CC6095"/>
    <w:rsid w:val="00CD0DA8"/>
    <w:rsid w:val="00CD135C"/>
    <w:rsid w:val="00CD2506"/>
    <w:rsid w:val="00CD6507"/>
    <w:rsid w:val="00CD7E34"/>
    <w:rsid w:val="00CE00A6"/>
    <w:rsid w:val="00CE0FA6"/>
    <w:rsid w:val="00CE2A07"/>
    <w:rsid w:val="00CE37ED"/>
    <w:rsid w:val="00CE51D7"/>
    <w:rsid w:val="00CE63EB"/>
    <w:rsid w:val="00CE7C18"/>
    <w:rsid w:val="00CF1FF7"/>
    <w:rsid w:val="00CF3F44"/>
    <w:rsid w:val="00CF4F48"/>
    <w:rsid w:val="00D01BA5"/>
    <w:rsid w:val="00D05CEB"/>
    <w:rsid w:val="00D14783"/>
    <w:rsid w:val="00D160E7"/>
    <w:rsid w:val="00D20519"/>
    <w:rsid w:val="00D210E2"/>
    <w:rsid w:val="00D222B7"/>
    <w:rsid w:val="00D227EB"/>
    <w:rsid w:val="00D2531F"/>
    <w:rsid w:val="00D265D1"/>
    <w:rsid w:val="00D26EB1"/>
    <w:rsid w:val="00D3066C"/>
    <w:rsid w:val="00D30CEF"/>
    <w:rsid w:val="00D31AC3"/>
    <w:rsid w:val="00D325D6"/>
    <w:rsid w:val="00D32814"/>
    <w:rsid w:val="00D332A4"/>
    <w:rsid w:val="00D3490B"/>
    <w:rsid w:val="00D35317"/>
    <w:rsid w:val="00D37F7E"/>
    <w:rsid w:val="00D4000E"/>
    <w:rsid w:val="00D410B7"/>
    <w:rsid w:val="00D42938"/>
    <w:rsid w:val="00D452A2"/>
    <w:rsid w:val="00D57642"/>
    <w:rsid w:val="00D60173"/>
    <w:rsid w:val="00D60BD7"/>
    <w:rsid w:val="00D61C22"/>
    <w:rsid w:val="00D62228"/>
    <w:rsid w:val="00D62359"/>
    <w:rsid w:val="00D63E25"/>
    <w:rsid w:val="00D65CA4"/>
    <w:rsid w:val="00D677E5"/>
    <w:rsid w:val="00D70B8F"/>
    <w:rsid w:val="00D711DC"/>
    <w:rsid w:val="00D731E0"/>
    <w:rsid w:val="00D742A1"/>
    <w:rsid w:val="00D76964"/>
    <w:rsid w:val="00D773A4"/>
    <w:rsid w:val="00D77955"/>
    <w:rsid w:val="00D80408"/>
    <w:rsid w:val="00D805FE"/>
    <w:rsid w:val="00D86A89"/>
    <w:rsid w:val="00D90B5B"/>
    <w:rsid w:val="00D91740"/>
    <w:rsid w:val="00D97C53"/>
    <w:rsid w:val="00DA1E1A"/>
    <w:rsid w:val="00DA2A7F"/>
    <w:rsid w:val="00DA67D1"/>
    <w:rsid w:val="00DB339C"/>
    <w:rsid w:val="00DB3FB5"/>
    <w:rsid w:val="00DB4ED6"/>
    <w:rsid w:val="00DC06A6"/>
    <w:rsid w:val="00DC0CF7"/>
    <w:rsid w:val="00DC2338"/>
    <w:rsid w:val="00DC3B75"/>
    <w:rsid w:val="00DC7F06"/>
    <w:rsid w:val="00DD0C49"/>
    <w:rsid w:val="00DD11EC"/>
    <w:rsid w:val="00DD1653"/>
    <w:rsid w:val="00DD24A5"/>
    <w:rsid w:val="00DD3BCD"/>
    <w:rsid w:val="00DD3C73"/>
    <w:rsid w:val="00DD5450"/>
    <w:rsid w:val="00DE018B"/>
    <w:rsid w:val="00DE01ED"/>
    <w:rsid w:val="00DE0A32"/>
    <w:rsid w:val="00DE1AB7"/>
    <w:rsid w:val="00DE29A1"/>
    <w:rsid w:val="00DE5CC4"/>
    <w:rsid w:val="00DE7A2B"/>
    <w:rsid w:val="00DE7DDC"/>
    <w:rsid w:val="00DF0AB5"/>
    <w:rsid w:val="00DF22B0"/>
    <w:rsid w:val="00DF2474"/>
    <w:rsid w:val="00DF3668"/>
    <w:rsid w:val="00DF6390"/>
    <w:rsid w:val="00DF6DA9"/>
    <w:rsid w:val="00E00196"/>
    <w:rsid w:val="00E01AC7"/>
    <w:rsid w:val="00E02F36"/>
    <w:rsid w:val="00E0450D"/>
    <w:rsid w:val="00E0773B"/>
    <w:rsid w:val="00E11503"/>
    <w:rsid w:val="00E119A9"/>
    <w:rsid w:val="00E12A81"/>
    <w:rsid w:val="00E1339D"/>
    <w:rsid w:val="00E2112D"/>
    <w:rsid w:val="00E216B1"/>
    <w:rsid w:val="00E21A12"/>
    <w:rsid w:val="00E22AAA"/>
    <w:rsid w:val="00E24324"/>
    <w:rsid w:val="00E24976"/>
    <w:rsid w:val="00E267A6"/>
    <w:rsid w:val="00E2683D"/>
    <w:rsid w:val="00E27072"/>
    <w:rsid w:val="00E277AE"/>
    <w:rsid w:val="00E318E6"/>
    <w:rsid w:val="00E32A22"/>
    <w:rsid w:val="00E3465E"/>
    <w:rsid w:val="00E354DF"/>
    <w:rsid w:val="00E35F35"/>
    <w:rsid w:val="00E374CC"/>
    <w:rsid w:val="00E37C1F"/>
    <w:rsid w:val="00E4014B"/>
    <w:rsid w:val="00E40F03"/>
    <w:rsid w:val="00E444A5"/>
    <w:rsid w:val="00E44C31"/>
    <w:rsid w:val="00E47AC7"/>
    <w:rsid w:val="00E52E85"/>
    <w:rsid w:val="00E54DA1"/>
    <w:rsid w:val="00E54DFA"/>
    <w:rsid w:val="00E55493"/>
    <w:rsid w:val="00E576C9"/>
    <w:rsid w:val="00E63213"/>
    <w:rsid w:val="00E63590"/>
    <w:rsid w:val="00E655AE"/>
    <w:rsid w:val="00E66911"/>
    <w:rsid w:val="00E67668"/>
    <w:rsid w:val="00E75DE2"/>
    <w:rsid w:val="00E761B8"/>
    <w:rsid w:val="00E80B4B"/>
    <w:rsid w:val="00E81FE5"/>
    <w:rsid w:val="00E85CAB"/>
    <w:rsid w:val="00E90631"/>
    <w:rsid w:val="00E91296"/>
    <w:rsid w:val="00E9166F"/>
    <w:rsid w:val="00E91F89"/>
    <w:rsid w:val="00E95357"/>
    <w:rsid w:val="00EA1C74"/>
    <w:rsid w:val="00EA35DA"/>
    <w:rsid w:val="00EA5A11"/>
    <w:rsid w:val="00EA7181"/>
    <w:rsid w:val="00EB244E"/>
    <w:rsid w:val="00EB44C4"/>
    <w:rsid w:val="00EB4FA0"/>
    <w:rsid w:val="00EB68A0"/>
    <w:rsid w:val="00EB7669"/>
    <w:rsid w:val="00EB7802"/>
    <w:rsid w:val="00EC1C72"/>
    <w:rsid w:val="00EC2CAC"/>
    <w:rsid w:val="00EC369E"/>
    <w:rsid w:val="00EC44E6"/>
    <w:rsid w:val="00ED01EF"/>
    <w:rsid w:val="00ED7B52"/>
    <w:rsid w:val="00EE02CE"/>
    <w:rsid w:val="00EE0F01"/>
    <w:rsid w:val="00EE1305"/>
    <w:rsid w:val="00EE177C"/>
    <w:rsid w:val="00EE2579"/>
    <w:rsid w:val="00EE299A"/>
    <w:rsid w:val="00EE3837"/>
    <w:rsid w:val="00EE69F5"/>
    <w:rsid w:val="00EE70D8"/>
    <w:rsid w:val="00EF72F3"/>
    <w:rsid w:val="00F012D7"/>
    <w:rsid w:val="00F03A67"/>
    <w:rsid w:val="00F061FE"/>
    <w:rsid w:val="00F07B7C"/>
    <w:rsid w:val="00F07EFD"/>
    <w:rsid w:val="00F10360"/>
    <w:rsid w:val="00F112F1"/>
    <w:rsid w:val="00F151E2"/>
    <w:rsid w:val="00F15A26"/>
    <w:rsid w:val="00F15A55"/>
    <w:rsid w:val="00F15D34"/>
    <w:rsid w:val="00F22509"/>
    <w:rsid w:val="00F23BB7"/>
    <w:rsid w:val="00F24DA3"/>
    <w:rsid w:val="00F25955"/>
    <w:rsid w:val="00F25B7C"/>
    <w:rsid w:val="00F3035E"/>
    <w:rsid w:val="00F318C9"/>
    <w:rsid w:val="00F33C3E"/>
    <w:rsid w:val="00F34FA5"/>
    <w:rsid w:val="00F374A1"/>
    <w:rsid w:val="00F37B29"/>
    <w:rsid w:val="00F40184"/>
    <w:rsid w:val="00F40308"/>
    <w:rsid w:val="00F4247A"/>
    <w:rsid w:val="00F43293"/>
    <w:rsid w:val="00F45F98"/>
    <w:rsid w:val="00F47D3B"/>
    <w:rsid w:val="00F51579"/>
    <w:rsid w:val="00F5178B"/>
    <w:rsid w:val="00F53459"/>
    <w:rsid w:val="00F555F8"/>
    <w:rsid w:val="00F56BB9"/>
    <w:rsid w:val="00F6131F"/>
    <w:rsid w:val="00F61415"/>
    <w:rsid w:val="00F61C89"/>
    <w:rsid w:val="00F635A1"/>
    <w:rsid w:val="00F646AC"/>
    <w:rsid w:val="00F65346"/>
    <w:rsid w:val="00F65E94"/>
    <w:rsid w:val="00F71416"/>
    <w:rsid w:val="00F73FF9"/>
    <w:rsid w:val="00F7713E"/>
    <w:rsid w:val="00F83908"/>
    <w:rsid w:val="00F84418"/>
    <w:rsid w:val="00F86B32"/>
    <w:rsid w:val="00F931A9"/>
    <w:rsid w:val="00F93DF6"/>
    <w:rsid w:val="00F93F28"/>
    <w:rsid w:val="00F940D2"/>
    <w:rsid w:val="00F94106"/>
    <w:rsid w:val="00F941D0"/>
    <w:rsid w:val="00F94D9A"/>
    <w:rsid w:val="00F94E62"/>
    <w:rsid w:val="00F95740"/>
    <w:rsid w:val="00F9662E"/>
    <w:rsid w:val="00F9688F"/>
    <w:rsid w:val="00FA17C4"/>
    <w:rsid w:val="00FA34F6"/>
    <w:rsid w:val="00FA44EA"/>
    <w:rsid w:val="00FA4530"/>
    <w:rsid w:val="00FA59B4"/>
    <w:rsid w:val="00FA737D"/>
    <w:rsid w:val="00FB0232"/>
    <w:rsid w:val="00FB1C65"/>
    <w:rsid w:val="00FB542D"/>
    <w:rsid w:val="00FB5ADE"/>
    <w:rsid w:val="00FC560F"/>
    <w:rsid w:val="00FC5C9C"/>
    <w:rsid w:val="00FC5DA5"/>
    <w:rsid w:val="00FD0F28"/>
    <w:rsid w:val="00FD0FF0"/>
    <w:rsid w:val="00FD3CC5"/>
    <w:rsid w:val="00FD415D"/>
    <w:rsid w:val="00FE0B47"/>
    <w:rsid w:val="00FE2AD4"/>
    <w:rsid w:val="00FE2EBA"/>
    <w:rsid w:val="00FE446B"/>
    <w:rsid w:val="00FE591B"/>
    <w:rsid w:val="00FE6185"/>
    <w:rsid w:val="00FF399B"/>
    <w:rsid w:val="00FF5320"/>
    <w:rsid w:val="00FF71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7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F4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F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0F4C"/>
    <w:rPr>
      <w:sz w:val="18"/>
      <w:szCs w:val="18"/>
    </w:rPr>
  </w:style>
  <w:style w:type="paragraph" w:styleId="a4">
    <w:name w:val="footer"/>
    <w:basedOn w:val="a"/>
    <w:link w:val="Char0"/>
    <w:uiPriority w:val="99"/>
    <w:unhideWhenUsed/>
    <w:rsid w:val="00860F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0F4C"/>
    <w:rPr>
      <w:sz w:val="18"/>
      <w:szCs w:val="18"/>
    </w:rPr>
  </w:style>
  <w:style w:type="paragraph" w:styleId="a5">
    <w:name w:val="List Paragraph"/>
    <w:basedOn w:val="a"/>
    <w:uiPriority w:val="34"/>
    <w:qFormat/>
    <w:rsid w:val="00DC0CF7"/>
    <w:pPr>
      <w:ind w:firstLineChars="200" w:firstLine="420"/>
    </w:pPr>
  </w:style>
  <w:style w:type="character" w:styleId="a6">
    <w:name w:val="annotation reference"/>
    <w:uiPriority w:val="99"/>
    <w:qFormat/>
    <w:rsid w:val="000B676A"/>
    <w:rPr>
      <w:rFonts w:cs="Times New Roman"/>
      <w:sz w:val="21"/>
      <w:szCs w:val="21"/>
    </w:rPr>
  </w:style>
  <w:style w:type="paragraph" w:styleId="a7">
    <w:name w:val="Balloon Text"/>
    <w:basedOn w:val="a"/>
    <w:link w:val="Char1"/>
    <w:uiPriority w:val="99"/>
    <w:semiHidden/>
    <w:unhideWhenUsed/>
    <w:rsid w:val="00756C34"/>
    <w:rPr>
      <w:sz w:val="18"/>
      <w:szCs w:val="18"/>
    </w:rPr>
  </w:style>
  <w:style w:type="character" w:customStyle="1" w:styleId="Char1">
    <w:name w:val="批注框文本 Char"/>
    <w:basedOn w:val="a0"/>
    <w:link w:val="a7"/>
    <w:uiPriority w:val="99"/>
    <w:semiHidden/>
    <w:rsid w:val="00756C34"/>
    <w:rPr>
      <w:rFonts w:ascii="Times New Roman" w:eastAsia="宋体" w:hAnsi="Times New Roman" w:cs="Times New Roman"/>
      <w:sz w:val="18"/>
      <w:szCs w:val="18"/>
    </w:rPr>
  </w:style>
  <w:style w:type="paragraph" w:styleId="a8">
    <w:name w:val="annotation text"/>
    <w:basedOn w:val="a"/>
    <w:link w:val="Char2"/>
    <w:uiPriority w:val="99"/>
    <w:semiHidden/>
    <w:unhideWhenUsed/>
    <w:rsid w:val="00F33C3E"/>
    <w:pPr>
      <w:jc w:val="left"/>
    </w:pPr>
  </w:style>
  <w:style w:type="character" w:customStyle="1" w:styleId="Char2">
    <w:name w:val="批注文字 Char"/>
    <w:basedOn w:val="a0"/>
    <w:link w:val="a8"/>
    <w:uiPriority w:val="99"/>
    <w:semiHidden/>
    <w:rsid w:val="00F33C3E"/>
    <w:rPr>
      <w:rFonts w:ascii="Times New Roman" w:eastAsia="宋体" w:hAnsi="Times New Roman" w:cs="Times New Roman"/>
      <w:szCs w:val="20"/>
    </w:rPr>
  </w:style>
  <w:style w:type="paragraph" w:styleId="a9">
    <w:name w:val="annotation subject"/>
    <w:basedOn w:val="a8"/>
    <w:next w:val="a8"/>
    <w:link w:val="Char3"/>
    <w:uiPriority w:val="99"/>
    <w:semiHidden/>
    <w:unhideWhenUsed/>
    <w:rsid w:val="00F33C3E"/>
    <w:rPr>
      <w:b/>
      <w:bCs/>
    </w:rPr>
  </w:style>
  <w:style w:type="character" w:customStyle="1" w:styleId="Char3">
    <w:name w:val="批注主题 Char"/>
    <w:basedOn w:val="Char2"/>
    <w:link w:val="a9"/>
    <w:uiPriority w:val="99"/>
    <w:semiHidden/>
    <w:rsid w:val="00F33C3E"/>
    <w:rPr>
      <w:rFonts w:ascii="Times New Roman" w:eastAsia="宋体" w:hAnsi="Times New Roman" w:cs="Times New Roman"/>
      <w:b/>
      <w:bCs/>
      <w:szCs w:val="20"/>
    </w:rPr>
  </w:style>
  <w:style w:type="character" w:customStyle="1" w:styleId="Char4">
    <w:name w:val="华测四级目录 Char"/>
    <w:link w:val="aa"/>
    <w:rsid w:val="00626370"/>
    <w:rPr>
      <w:rFonts w:ascii="宋体" w:eastAsia="宋体" w:hAnsi="宋体" w:cs="Times New Roman"/>
      <w:b/>
      <w:sz w:val="24"/>
      <w:szCs w:val="30"/>
    </w:rPr>
  </w:style>
  <w:style w:type="paragraph" w:customStyle="1" w:styleId="aa">
    <w:name w:val="华测四级目录"/>
    <w:basedOn w:val="a"/>
    <w:link w:val="Char4"/>
    <w:qFormat/>
    <w:rsid w:val="00626370"/>
    <w:pPr>
      <w:spacing w:beforeLines="50" w:afterLines="50" w:line="360" w:lineRule="auto"/>
      <w:ind w:firstLineChars="200" w:firstLine="482"/>
      <w:outlineLvl w:val="3"/>
    </w:pPr>
    <w:rPr>
      <w:rFonts w:ascii="宋体" w:hAnsi="宋体"/>
      <w:b/>
      <w:sz w:val="24"/>
      <w:szCs w:val="30"/>
    </w:rPr>
  </w:style>
  <w:style w:type="character" w:customStyle="1" w:styleId="Char5">
    <w:name w:val="（一） Char"/>
    <w:link w:val="ab"/>
    <w:rsid w:val="00994DA8"/>
    <w:rPr>
      <w:rFonts w:ascii="黑体" w:eastAsia="黑体" w:hAnsi="宋体"/>
      <w:b/>
      <w:sz w:val="28"/>
      <w:szCs w:val="28"/>
    </w:rPr>
  </w:style>
  <w:style w:type="paragraph" w:customStyle="1" w:styleId="ab">
    <w:name w:val="（一）"/>
    <w:basedOn w:val="a"/>
    <w:link w:val="Char5"/>
    <w:qFormat/>
    <w:rsid w:val="00994DA8"/>
    <w:pPr>
      <w:tabs>
        <w:tab w:val="left" w:pos="0"/>
      </w:tabs>
      <w:snapToGrid w:val="0"/>
      <w:spacing w:beforeLines="50" w:afterLines="50" w:line="360" w:lineRule="auto"/>
      <w:ind w:firstLineChars="150" w:firstLine="422"/>
      <w:outlineLvl w:val="4"/>
    </w:pPr>
    <w:rPr>
      <w:rFonts w:ascii="黑体" w:eastAsia="黑体" w:hAnsi="宋体" w:cstheme="minorBidi"/>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F4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F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0F4C"/>
    <w:rPr>
      <w:sz w:val="18"/>
      <w:szCs w:val="18"/>
    </w:rPr>
  </w:style>
  <w:style w:type="paragraph" w:styleId="a4">
    <w:name w:val="footer"/>
    <w:basedOn w:val="a"/>
    <w:link w:val="Char0"/>
    <w:uiPriority w:val="99"/>
    <w:unhideWhenUsed/>
    <w:rsid w:val="00860F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0F4C"/>
    <w:rPr>
      <w:sz w:val="18"/>
      <w:szCs w:val="18"/>
    </w:rPr>
  </w:style>
  <w:style w:type="paragraph" w:styleId="a5">
    <w:name w:val="List Paragraph"/>
    <w:basedOn w:val="a"/>
    <w:uiPriority w:val="34"/>
    <w:qFormat/>
    <w:rsid w:val="00DC0CF7"/>
    <w:pPr>
      <w:ind w:firstLineChars="200" w:firstLine="420"/>
    </w:pPr>
  </w:style>
  <w:style w:type="character" w:styleId="a6">
    <w:name w:val="annotation reference"/>
    <w:uiPriority w:val="99"/>
    <w:qFormat/>
    <w:rsid w:val="000B676A"/>
    <w:rPr>
      <w:rFonts w:cs="Times New Roman"/>
      <w:sz w:val="21"/>
      <w:szCs w:val="21"/>
    </w:rPr>
  </w:style>
  <w:style w:type="paragraph" w:styleId="a7">
    <w:name w:val="Balloon Text"/>
    <w:basedOn w:val="a"/>
    <w:link w:val="Char1"/>
    <w:uiPriority w:val="99"/>
    <w:semiHidden/>
    <w:unhideWhenUsed/>
    <w:rsid w:val="00756C34"/>
    <w:rPr>
      <w:sz w:val="18"/>
      <w:szCs w:val="18"/>
    </w:rPr>
  </w:style>
  <w:style w:type="character" w:customStyle="1" w:styleId="Char1">
    <w:name w:val="批注框文本 Char"/>
    <w:basedOn w:val="a0"/>
    <w:link w:val="a7"/>
    <w:uiPriority w:val="99"/>
    <w:semiHidden/>
    <w:rsid w:val="00756C34"/>
    <w:rPr>
      <w:rFonts w:ascii="Times New Roman" w:eastAsia="宋体" w:hAnsi="Times New Roman" w:cs="Times New Roman"/>
      <w:sz w:val="18"/>
      <w:szCs w:val="18"/>
    </w:rPr>
  </w:style>
  <w:style w:type="paragraph" w:styleId="a8">
    <w:name w:val="annotation text"/>
    <w:basedOn w:val="a"/>
    <w:link w:val="Char2"/>
    <w:uiPriority w:val="99"/>
    <w:semiHidden/>
    <w:unhideWhenUsed/>
    <w:rsid w:val="00F33C3E"/>
    <w:pPr>
      <w:jc w:val="left"/>
    </w:pPr>
  </w:style>
  <w:style w:type="character" w:customStyle="1" w:styleId="Char2">
    <w:name w:val="批注文字 Char"/>
    <w:basedOn w:val="a0"/>
    <w:link w:val="a8"/>
    <w:uiPriority w:val="99"/>
    <w:semiHidden/>
    <w:rsid w:val="00F33C3E"/>
    <w:rPr>
      <w:rFonts w:ascii="Times New Roman" w:eastAsia="宋体" w:hAnsi="Times New Roman" w:cs="Times New Roman"/>
      <w:szCs w:val="20"/>
    </w:rPr>
  </w:style>
  <w:style w:type="paragraph" w:styleId="a9">
    <w:name w:val="annotation subject"/>
    <w:basedOn w:val="a8"/>
    <w:next w:val="a8"/>
    <w:link w:val="Char3"/>
    <w:uiPriority w:val="99"/>
    <w:semiHidden/>
    <w:unhideWhenUsed/>
    <w:rsid w:val="00F33C3E"/>
    <w:rPr>
      <w:b/>
      <w:bCs/>
    </w:rPr>
  </w:style>
  <w:style w:type="character" w:customStyle="1" w:styleId="Char3">
    <w:name w:val="批注主题 Char"/>
    <w:basedOn w:val="Char2"/>
    <w:link w:val="a9"/>
    <w:uiPriority w:val="99"/>
    <w:semiHidden/>
    <w:rsid w:val="00F33C3E"/>
    <w:rPr>
      <w:rFonts w:ascii="Times New Roman" w:eastAsia="宋体" w:hAnsi="Times New Roman" w:cs="Times New Roman"/>
      <w:b/>
      <w:bCs/>
      <w:szCs w:val="20"/>
    </w:rPr>
  </w:style>
  <w:style w:type="character" w:customStyle="1" w:styleId="Char4">
    <w:name w:val="华测四级目录 Char"/>
    <w:link w:val="aa"/>
    <w:rsid w:val="00626370"/>
    <w:rPr>
      <w:rFonts w:ascii="宋体" w:eastAsia="宋体" w:hAnsi="宋体" w:cs="Times New Roman"/>
      <w:b/>
      <w:sz w:val="24"/>
      <w:szCs w:val="30"/>
    </w:rPr>
  </w:style>
  <w:style w:type="paragraph" w:customStyle="1" w:styleId="aa">
    <w:name w:val="华测四级目录"/>
    <w:basedOn w:val="a"/>
    <w:link w:val="Char4"/>
    <w:qFormat/>
    <w:rsid w:val="00626370"/>
    <w:pPr>
      <w:spacing w:beforeLines="50" w:afterLines="50" w:line="360" w:lineRule="auto"/>
      <w:ind w:firstLineChars="200" w:firstLine="482"/>
      <w:outlineLvl w:val="3"/>
    </w:pPr>
    <w:rPr>
      <w:rFonts w:ascii="宋体" w:hAnsi="宋体"/>
      <w:b/>
      <w:sz w:val="24"/>
      <w:szCs w:val="30"/>
    </w:rPr>
  </w:style>
  <w:style w:type="character" w:customStyle="1" w:styleId="Char5">
    <w:name w:val="（一） Char"/>
    <w:link w:val="ab"/>
    <w:rsid w:val="00994DA8"/>
    <w:rPr>
      <w:rFonts w:ascii="黑体" w:eastAsia="黑体" w:hAnsi="宋体"/>
      <w:b/>
      <w:sz w:val="28"/>
      <w:szCs w:val="28"/>
    </w:rPr>
  </w:style>
  <w:style w:type="paragraph" w:customStyle="1" w:styleId="ab">
    <w:name w:val="（一）"/>
    <w:basedOn w:val="a"/>
    <w:link w:val="Char5"/>
    <w:qFormat/>
    <w:rsid w:val="00994DA8"/>
    <w:pPr>
      <w:tabs>
        <w:tab w:val="left" w:pos="0"/>
      </w:tabs>
      <w:snapToGrid w:val="0"/>
      <w:spacing w:beforeLines="50" w:afterLines="50" w:line="360" w:lineRule="auto"/>
      <w:ind w:firstLineChars="150" w:firstLine="422"/>
      <w:outlineLvl w:val="4"/>
    </w:pPr>
    <w:rPr>
      <w:rFonts w:ascii="黑体" w:eastAsia="黑体" w:hAnsi="宋体" w:cstheme="min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94366">
      <w:bodyDiv w:val="1"/>
      <w:marLeft w:val="0"/>
      <w:marRight w:val="0"/>
      <w:marTop w:val="0"/>
      <w:marBottom w:val="0"/>
      <w:divBdr>
        <w:top w:val="none" w:sz="0" w:space="0" w:color="auto"/>
        <w:left w:val="none" w:sz="0" w:space="0" w:color="auto"/>
        <w:bottom w:val="none" w:sz="0" w:space="0" w:color="auto"/>
        <w:right w:val="none" w:sz="0" w:space="0" w:color="auto"/>
      </w:divBdr>
    </w:div>
    <w:div w:id="17359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5B2E5-0A88-4330-B1FC-DD6A89B1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Pages>
  <Words>261</Words>
  <Characters>1488</Characters>
  <Application>Microsoft Office Word</Application>
  <DocSecurity>0</DocSecurity>
  <Lines>12</Lines>
  <Paragraphs>3</Paragraphs>
  <ScaleCrop>false</ScaleCrop>
  <Company>Microsoft</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梁茜</cp:lastModifiedBy>
  <cp:revision>119</cp:revision>
  <cp:lastPrinted>2020-06-04T05:33:00Z</cp:lastPrinted>
  <dcterms:created xsi:type="dcterms:W3CDTF">2020-06-09T09:47:00Z</dcterms:created>
  <dcterms:modified xsi:type="dcterms:W3CDTF">2020-09-11T09:18:00Z</dcterms:modified>
</cp:coreProperties>
</file>