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480" w:firstLineChars="200"/>
        <w:rPr>
          <w:rFonts w:ascii="宋体" w:hAnsi="宋体"/>
          <w:bCs/>
          <w:iCs/>
          <w:sz w:val="24"/>
        </w:rPr>
      </w:pPr>
      <w:r>
        <w:rPr>
          <w:rFonts w:hint="eastAsia" w:ascii="宋体" w:hAnsi="宋体"/>
          <w:bCs/>
          <w:iCs/>
          <w:sz w:val="24"/>
        </w:rPr>
        <w:t>证券代码： 002362                          证券简称：汉王科技</w:t>
      </w:r>
    </w:p>
    <w:p>
      <w:pPr>
        <w:spacing w:before="156" w:beforeLines="50" w:after="156" w:afterLines="50" w:line="400" w:lineRule="exact"/>
        <w:ind w:firstLine="240" w:firstLineChars="1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汉王科技股份有限公司投资者关系活动记录表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编号：2020-0</w:t>
      </w:r>
      <w:r>
        <w:rPr>
          <w:rFonts w:hint="eastAsia" w:ascii="宋体" w:hAnsi="宋体"/>
          <w:bCs/>
          <w:iCs/>
          <w:sz w:val="24"/>
          <w:szCs w:val="24"/>
          <w:lang w:val="en-US" w:eastAsia="zh-CN"/>
        </w:rPr>
        <w:t>12</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sym w:font="Wingdings 2" w:char="0052"/>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sym w:font="Wingdings 2" w:char="00A3"/>
            </w:r>
            <w:r>
              <w:rPr>
                <w:rFonts w:hint="eastAsia" w:ascii="宋体" w:hAnsi="宋体"/>
                <w:sz w:val="24"/>
                <w:szCs w:val="24"/>
              </w:rPr>
              <w:t>其他（</w:t>
            </w:r>
            <w:r>
              <w:rPr>
                <w:rFonts w:hint="eastAsia" w:ascii="宋体" w:hAnsi="宋体"/>
                <w:sz w:val="24"/>
                <w:szCs w:val="24"/>
                <w:u w:val="single"/>
              </w:rPr>
              <w:t>请文字说明其他活动内容）</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sz w:val="24"/>
                <w:szCs w:val="24"/>
              </w:rPr>
            </w:pPr>
            <w:r>
              <w:rPr>
                <w:rFonts w:hint="eastAsia" w:ascii="宋体" w:hAnsi="宋体"/>
                <w:b/>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sz w:val="24"/>
                <w:szCs w:val="24"/>
                <w:lang w:val="en-US" w:eastAsia="zh-CN"/>
              </w:rPr>
            </w:pPr>
            <w:r>
              <w:rPr>
                <w:rFonts w:hint="eastAsia" w:ascii="宋体" w:hAnsi="宋体"/>
                <w:sz w:val="24"/>
                <w:szCs w:val="24"/>
                <w:lang w:val="en-US" w:eastAsia="zh-CN"/>
              </w:rPr>
              <w:t>安信证券股份有限公司 吕伟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eastAsia="宋体"/>
                <w:bCs/>
                <w:iCs/>
                <w:sz w:val="24"/>
                <w:szCs w:val="24"/>
                <w:lang w:val="en-US" w:eastAsia="zh-CN"/>
              </w:rPr>
            </w:pPr>
            <w:r>
              <w:rPr>
                <w:rFonts w:hint="eastAsia" w:ascii="宋体" w:hAnsi="宋体"/>
                <w:bCs/>
                <w:iCs/>
                <w:sz w:val="24"/>
                <w:szCs w:val="24"/>
              </w:rPr>
              <w:t>2020年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14</w:t>
            </w:r>
            <w:r>
              <w:rPr>
                <w:rFonts w:hint="eastAsia" w:ascii="宋体" w:hAnsi="宋体"/>
                <w:bCs/>
                <w:iCs/>
                <w:sz w:val="24"/>
                <w:szCs w:val="24"/>
              </w:rPr>
              <w:t>日</w:t>
            </w:r>
            <w:r>
              <w:rPr>
                <w:rFonts w:hint="eastAsia" w:ascii="宋体" w:hAnsi="宋体"/>
                <w:bCs/>
                <w:iCs/>
                <w:sz w:val="24"/>
                <w:szCs w:val="24"/>
                <w:lang w:val="en-US" w:eastAsia="zh-CN"/>
              </w:rPr>
              <w:t xml:space="preserve"> 16:00</w:t>
            </w:r>
            <w:r>
              <w:rPr>
                <w:rFonts w:hint="eastAsia" w:ascii="宋体" w:hAnsi="宋体"/>
                <w:bCs/>
                <w:iCs/>
                <w:sz w:val="24"/>
                <w:szCs w:val="24"/>
              </w:rPr>
              <w:t>—</w:t>
            </w:r>
            <w:r>
              <w:rPr>
                <w:rFonts w:hint="eastAsia" w:ascii="宋体" w:hAnsi="宋体"/>
                <w:bCs/>
                <w:iCs/>
                <w:sz w:val="24"/>
                <w:szCs w:val="24"/>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jc w:val="left"/>
              <w:rPr>
                <w:rFonts w:hint="eastAsia" w:ascii="宋体" w:hAnsi="宋体" w:eastAsia="宋体"/>
                <w:bCs/>
                <w:iCs/>
                <w:sz w:val="24"/>
                <w:szCs w:val="24"/>
                <w:lang w:val="en-US" w:eastAsia="zh-CN"/>
              </w:rPr>
            </w:pPr>
            <w:r>
              <w:rPr>
                <w:rFonts w:hint="eastAsia" w:ascii="宋体" w:hAnsi="宋体"/>
                <w:bCs/>
                <w:iCs/>
                <w:sz w:val="24"/>
                <w:szCs w:val="24"/>
              </w:rPr>
              <w:t>董事会秘书、</w:t>
            </w:r>
            <w:bookmarkStart w:id="0" w:name="_GoBack"/>
            <w:bookmarkEnd w:id="0"/>
            <w:r>
              <w:rPr>
                <w:rFonts w:hint="eastAsia" w:ascii="宋体" w:hAnsi="宋体"/>
                <w:bCs/>
                <w:iCs/>
                <w:sz w:val="24"/>
                <w:szCs w:val="24"/>
              </w:rPr>
              <w:t xml:space="preserve">董事、副总经理 </w:t>
            </w:r>
            <w:r>
              <w:rPr>
                <w:rFonts w:ascii="宋体" w:hAnsi="宋体"/>
                <w:bCs/>
                <w:iCs/>
                <w:sz w:val="24"/>
                <w:szCs w:val="24"/>
              </w:rPr>
              <w:t xml:space="preserve"> </w:t>
            </w:r>
            <w:r>
              <w:rPr>
                <w:rFonts w:hint="eastAsia" w:ascii="宋体" w:hAnsi="宋体"/>
                <w:bCs/>
                <w:iCs/>
                <w:sz w:val="24"/>
                <w:szCs w:val="24"/>
              </w:rPr>
              <w:t>朱德永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val="0"/>
                <w:bCs w:val="0"/>
                <w:iCs/>
                <w:sz w:val="24"/>
                <w:szCs w:val="24"/>
              </w:rPr>
            </w:pPr>
            <w:r>
              <w:rPr>
                <w:rFonts w:hint="eastAsia" w:ascii="宋体" w:hAnsi="宋体"/>
                <w:b w:val="0"/>
                <w:bCs w:val="0"/>
                <w:iCs/>
                <w:sz w:val="24"/>
                <w:szCs w:val="24"/>
              </w:rPr>
              <w:t>2020年</w:t>
            </w:r>
            <w:r>
              <w:rPr>
                <w:rFonts w:hint="eastAsia" w:ascii="宋体" w:hAnsi="宋体"/>
                <w:b w:val="0"/>
                <w:bCs w:val="0"/>
                <w:iCs/>
                <w:sz w:val="24"/>
                <w:szCs w:val="24"/>
                <w:lang w:val="en-US" w:eastAsia="zh-CN"/>
              </w:rPr>
              <w:t>9</w:t>
            </w:r>
            <w:r>
              <w:rPr>
                <w:rFonts w:hint="eastAsia" w:ascii="宋体" w:hAnsi="宋体"/>
                <w:b w:val="0"/>
                <w:bCs w:val="0"/>
                <w:iCs/>
                <w:sz w:val="24"/>
                <w:szCs w:val="24"/>
              </w:rPr>
              <w:t>月</w:t>
            </w:r>
            <w:r>
              <w:rPr>
                <w:rFonts w:hint="eastAsia" w:ascii="宋体" w:hAnsi="宋体"/>
                <w:b w:val="0"/>
                <w:bCs w:val="0"/>
                <w:iCs/>
                <w:sz w:val="24"/>
                <w:szCs w:val="24"/>
                <w:lang w:val="en-US" w:eastAsia="zh-CN"/>
              </w:rPr>
              <w:t>14</w:t>
            </w:r>
            <w:r>
              <w:rPr>
                <w:rFonts w:hint="eastAsia" w:ascii="宋体" w:hAnsi="宋体"/>
                <w:b w:val="0"/>
                <w:bCs w:val="0"/>
                <w:iCs/>
                <w:sz w:val="24"/>
                <w:szCs w:val="24"/>
              </w:rPr>
              <w:t>日</w:t>
            </w:r>
            <w:r>
              <w:rPr>
                <w:rFonts w:hint="eastAsia" w:ascii="宋体" w:hAnsi="宋体"/>
                <w:b w:val="0"/>
                <w:bCs w:val="0"/>
                <w:iCs/>
                <w:sz w:val="24"/>
                <w:szCs w:val="24"/>
                <w:lang w:val="en-US" w:eastAsia="zh-CN"/>
              </w:rPr>
              <w:t>下午</w:t>
            </w:r>
            <w:r>
              <w:rPr>
                <w:rFonts w:hint="eastAsia" w:ascii="宋体" w:hAnsi="宋体"/>
                <w:b w:val="0"/>
                <w:bCs w:val="0"/>
                <w:iCs/>
                <w:sz w:val="24"/>
                <w:szCs w:val="24"/>
              </w:rPr>
              <w:t>，</w:t>
            </w:r>
            <w:r>
              <w:rPr>
                <w:rFonts w:hint="eastAsia" w:ascii="宋体" w:hAnsi="宋体"/>
                <w:sz w:val="24"/>
                <w:szCs w:val="24"/>
                <w:lang w:val="en-US" w:eastAsia="zh-CN"/>
              </w:rPr>
              <w:t>安信证券股份有限公司的吕伟先生</w:t>
            </w:r>
            <w:r>
              <w:rPr>
                <w:rFonts w:hint="eastAsia" w:ascii="宋体" w:hAnsi="宋体"/>
                <w:b w:val="0"/>
                <w:bCs w:val="0"/>
                <w:iCs/>
                <w:sz w:val="24"/>
                <w:szCs w:val="24"/>
              </w:rPr>
              <w:t>对公司进行了调研。本次调研活动以会谈形式进行，主要会谈内容如下：</w:t>
            </w:r>
          </w:p>
          <w:p>
            <w:pPr>
              <w:spacing w:line="480" w:lineRule="atLeast"/>
              <w:rPr>
                <w:rFonts w:ascii="宋体" w:hAnsi="宋体"/>
                <w:iCs/>
                <w:sz w:val="24"/>
                <w:szCs w:val="24"/>
              </w:rPr>
            </w:pPr>
          </w:p>
          <w:p>
            <w:pPr>
              <w:pStyle w:val="13"/>
              <w:numPr>
                <w:ilvl w:val="0"/>
                <w:numId w:val="0"/>
              </w:numPr>
              <w:spacing w:line="360" w:lineRule="auto"/>
              <w:ind w:left="-65" w:leftChars="0"/>
              <w:jc w:val="left"/>
              <w:rPr>
                <w:rFonts w:hint="default" w:ascii="宋体" w:hAnsi="宋体"/>
                <w:b/>
                <w:bCs/>
                <w:iCs/>
                <w:sz w:val="24"/>
                <w:szCs w:val="24"/>
                <w:lang w:val="en-US" w:eastAsia="zh-CN"/>
              </w:rPr>
            </w:pPr>
            <w:r>
              <w:rPr>
                <w:rFonts w:hint="eastAsia" w:ascii="宋体" w:hAnsi="宋体"/>
                <w:b/>
                <w:bCs/>
                <w:iCs/>
                <w:sz w:val="24"/>
                <w:szCs w:val="24"/>
                <w:lang w:val="en-US" w:eastAsia="zh-CN"/>
              </w:rPr>
              <w:t>1.公司数字绘画产品的市场容量有多大？</w:t>
            </w:r>
          </w:p>
          <w:p>
            <w:pPr>
              <w:pStyle w:val="13"/>
              <w:numPr>
                <w:ilvl w:val="0"/>
                <w:numId w:val="0"/>
              </w:numPr>
              <w:spacing w:line="360" w:lineRule="auto"/>
              <w:jc w:val="left"/>
              <w:rPr>
                <w:rFonts w:hint="eastAsia"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行业的参与者众多，各参与者面向的目标市场也各有不同，分布在高中低端各个不同的产品层次。我们也仅能以对行业的有限研究对市场容量进行一个大概的估计，不严谨之处还请谅解。目前行业龙头企业主要面向的是高端市场，以最近一个财年的数字绘画产品收入及热销产品的平均单价为基础，大致估算出其绘画板销售数量近120万套左右、绘画屏大致销售数量近30万套左右，此外，市场上还存在大量定位中低端市场的参与者及山寨厂商，这些厂商的销售数量合计在一起可能为行业龙头的3-5倍甚至更多。</w:t>
            </w:r>
          </w:p>
          <w:p>
            <w:pPr>
              <w:pStyle w:val="13"/>
              <w:numPr>
                <w:ilvl w:val="0"/>
                <w:numId w:val="0"/>
              </w:numPr>
              <w:spacing w:line="360" w:lineRule="auto"/>
              <w:ind w:firstLine="480" w:firstLineChars="200"/>
              <w:jc w:val="left"/>
              <w:rPr>
                <w:rFonts w:hint="default" w:ascii="宋体" w:hAnsi="宋体"/>
                <w:b w:val="0"/>
                <w:bCs w:val="0"/>
                <w:iCs/>
                <w:color w:val="auto"/>
                <w:sz w:val="24"/>
                <w:szCs w:val="24"/>
                <w:highlight w:val="none"/>
                <w:lang w:val="en-US" w:eastAsia="zh-CN"/>
              </w:rPr>
            </w:pPr>
            <w:r>
              <w:rPr>
                <w:rFonts w:hint="eastAsia" w:ascii="宋体" w:hAnsi="宋体"/>
                <w:b w:val="0"/>
                <w:bCs w:val="0"/>
                <w:iCs/>
                <w:sz w:val="24"/>
                <w:szCs w:val="24"/>
                <w:lang w:val="en-US" w:eastAsia="zh-CN"/>
              </w:rPr>
              <w:t>公司目前数字绘画板的价格中位数约70美金、绘画屏的价格中位数约300美金，目前客户对产品形态的需求正处于由绘画板向绘画屏的升级换代过程中，这一升级换代会使数字绘画产品的价格中位数整体上移。另外，随着文创行业的加速发展，会带动从业者对数字绘画产品潜在市场空间放量增长，粗略估算数字绘画行业的整体市场规模在百亿级以上。</w:t>
            </w:r>
            <w:r>
              <w:rPr>
                <w:rFonts w:hint="eastAsia" w:ascii="宋体" w:hAnsi="宋体"/>
                <w:b w:val="0"/>
                <w:bCs w:val="0"/>
                <w:iCs/>
                <w:color w:val="auto"/>
                <w:sz w:val="24"/>
                <w:szCs w:val="24"/>
                <w:highlight w:val="none"/>
                <w:lang w:val="en-US" w:eastAsia="zh-CN"/>
              </w:rPr>
              <w:t>我们目前的绘画板和绘画屏销售数量相对于整个市场来看还相对较少，有较大的增长空间。</w:t>
            </w:r>
          </w:p>
          <w:p>
            <w:pPr>
              <w:pStyle w:val="13"/>
              <w:numPr>
                <w:ilvl w:val="0"/>
                <w:numId w:val="0"/>
              </w:numPr>
              <w:spacing w:line="360" w:lineRule="auto"/>
              <w:jc w:val="left"/>
              <w:rPr>
                <w:rFonts w:hint="default" w:ascii="宋体" w:hAnsi="宋体"/>
                <w:b/>
                <w:bCs/>
                <w:iCs/>
                <w:sz w:val="24"/>
                <w:szCs w:val="24"/>
                <w:lang w:val="en-US" w:eastAsia="zh-CN"/>
              </w:rPr>
            </w:pPr>
            <w:r>
              <w:rPr>
                <w:rFonts w:hint="eastAsia" w:ascii="宋体" w:hAnsi="宋体"/>
                <w:b/>
                <w:bCs/>
                <w:iCs/>
                <w:sz w:val="24"/>
                <w:szCs w:val="24"/>
                <w:lang w:val="en-US" w:eastAsia="zh-CN"/>
              </w:rPr>
              <w:t>2.驱动数字绘画业务快速增长的主要原因是什么？</w:t>
            </w:r>
          </w:p>
          <w:p>
            <w:pPr>
              <w:pStyle w:val="13"/>
              <w:numPr>
                <w:ilvl w:val="0"/>
                <w:numId w:val="0"/>
              </w:numPr>
              <w:spacing w:line="360" w:lineRule="auto"/>
              <w:ind w:left="-65" w:leftChars="0"/>
              <w:jc w:val="left"/>
              <w:rPr>
                <w:rFonts w:hint="default"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我们认为数字绘画业务快速增长的原因主要在于行业变化，释放出更多行业机会，公司的产品投入、销售模式等各方面符合行业变革趋势。</w:t>
            </w:r>
          </w:p>
          <w:p>
            <w:pPr>
              <w:pStyle w:val="13"/>
              <w:numPr>
                <w:ilvl w:val="0"/>
                <w:numId w:val="0"/>
              </w:numPr>
              <w:spacing w:line="360" w:lineRule="auto"/>
              <w:ind w:firstLine="480" w:firstLineChars="200"/>
              <w:jc w:val="left"/>
              <w:rPr>
                <w:rFonts w:hint="default" w:ascii="宋体" w:hAnsi="宋体"/>
                <w:b w:val="0"/>
                <w:bCs w:val="0"/>
                <w:iCs/>
                <w:sz w:val="24"/>
                <w:szCs w:val="24"/>
                <w:lang w:val="en-US" w:eastAsia="zh-CN"/>
              </w:rPr>
            </w:pPr>
            <w:r>
              <w:rPr>
                <w:rFonts w:hint="eastAsia" w:ascii="宋体" w:hAnsi="宋体"/>
                <w:b w:val="0"/>
                <w:bCs w:val="0"/>
                <w:iCs/>
                <w:sz w:val="24"/>
                <w:szCs w:val="24"/>
                <w:lang w:val="en-US" w:eastAsia="zh-CN"/>
              </w:rPr>
              <w:t>行业变化可以从以下四个方面来说，一是产品形态的升级换代，体现为由绘画板向绘画屏的转变。公司从去年就加大了对绘画屏的投入和推广，且相较于其他竞争对手来讲，性价比很高，相关产品在亚马逊等电商平台上受到消费者的广泛好评，销量增长很快；二是客户购买渠道线上化，目前公司数字绘画产品主要通过跨境电商平台和自营商城等线上渠道进行售卖和推广，符合客户的消费方式；三是行业内的龙头企业因自身调整等原因在数字绘画业务方面的收入有所放缓，而文创行业的持续发展带动相关从业人员对绘画产品需求的增加是刚性的，两方面综合起来给我们以更多的行业市场机会；四是中国品牌越来越受到国际认可和接受，跨境电商模式也让我们的产品能直达用户。因此我们可以说，推动数字绘画业务增长的因素是长期性因素而非疫情等短期性因素。</w:t>
            </w:r>
          </w:p>
          <w:p>
            <w:pPr>
              <w:pStyle w:val="13"/>
              <w:numPr>
                <w:ilvl w:val="0"/>
                <w:numId w:val="0"/>
              </w:numPr>
              <w:spacing w:line="360" w:lineRule="auto"/>
              <w:jc w:val="left"/>
              <w:rPr>
                <w:rFonts w:hint="default" w:ascii="宋体" w:hAnsi="宋体"/>
                <w:b/>
                <w:bCs/>
                <w:iCs/>
                <w:sz w:val="24"/>
                <w:szCs w:val="24"/>
                <w:lang w:val="en-US" w:eastAsia="zh-CN"/>
              </w:rPr>
            </w:pPr>
            <w:r>
              <w:rPr>
                <w:rFonts w:hint="eastAsia" w:ascii="宋体" w:hAnsi="宋体"/>
                <w:b/>
                <w:bCs/>
                <w:iCs/>
                <w:sz w:val="24"/>
                <w:szCs w:val="24"/>
                <w:lang w:val="en-US" w:eastAsia="zh-CN"/>
              </w:rPr>
              <w:t>3.公司其他业务的发展现状？</w:t>
            </w:r>
          </w:p>
          <w:p>
            <w:pPr>
              <w:pStyle w:val="13"/>
              <w:numPr>
                <w:ilvl w:val="0"/>
                <w:numId w:val="0"/>
              </w:numPr>
              <w:spacing w:line="360" w:lineRule="auto"/>
              <w:jc w:val="left"/>
              <w:rPr>
                <w:rFonts w:hint="eastAsia"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2016-2019年，公司总营收复合增长率为38.49%，各业务板块稳健发展且有良好的发展前景。</w:t>
            </w:r>
          </w:p>
          <w:p>
            <w:pPr>
              <w:pStyle w:val="13"/>
              <w:numPr>
                <w:ilvl w:val="0"/>
                <w:numId w:val="0"/>
              </w:numPr>
              <w:spacing w:line="360" w:lineRule="auto"/>
              <w:ind w:firstLine="480" w:firstLineChars="200"/>
              <w:jc w:val="left"/>
              <w:rPr>
                <w:rFonts w:hint="eastAsia" w:ascii="宋体" w:hAnsi="宋体"/>
                <w:b w:val="0"/>
                <w:bCs w:val="0"/>
                <w:iCs/>
                <w:sz w:val="24"/>
                <w:szCs w:val="24"/>
                <w:highlight w:val="none"/>
                <w:lang w:val="en-US" w:eastAsia="zh-CN"/>
              </w:rPr>
            </w:pPr>
            <w:r>
              <w:rPr>
                <w:rFonts w:hint="eastAsia" w:ascii="宋体" w:hAnsi="宋体"/>
                <w:b w:val="0"/>
                <w:bCs w:val="0"/>
                <w:iCs/>
                <w:color w:val="auto"/>
                <w:sz w:val="24"/>
                <w:szCs w:val="24"/>
                <w:lang w:val="en-US" w:eastAsia="zh-CN"/>
              </w:rPr>
              <w:t>以公司文本大数据业务为例，2016-2019年该业务营收复合增长率为76.86%，其依托公司核心的文字图像识别、NLP自然语言理解等技术在司法、医疗、金融、档案、教育等重点领域形成行业应用及解决方案，也积累了一大批极具粘性的优质客户</w:t>
            </w:r>
            <w:r>
              <w:rPr>
                <w:rFonts w:hint="eastAsia" w:ascii="宋体" w:hAnsi="宋体"/>
                <w:b w:val="0"/>
                <w:bCs w:val="0"/>
                <w:iCs/>
                <w:sz w:val="24"/>
                <w:szCs w:val="24"/>
                <w:lang w:val="en-US" w:eastAsia="zh-CN"/>
              </w:rPr>
              <w:t>，如在司法领域，北京天津三级法院全覆盖，在医疗领域，协和医院、解放军总医院、华西医院、同仁医院等顶级医疗机构均是公司客户，在金融领域，国内五大行均是公司客户，在档案领域，国家图书馆、故宫博物院、一史馆、二史馆均是公司客户，在教育领域，公司的K12数字图书馆在山东、宁夏等地已经落地</w:t>
            </w:r>
            <w:r>
              <w:rPr>
                <w:rFonts w:hint="eastAsia" w:ascii="宋体" w:hAnsi="宋体"/>
                <w:b w:val="0"/>
                <w:bCs w:val="0"/>
                <w:iCs/>
                <w:sz w:val="24"/>
                <w:szCs w:val="24"/>
                <w:highlight w:val="none"/>
                <w:lang w:val="en-US" w:eastAsia="zh-CN"/>
              </w:rPr>
              <w:t>。</w:t>
            </w:r>
          </w:p>
          <w:p>
            <w:pPr>
              <w:pStyle w:val="13"/>
              <w:numPr>
                <w:ilvl w:val="0"/>
                <w:numId w:val="0"/>
              </w:numPr>
              <w:spacing w:line="360" w:lineRule="auto"/>
              <w:ind w:firstLine="480" w:firstLineChars="200"/>
              <w:jc w:val="left"/>
              <w:rPr>
                <w:rFonts w:hint="eastAsia" w:ascii="宋体" w:hAnsi="宋体"/>
                <w:b w:val="0"/>
                <w:bCs w:val="0"/>
                <w:iCs/>
                <w:sz w:val="24"/>
                <w:szCs w:val="24"/>
                <w:lang w:val="en-US" w:eastAsia="zh-CN"/>
              </w:rPr>
            </w:pPr>
            <w:r>
              <w:rPr>
                <w:rFonts w:hint="eastAsia" w:ascii="宋体" w:hAnsi="宋体"/>
                <w:b w:val="0"/>
                <w:bCs w:val="0"/>
                <w:iCs/>
                <w:color w:val="auto"/>
                <w:sz w:val="24"/>
                <w:szCs w:val="24"/>
                <w:lang w:val="en-US" w:eastAsia="zh-CN"/>
              </w:rPr>
              <w:t>在深耕客户领域的同时，公司依靠纸质案宗的数字化、结构化及之后的数据检索、抽取、挖掘、知识图谱化等</w:t>
            </w:r>
            <w:r>
              <w:rPr>
                <w:rFonts w:hint="eastAsia" w:ascii="宋体" w:hAnsi="宋体"/>
                <w:b w:val="0"/>
                <w:bCs w:val="0"/>
                <w:iCs/>
                <w:sz w:val="24"/>
                <w:szCs w:val="24"/>
                <w:lang w:val="en-US" w:eastAsia="zh-CN"/>
              </w:rPr>
              <w:t>增值服务和数据积累，逐渐形成平台级应用，可批量高效解决客户的文本处理需求及其他衍生需求。目前公司文本大数据业务所做的工作是扎扎实实地围绕帮助客户构建底层数据进行的，也是我们该业务未来行业应用机器人的基础。</w:t>
            </w:r>
          </w:p>
          <w:p>
            <w:pPr>
              <w:pStyle w:val="13"/>
              <w:numPr>
                <w:ilvl w:val="0"/>
                <w:numId w:val="0"/>
              </w:numPr>
              <w:spacing w:line="360" w:lineRule="auto"/>
              <w:jc w:val="left"/>
              <w:rPr>
                <w:rFonts w:hint="default" w:ascii="宋体" w:hAnsi="宋体"/>
                <w:b/>
                <w:bCs/>
                <w:iCs/>
                <w:sz w:val="24"/>
                <w:szCs w:val="24"/>
                <w:lang w:val="en-US" w:eastAsia="zh-CN"/>
              </w:rPr>
            </w:pPr>
            <w:r>
              <w:rPr>
                <w:rFonts w:hint="eastAsia" w:ascii="宋体" w:hAnsi="宋体"/>
                <w:b/>
                <w:bCs/>
                <w:iCs/>
                <w:sz w:val="24"/>
                <w:szCs w:val="24"/>
                <w:lang w:val="en-US" w:eastAsia="zh-CN"/>
              </w:rPr>
              <w:t>4.作为人工智能企业，公司在机器人方面有何设想或尝试？</w:t>
            </w:r>
          </w:p>
          <w:p>
            <w:pPr>
              <w:pStyle w:val="13"/>
              <w:numPr>
                <w:ilvl w:val="0"/>
                <w:numId w:val="0"/>
              </w:numPr>
              <w:spacing w:line="360" w:lineRule="auto"/>
              <w:jc w:val="left"/>
              <w:rPr>
                <w:rFonts w:hint="eastAsia"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公司在对机器人等相关行业进行研究之后，根据公司的实际情况和技术积累，在扑翼飞行机器人这一领域已有成果，我们希望在这些细分领域先进行技术积累和场景探索，后续看机会和市场状况，再进入更深层次的产品研发。</w:t>
            </w:r>
          </w:p>
          <w:p>
            <w:pPr>
              <w:pStyle w:val="13"/>
              <w:numPr>
                <w:ilvl w:val="0"/>
                <w:numId w:val="0"/>
              </w:numPr>
              <w:spacing w:line="360" w:lineRule="auto"/>
              <w:ind w:firstLine="480" w:firstLineChars="200"/>
              <w:jc w:val="left"/>
              <w:rPr>
                <w:rFonts w:hint="default" w:ascii="宋体" w:hAnsi="宋体"/>
                <w:b w:val="0"/>
                <w:bCs w:val="0"/>
                <w:iCs/>
                <w:sz w:val="24"/>
                <w:szCs w:val="24"/>
                <w:lang w:val="en-US" w:eastAsia="zh-CN"/>
              </w:rPr>
            </w:pPr>
            <w:r>
              <w:rPr>
                <w:rFonts w:hint="eastAsia" w:ascii="宋体" w:hAnsi="宋体"/>
                <w:b w:val="0"/>
                <w:bCs w:val="0"/>
                <w:iCs/>
                <w:sz w:val="24"/>
                <w:szCs w:val="24"/>
                <w:lang w:val="en-US" w:eastAsia="zh-CN"/>
              </w:rPr>
              <w:t xml:space="preserve">去年下半年，我们推出扑翼飞行机器人—扑翼机器鸟，该产品集合多种人工智能技术、智能传感技术、仿生技术于一体，可完成自主避障、定高飞行、直线飞行、特定飞行、体感开关等多种人机交互模式的操控，目前该产品在海外市场已实现批量出货。  </w:t>
            </w:r>
          </w:p>
          <w:p>
            <w:pPr>
              <w:spacing w:line="360" w:lineRule="auto"/>
              <w:jc w:val="left"/>
              <w:rPr>
                <w:rFonts w:hint="eastAsia" w:hAnsi="宋体"/>
                <w:bCs/>
                <w:iCs/>
                <w:sz w:val="24"/>
              </w:rPr>
            </w:pPr>
          </w:p>
          <w:p>
            <w:pPr>
              <w:spacing w:line="360" w:lineRule="auto"/>
              <w:ind w:firstLine="480"/>
              <w:jc w:val="left"/>
              <w:rPr>
                <w:rFonts w:hint="eastAsia" w:ascii="宋体" w:hAnsi="宋体" w:eastAsia="宋体"/>
                <w:bCs/>
                <w:iCs/>
                <w:sz w:val="24"/>
                <w:szCs w:val="24"/>
                <w:lang w:eastAsia="zh-CN"/>
              </w:rPr>
            </w:pPr>
            <w:r>
              <w:rPr>
                <w:rFonts w:hint="eastAsia" w:hAnsi="宋体"/>
                <w:bCs/>
                <w:iCs/>
                <w:sz w:val="24"/>
              </w:rPr>
              <w:t>本次接待过程中，公司与投资者进行了交流与沟通，严格依照信息披露相关管理制度及规定执行，保证信息披露的真实、准确、完整、及时、公平，未出现未公开重大信息泄露等情况，同时已按深交所要求，安排调研人员签署了《承诺书》</w:t>
            </w:r>
            <w:r>
              <w:rPr>
                <w:rFonts w:hint="eastAsia" w:hAnsi="宋体"/>
                <w:bCs/>
                <w:i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2020年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14</w:t>
            </w:r>
            <w:r>
              <w:rPr>
                <w:rFonts w:ascii="宋体" w:hAnsi="宋体"/>
                <w:bCs/>
                <w:iCs/>
                <w:sz w:val="24"/>
                <w:szCs w:val="24"/>
              </w:rPr>
              <w:t>日</w:t>
            </w:r>
          </w:p>
        </w:tc>
      </w:tr>
    </w:tbl>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08"/>
    <w:rsid w:val="00000F5A"/>
    <w:rsid w:val="000044EE"/>
    <w:rsid w:val="0000557A"/>
    <w:rsid w:val="00012FEA"/>
    <w:rsid w:val="000131D8"/>
    <w:rsid w:val="00013E49"/>
    <w:rsid w:val="0001429F"/>
    <w:rsid w:val="00015DC2"/>
    <w:rsid w:val="00016835"/>
    <w:rsid w:val="00022730"/>
    <w:rsid w:val="00031005"/>
    <w:rsid w:val="00050970"/>
    <w:rsid w:val="0005236D"/>
    <w:rsid w:val="00055094"/>
    <w:rsid w:val="000556F9"/>
    <w:rsid w:val="000578F8"/>
    <w:rsid w:val="00065BE1"/>
    <w:rsid w:val="00086A9E"/>
    <w:rsid w:val="000A09E5"/>
    <w:rsid w:val="000A1293"/>
    <w:rsid w:val="000A12AE"/>
    <w:rsid w:val="000A2D31"/>
    <w:rsid w:val="000A657F"/>
    <w:rsid w:val="000A7C3A"/>
    <w:rsid w:val="000C064A"/>
    <w:rsid w:val="000C3D9A"/>
    <w:rsid w:val="000D0B28"/>
    <w:rsid w:val="000D2373"/>
    <w:rsid w:val="000D720F"/>
    <w:rsid w:val="000D7B55"/>
    <w:rsid w:val="000E6CD8"/>
    <w:rsid w:val="000E6F73"/>
    <w:rsid w:val="000F39F2"/>
    <w:rsid w:val="000F4233"/>
    <w:rsid w:val="001017DF"/>
    <w:rsid w:val="00103254"/>
    <w:rsid w:val="0010722C"/>
    <w:rsid w:val="00123635"/>
    <w:rsid w:val="001242F5"/>
    <w:rsid w:val="00124766"/>
    <w:rsid w:val="00126912"/>
    <w:rsid w:val="00127A1A"/>
    <w:rsid w:val="00130236"/>
    <w:rsid w:val="00137080"/>
    <w:rsid w:val="00146701"/>
    <w:rsid w:val="00150E80"/>
    <w:rsid w:val="001603AB"/>
    <w:rsid w:val="0016174C"/>
    <w:rsid w:val="001645A0"/>
    <w:rsid w:val="00165BBC"/>
    <w:rsid w:val="00196EDF"/>
    <w:rsid w:val="001B39C5"/>
    <w:rsid w:val="001B4145"/>
    <w:rsid w:val="001B4A70"/>
    <w:rsid w:val="001C39B7"/>
    <w:rsid w:val="001D0BD6"/>
    <w:rsid w:val="001D3E38"/>
    <w:rsid w:val="001D6ED1"/>
    <w:rsid w:val="001E6D2A"/>
    <w:rsid w:val="001E7D8A"/>
    <w:rsid w:val="001F0E51"/>
    <w:rsid w:val="001F1D3E"/>
    <w:rsid w:val="00201E43"/>
    <w:rsid w:val="0021425A"/>
    <w:rsid w:val="002247AF"/>
    <w:rsid w:val="00224B06"/>
    <w:rsid w:val="00226780"/>
    <w:rsid w:val="00232AFB"/>
    <w:rsid w:val="00240F21"/>
    <w:rsid w:val="00241E0D"/>
    <w:rsid w:val="00241FCF"/>
    <w:rsid w:val="00245EA7"/>
    <w:rsid w:val="0025036C"/>
    <w:rsid w:val="00253413"/>
    <w:rsid w:val="00257E7C"/>
    <w:rsid w:val="00262AFE"/>
    <w:rsid w:val="00274B81"/>
    <w:rsid w:val="002765D7"/>
    <w:rsid w:val="002812A1"/>
    <w:rsid w:val="0028213D"/>
    <w:rsid w:val="002823B7"/>
    <w:rsid w:val="00285571"/>
    <w:rsid w:val="0028579B"/>
    <w:rsid w:val="00292B95"/>
    <w:rsid w:val="00293547"/>
    <w:rsid w:val="00296016"/>
    <w:rsid w:val="0029674A"/>
    <w:rsid w:val="002A2F3F"/>
    <w:rsid w:val="002B5E7F"/>
    <w:rsid w:val="002B63AC"/>
    <w:rsid w:val="002B63B6"/>
    <w:rsid w:val="002C3140"/>
    <w:rsid w:val="002C7469"/>
    <w:rsid w:val="002D288D"/>
    <w:rsid w:val="002E5BA5"/>
    <w:rsid w:val="002F52E7"/>
    <w:rsid w:val="0030028C"/>
    <w:rsid w:val="003018B7"/>
    <w:rsid w:val="00305D4A"/>
    <w:rsid w:val="003070F1"/>
    <w:rsid w:val="00323FAF"/>
    <w:rsid w:val="00324580"/>
    <w:rsid w:val="00324EE5"/>
    <w:rsid w:val="00327D48"/>
    <w:rsid w:val="00334894"/>
    <w:rsid w:val="00336CD2"/>
    <w:rsid w:val="0034723F"/>
    <w:rsid w:val="00352875"/>
    <w:rsid w:val="00361DD5"/>
    <w:rsid w:val="003666F8"/>
    <w:rsid w:val="00371E67"/>
    <w:rsid w:val="00374C56"/>
    <w:rsid w:val="00382E4E"/>
    <w:rsid w:val="00391417"/>
    <w:rsid w:val="00394AC6"/>
    <w:rsid w:val="00394F3D"/>
    <w:rsid w:val="003B0478"/>
    <w:rsid w:val="003B0C6D"/>
    <w:rsid w:val="003B3BC2"/>
    <w:rsid w:val="003B5A3C"/>
    <w:rsid w:val="003C339C"/>
    <w:rsid w:val="003D1B5F"/>
    <w:rsid w:val="003E1A11"/>
    <w:rsid w:val="003E2215"/>
    <w:rsid w:val="003E6CF2"/>
    <w:rsid w:val="003E7E1C"/>
    <w:rsid w:val="003F3281"/>
    <w:rsid w:val="003F41AE"/>
    <w:rsid w:val="003F6BAF"/>
    <w:rsid w:val="00405D19"/>
    <w:rsid w:val="00412E01"/>
    <w:rsid w:val="0041583D"/>
    <w:rsid w:val="004164F2"/>
    <w:rsid w:val="00423B83"/>
    <w:rsid w:val="00430F83"/>
    <w:rsid w:val="00436259"/>
    <w:rsid w:val="00436328"/>
    <w:rsid w:val="00437C04"/>
    <w:rsid w:val="004409E7"/>
    <w:rsid w:val="004458AE"/>
    <w:rsid w:val="00446D55"/>
    <w:rsid w:val="00447DC3"/>
    <w:rsid w:val="004545E8"/>
    <w:rsid w:val="00455E80"/>
    <w:rsid w:val="00460C64"/>
    <w:rsid w:val="004638E0"/>
    <w:rsid w:val="004776BE"/>
    <w:rsid w:val="00484F71"/>
    <w:rsid w:val="00490BF1"/>
    <w:rsid w:val="00494ABB"/>
    <w:rsid w:val="00495C2B"/>
    <w:rsid w:val="004978DA"/>
    <w:rsid w:val="004A1E4E"/>
    <w:rsid w:val="004A3C24"/>
    <w:rsid w:val="004A7284"/>
    <w:rsid w:val="004A7962"/>
    <w:rsid w:val="004B2866"/>
    <w:rsid w:val="004B37D4"/>
    <w:rsid w:val="004B7B56"/>
    <w:rsid w:val="004C0942"/>
    <w:rsid w:val="004C15F9"/>
    <w:rsid w:val="004C3C54"/>
    <w:rsid w:val="004D0BB4"/>
    <w:rsid w:val="004D2C04"/>
    <w:rsid w:val="004D3AF7"/>
    <w:rsid w:val="004D43D3"/>
    <w:rsid w:val="004D44A0"/>
    <w:rsid w:val="004E1329"/>
    <w:rsid w:val="004E3C28"/>
    <w:rsid w:val="004E730C"/>
    <w:rsid w:val="004F1F7D"/>
    <w:rsid w:val="004F6F00"/>
    <w:rsid w:val="005016A5"/>
    <w:rsid w:val="00511D92"/>
    <w:rsid w:val="005220CD"/>
    <w:rsid w:val="00523176"/>
    <w:rsid w:val="00523837"/>
    <w:rsid w:val="00524297"/>
    <w:rsid w:val="005271ED"/>
    <w:rsid w:val="005322BB"/>
    <w:rsid w:val="005452AC"/>
    <w:rsid w:val="00555A97"/>
    <w:rsid w:val="00570AE6"/>
    <w:rsid w:val="00570DBF"/>
    <w:rsid w:val="005732F8"/>
    <w:rsid w:val="00580464"/>
    <w:rsid w:val="00582246"/>
    <w:rsid w:val="00596499"/>
    <w:rsid w:val="00596753"/>
    <w:rsid w:val="005A0E91"/>
    <w:rsid w:val="005A34AC"/>
    <w:rsid w:val="005A5AB8"/>
    <w:rsid w:val="005A79BA"/>
    <w:rsid w:val="005B3498"/>
    <w:rsid w:val="005C23E6"/>
    <w:rsid w:val="005C2C9E"/>
    <w:rsid w:val="005C30E5"/>
    <w:rsid w:val="005C31C0"/>
    <w:rsid w:val="005C592B"/>
    <w:rsid w:val="005C7F02"/>
    <w:rsid w:val="005D1EF0"/>
    <w:rsid w:val="005D369A"/>
    <w:rsid w:val="005D4E9B"/>
    <w:rsid w:val="005E0934"/>
    <w:rsid w:val="005E0D94"/>
    <w:rsid w:val="005F3673"/>
    <w:rsid w:val="0060616B"/>
    <w:rsid w:val="00616435"/>
    <w:rsid w:val="00617F0B"/>
    <w:rsid w:val="0062123B"/>
    <w:rsid w:val="00634C54"/>
    <w:rsid w:val="006506AF"/>
    <w:rsid w:val="006544C2"/>
    <w:rsid w:val="00654E43"/>
    <w:rsid w:val="00662C53"/>
    <w:rsid w:val="0066449C"/>
    <w:rsid w:val="0066696E"/>
    <w:rsid w:val="00674F5E"/>
    <w:rsid w:val="0068101E"/>
    <w:rsid w:val="00687E3B"/>
    <w:rsid w:val="00692109"/>
    <w:rsid w:val="00695957"/>
    <w:rsid w:val="00695C1D"/>
    <w:rsid w:val="006A028B"/>
    <w:rsid w:val="006A156D"/>
    <w:rsid w:val="006A48BD"/>
    <w:rsid w:val="006B114E"/>
    <w:rsid w:val="006B5792"/>
    <w:rsid w:val="006C2D07"/>
    <w:rsid w:val="006D0305"/>
    <w:rsid w:val="006D4E27"/>
    <w:rsid w:val="006E50EC"/>
    <w:rsid w:val="006E68A1"/>
    <w:rsid w:val="006E7998"/>
    <w:rsid w:val="006F1520"/>
    <w:rsid w:val="006F65D0"/>
    <w:rsid w:val="00705F6D"/>
    <w:rsid w:val="00711915"/>
    <w:rsid w:val="0071493A"/>
    <w:rsid w:val="00715C92"/>
    <w:rsid w:val="00715E37"/>
    <w:rsid w:val="00716A8F"/>
    <w:rsid w:val="007200D3"/>
    <w:rsid w:val="00721173"/>
    <w:rsid w:val="00721E87"/>
    <w:rsid w:val="0072554D"/>
    <w:rsid w:val="00736291"/>
    <w:rsid w:val="0074092B"/>
    <w:rsid w:val="00741EB5"/>
    <w:rsid w:val="00742543"/>
    <w:rsid w:val="00750CD7"/>
    <w:rsid w:val="00757046"/>
    <w:rsid w:val="00764016"/>
    <w:rsid w:val="00767A3D"/>
    <w:rsid w:val="00770725"/>
    <w:rsid w:val="007730C7"/>
    <w:rsid w:val="0077329E"/>
    <w:rsid w:val="00774FBF"/>
    <w:rsid w:val="00775170"/>
    <w:rsid w:val="00784979"/>
    <w:rsid w:val="00790D3C"/>
    <w:rsid w:val="00795608"/>
    <w:rsid w:val="007A37A2"/>
    <w:rsid w:val="007A4C72"/>
    <w:rsid w:val="007A5D77"/>
    <w:rsid w:val="007B2072"/>
    <w:rsid w:val="007B61D7"/>
    <w:rsid w:val="007C36A8"/>
    <w:rsid w:val="007C6ADD"/>
    <w:rsid w:val="007E18AA"/>
    <w:rsid w:val="007E364B"/>
    <w:rsid w:val="007F7B53"/>
    <w:rsid w:val="008009F8"/>
    <w:rsid w:val="00802476"/>
    <w:rsid w:val="00803492"/>
    <w:rsid w:val="008213E5"/>
    <w:rsid w:val="00823C65"/>
    <w:rsid w:val="008327DE"/>
    <w:rsid w:val="00837769"/>
    <w:rsid w:val="00852452"/>
    <w:rsid w:val="0085465F"/>
    <w:rsid w:val="00857DE0"/>
    <w:rsid w:val="00872174"/>
    <w:rsid w:val="008742F9"/>
    <w:rsid w:val="0088150B"/>
    <w:rsid w:val="0088623E"/>
    <w:rsid w:val="008964D2"/>
    <w:rsid w:val="00896D34"/>
    <w:rsid w:val="008A4AE4"/>
    <w:rsid w:val="008B5655"/>
    <w:rsid w:val="008C67DC"/>
    <w:rsid w:val="008C7901"/>
    <w:rsid w:val="008D5BD4"/>
    <w:rsid w:val="008E632A"/>
    <w:rsid w:val="008F15CB"/>
    <w:rsid w:val="008F237C"/>
    <w:rsid w:val="009004A5"/>
    <w:rsid w:val="00900DA2"/>
    <w:rsid w:val="00903D3C"/>
    <w:rsid w:val="00905D8A"/>
    <w:rsid w:val="009079D9"/>
    <w:rsid w:val="009122EE"/>
    <w:rsid w:val="009277F2"/>
    <w:rsid w:val="00927FBB"/>
    <w:rsid w:val="00930D30"/>
    <w:rsid w:val="009341D3"/>
    <w:rsid w:val="00936A58"/>
    <w:rsid w:val="00943D17"/>
    <w:rsid w:val="0094554C"/>
    <w:rsid w:val="00950811"/>
    <w:rsid w:val="00953BEA"/>
    <w:rsid w:val="00957C4E"/>
    <w:rsid w:val="0096209C"/>
    <w:rsid w:val="0096654B"/>
    <w:rsid w:val="00980408"/>
    <w:rsid w:val="009910FA"/>
    <w:rsid w:val="009A0CCC"/>
    <w:rsid w:val="009A573F"/>
    <w:rsid w:val="009B43E3"/>
    <w:rsid w:val="009B5FA6"/>
    <w:rsid w:val="009C0669"/>
    <w:rsid w:val="009C3ED8"/>
    <w:rsid w:val="009C480A"/>
    <w:rsid w:val="009C752B"/>
    <w:rsid w:val="009E0F83"/>
    <w:rsid w:val="009F3718"/>
    <w:rsid w:val="009F4FAC"/>
    <w:rsid w:val="00A00A92"/>
    <w:rsid w:val="00A12D68"/>
    <w:rsid w:val="00A13E07"/>
    <w:rsid w:val="00A14CDC"/>
    <w:rsid w:val="00A17B6C"/>
    <w:rsid w:val="00A2132B"/>
    <w:rsid w:val="00A22E0A"/>
    <w:rsid w:val="00A27C25"/>
    <w:rsid w:val="00A303A6"/>
    <w:rsid w:val="00A307D8"/>
    <w:rsid w:val="00A31C51"/>
    <w:rsid w:val="00A320BC"/>
    <w:rsid w:val="00A329F7"/>
    <w:rsid w:val="00A34BDC"/>
    <w:rsid w:val="00A36B30"/>
    <w:rsid w:val="00A4376A"/>
    <w:rsid w:val="00A530F2"/>
    <w:rsid w:val="00A53927"/>
    <w:rsid w:val="00A6471B"/>
    <w:rsid w:val="00A66A12"/>
    <w:rsid w:val="00A67F54"/>
    <w:rsid w:val="00A7022A"/>
    <w:rsid w:val="00A73CA1"/>
    <w:rsid w:val="00A8235E"/>
    <w:rsid w:val="00A82B40"/>
    <w:rsid w:val="00A8487A"/>
    <w:rsid w:val="00A859BE"/>
    <w:rsid w:val="00A9260A"/>
    <w:rsid w:val="00A951CD"/>
    <w:rsid w:val="00A96337"/>
    <w:rsid w:val="00A97CDF"/>
    <w:rsid w:val="00AA177D"/>
    <w:rsid w:val="00AB1450"/>
    <w:rsid w:val="00AB1BE3"/>
    <w:rsid w:val="00AB6E98"/>
    <w:rsid w:val="00AC2F9E"/>
    <w:rsid w:val="00AD153F"/>
    <w:rsid w:val="00AD3BCA"/>
    <w:rsid w:val="00AE3904"/>
    <w:rsid w:val="00AE4913"/>
    <w:rsid w:val="00AE4B0C"/>
    <w:rsid w:val="00AF2656"/>
    <w:rsid w:val="00AF57C8"/>
    <w:rsid w:val="00AF65DA"/>
    <w:rsid w:val="00B0263B"/>
    <w:rsid w:val="00B06BE1"/>
    <w:rsid w:val="00B17EE8"/>
    <w:rsid w:val="00B20992"/>
    <w:rsid w:val="00B20F69"/>
    <w:rsid w:val="00B2243C"/>
    <w:rsid w:val="00B23490"/>
    <w:rsid w:val="00B26776"/>
    <w:rsid w:val="00B33D8B"/>
    <w:rsid w:val="00B37510"/>
    <w:rsid w:val="00B52BD3"/>
    <w:rsid w:val="00B54A46"/>
    <w:rsid w:val="00B74D96"/>
    <w:rsid w:val="00B93540"/>
    <w:rsid w:val="00B93603"/>
    <w:rsid w:val="00B979CB"/>
    <w:rsid w:val="00BA05E5"/>
    <w:rsid w:val="00BA1EB0"/>
    <w:rsid w:val="00BA2908"/>
    <w:rsid w:val="00BA7C03"/>
    <w:rsid w:val="00BB1262"/>
    <w:rsid w:val="00BB2D3D"/>
    <w:rsid w:val="00BB7E78"/>
    <w:rsid w:val="00BC0D9E"/>
    <w:rsid w:val="00BC2152"/>
    <w:rsid w:val="00BC38F5"/>
    <w:rsid w:val="00BC525F"/>
    <w:rsid w:val="00BD34EA"/>
    <w:rsid w:val="00BD4732"/>
    <w:rsid w:val="00BE5BBF"/>
    <w:rsid w:val="00BF66A7"/>
    <w:rsid w:val="00BF7753"/>
    <w:rsid w:val="00C07525"/>
    <w:rsid w:val="00C12D54"/>
    <w:rsid w:val="00C2005D"/>
    <w:rsid w:val="00C235E3"/>
    <w:rsid w:val="00C52096"/>
    <w:rsid w:val="00C54A63"/>
    <w:rsid w:val="00C60E74"/>
    <w:rsid w:val="00C7038B"/>
    <w:rsid w:val="00C73A22"/>
    <w:rsid w:val="00C74E3D"/>
    <w:rsid w:val="00C75762"/>
    <w:rsid w:val="00C76492"/>
    <w:rsid w:val="00C81E54"/>
    <w:rsid w:val="00C81F0B"/>
    <w:rsid w:val="00C83B90"/>
    <w:rsid w:val="00C86726"/>
    <w:rsid w:val="00C87077"/>
    <w:rsid w:val="00C94B99"/>
    <w:rsid w:val="00CA49FE"/>
    <w:rsid w:val="00CA7FC6"/>
    <w:rsid w:val="00CD451B"/>
    <w:rsid w:val="00CD4C50"/>
    <w:rsid w:val="00CD5EBB"/>
    <w:rsid w:val="00CD6243"/>
    <w:rsid w:val="00CE36C3"/>
    <w:rsid w:val="00CE633F"/>
    <w:rsid w:val="00CE7028"/>
    <w:rsid w:val="00CF5B5C"/>
    <w:rsid w:val="00CF7D23"/>
    <w:rsid w:val="00D00F4F"/>
    <w:rsid w:val="00D04B8E"/>
    <w:rsid w:val="00D06E68"/>
    <w:rsid w:val="00D073D4"/>
    <w:rsid w:val="00D073D9"/>
    <w:rsid w:val="00D10446"/>
    <w:rsid w:val="00D11A8E"/>
    <w:rsid w:val="00D17C39"/>
    <w:rsid w:val="00D21D93"/>
    <w:rsid w:val="00D357C9"/>
    <w:rsid w:val="00D406F5"/>
    <w:rsid w:val="00D4327E"/>
    <w:rsid w:val="00D474D3"/>
    <w:rsid w:val="00D60E82"/>
    <w:rsid w:val="00D66BF6"/>
    <w:rsid w:val="00D76F23"/>
    <w:rsid w:val="00D77F41"/>
    <w:rsid w:val="00D82252"/>
    <w:rsid w:val="00D84744"/>
    <w:rsid w:val="00D85BD4"/>
    <w:rsid w:val="00D86727"/>
    <w:rsid w:val="00D91309"/>
    <w:rsid w:val="00D97CD7"/>
    <w:rsid w:val="00D97E47"/>
    <w:rsid w:val="00DA153B"/>
    <w:rsid w:val="00DA5647"/>
    <w:rsid w:val="00DB50A6"/>
    <w:rsid w:val="00DC44F2"/>
    <w:rsid w:val="00DD0EBD"/>
    <w:rsid w:val="00DD52A6"/>
    <w:rsid w:val="00DD5598"/>
    <w:rsid w:val="00DE1492"/>
    <w:rsid w:val="00DF1C99"/>
    <w:rsid w:val="00DF5962"/>
    <w:rsid w:val="00DF6214"/>
    <w:rsid w:val="00E0586F"/>
    <w:rsid w:val="00E06615"/>
    <w:rsid w:val="00E066C7"/>
    <w:rsid w:val="00E2140B"/>
    <w:rsid w:val="00E23C94"/>
    <w:rsid w:val="00E27192"/>
    <w:rsid w:val="00E33BDE"/>
    <w:rsid w:val="00E33E9C"/>
    <w:rsid w:val="00E41BDF"/>
    <w:rsid w:val="00E43444"/>
    <w:rsid w:val="00E52766"/>
    <w:rsid w:val="00E54E6D"/>
    <w:rsid w:val="00E600F1"/>
    <w:rsid w:val="00E6118E"/>
    <w:rsid w:val="00E62C0A"/>
    <w:rsid w:val="00E7066F"/>
    <w:rsid w:val="00E7215E"/>
    <w:rsid w:val="00E80E81"/>
    <w:rsid w:val="00E8299F"/>
    <w:rsid w:val="00E834D8"/>
    <w:rsid w:val="00E84B77"/>
    <w:rsid w:val="00E84EB8"/>
    <w:rsid w:val="00E90729"/>
    <w:rsid w:val="00E914E6"/>
    <w:rsid w:val="00EA0961"/>
    <w:rsid w:val="00EA728D"/>
    <w:rsid w:val="00EB4CC3"/>
    <w:rsid w:val="00EB4FD4"/>
    <w:rsid w:val="00EB7443"/>
    <w:rsid w:val="00EC0493"/>
    <w:rsid w:val="00EC2DF9"/>
    <w:rsid w:val="00EC3823"/>
    <w:rsid w:val="00ED11C0"/>
    <w:rsid w:val="00EE24D5"/>
    <w:rsid w:val="00EE3625"/>
    <w:rsid w:val="00EE3E1E"/>
    <w:rsid w:val="00EE6814"/>
    <w:rsid w:val="00EF0B37"/>
    <w:rsid w:val="00EF0DC8"/>
    <w:rsid w:val="00EF3DDC"/>
    <w:rsid w:val="00EF68BF"/>
    <w:rsid w:val="00F0498E"/>
    <w:rsid w:val="00F06D61"/>
    <w:rsid w:val="00F13ED8"/>
    <w:rsid w:val="00F210AB"/>
    <w:rsid w:val="00F26FEE"/>
    <w:rsid w:val="00F40D4F"/>
    <w:rsid w:val="00F42463"/>
    <w:rsid w:val="00F538FE"/>
    <w:rsid w:val="00F5422E"/>
    <w:rsid w:val="00F557D7"/>
    <w:rsid w:val="00F64556"/>
    <w:rsid w:val="00F6612F"/>
    <w:rsid w:val="00F73939"/>
    <w:rsid w:val="00F82FC1"/>
    <w:rsid w:val="00F8796C"/>
    <w:rsid w:val="00F9054D"/>
    <w:rsid w:val="00F908E8"/>
    <w:rsid w:val="00FA1571"/>
    <w:rsid w:val="00FA3CEE"/>
    <w:rsid w:val="00FB07B6"/>
    <w:rsid w:val="00FD26F3"/>
    <w:rsid w:val="00FD3E3B"/>
    <w:rsid w:val="00FE37E1"/>
    <w:rsid w:val="00FE716A"/>
    <w:rsid w:val="00FF03B0"/>
    <w:rsid w:val="0153444A"/>
    <w:rsid w:val="027B7766"/>
    <w:rsid w:val="028F7622"/>
    <w:rsid w:val="03357B50"/>
    <w:rsid w:val="03445527"/>
    <w:rsid w:val="037A3F0F"/>
    <w:rsid w:val="03E728E2"/>
    <w:rsid w:val="04EF7D40"/>
    <w:rsid w:val="05A24E35"/>
    <w:rsid w:val="0613344A"/>
    <w:rsid w:val="06954D25"/>
    <w:rsid w:val="07872B79"/>
    <w:rsid w:val="07B873EE"/>
    <w:rsid w:val="07C86BFD"/>
    <w:rsid w:val="07F148A1"/>
    <w:rsid w:val="08832ADF"/>
    <w:rsid w:val="08CA79FF"/>
    <w:rsid w:val="094F46FB"/>
    <w:rsid w:val="0ADF27F9"/>
    <w:rsid w:val="0B014CCA"/>
    <w:rsid w:val="0C97655B"/>
    <w:rsid w:val="0D0C5876"/>
    <w:rsid w:val="0DB64A49"/>
    <w:rsid w:val="0E1D4CF6"/>
    <w:rsid w:val="0EFB07D5"/>
    <w:rsid w:val="0F64331D"/>
    <w:rsid w:val="0F8C405B"/>
    <w:rsid w:val="0F9037ED"/>
    <w:rsid w:val="109456A3"/>
    <w:rsid w:val="10E00CCD"/>
    <w:rsid w:val="12C75C05"/>
    <w:rsid w:val="13F160C6"/>
    <w:rsid w:val="154C46AE"/>
    <w:rsid w:val="15C87BD5"/>
    <w:rsid w:val="16371C87"/>
    <w:rsid w:val="170B5C0A"/>
    <w:rsid w:val="17A04DDB"/>
    <w:rsid w:val="17F63CB4"/>
    <w:rsid w:val="1808650C"/>
    <w:rsid w:val="185F5BB8"/>
    <w:rsid w:val="18D77BFB"/>
    <w:rsid w:val="19262DD6"/>
    <w:rsid w:val="192E3651"/>
    <w:rsid w:val="196A1526"/>
    <w:rsid w:val="1A047C0A"/>
    <w:rsid w:val="1A0751F8"/>
    <w:rsid w:val="1A2717DF"/>
    <w:rsid w:val="1A516181"/>
    <w:rsid w:val="1B9B7CE5"/>
    <w:rsid w:val="1C0566D9"/>
    <w:rsid w:val="1C7A1326"/>
    <w:rsid w:val="1D570D34"/>
    <w:rsid w:val="1E1E6584"/>
    <w:rsid w:val="1ED55CB3"/>
    <w:rsid w:val="1F6F216D"/>
    <w:rsid w:val="1F775D27"/>
    <w:rsid w:val="1FBB6A35"/>
    <w:rsid w:val="20C24005"/>
    <w:rsid w:val="21137147"/>
    <w:rsid w:val="211A2653"/>
    <w:rsid w:val="21564AEA"/>
    <w:rsid w:val="215F1DE9"/>
    <w:rsid w:val="21B24B97"/>
    <w:rsid w:val="22164CFA"/>
    <w:rsid w:val="236209EA"/>
    <w:rsid w:val="23ED722C"/>
    <w:rsid w:val="245305C1"/>
    <w:rsid w:val="24CB44BA"/>
    <w:rsid w:val="25E40909"/>
    <w:rsid w:val="2667304C"/>
    <w:rsid w:val="27010DB8"/>
    <w:rsid w:val="270A3397"/>
    <w:rsid w:val="28A11A65"/>
    <w:rsid w:val="29AE2797"/>
    <w:rsid w:val="29B5296D"/>
    <w:rsid w:val="2A4B5E5E"/>
    <w:rsid w:val="2A57761A"/>
    <w:rsid w:val="2BB37DE0"/>
    <w:rsid w:val="2D502045"/>
    <w:rsid w:val="2DB75744"/>
    <w:rsid w:val="2E3B63DF"/>
    <w:rsid w:val="2E43747C"/>
    <w:rsid w:val="2EDE70BD"/>
    <w:rsid w:val="2EEA6F66"/>
    <w:rsid w:val="2EF922CD"/>
    <w:rsid w:val="30865D6A"/>
    <w:rsid w:val="30D97154"/>
    <w:rsid w:val="30F058F9"/>
    <w:rsid w:val="323A570C"/>
    <w:rsid w:val="323F5F03"/>
    <w:rsid w:val="33737ECD"/>
    <w:rsid w:val="33CE0244"/>
    <w:rsid w:val="33D40FC4"/>
    <w:rsid w:val="33EE5F39"/>
    <w:rsid w:val="33FF01EE"/>
    <w:rsid w:val="3513763F"/>
    <w:rsid w:val="351F2B33"/>
    <w:rsid w:val="353E3A0E"/>
    <w:rsid w:val="353F7641"/>
    <w:rsid w:val="354831B0"/>
    <w:rsid w:val="362B148B"/>
    <w:rsid w:val="36A12F15"/>
    <w:rsid w:val="37543B90"/>
    <w:rsid w:val="37C1306D"/>
    <w:rsid w:val="37E77AC5"/>
    <w:rsid w:val="38462B05"/>
    <w:rsid w:val="38B265CD"/>
    <w:rsid w:val="38E408D1"/>
    <w:rsid w:val="3955630E"/>
    <w:rsid w:val="39E016B7"/>
    <w:rsid w:val="3A5C5329"/>
    <w:rsid w:val="3A977A69"/>
    <w:rsid w:val="3AD91E00"/>
    <w:rsid w:val="3B793D5A"/>
    <w:rsid w:val="3BB848FC"/>
    <w:rsid w:val="3C835C38"/>
    <w:rsid w:val="3CE65F7F"/>
    <w:rsid w:val="3DC64673"/>
    <w:rsid w:val="3E10398A"/>
    <w:rsid w:val="3E237513"/>
    <w:rsid w:val="40DB7747"/>
    <w:rsid w:val="41852F94"/>
    <w:rsid w:val="4249583E"/>
    <w:rsid w:val="42DD070A"/>
    <w:rsid w:val="42DD32C5"/>
    <w:rsid w:val="42F83935"/>
    <w:rsid w:val="438C6283"/>
    <w:rsid w:val="457057A8"/>
    <w:rsid w:val="45AC4662"/>
    <w:rsid w:val="464750EC"/>
    <w:rsid w:val="470942C0"/>
    <w:rsid w:val="485E49EE"/>
    <w:rsid w:val="48AD6BD5"/>
    <w:rsid w:val="48B23DF2"/>
    <w:rsid w:val="49300708"/>
    <w:rsid w:val="4970499E"/>
    <w:rsid w:val="4995799C"/>
    <w:rsid w:val="4AA27E2E"/>
    <w:rsid w:val="4AF276A3"/>
    <w:rsid w:val="4C967944"/>
    <w:rsid w:val="4D9B1CE4"/>
    <w:rsid w:val="4DB671CB"/>
    <w:rsid w:val="4E77203E"/>
    <w:rsid w:val="4F437DA7"/>
    <w:rsid w:val="4F6126F5"/>
    <w:rsid w:val="5023120D"/>
    <w:rsid w:val="50CC0C3D"/>
    <w:rsid w:val="518C61B1"/>
    <w:rsid w:val="52D646C5"/>
    <w:rsid w:val="53C4528D"/>
    <w:rsid w:val="541045F0"/>
    <w:rsid w:val="54E91879"/>
    <w:rsid w:val="56767802"/>
    <w:rsid w:val="56B44DF3"/>
    <w:rsid w:val="57205108"/>
    <w:rsid w:val="579255EE"/>
    <w:rsid w:val="57C74796"/>
    <w:rsid w:val="584F17C3"/>
    <w:rsid w:val="59C01FA8"/>
    <w:rsid w:val="59CF7B69"/>
    <w:rsid w:val="59D46238"/>
    <w:rsid w:val="59E937EA"/>
    <w:rsid w:val="5A616DEB"/>
    <w:rsid w:val="5A6E717F"/>
    <w:rsid w:val="5AC751CE"/>
    <w:rsid w:val="5B337284"/>
    <w:rsid w:val="5BA73D65"/>
    <w:rsid w:val="5C9D3937"/>
    <w:rsid w:val="5CAF742E"/>
    <w:rsid w:val="5D6837AD"/>
    <w:rsid w:val="5D853A01"/>
    <w:rsid w:val="5DEF6008"/>
    <w:rsid w:val="5ED727F4"/>
    <w:rsid w:val="602D03D7"/>
    <w:rsid w:val="61BF466C"/>
    <w:rsid w:val="62091FED"/>
    <w:rsid w:val="62454E4B"/>
    <w:rsid w:val="62764AE9"/>
    <w:rsid w:val="62D73AEA"/>
    <w:rsid w:val="62E662E9"/>
    <w:rsid w:val="6315504F"/>
    <w:rsid w:val="635B64D2"/>
    <w:rsid w:val="637F59B8"/>
    <w:rsid w:val="63997FB4"/>
    <w:rsid w:val="63E33F40"/>
    <w:rsid w:val="640C6523"/>
    <w:rsid w:val="653217FA"/>
    <w:rsid w:val="653C5B3B"/>
    <w:rsid w:val="668224B8"/>
    <w:rsid w:val="6765240E"/>
    <w:rsid w:val="679C7166"/>
    <w:rsid w:val="688D4702"/>
    <w:rsid w:val="68B33E58"/>
    <w:rsid w:val="690F3F0E"/>
    <w:rsid w:val="69A92787"/>
    <w:rsid w:val="6B577959"/>
    <w:rsid w:val="6BCB72CF"/>
    <w:rsid w:val="6C3F18C3"/>
    <w:rsid w:val="6C5F33C4"/>
    <w:rsid w:val="6C9D7552"/>
    <w:rsid w:val="6DC80BFF"/>
    <w:rsid w:val="6DCB492F"/>
    <w:rsid w:val="6DD85387"/>
    <w:rsid w:val="6EA10111"/>
    <w:rsid w:val="6FD704FE"/>
    <w:rsid w:val="700355D3"/>
    <w:rsid w:val="70471F72"/>
    <w:rsid w:val="70DE34FB"/>
    <w:rsid w:val="71205CD5"/>
    <w:rsid w:val="718D54EB"/>
    <w:rsid w:val="71C748E9"/>
    <w:rsid w:val="71F05782"/>
    <w:rsid w:val="71FD0A75"/>
    <w:rsid w:val="73165BA1"/>
    <w:rsid w:val="73445C85"/>
    <w:rsid w:val="735327C8"/>
    <w:rsid w:val="736336A4"/>
    <w:rsid w:val="74482B0C"/>
    <w:rsid w:val="74570C93"/>
    <w:rsid w:val="75486B09"/>
    <w:rsid w:val="758251A7"/>
    <w:rsid w:val="759E3D1C"/>
    <w:rsid w:val="75D42D92"/>
    <w:rsid w:val="75E32CBE"/>
    <w:rsid w:val="76A85ED1"/>
    <w:rsid w:val="76CE68BF"/>
    <w:rsid w:val="76D50335"/>
    <w:rsid w:val="77B93E34"/>
    <w:rsid w:val="77D14A1F"/>
    <w:rsid w:val="77F1465C"/>
    <w:rsid w:val="78AA1A60"/>
    <w:rsid w:val="79A15FB0"/>
    <w:rsid w:val="7AB26956"/>
    <w:rsid w:val="7B914968"/>
    <w:rsid w:val="7BC6138C"/>
    <w:rsid w:val="7BF105B6"/>
    <w:rsid w:val="7C212DBF"/>
    <w:rsid w:val="7C271F7E"/>
    <w:rsid w:val="7E515820"/>
    <w:rsid w:val="7EE5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5"/>
    <w:unhideWhenUsed/>
    <w:qFormat/>
    <w:uiPriority w:val="9"/>
    <w:pPr>
      <w:keepNext/>
      <w:keepLines/>
      <w:spacing w:before="240" w:after="64" w:line="320" w:lineRule="auto"/>
      <w:outlineLvl w:val="5"/>
    </w:pPr>
    <w:rPr>
      <w:rFonts w:ascii="Cambria" w:hAnsi="Cambria"/>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rFonts w:ascii="Times New Roman" w:hAnsi="Times New Roman" w:eastAsia="宋体" w:cs="Times New Roman"/>
      <w:sz w:val="18"/>
      <w:szCs w:val="18"/>
    </w:rPr>
  </w:style>
  <w:style w:type="character" w:customStyle="1" w:styleId="15">
    <w:name w:val="标题 6 字符"/>
    <w:basedOn w:val="9"/>
    <w:link w:val="3"/>
    <w:qFormat/>
    <w:uiPriority w:val="9"/>
    <w:rPr>
      <w:rFonts w:ascii="Cambria" w:hAnsi="Cambria" w:eastAsia="宋体" w:cs="Times New Roman"/>
      <w:b/>
      <w:bCs/>
      <w:sz w:val="24"/>
      <w:szCs w:val="24"/>
    </w:rPr>
  </w:style>
  <w:style w:type="character" w:customStyle="1" w:styleId="16">
    <w:name w:val="标题 1 字符"/>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1973E-5593-4184-B6B6-528E9EBA1939}">
  <ds:schemaRefs/>
</ds:datastoreItem>
</file>

<file path=docProps/app.xml><?xml version="1.0" encoding="utf-8"?>
<Properties xmlns="http://schemas.openxmlformats.org/officeDocument/2006/extended-properties" xmlns:vt="http://schemas.openxmlformats.org/officeDocument/2006/docPropsVTypes">
  <Template>Normal</Template>
  <Pages>4</Pages>
  <Words>413</Words>
  <Characters>2355</Characters>
  <Lines>19</Lines>
  <Paragraphs>5</Paragraphs>
  <TotalTime>13</TotalTime>
  <ScaleCrop>false</ScaleCrop>
  <LinksUpToDate>false</LinksUpToDate>
  <CharactersWithSpaces>2763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2017-02-10T00:09:00Z</dcterms:created>
  <dc:creator>ZHENGQUAN</dc:creator>
  <cp:lastModifiedBy>陈力华</cp:lastModifiedBy>
  <cp:lastPrinted>2018-11-08T08:53:00Z</cp:lastPrinted>
  <dcterms:modified xsi:type="dcterms:W3CDTF">2020-09-15T10:38:48Z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