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03" w:rsidRDefault="005A4E03" w:rsidP="005A340E">
      <w:pPr>
        <w:spacing w:beforeLines="50" w:afterLines="50"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002023</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海特高新</w:t>
      </w:r>
    </w:p>
    <w:p w:rsidR="00984E4B" w:rsidRDefault="00984E4B" w:rsidP="005A340E">
      <w:pPr>
        <w:spacing w:beforeLines="50" w:afterLines="50" w:line="400" w:lineRule="exact"/>
        <w:ind w:firstLineChars="300" w:firstLine="720"/>
        <w:rPr>
          <w:rFonts w:ascii="宋体" w:hAnsi="宋体"/>
          <w:bCs/>
          <w:iCs/>
          <w:color w:val="000000"/>
          <w:sz w:val="24"/>
        </w:rPr>
      </w:pPr>
    </w:p>
    <w:p w:rsidR="005A4E03" w:rsidRDefault="005A4E03" w:rsidP="005A340E">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四川海特高新技术</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5A4E03" w:rsidRPr="00A94694" w:rsidRDefault="005A4E03" w:rsidP="00A657C4">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00DD50DE">
        <w:rPr>
          <w:rFonts w:ascii="宋体" w:hAnsi="宋体" w:hint="eastAsia"/>
          <w:bCs/>
          <w:iCs/>
          <w:color w:val="000000"/>
          <w:sz w:val="24"/>
        </w:rPr>
        <w:t xml:space="preserve">  </w:t>
      </w:r>
      <w:r w:rsidRPr="00A94694">
        <w:rPr>
          <w:rFonts w:ascii="宋体" w:hAnsi="宋体" w:hint="eastAsia"/>
          <w:bCs/>
          <w:iCs/>
          <w:color w:val="000000"/>
          <w:sz w:val="24"/>
        </w:rPr>
        <w:t>编号：</w:t>
      </w:r>
      <w:r>
        <w:rPr>
          <w:rFonts w:ascii="宋体" w:hAnsi="宋体"/>
          <w:bCs/>
          <w:iCs/>
          <w:color w:val="000000"/>
          <w:sz w:val="24"/>
        </w:rPr>
        <w:t>20</w:t>
      </w:r>
      <w:r w:rsidR="00F1029D">
        <w:rPr>
          <w:rFonts w:ascii="宋体" w:hAnsi="宋体" w:hint="eastAsia"/>
          <w:bCs/>
          <w:iCs/>
          <w:color w:val="000000"/>
          <w:sz w:val="24"/>
        </w:rPr>
        <w:t>20</w:t>
      </w:r>
      <w:r>
        <w:rPr>
          <w:rFonts w:ascii="宋体" w:hAnsi="宋体"/>
          <w:bCs/>
          <w:iCs/>
          <w:color w:val="000000"/>
          <w:sz w:val="24"/>
        </w:rPr>
        <w:t>-00</w:t>
      </w:r>
      <w:r w:rsidR="00DD50DE">
        <w:rPr>
          <w:rFonts w:ascii="宋体" w:hAnsi="宋体" w:hint="eastAsia"/>
          <w:bCs/>
          <w:iCs/>
          <w:color w:val="000000"/>
          <w:sz w:val="24"/>
        </w:rPr>
        <w:t>6</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847"/>
      </w:tblGrid>
      <w:tr w:rsidR="005A4E03" w:rsidRPr="00A94694" w:rsidTr="005D53E5">
        <w:trPr>
          <w:jc w:val="center"/>
        </w:trPr>
        <w:tc>
          <w:tcPr>
            <w:tcW w:w="1908" w:type="dxa"/>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投资者关系活动类别</w:t>
            </w:r>
          </w:p>
          <w:p w:rsidR="005A4E03" w:rsidRPr="00E01B29" w:rsidRDefault="005A4E03" w:rsidP="00E01B29">
            <w:pPr>
              <w:spacing w:line="480" w:lineRule="atLeast"/>
              <w:rPr>
                <w:rFonts w:ascii="宋体"/>
                <w:b/>
                <w:bCs/>
                <w:iCs/>
                <w:color w:val="000000"/>
                <w:kern w:val="0"/>
                <w:sz w:val="24"/>
              </w:rPr>
            </w:pPr>
          </w:p>
        </w:tc>
        <w:tc>
          <w:tcPr>
            <w:tcW w:w="6847" w:type="dxa"/>
          </w:tcPr>
          <w:p w:rsidR="005A4E03" w:rsidRPr="006543EC" w:rsidRDefault="006543EC" w:rsidP="006543EC">
            <w:pPr>
              <w:spacing w:line="480" w:lineRule="atLeast"/>
              <w:rPr>
                <w:rFonts w:ascii="宋体"/>
                <w:bCs/>
                <w:iCs/>
                <w:color w:val="000000"/>
                <w:kern w:val="0"/>
                <w:sz w:val="24"/>
              </w:rPr>
            </w:pPr>
            <w:r w:rsidRPr="00CB3744">
              <w:rPr>
                <w:rFonts w:ascii="宋体" w:hAnsi="宋体" w:hint="eastAsia"/>
                <w:bCs/>
                <w:iCs/>
                <w:color w:val="000000"/>
                <w:kern w:val="0"/>
                <w:sz w:val="24"/>
              </w:rPr>
              <w:t>□</w:t>
            </w:r>
            <w:r w:rsidR="00DD50DE" w:rsidRPr="008B234A">
              <w:rPr>
                <w:rFonts w:ascii="宋体" w:hAnsi="宋体" w:hint="eastAsia"/>
                <w:b/>
                <w:bCs/>
                <w:iCs/>
                <w:color w:val="000000"/>
                <w:kern w:val="0"/>
                <w:sz w:val="24"/>
              </w:rPr>
              <w:t>√</w:t>
            </w:r>
            <w:r w:rsidR="005A4E03" w:rsidRPr="006543EC">
              <w:rPr>
                <w:rFonts w:ascii="宋体" w:hAnsi="宋体" w:hint="eastAsia"/>
                <w:kern w:val="0"/>
                <w:sz w:val="24"/>
              </w:rPr>
              <w:t>特定对象调研</w:t>
            </w:r>
            <w:r w:rsidR="005A4E03" w:rsidRPr="006543EC">
              <w:rPr>
                <w:rFonts w:ascii="宋体" w:hAnsi="宋体"/>
                <w:kern w:val="0"/>
                <w:sz w:val="24"/>
              </w:rPr>
              <w:t xml:space="preserve">         </w:t>
            </w:r>
            <w:r w:rsidR="00080305" w:rsidRPr="006543EC">
              <w:rPr>
                <w:rFonts w:ascii="宋体" w:hAnsi="宋体" w:hint="eastAsia"/>
                <w:kern w:val="0"/>
                <w:sz w:val="24"/>
              </w:rPr>
              <w:t xml:space="preserve"> </w:t>
            </w:r>
            <w:r w:rsidR="005A4E03" w:rsidRPr="006543EC">
              <w:rPr>
                <w:rFonts w:ascii="宋体" w:hAnsi="宋体" w:hint="eastAsia"/>
                <w:bCs/>
                <w:iCs/>
                <w:color w:val="000000"/>
                <w:kern w:val="0"/>
                <w:sz w:val="24"/>
              </w:rPr>
              <w:t>□</w:t>
            </w:r>
            <w:r w:rsidR="005A4E03" w:rsidRPr="006543EC">
              <w:rPr>
                <w:rFonts w:ascii="宋体" w:hAnsi="宋体" w:hint="eastAsia"/>
                <w:kern w:val="0"/>
                <w:sz w:val="24"/>
              </w:rPr>
              <w:t>分析师会议</w:t>
            </w:r>
          </w:p>
          <w:p w:rsidR="005A4E03" w:rsidRPr="00E01B29" w:rsidRDefault="005A4E03" w:rsidP="00E01B29">
            <w:pPr>
              <w:spacing w:line="480" w:lineRule="atLeast"/>
              <w:rPr>
                <w:rFonts w:ascii="宋体"/>
                <w:bCs/>
                <w:iCs/>
                <w:color w:val="000000"/>
                <w:kern w:val="0"/>
                <w:sz w:val="24"/>
              </w:rPr>
            </w:pPr>
            <w:r w:rsidRPr="00E01B29">
              <w:rPr>
                <w:rFonts w:ascii="宋体" w:hAnsi="宋体" w:hint="eastAsia"/>
                <w:bCs/>
                <w:iCs/>
                <w:color w:val="000000"/>
                <w:kern w:val="0"/>
                <w:sz w:val="24"/>
              </w:rPr>
              <w:t>□</w:t>
            </w:r>
            <w:r w:rsidR="00F1029D">
              <w:rPr>
                <w:rFonts w:ascii="宋体" w:hAnsi="宋体" w:hint="eastAsia"/>
                <w:bCs/>
                <w:iCs/>
                <w:color w:val="000000"/>
                <w:kern w:val="0"/>
                <w:sz w:val="24"/>
              </w:rPr>
              <w:t xml:space="preserve">  </w:t>
            </w:r>
            <w:r w:rsidRPr="00E01B29">
              <w:rPr>
                <w:rFonts w:ascii="宋体" w:hAnsi="宋体" w:hint="eastAsia"/>
                <w:kern w:val="0"/>
                <w:sz w:val="24"/>
              </w:rPr>
              <w:t>媒体采访</w:t>
            </w:r>
            <w:r w:rsidRPr="00E01B29">
              <w:rPr>
                <w:rFonts w:ascii="宋体" w:hAnsi="宋体"/>
                <w:kern w:val="0"/>
                <w:sz w:val="24"/>
              </w:rPr>
              <w:t xml:space="preserve">             </w:t>
            </w:r>
            <w:r w:rsidR="00F1029D">
              <w:rPr>
                <w:rFonts w:ascii="宋体" w:hAnsi="宋体" w:hint="eastAsia"/>
                <w:kern w:val="0"/>
                <w:sz w:val="24"/>
              </w:rPr>
              <w:t xml:space="preserve"> </w:t>
            </w:r>
            <w:r w:rsidRPr="00E01B29">
              <w:rPr>
                <w:rFonts w:ascii="宋体" w:hAnsi="宋体" w:hint="eastAsia"/>
                <w:bCs/>
                <w:iCs/>
                <w:color w:val="000000"/>
                <w:kern w:val="0"/>
                <w:sz w:val="24"/>
              </w:rPr>
              <w:t>□</w:t>
            </w:r>
            <w:r w:rsidRPr="00E01B29">
              <w:rPr>
                <w:rFonts w:ascii="宋体" w:hAnsi="宋体" w:hint="eastAsia"/>
                <w:kern w:val="0"/>
                <w:sz w:val="24"/>
              </w:rPr>
              <w:t>业绩说明会</w:t>
            </w:r>
          </w:p>
          <w:p w:rsidR="005A4E03" w:rsidRPr="00E01B29" w:rsidRDefault="005A4E03" w:rsidP="00E01B29">
            <w:pPr>
              <w:spacing w:line="480" w:lineRule="atLeast"/>
              <w:rPr>
                <w:rFonts w:ascii="宋体"/>
                <w:bCs/>
                <w:iCs/>
                <w:color w:val="000000"/>
                <w:kern w:val="0"/>
                <w:sz w:val="24"/>
              </w:rPr>
            </w:pPr>
            <w:r w:rsidRPr="00E01B29">
              <w:rPr>
                <w:rFonts w:ascii="宋体" w:hAnsi="宋体" w:hint="eastAsia"/>
                <w:bCs/>
                <w:iCs/>
                <w:color w:val="000000"/>
                <w:kern w:val="0"/>
                <w:sz w:val="24"/>
              </w:rPr>
              <w:t>□</w:t>
            </w:r>
            <w:r w:rsidR="00F1029D">
              <w:rPr>
                <w:rFonts w:ascii="宋体" w:hAnsi="宋体" w:hint="eastAsia"/>
                <w:bCs/>
                <w:iCs/>
                <w:color w:val="000000"/>
                <w:kern w:val="0"/>
                <w:sz w:val="24"/>
              </w:rPr>
              <w:t xml:space="preserve">  </w:t>
            </w:r>
            <w:r w:rsidRPr="00E01B29">
              <w:rPr>
                <w:rFonts w:ascii="宋体" w:hAnsi="宋体" w:hint="eastAsia"/>
                <w:kern w:val="0"/>
                <w:sz w:val="24"/>
              </w:rPr>
              <w:t>新闻发布会</w:t>
            </w:r>
            <w:r w:rsidRPr="00E01B29">
              <w:rPr>
                <w:rFonts w:ascii="宋体" w:hAnsi="宋体"/>
                <w:kern w:val="0"/>
                <w:sz w:val="24"/>
              </w:rPr>
              <w:t xml:space="preserve">           </w:t>
            </w:r>
            <w:r w:rsidR="001303BF">
              <w:rPr>
                <w:rFonts w:ascii="宋体" w:hAnsi="宋体" w:hint="eastAsia"/>
                <w:kern w:val="0"/>
                <w:sz w:val="24"/>
              </w:rPr>
              <w:t xml:space="preserve"> </w:t>
            </w:r>
            <w:r w:rsidRPr="00E01B29">
              <w:rPr>
                <w:rFonts w:ascii="宋体" w:hAnsi="宋体" w:hint="eastAsia"/>
                <w:bCs/>
                <w:iCs/>
                <w:color w:val="000000"/>
                <w:kern w:val="0"/>
                <w:sz w:val="24"/>
              </w:rPr>
              <w:t>□</w:t>
            </w:r>
            <w:r w:rsidRPr="00E01B29">
              <w:rPr>
                <w:rFonts w:ascii="宋体" w:hAnsi="宋体" w:hint="eastAsia"/>
                <w:kern w:val="0"/>
                <w:sz w:val="24"/>
              </w:rPr>
              <w:t>路演活动</w:t>
            </w:r>
          </w:p>
          <w:p w:rsidR="005A4E03" w:rsidRPr="00E01B29" w:rsidRDefault="005A4E03" w:rsidP="00E01B29">
            <w:pPr>
              <w:tabs>
                <w:tab w:val="left" w:pos="3045"/>
                <w:tab w:val="center" w:pos="3199"/>
              </w:tabs>
              <w:spacing w:line="480" w:lineRule="atLeast"/>
              <w:rPr>
                <w:rFonts w:ascii="宋体"/>
                <w:bCs/>
                <w:iCs/>
                <w:color w:val="000000"/>
                <w:kern w:val="0"/>
                <w:sz w:val="24"/>
              </w:rPr>
            </w:pPr>
            <w:r w:rsidRPr="00E01B29">
              <w:rPr>
                <w:rFonts w:ascii="宋体" w:hAnsi="宋体" w:hint="eastAsia"/>
                <w:bCs/>
                <w:iCs/>
                <w:color w:val="000000"/>
                <w:kern w:val="0"/>
                <w:sz w:val="24"/>
              </w:rPr>
              <w:t>□</w:t>
            </w:r>
            <w:r w:rsidR="00F1029D">
              <w:rPr>
                <w:rFonts w:ascii="宋体" w:hAnsi="宋体" w:hint="eastAsia"/>
                <w:bCs/>
                <w:iCs/>
                <w:color w:val="000000"/>
                <w:kern w:val="0"/>
                <w:sz w:val="24"/>
              </w:rPr>
              <w:t xml:space="preserve">  </w:t>
            </w:r>
            <w:r w:rsidRPr="00E01B29">
              <w:rPr>
                <w:rFonts w:ascii="宋体" w:hAnsi="宋体" w:hint="eastAsia"/>
                <w:kern w:val="0"/>
                <w:sz w:val="24"/>
              </w:rPr>
              <w:t>现场参观</w:t>
            </w:r>
            <w:r w:rsidRPr="00E01B29">
              <w:rPr>
                <w:rFonts w:ascii="宋体"/>
                <w:bCs/>
                <w:iCs/>
                <w:color w:val="000000"/>
                <w:kern w:val="0"/>
                <w:sz w:val="24"/>
              </w:rPr>
              <w:tab/>
            </w:r>
          </w:p>
          <w:p w:rsidR="005A4E03" w:rsidRPr="00E01B29" w:rsidRDefault="005A4E03" w:rsidP="006543EC">
            <w:pPr>
              <w:tabs>
                <w:tab w:val="center" w:pos="3199"/>
              </w:tabs>
              <w:spacing w:line="480" w:lineRule="atLeast"/>
              <w:rPr>
                <w:rFonts w:ascii="宋体"/>
                <w:bCs/>
                <w:iCs/>
                <w:color w:val="000000"/>
                <w:kern w:val="0"/>
                <w:sz w:val="24"/>
              </w:rPr>
            </w:pPr>
            <w:r w:rsidRPr="00E01B29">
              <w:rPr>
                <w:rFonts w:ascii="宋体" w:hAnsi="宋体" w:hint="eastAsia"/>
                <w:kern w:val="0"/>
                <w:sz w:val="24"/>
              </w:rPr>
              <w:t>其他</w:t>
            </w:r>
            <w:r w:rsidRPr="00E01B29">
              <w:rPr>
                <w:rFonts w:ascii="宋体" w:hAnsi="宋体"/>
                <w:kern w:val="0"/>
                <w:sz w:val="24"/>
              </w:rPr>
              <w:t xml:space="preserve"> </w:t>
            </w:r>
            <w:r w:rsidR="006543EC">
              <w:rPr>
                <w:rFonts w:ascii="宋体" w:hAnsi="宋体" w:hint="eastAsia"/>
                <w:kern w:val="0"/>
                <w:sz w:val="24"/>
              </w:rPr>
              <w:t>电话会议</w:t>
            </w:r>
          </w:p>
        </w:tc>
      </w:tr>
      <w:tr w:rsidR="005A4E03" w:rsidRPr="002B2540" w:rsidTr="009E4B16">
        <w:trPr>
          <w:trHeight w:val="1728"/>
          <w:jc w:val="center"/>
        </w:trPr>
        <w:tc>
          <w:tcPr>
            <w:tcW w:w="1908" w:type="dxa"/>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参与单位名称及人员姓名</w:t>
            </w:r>
          </w:p>
        </w:tc>
        <w:tc>
          <w:tcPr>
            <w:tcW w:w="6847" w:type="dxa"/>
          </w:tcPr>
          <w:p w:rsidR="00DD50DE" w:rsidRDefault="009E4B16" w:rsidP="00DD50DE">
            <w:pPr>
              <w:spacing w:line="480" w:lineRule="atLeast"/>
              <w:rPr>
                <w:rFonts w:ascii="宋体" w:hAnsi="宋体"/>
                <w:bCs/>
                <w:iCs/>
                <w:color w:val="000000"/>
                <w:kern w:val="0"/>
                <w:sz w:val="24"/>
              </w:rPr>
            </w:pPr>
            <w:r>
              <w:rPr>
                <w:rFonts w:ascii="宋体" w:hAnsi="宋体" w:hint="eastAsia"/>
                <w:bCs/>
                <w:iCs/>
                <w:color w:val="000000"/>
                <w:kern w:val="0"/>
                <w:sz w:val="24"/>
              </w:rPr>
              <w:t>安信证券王晗</w:t>
            </w:r>
            <w:r w:rsidR="002170BF" w:rsidRPr="002170BF">
              <w:rPr>
                <w:rFonts w:ascii="宋体" w:hAnsi="宋体" w:hint="eastAsia"/>
                <w:bCs/>
                <w:iCs/>
                <w:color w:val="000000"/>
                <w:kern w:val="0"/>
                <w:sz w:val="24"/>
              </w:rPr>
              <w:t>、</w:t>
            </w:r>
            <w:r>
              <w:rPr>
                <w:rFonts w:ascii="宋体" w:hAnsi="宋体" w:hint="eastAsia"/>
                <w:bCs/>
                <w:iCs/>
                <w:color w:val="000000"/>
                <w:kern w:val="0"/>
                <w:sz w:val="24"/>
              </w:rPr>
              <w:t>华泰证券 朱光灵、中信证券 张东隅</w:t>
            </w:r>
          </w:p>
          <w:p w:rsidR="009E4B16" w:rsidRDefault="00DD50DE" w:rsidP="00DD50DE">
            <w:pPr>
              <w:spacing w:line="480" w:lineRule="atLeast"/>
              <w:rPr>
                <w:rFonts w:ascii="宋体" w:hAnsi="宋体"/>
                <w:bCs/>
                <w:iCs/>
                <w:color w:val="000000"/>
                <w:kern w:val="0"/>
                <w:sz w:val="24"/>
              </w:rPr>
            </w:pPr>
            <w:r>
              <w:rPr>
                <w:rFonts w:ascii="宋体" w:hAnsi="宋体" w:hint="eastAsia"/>
                <w:bCs/>
                <w:iCs/>
                <w:color w:val="000000"/>
                <w:kern w:val="0"/>
                <w:sz w:val="24"/>
              </w:rPr>
              <w:t>上海</w:t>
            </w:r>
            <w:r w:rsidR="009E4B16">
              <w:rPr>
                <w:rFonts w:ascii="宋体" w:hAnsi="宋体" w:hint="eastAsia"/>
                <w:bCs/>
                <w:iCs/>
                <w:color w:val="000000"/>
                <w:kern w:val="0"/>
                <w:sz w:val="24"/>
              </w:rPr>
              <w:t>申九</w:t>
            </w:r>
            <w:r>
              <w:rPr>
                <w:rFonts w:ascii="宋体" w:hAnsi="宋体" w:hint="eastAsia"/>
                <w:bCs/>
                <w:iCs/>
                <w:color w:val="000000"/>
                <w:kern w:val="0"/>
                <w:sz w:val="24"/>
              </w:rPr>
              <w:t xml:space="preserve">资产 </w:t>
            </w:r>
            <w:r w:rsidR="009E4B16">
              <w:rPr>
                <w:rFonts w:ascii="宋体" w:hAnsi="宋体" w:hint="eastAsia"/>
                <w:bCs/>
                <w:iCs/>
                <w:color w:val="000000"/>
                <w:kern w:val="0"/>
                <w:sz w:val="24"/>
              </w:rPr>
              <w:t>谢旭阳、</w:t>
            </w:r>
            <w:r w:rsidR="009E4B16" w:rsidRPr="009E4B16">
              <w:rPr>
                <w:rFonts w:ascii="宋体" w:hAnsi="宋体" w:hint="eastAsia"/>
                <w:bCs/>
                <w:iCs/>
                <w:color w:val="000000"/>
                <w:kern w:val="0"/>
                <w:sz w:val="24"/>
              </w:rPr>
              <w:t>广东天运资产</w:t>
            </w:r>
            <w:r w:rsidR="009E4B16">
              <w:rPr>
                <w:rFonts w:ascii="宋体" w:hAnsi="宋体" w:hint="eastAsia"/>
                <w:bCs/>
                <w:iCs/>
                <w:color w:val="000000"/>
                <w:kern w:val="0"/>
                <w:sz w:val="24"/>
              </w:rPr>
              <w:t xml:space="preserve">  梁海康</w:t>
            </w:r>
          </w:p>
          <w:p w:rsidR="00B21A1B" w:rsidRPr="00F51CE0" w:rsidRDefault="00916C1A" w:rsidP="00DD50DE">
            <w:pPr>
              <w:spacing w:line="480" w:lineRule="atLeast"/>
              <w:rPr>
                <w:rFonts w:ascii="宋体" w:hAnsi="宋体"/>
                <w:bCs/>
                <w:iCs/>
                <w:color w:val="000000"/>
                <w:kern w:val="0"/>
                <w:sz w:val="24"/>
              </w:rPr>
            </w:pPr>
            <w:r>
              <w:rPr>
                <w:rFonts w:ascii="宋体" w:hAnsi="宋体" w:hint="eastAsia"/>
                <w:bCs/>
                <w:iCs/>
                <w:color w:val="000000"/>
                <w:kern w:val="0"/>
                <w:sz w:val="24"/>
              </w:rPr>
              <w:t>深圳前海互兴资产 庄健</w:t>
            </w:r>
          </w:p>
        </w:tc>
      </w:tr>
      <w:tr w:rsidR="005A4E03" w:rsidRPr="00A94694" w:rsidTr="005D53E5">
        <w:trPr>
          <w:jc w:val="center"/>
        </w:trPr>
        <w:tc>
          <w:tcPr>
            <w:tcW w:w="1908" w:type="dxa"/>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时间</w:t>
            </w:r>
          </w:p>
        </w:tc>
        <w:tc>
          <w:tcPr>
            <w:tcW w:w="6847" w:type="dxa"/>
          </w:tcPr>
          <w:p w:rsidR="005A4E03" w:rsidRPr="00E01B29" w:rsidRDefault="00F1029D" w:rsidP="00DD50DE">
            <w:pPr>
              <w:spacing w:line="480" w:lineRule="atLeast"/>
              <w:rPr>
                <w:rFonts w:ascii="宋体"/>
                <w:bCs/>
                <w:iCs/>
                <w:color w:val="000000"/>
                <w:kern w:val="0"/>
                <w:sz w:val="24"/>
              </w:rPr>
            </w:pPr>
            <w:r>
              <w:rPr>
                <w:rFonts w:ascii="宋体" w:hAnsi="宋体"/>
                <w:bCs/>
                <w:iCs/>
                <w:color w:val="000000"/>
                <w:kern w:val="0"/>
                <w:sz w:val="24"/>
              </w:rPr>
              <w:t>20</w:t>
            </w:r>
            <w:r>
              <w:rPr>
                <w:rFonts w:ascii="宋体" w:hAnsi="宋体" w:hint="eastAsia"/>
                <w:bCs/>
                <w:iCs/>
                <w:color w:val="000000"/>
                <w:kern w:val="0"/>
                <w:sz w:val="24"/>
              </w:rPr>
              <w:t>20</w:t>
            </w:r>
            <w:r w:rsidR="005A4E03" w:rsidRPr="00E01B29">
              <w:rPr>
                <w:rFonts w:ascii="宋体" w:hAnsi="宋体" w:hint="eastAsia"/>
                <w:bCs/>
                <w:iCs/>
                <w:color w:val="000000"/>
                <w:kern w:val="0"/>
                <w:sz w:val="24"/>
              </w:rPr>
              <w:t>年</w:t>
            </w:r>
            <w:r w:rsidR="009E4B16">
              <w:rPr>
                <w:rFonts w:ascii="宋体" w:hAnsi="宋体" w:hint="eastAsia"/>
                <w:bCs/>
                <w:iCs/>
                <w:color w:val="000000"/>
                <w:kern w:val="0"/>
                <w:sz w:val="24"/>
              </w:rPr>
              <w:t>9</w:t>
            </w:r>
            <w:r w:rsidR="005A4E03" w:rsidRPr="00E01B29">
              <w:rPr>
                <w:rFonts w:ascii="宋体" w:hAnsi="宋体" w:hint="eastAsia"/>
                <w:bCs/>
                <w:iCs/>
                <w:color w:val="000000"/>
                <w:kern w:val="0"/>
                <w:sz w:val="24"/>
              </w:rPr>
              <w:t>月</w:t>
            </w:r>
            <w:r w:rsidR="008B234A">
              <w:rPr>
                <w:rFonts w:ascii="宋体" w:hAnsi="宋体" w:hint="eastAsia"/>
                <w:bCs/>
                <w:iCs/>
                <w:color w:val="000000"/>
                <w:kern w:val="0"/>
                <w:sz w:val="24"/>
              </w:rPr>
              <w:t>1</w:t>
            </w:r>
            <w:r w:rsidR="009E4B16">
              <w:rPr>
                <w:rFonts w:ascii="宋体" w:hAnsi="宋体" w:hint="eastAsia"/>
                <w:bCs/>
                <w:iCs/>
                <w:color w:val="000000"/>
                <w:kern w:val="0"/>
                <w:sz w:val="24"/>
              </w:rPr>
              <w:t>7</w:t>
            </w:r>
            <w:r w:rsidR="005A4E03" w:rsidRPr="00E01B29">
              <w:rPr>
                <w:rFonts w:ascii="宋体" w:hAnsi="宋体" w:hint="eastAsia"/>
                <w:bCs/>
                <w:iCs/>
                <w:color w:val="000000"/>
                <w:kern w:val="0"/>
                <w:sz w:val="24"/>
              </w:rPr>
              <w:t>日</w:t>
            </w:r>
            <w:r w:rsidR="005A4E03" w:rsidRPr="00E01B29">
              <w:rPr>
                <w:rFonts w:ascii="宋体" w:hAnsi="宋体"/>
                <w:bCs/>
                <w:iCs/>
                <w:color w:val="000000"/>
                <w:kern w:val="0"/>
                <w:sz w:val="24"/>
              </w:rPr>
              <w:t xml:space="preserve"> </w:t>
            </w:r>
            <w:r w:rsidR="009E4B16">
              <w:rPr>
                <w:rFonts w:ascii="宋体" w:hAnsi="宋体" w:hint="eastAsia"/>
                <w:bCs/>
                <w:iCs/>
                <w:color w:val="000000"/>
                <w:kern w:val="0"/>
                <w:sz w:val="24"/>
              </w:rPr>
              <w:t>下</w:t>
            </w:r>
            <w:r w:rsidR="002170BF">
              <w:rPr>
                <w:rFonts w:ascii="宋体" w:hAnsi="宋体" w:hint="eastAsia"/>
                <w:bCs/>
                <w:iCs/>
                <w:color w:val="000000"/>
                <w:kern w:val="0"/>
                <w:sz w:val="24"/>
              </w:rPr>
              <w:t>午</w:t>
            </w:r>
            <w:r w:rsidR="009E4B16">
              <w:rPr>
                <w:rFonts w:ascii="宋体" w:hAnsi="宋体" w:hint="eastAsia"/>
                <w:bCs/>
                <w:iCs/>
                <w:color w:val="000000"/>
                <w:kern w:val="0"/>
                <w:sz w:val="24"/>
              </w:rPr>
              <w:t>14</w:t>
            </w:r>
            <w:r w:rsidR="003C44FC">
              <w:rPr>
                <w:rFonts w:ascii="宋体" w:hAnsi="宋体"/>
                <w:bCs/>
                <w:iCs/>
                <w:color w:val="000000"/>
                <w:kern w:val="0"/>
                <w:sz w:val="24"/>
              </w:rPr>
              <w:t>:</w:t>
            </w:r>
            <w:r w:rsidR="00916C1A">
              <w:rPr>
                <w:rFonts w:ascii="宋体" w:hAnsi="宋体" w:hint="eastAsia"/>
                <w:bCs/>
                <w:iCs/>
                <w:color w:val="000000"/>
                <w:kern w:val="0"/>
                <w:sz w:val="24"/>
              </w:rPr>
              <w:t>20</w:t>
            </w:r>
            <w:r w:rsidR="008B234A">
              <w:rPr>
                <w:rFonts w:ascii="宋体" w:hAnsi="宋体"/>
                <w:bCs/>
                <w:iCs/>
                <w:color w:val="000000"/>
                <w:kern w:val="0"/>
                <w:sz w:val="24"/>
              </w:rPr>
              <w:t>-</w:t>
            </w:r>
            <w:r w:rsidR="009E4B16">
              <w:rPr>
                <w:rFonts w:ascii="宋体" w:hAnsi="宋体" w:hint="eastAsia"/>
                <w:bCs/>
                <w:iCs/>
                <w:color w:val="000000"/>
                <w:kern w:val="0"/>
                <w:sz w:val="24"/>
              </w:rPr>
              <w:t>15</w:t>
            </w:r>
            <w:r w:rsidR="003C44FC">
              <w:rPr>
                <w:rFonts w:ascii="宋体" w:hAnsi="宋体"/>
                <w:bCs/>
                <w:iCs/>
                <w:color w:val="000000"/>
                <w:kern w:val="0"/>
                <w:sz w:val="24"/>
              </w:rPr>
              <w:t>:</w:t>
            </w:r>
            <w:r w:rsidR="00916C1A">
              <w:rPr>
                <w:rFonts w:ascii="宋体" w:hAnsi="宋体" w:hint="eastAsia"/>
                <w:bCs/>
                <w:iCs/>
                <w:color w:val="000000"/>
                <w:kern w:val="0"/>
                <w:sz w:val="24"/>
              </w:rPr>
              <w:t>2</w:t>
            </w:r>
            <w:r w:rsidR="00DD50DE">
              <w:rPr>
                <w:rFonts w:ascii="宋体" w:hAnsi="宋体" w:hint="eastAsia"/>
                <w:bCs/>
                <w:iCs/>
                <w:color w:val="000000"/>
                <w:kern w:val="0"/>
                <w:sz w:val="24"/>
              </w:rPr>
              <w:t>0</w:t>
            </w:r>
          </w:p>
        </w:tc>
      </w:tr>
      <w:tr w:rsidR="005A4E03" w:rsidRPr="00A94694" w:rsidTr="005D53E5">
        <w:trPr>
          <w:jc w:val="center"/>
        </w:trPr>
        <w:tc>
          <w:tcPr>
            <w:tcW w:w="1908" w:type="dxa"/>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地点</w:t>
            </w:r>
          </w:p>
        </w:tc>
        <w:tc>
          <w:tcPr>
            <w:tcW w:w="6847" w:type="dxa"/>
          </w:tcPr>
          <w:p w:rsidR="005A4E03" w:rsidRPr="00E01B29" w:rsidRDefault="009E4B16" w:rsidP="00283156">
            <w:pPr>
              <w:spacing w:line="480" w:lineRule="atLeast"/>
              <w:rPr>
                <w:rFonts w:ascii="宋体"/>
                <w:bCs/>
                <w:iCs/>
                <w:color w:val="000000"/>
                <w:kern w:val="0"/>
                <w:sz w:val="24"/>
              </w:rPr>
            </w:pPr>
            <w:r>
              <w:rPr>
                <w:rFonts w:ascii="宋体" w:hAnsi="宋体" w:hint="eastAsia"/>
                <w:bCs/>
                <w:iCs/>
                <w:color w:val="000000"/>
                <w:kern w:val="0"/>
                <w:sz w:val="24"/>
              </w:rPr>
              <w:t>成都市科园南一路9号</w:t>
            </w:r>
          </w:p>
        </w:tc>
      </w:tr>
      <w:tr w:rsidR="005A4E03" w:rsidRPr="003C44FC" w:rsidTr="005D53E5">
        <w:trPr>
          <w:jc w:val="center"/>
        </w:trPr>
        <w:tc>
          <w:tcPr>
            <w:tcW w:w="1908" w:type="dxa"/>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上市公司接待人员姓名</w:t>
            </w:r>
          </w:p>
        </w:tc>
        <w:tc>
          <w:tcPr>
            <w:tcW w:w="6847" w:type="dxa"/>
          </w:tcPr>
          <w:p w:rsidR="00DD50DE" w:rsidRDefault="00F1029D" w:rsidP="00283156">
            <w:pPr>
              <w:spacing w:line="480" w:lineRule="atLeast"/>
              <w:rPr>
                <w:rFonts w:ascii="宋体" w:hAnsi="宋体"/>
                <w:bCs/>
                <w:iCs/>
                <w:color w:val="000000"/>
                <w:kern w:val="0"/>
                <w:sz w:val="24"/>
              </w:rPr>
            </w:pPr>
            <w:r>
              <w:rPr>
                <w:rFonts w:ascii="宋体" w:hAnsi="宋体" w:hint="eastAsia"/>
                <w:bCs/>
                <w:iCs/>
                <w:color w:val="000000"/>
                <w:kern w:val="0"/>
                <w:sz w:val="24"/>
              </w:rPr>
              <w:t>副董事长</w:t>
            </w:r>
            <w:r w:rsidR="00783AAD">
              <w:rPr>
                <w:rFonts w:ascii="宋体" w:hAnsi="宋体" w:hint="eastAsia"/>
                <w:bCs/>
                <w:iCs/>
                <w:color w:val="000000"/>
                <w:kern w:val="0"/>
                <w:sz w:val="24"/>
              </w:rPr>
              <w:t xml:space="preserve"> 、总经理 </w:t>
            </w:r>
            <w:r>
              <w:rPr>
                <w:rFonts w:ascii="宋体" w:hAnsi="宋体" w:hint="eastAsia"/>
                <w:bCs/>
                <w:iCs/>
                <w:color w:val="000000"/>
                <w:kern w:val="0"/>
                <w:sz w:val="24"/>
              </w:rPr>
              <w:t>魏彦廷</w:t>
            </w:r>
          </w:p>
          <w:p w:rsidR="0038354A" w:rsidRDefault="009E4B16" w:rsidP="0038354A">
            <w:pPr>
              <w:spacing w:line="480" w:lineRule="atLeast"/>
              <w:rPr>
                <w:rFonts w:ascii="宋体" w:hAnsi="宋体"/>
                <w:bCs/>
                <w:iCs/>
                <w:color w:val="000000"/>
                <w:kern w:val="0"/>
                <w:sz w:val="24"/>
              </w:rPr>
            </w:pPr>
            <w:r>
              <w:rPr>
                <w:rFonts w:ascii="宋体" w:hAnsi="宋体" w:hint="eastAsia"/>
                <w:bCs/>
                <w:iCs/>
                <w:color w:val="000000"/>
                <w:kern w:val="0"/>
                <w:sz w:val="24"/>
              </w:rPr>
              <w:t xml:space="preserve">董事 </w:t>
            </w:r>
            <w:r w:rsidR="0038354A">
              <w:rPr>
                <w:rFonts w:ascii="宋体" w:hAnsi="宋体" w:hint="eastAsia"/>
                <w:bCs/>
                <w:iCs/>
                <w:color w:val="000000"/>
                <w:kern w:val="0"/>
                <w:sz w:val="24"/>
              </w:rPr>
              <w:t xml:space="preserve">、海威华芯董事长 </w:t>
            </w:r>
            <w:r>
              <w:rPr>
                <w:rFonts w:ascii="宋体" w:hAnsi="宋体" w:hint="eastAsia"/>
                <w:bCs/>
                <w:iCs/>
                <w:color w:val="000000"/>
                <w:kern w:val="0"/>
                <w:sz w:val="24"/>
              </w:rPr>
              <w:t>万涛</w:t>
            </w:r>
          </w:p>
          <w:p w:rsidR="0038354A" w:rsidRDefault="0038354A" w:rsidP="0038354A">
            <w:pPr>
              <w:spacing w:line="480" w:lineRule="atLeast"/>
              <w:rPr>
                <w:rFonts w:ascii="宋体" w:hAnsi="宋体"/>
                <w:bCs/>
                <w:iCs/>
                <w:color w:val="000000"/>
                <w:kern w:val="0"/>
                <w:sz w:val="24"/>
              </w:rPr>
            </w:pPr>
            <w:r>
              <w:rPr>
                <w:rFonts w:ascii="宋体" w:hAnsi="宋体" w:hint="eastAsia"/>
                <w:bCs/>
                <w:iCs/>
                <w:color w:val="000000"/>
                <w:kern w:val="0"/>
                <w:sz w:val="24"/>
              </w:rPr>
              <w:t>副总经理、董事会秘书 张龙勇</w:t>
            </w:r>
          </w:p>
          <w:p w:rsidR="00DD50DE" w:rsidRDefault="009E4B16" w:rsidP="00283156">
            <w:pPr>
              <w:spacing w:line="480" w:lineRule="atLeast"/>
              <w:rPr>
                <w:rFonts w:ascii="宋体" w:hAnsi="宋体"/>
                <w:bCs/>
                <w:iCs/>
                <w:color w:val="000000"/>
                <w:kern w:val="0"/>
                <w:sz w:val="24"/>
              </w:rPr>
            </w:pPr>
            <w:r>
              <w:rPr>
                <w:rFonts w:ascii="宋体" w:hAnsi="宋体" w:hint="eastAsia"/>
                <w:bCs/>
                <w:iCs/>
                <w:color w:val="000000"/>
                <w:kern w:val="0"/>
                <w:sz w:val="24"/>
              </w:rPr>
              <w:t>财务总监</w:t>
            </w:r>
            <w:r w:rsidR="00BE51C9">
              <w:rPr>
                <w:rFonts w:ascii="宋体" w:hAnsi="宋体" w:hint="eastAsia"/>
                <w:bCs/>
                <w:iCs/>
                <w:color w:val="000000"/>
                <w:kern w:val="0"/>
                <w:sz w:val="24"/>
              </w:rPr>
              <w:t xml:space="preserve">  </w:t>
            </w:r>
            <w:r>
              <w:rPr>
                <w:rFonts w:ascii="宋体" w:hAnsi="宋体" w:hint="eastAsia"/>
                <w:bCs/>
                <w:iCs/>
                <w:color w:val="000000"/>
                <w:kern w:val="0"/>
                <w:sz w:val="24"/>
              </w:rPr>
              <w:t>邓珍容</w:t>
            </w:r>
          </w:p>
          <w:p w:rsidR="00DF60D1" w:rsidRPr="00C42878" w:rsidRDefault="00DF60D1" w:rsidP="00283156">
            <w:pPr>
              <w:spacing w:line="480" w:lineRule="atLeast"/>
              <w:rPr>
                <w:rFonts w:ascii="宋体" w:hAnsi="宋体"/>
                <w:bCs/>
                <w:iCs/>
                <w:color w:val="000000"/>
                <w:kern w:val="0"/>
                <w:sz w:val="24"/>
              </w:rPr>
            </w:pPr>
          </w:p>
        </w:tc>
      </w:tr>
      <w:tr w:rsidR="005A4E03" w:rsidRPr="00A94694" w:rsidTr="005D53E5">
        <w:trPr>
          <w:trHeight w:val="1975"/>
          <w:jc w:val="center"/>
        </w:trPr>
        <w:tc>
          <w:tcPr>
            <w:tcW w:w="1908" w:type="dxa"/>
            <w:vAlign w:val="center"/>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投资者关系活动主要内容介绍</w:t>
            </w:r>
          </w:p>
          <w:p w:rsidR="005A4E03" w:rsidRPr="00E01B29" w:rsidRDefault="005A4E03" w:rsidP="00E01B29">
            <w:pPr>
              <w:spacing w:line="480" w:lineRule="atLeast"/>
              <w:rPr>
                <w:rFonts w:ascii="宋体"/>
                <w:b/>
                <w:bCs/>
                <w:iCs/>
                <w:color w:val="000000"/>
                <w:kern w:val="0"/>
                <w:sz w:val="24"/>
              </w:rPr>
            </w:pPr>
          </w:p>
        </w:tc>
        <w:tc>
          <w:tcPr>
            <w:tcW w:w="6847" w:type="dxa"/>
          </w:tcPr>
          <w:p w:rsidR="00DD33CB" w:rsidRPr="00F939A2" w:rsidRDefault="00DD33CB" w:rsidP="00F939A2">
            <w:pPr>
              <w:ind w:firstLineChars="200" w:firstLine="482"/>
              <w:jc w:val="left"/>
              <w:rPr>
                <w:rFonts w:ascii="宋体" w:hAnsi="宋体" w:cs="宋体"/>
                <w:b/>
                <w:kern w:val="0"/>
                <w:sz w:val="24"/>
                <w:lang w:val="zh-CN"/>
              </w:rPr>
            </w:pPr>
            <w:r w:rsidRPr="00F939A2">
              <w:rPr>
                <w:rFonts w:ascii="宋体" w:hAnsi="宋体" w:cs="宋体" w:hint="eastAsia"/>
                <w:b/>
                <w:kern w:val="0"/>
                <w:sz w:val="24"/>
                <w:lang w:val="zh-CN"/>
              </w:rPr>
              <w:t>一、公司</w:t>
            </w:r>
            <w:r w:rsidR="00E823CD" w:rsidRPr="00F939A2">
              <w:rPr>
                <w:rFonts w:ascii="宋体" w:hAnsi="宋体" w:cs="宋体" w:hint="eastAsia"/>
                <w:b/>
                <w:kern w:val="0"/>
                <w:sz w:val="24"/>
                <w:lang w:val="zh-CN"/>
              </w:rPr>
              <w:t>情况</w:t>
            </w:r>
            <w:r w:rsidRPr="00F939A2">
              <w:rPr>
                <w:rFonts w:ascii="宋体" w:hAnsi="宋体" w:cs="宋体" w:hint="eastAsia"/>
                <w:b/>
                <w:kern w:val="0"/>
                <w:sz w:val="24"/>
                <w:lang w:val="zh-CN"/>
              </w:rPr>
              <w:t>介绍</w:t>
            </w:r>
          </w:p>
          <w:p w:rsidR="0038354A" w:rsidRDefault="005A340E" w:rsidP="00A80996">
            <w:pPr>
              <w:autoSpaceDE w:val="0"/>
              <w:autoSpaceDN w:val="0"/>
              <w:adjustRightInd w:val="0"/>
              <w:ind w:firstLine="480"/>
              <w:rPr>
                <w:rFonts w:eastAsiaTheme="minorEastAsia"/>
                <w:kern w:val="0"/>
                <w:sz w:val="24"/>
                <w:lang w:val="zh-CN"/>
              </w:rPr>
            </w:pPr>
            <w:r>
              <w:rPr>
                <w:rFonts w:eastAsiaTheme="minorEastAsia" w:hint="eastAsia"/>
                <w:kern w:val="0"/>
                <w:sz w:val="24"/>
                <w:lang w:val="zh-CN"/>
              </w:rPr>
              <w:t>(</w:t>
            </w:r>
            <w:r w:rsidR="0038354A">
              <w:rPr>
                <w:rFonts w:eastAsiaTheme="minorEastAsia" w:hint="eastAsia"/>
                <w:kern w:val="0"/>
                <w:sz w:val="24"/>
                <w:lang w:val="zh-CN"/>
              </w:rPr>
              <w:t>一）、</w:t>
            </w:r>
            <w:r w:rsidR="0038354A">
              <w:rPr>
                <w:rFonts w:eastAsiaTheme="minorEastAsia" w:hint="eastAsia"/>
                <w:kern w:val="0"/>
                <w:sz w:val="24"/>
                <w:lang w:val="zh-CN"/>
              </w:rPr>
              <w:t>2020</w:t>
            </w:r>
            <w:r w:rsidR="0038354A">
              <w:rPr>
                <w:rFonts w:eastAsiaTheme="minorEastAsia" w:hint="eastAsia"/>
                <w:kern w:val="0"/>
                <w:sz w:val="24"/>
                <w:lang w:val="zh-CN"/>
              </w:rPr>
              <w:t>年上半年经营业绩介绍</w:t>
            </w:r>
          </w:p>
          <w:p w:rsidR="00E7726E" w:rsidRDefault="00F52C21" w:rsidP="00A80996">
            <w:pPr>
              <w:autoSpaceDE w:val="0"/>
              <w:autoSpaceDN w:val="0"/>
              <w:adjustRightInd w:val="0"/>
              <w:ind w:firstLine="480"/>
              <w:rPr>
                <w:rFonts w:ascii="宋体" w:hAnsi="宋体" w:cs="宋体"/>
                <w:kern w:val="0"/>
                <w:sz w:val="24"/>
                <w:lang w:val="zh-CN"/>
              </w:rPr>
            </w:pPr>
            <w:r>
              <w:rPr>
                <w:rFonts w:eastAsia="Times New Roman"/>
                <w:kern w:val="0"/>
                <w:sz w:val="24"/>
                <w:lang w:val="zh-CN"/>
              </w:rPr>
              <w:t>2020</w:t>
            </w:r>
            <w:r>
              <w:rPr>
                <w:rFonts w:ascii="宋体" w:hAnsi="宋体" w:cs="宋体" w:hint="eastAsia"/>
                <w:kern w:val="0"/>
                <w:sz w:val="24"/>
                <w:lang w:val="zh-CN"/>
              </w:rPr>
              <w:t>年上半年</w:t>
            </w:r>
            <w:r w:rsidR="00F320EF">
              <w:rPr>
                <w:rFonts w:ascii="宋体" w:hAnsi="宋体" w:cs="宋体" w:hint="eastAsia"/>
                <w:kern w:val="0"/>
                <w:sz w:val="24"/>
                <w:lang w:val="zh-CN"/>
              </w:rPr>
              <w:t>，</w:t>
            </w:r>
            <w:r>
              <w:rPr>
                <w:rFonts w:ascii="宋体" w:hAnsi="宋体" w:cs="宋体" w:hint="eastAsia"/>
                <w:kern w:val="0"/>
                <w:sz w:val="24"/>
                <w:lang w:val="zh-CN"/>
              </w:rPr>
              <w:t>民航业受到疫情的重大影响，得益于公司战略布局和业务互补机制，2020年上半年</w:t>
            </w:r>
            <w:r w:rsidR="00E7726E">
              <w:rPr>
                <w:rFonts w:ascii="宋体" w:hAnsi="宋体" w:cs="宋体" w:hint="eastAsia"/>
                <w:kern w:val="0"/>
                <w:sz w:val="24"/>
                <w:lang w:val="zh-CN"/>
              </w:rPr>
              <w:t>公司</w:t>
            </w:r>
            <w:r>
              <w:rPr>
                <w:rFonts w:ascii="宋体" w:hAnsi="宋体" w:cs="宋体" w:hint="eastAsia"/>
                <w:kern w:val="0"/>
                <w:sz w:val="24"/>
                <w:lang w:val="zh-CN"/>
              </w:rPr>
              <w:t>营业收入整体实现同比增长，其中</w:t>
            </w:r>
            <w:r w:rsidR="00E7726E">
              <w:rPr>
                <w:rFonts w:ascii="宋体" w:hAnsi="宋体" w:cs="宋体" w:hint="eastAsia"/>
                <w:kern w:val="0"/>
                <w:sz w:val="24"/>
                <w:lang w:val="zh-CN"/>
              </w:rPr>
              <w:t>高端装备研</w:t>
            </w:r>
            <w:r w:rsidR="00A80996">
              <w:rPr>
                <w:rFonts w:ascii="宋体" w:hAnsi="宋体" w:cs="宋体" w:hint="eastAsia"/>
                <w:kern w:val="0"/>
                <w:sz w:val="24"/>
                <w:lang w:val="zh-CN"/>
              </w:rPr>
              <w:t>制与保障、高性能集成电路设计与制造实现同比较大幅度增长</w:t>
            </w:r>
            <w:r w:rsidR="00E7726E">
              <w:rPr>
                <w:rFonts w:ascii="宋体" w:hAnsi="宋体" w:cs="宋体" w:hint="eastAsia"/>
                <w:kern w:val="0"/>
                <w:sz w:val="24"/>
                <w:lang w:val="zh-CN"/>
              </w:rPr>
              <w:t>。</w:t>
            </w:r>
            <w:r w:rsidR="00A80996">
              <w:rPr>
                <w:rFonts w:ascii="宋体" w:hAnsi="宋体" w:cs="宋体" w:hint="eastAsia"/>
                <w:kern w:val="0"/>
                <w:sz w:val="24"/>
                <w:lang w:val="zh-CN"/>
              </w:rPr>
              <w:t>上半年</w:t>
            </w:r>
            <w:r w:rsidR="00F320EF">
              <w:rPr>
                <w:rFonts w:ascii="宋体" w:hAnsi="宋体" w:cs="宋体" w:hint="eastAsia"/>
                <w:kern w:val="0"/>
                <w:sz w:val="24"/>
                <w:lang w:val="zh-CN"/>
              </w:rPr>
              <w:t>公司实现营业收入</w:t>
            </w:r>
            <w:r w:rsidR="00F320EF">
              <w:rPr>
                <w:rFonts w:eastAsia="Times New Roman"/>
                <w:kern w:val="0"/>
                <w:sz w:val="24"/>
                <w:lang w:val="zh-CN"/>
              </w:rPr>
              <w:t>41,015.74</w:t>
            </w:r>
            <w:r w:rsidR="00F320EF">
              <w:rPr>
                <w:rFonts w:ascii="宋体" w:hAnsi="宋体" w:cs="宋体" w:hint="eastAsia"/>
                <w:kern w:val="0"/>
                <w:sz w:val="24"/>
                <w:lang w:val="zh-CN"/>
              </w:rPr>
              <w:t>万元，同比增长</w:t>
            </w:r>
            <w:r w:rsidR="00F320EF">
              <w:rPr>
                <w:rFonts w:eastAsia="Times New Roman"/>
                <w:kern w:val="0"/>
                <w:sz w:val="24"/>
                <w:lang w:val="zh-CN"/>
              </w:rPr>
              <w:t>17.69%</w:t>
            </w:r>
            <w:r w:rsidR="00E7726E">
              <w:rPr>
                <w:rFonts w:ascii="宋体" w:hAnsi="宋体" w:cs="宋体" w:hint="eastAsia"/>
                <w:kern w:val="0"/>
                <w:sz w:val="24"/>
                <w:lang w:val="zh-CN"/>
              </w:rPr>
              <w:t>。</w:t>
            </w:r>
            <w:r w:rsidR="00E7726E">
              <w:rPr>
                <w:rFonts w:eastAsia="Times New Roman"/>
                <w:kern w:val="0"/>
                <w:sz w:val="24"/>
                <w:lang w:val="zh-CN"/>
              </w:rPr>
              <w:t>2020</w:t>
            </w:r>
            <w:r w:rsidR="00E7726E">
              <w:rPr>
                <w:rFonts w:ascii="宋体" w:hAnsi="宋体" w:cs="宋体" w:hint="eastAsia"/>
                <w:kern w:val="0"/>
                <w:sz w:val="24"/>
                <w:lang w:val="zh-CN"/>
              </w:rPr>
              <w:t>下</w:t>
            </w:r>
            <w:r w:rsidR="00EC24E6">
              <w:rPr>
                <w:rFonts w:ascii="宋体" w:hAnsi="宋体" w:cs="宋体" w:hint="eastAsia"/>
                <w:kern w:val="0"/>
                <w:sz w:val="24"/>
                <w:lang w:val="zh-CN"/>
              </w:rPr>
              <w:t>半年公司管理层将</w:t>
            </w:r>
            <w:r w:rsidR="00E7726E">
              <w:rPr>
                <w:rFonts w:ascii="宋体" w:hAnsi="宋体" w:cs="宋体" w:hint="eastAsia"/>
                <w:kern w:val="0"/>
                <w:sz w:val="24"/>
                <w:lang w:val="zh-CN"/>
              </w:rPr>
              <w:t>努力完成全年经营目标任务，组织开展公司的</w:t>
            </w:r>
            <w:r w:rsidR="00E7726E">
              <w:rPr>
                <w:rFonts w:eastAsia="Times New Roman"/>
                <w:kern w:val="0"/>
                <w:sz w:val="24"/>
                <w:lang w:val="zh-CN"/>
              </w:rPr>
              <w:t>“</w:t>
            </w:r>
            <w:r w:rsidR="00E7726E">
              <w:rPr>
                <w:rFonts w:ascii="宋体" w:hAnsi="宋体" w:cs="宋体" w:hint="eastAsia"/>
                <w:kern w:val="0"/>
                <w:sz w:val="24"/>
                <w:lang w:val="zh-CN"/>
              </w:rPr>
              <w:t>十四五</w:t>
            </w:r>
            <w:r w:rsidR="00E7726E">
              <w:rPr>
                <w:rFonts w:eastAsia="Times New Roman"/>
                <w:kern w:val="0"/>
                <w:sz w:val="24"/>
                <w:lang w:val="zh-CN"/>
              </w:rPr>
              <w:t>”</w:t>
            </w:r>
            <w:r w:rsidR="00E7726E">
              <w:rPr>
                <w:rFonts w:ascii="宋体" w:hAnsi="宋体" w:cs="宋体" w:hint="eastAsia"/>
                <w:kern w:val="0"/>
                <w:sz w:val="24"/>
                <w:lang w:val="zh-CN"/>
              </w:rPr>
              <w:t>战略规划的制定工作，为公司更好更快的发展谋篇布局。</w:t>
            </w:r>
          </w:p>
          <w:p w:rsidR="00E75A38" w:rsidRPr="00E75A38" w:rsidRDefault="005A340E" w:rsidP="00E75A38">
            <w:pPr>
              <w:autoSpaceDE w:val="0"/>
              <w:autoSpaceDN w:val="0"/>
              <w:adjustRightInd w:val="0"/>
              <w:ind w:firstLine="480"/>
              <w:rPr>
                <w:rFonts w:eastAsiaTheme="minorEastAsia"/>
                <w:kern w:val="0"/>
                <w:sz w:val="24"/>
                <w:lang w:val="zh-CN"/>
              </w:rPr>
            </w:pPr>
            <w:r>
              <w:rPr>
                <w:rFonts w:eastAsiaTheme="minorEastAsia" w:hint="eastAsia"/>
                <w:kern w:val="0"/>
                <w:sz w:val="24"/>
                <w:lang w:val="zh-CN"/>
              </w:rPr>
              <w:t>(</w:t>
            </w:r>
            <w:r w:rsidR="0038354A">
              <w:rPr>
                <w:rFonts w:eastAsiaTheme="minorEastAsia" w:hint="eastAsia"/>
                <w:kern w:val="0"/>
                <w:sz w:val="24"/>
                <w:lang w:val="zh-CN"/>
              </w:rPr>
              <w:t>二）</w:t>
            </w:r>
            <w:r w:rsidR="00E75A38">
              <w:rPr>
                <w:rFonts w:ascii="宋体" w:hAnsi="宋体" w:cs="宋体" w:hint="eastAsia"/>
                <w:kern w:val="0"/>
                <w:sz w:val="24"/>
                <w:lang w:val="zh-CN"/>
              </w:rPr>
              <w:t>高端核心装备研制与保障</w:t>
            </w:r>
          </w:p>
          <w:p w:rsidR="00F45472" w:rsidRPr="00F45472" w:rsidRDefault="0038354A" w:rsidP="00F45472">
            <w:pPr>
              <w:autoSpaceDE w:val="0"/>
              <w:autoSpaceDN w:val="0"/>
              <w:adjustRightInd w:val="0"/>
              <w:ind w:firstLine="480"/>
              <w:rPr>
                <w:rFonts w:eastAsiaTheme="minorEastAsia"/>
                <w:kern w:val="0"/>
                <w:sz w:val="24"/>
                <w:lang w:val="zh-CN"/>
              </w:rPr>
            </w:pPr>
            <w:r>
              <w:rPr>
                <w:rFonts w:ascii="宋体" w:hAnsi="宋体" w:cs="宋体" w:hint="eastAsia"/>
                <w:kern w:val="0"/>
                <w:sz w:val="24"/>
                <w:lang w:val="zh-CN"/>
              </w:rPr>
              <w:t>公司与</w:t>
            </w:r>
            <w:r w:rsidR="00F45472">
              <w:rPr>
                <w:rFonts w:ascii="宋体" w:hAnsi="宋体" w:cs="宋体" w:hint="eastAsia"/>
                <w:kern w:val="0"/>
                <w:sz w:val="24"/>
                <w:lang w:val="zh-CN"/>
              </w:rPr>
              <w:t>中商飞签订</w:t>
            </w:r>
            <w:r w:rsidR="00F45472">
              <w:rPr>
                <w:rFonts w:eastAsia="Times New Roman"/>
                <w:kern w:val="0"/>
                <w:sz w:val="24"/>
                <w:lang w:val="zh-CN"/>
              </w:rPr>
              <w:t>ARJ21</w:t>
            </w:r>
            <w:r w:rsidR="00EC24E6">
              <w:rPr>
                <w:rFonts w:ascii="宋体" w:hAnsi="宋体" w:cs="宋体" w:hint="eastAsia"/>
                <w:kern w:val="0"/>
                <w:sz w:val="24"/>
                <w:lang w:val="zh-CN"/>
              </w:rPr>
              <w:t>机舱长时间供氧系统研制合同</w:t>
            </w:r>
            <w:r>
              <w:rPr>
                <w:rFonts w:ascii="宋体" w:hAnsi="宋体" w:cs="宋体" w:hint="eastAsia"/>
                <w:kern w:val="0"/>
                <w:sz w:val="24"/>
                <w:lang w:val="zh-CN"/>
              </w:rPr>
              <w:t>；</w:t>
            </w:r>
            <w:r w:rsidR="00EC24E6">
              <w:rPr>
                <w:rFonts w:ascii="宋体" w:hAnsi="宋体" w:cs="宋体" w:hint="eastAsia"/>
                <w:kern w:val="0"/>
                <w:sz w:val="24"/>
                <w:lang w:val="zh-CN"/>
              </w:rPr>
              <w:t>公司</w:t>
            </w:r>
            <w:r w:rsidR="00F45472">
              <w:rPr>
                <w:rFonts w:ascii="宋体" w:hAnsi="宋体" w:cs="宋体" w:hint="eastAsia"/>
                <w:kern w:val="0"/>
                <w:sz w:val="24"/>
                <w:lang w:val="zh-CN"/>
              </w:rPr>
              <w:t>在某型号航空</w:t>
            </w:r>
            <w:r w:rsidR="00F320EF">
              <w:rPr>
                <w:rFonts w:ascii="宋体" w:hAnsi="宋体" w:cs="宋体" w:hint="eastAsia"/>
                <w:kern w:val="0"/>
                <w:sz w:val="24"/>
                <w:lang w:val="zh-CN"/>
              </w:rPr>
              <w:t>发动机关键高温热部件的国产化立项研发与制造中取得阶段性突破</w:t>
            </w:r>
            <w:r w:rsidR="00F45472">
              <w:rPr>
                <w:rFonts w:ascii="宋体" w:hAnsi="宋体" w:cs="宋体" w:hint="eastAsia"/>
                <w:kern w:val="0"/>
                <w:sz w:val="24"/>
                <w:lang w:val="zh-CN"/>
              </w:rPr>
              <w:t>。</w:t>
            </w:r>
          </w:p>
          <w:p w:rsidR="00F45472" w:rsidRDefault="005A340E" w:rsidP="00F45472">
            <w:pPr>
              <w:autoSpaceDE w:val="0"/>
              <w:autoSpaceDN w:val="0"/>
              <w:adjustRightInd w:val="0"/>
              <w:ind w:firstLine="480"/>
              <w:rPr>
                <w:rFonts w:eastAsia="Times New Roman"/>
                <w:kern w:val="0"/>
                <w:sz w:val="24"/>
                <w:lang w:val="zh-CN"/>
              </w:rPr>
            </w:pPr>
            <w:r>
              <w:rPr>
                <w:rFonts w:ascii="宋体" w:hAnsi="宋体" w:cs="宋体" w:hint="eastAsia"/>
                <w:kern w:val="0"/>
                <w:sz w:val="24"/>
                <w:lang w:val="zh-CN"/>
              </w:rPr>
              <w:lastRenderedPageBreak/>
              <w:t>（三</w:t>
            </w:r>
            <w:r w:rsidR="00F45472">
              <w:rPr>
                <w:rFonts w:ascii="宋体" w:hAnsi="宋体" w:cs="宋体" w:hint="eastAsia"/>
                <w:kern w:val="0"/>
                <w:sz w:val="24"/>
                <w:lang w:val="zh-CN"/>
              </w:rPr>
              <w:t>）高性能集成电路设计与制造</w:t>
            </w:r>
          </w:p>
          <w:p w:rsidR="00F45472" w:rsidRPr="00346666" w:rsidRDefault="00346666" w:rsidP="00346666">
            <w:pPr>
              <w:autoSpaceDE w:val="0"/>
              <w:autoSpaceDN w:val="0"/>
              <w:adjustRightInd w:val="0"/>
              <w:ind w:firstLine="480"/>
              <w:rPr>
                <w:rFonts w:eastAsiaTheme="minorEastAsia"/>
                <w:kern w:val="0"/>
                <w:sz w:val="24"/>
                <w:lang w:val="zh-CN"/>
              </w:rPr>
            </w:pPr>
            <w:r>
              <w:rPr>
                <w:rFonts w:ascii="宋体" w:hAnsi="宋体" w:cs="宋体" w:hint="eastAsia"/>
                <w:kern w:val="0"/>
                <w:sz w:val="24"/>
                <w:lang w:val="zh-CN"/>
              </w:rPr>
              <w:t>公司主要的业务方向包括</w:t>
            </w:r>
            <w:r w:rsidR="00A80996">
              <w:rPr>
                <w:rFonts w:ascii="宋体" w:hAnsi="宋体" w:cs="宋体" w:hint="eastAsia"/>
                <w:kern w:val="0"/>
                <w:sz w:val="24"/>
                <w:lang w:val="zh-CN"/>
              </w:rPr>
              <w:t>：</w:t>
            </w:r>
            <w:r w:rsidR="00F45472">
              <w:rPr>
                <w:rFonts w:ascii="宋体" w:hAnsi="宋体" w:cs="宋体" w:hint="eastAsia"/>
                <w:kern w:val="0"/>
                <w:sz w:val="24"/>
                <w:lang w:val="zh-CN"/>
              </w:rPr>
              <w:t>一、</w:t>
            </w:r>
            <w:r w:rsidR="00F45472">
              <w:rPr>
                <w:rFonts w:eastAsia="Times New Roman"/>
                <w:kern w:val="0"/>
                <w:sz w:val="24"/>
                <w:lang w:val="zh-CN"/>
              </w:rPr>
              <w:t>5G</w:t>
            </w:r>
            <w:r w:rsidR="00F45472">
              <w:rPr>
                <w:rFonts w:ascii="宋体" w:hAnsi="宋体" w:cs="宋体" w:hint="eastAsia"/>
                <w:kern w:val="0"/>
                <w:sz w:val="24"/>
                <w:lang w:val="zh-CN"/>
              </w:rPr>
              <w:t>移动通讯</w:t>
            </w:r>
            <w:r w:rsidR="00A80996">
              <w:rPr>
                <w:rFonts w:ascii="宋体" w:hAnsi="宋体" w:cs="宋体" w:hint="eastAsia"/>
                <w:kern w:val="0"/>
                <w:sz w:val="24"/>
                <w:lang w:val="zh-CN"/>
              </w:rPr>
              <w:t>，已经为客户验证性流片</w:t>
            </w:r>
            <w:r>
              <w:rPr>
                <w:rFonts w:ascii="宋体" w:hAnsi="宋体" w:cs="宋体" w:hint="eastAsia"/>
                <w:kern w:val="0"/>
                <w:sz w:val="24"/>
                <w:lang w:val="zh-CN"/>
              </w:rPr>
              <w:t>。二、电力电子。年内</w:t>
            </w:r>
            <w:r w:rsidR="00F45472">
              <w:rPr>
                <w:rFonts w:ascii="宋体" w:hAnsi="宋体" w:cs="宋体" w:hint="eastAsia"/>
                <w:kern w:val="0"/>
                <w:sz w:val="24"/>
                <w:lang w:val="zh-CN"/>
              </w:rPr>
              <w:t>推</w:t>
            </w:r>
            <w:r w:rsidR="00A80996">
              <w:rPr>
                <w:rFonts w:ascii="宋体" w:hAnsi="宋体" w:cs="宋体" w:hint="eastAsia"/>
                <w:kern w:val="0"/>
                <w:sz w:val="24"/>
                <w:lang w:val="zh-CN"/>
              </w:rPr>
              <w:t>进</w:t>
            </w:r>
            <w:r w:rsidR="00EC24E6">
              <w:rPr>
                <w:rFonts w:ascii="宋体" w:hAnsi="宋体" w:cs="宋体" w:hint="eastAsia"/>
                <w:kern w:val="0"/>
                <w:sz w:val="24"/>
                <w:lang w:val="zh-CN"/>
              </w:rPr>
              <w:t>硅基氮化镓技术</w:t>
            </w:r>
            <w:r w:rsidR="00A80996">
              <w:rPr>
                <w:rFonts w:ascii="宋体" w:hAnsi="宋体" w:cs="宋体" w:hint="eastAsia"/>
                <w:kern w:val="0"/>
                <w:sz w:val="24"/>
                <w:lang w:val="zh-CN"/>
              </w:rPr>
              <w:t>工艺优化</w:t>
            </w:r>
            <w:r w:rsidR="00F45472">
              <w:rPr>
                <w:rFonts w:ascii="宋体" w:hAnsi="宋体" w:cs="宋体" w:hint="eastAsia"/>
                <w:kern w:val="0"/>
                <w:sz w:val="24"/>
                <w:lang w:val="zh-CN"/>
              </w:rPr>
              <w:t>，</w:t>
            </w:r>
            <w:r w:rsidR="00EC24E6">
              <w:rPr>
                <w:rFonts w:ascii="宋体" w:hAnsi="宋体" w:cs="宋体" w:hint="eastAsia"/>
                <w:kern w:val="0"/>
                <w:sz w:val="24"/>
                <w:lang w:val="zh-CN"/>
              </w:rPr>
              <w:t>已经实现向客户批量供货</w:t>
            </w:r>
            <w:r w:rsidR="00F45472">
              <w:rPr>
                <w:rFonts w:ascii="宋体" w:hAnsi="宋体" w:cs="宋体" w:hint="eastAsia"/>
                <w:kern w:val="0"/>
                <w:sz w:val="24"/>
                <w:lang w:val="zh-CN"/>
              </w:rPr>
              <w:t>。三、光电</w:t>
            </w:r>
            <w:r w:rsidR="00F45472">
              <w:rPr>
                <w:rFonts w:eastAsia="Times New Roman"/>
                <w:kern w:val="0"/>
                <w:sz w:val="24"/>
                <w:lang w:val="zh-CN"/>
              </w:rPr>
              <w:t>VCSEL</w:t>
            </w:r>
            <w:r w:rsidR="00F45472">
              <w:rPr>
                <w:rFonts w:ascii="宋体" w:hAnsi="宋体" w:cs="宋体" w:hint="eastAsia"/>
                <w:kern w:val="0"/>
                <w:sz w:val="24"/>
                <w:lang w:val="zh-CN"/>
              </w:rPr>
              <w:t>。</w:t>
            </w:r>
            <w:r w:rsidR="00F45472">
              <w:rPr>
                <w:rFonts w:eastAsia="Times New Roman"/>
                <w:kern w:val="0"/>
                <w:sz w:val="24"/>
                <w:lang w:val="zh-CN"/>
              </w:rPr>
              <w:t>2020</w:t>
            </w:r>
            <w:r w:rsidR="00F45472">
              <w:rPr>
                <w:rFonts w:ascii="宋体" w:hAnsi="宋体" w:cs="宋体" w:hint="eastAsia"/>
                <w:kern w:val="0"/>
                <w:sz w:val="24"/>
                <w:lang w:val="zh-CN"/>
              </w:rPr>
              <w:t>年上半年完成</w:t>
            </w:r>
            <w:r w:rsidR="00F45472">
              <w:rPr>
                <w:rFonts w:eastAsia="Times New Roman"/>
                <w:kern w:val="0"/>
                <w:sz w:val="24"/>
                <w:lang w:val="zh-CN"/>
              </w:rPr>
              <w:t>6</w:t>
            </w:r>
            <w:r w:rsidR="00F45472">
              <w:rPr>
                <w:rFonts w:ascii="宋体" w:hAnsi="宋体" w:cs="宋体" w:hint="eastAsia"/>
                <w:kern w:val="0"/>
                <w:sz w:val="24"/>
                <w:lang w:val="zh-CN"/>
              </w:rPr>
              <w:t>吋</w:t>
            </w:r>
            <w:r w:rsidR="00F45472">
              <w:rPr>
                <w:rFonts w:eastAsia="Times New Roman"/>
                <w:kern w:val="0"/>
                <w:sz w:val="24"/>
                <w:lang w:val="zh-CN"/>
              </w:rPr>
              <w:t>VCSEL</w:t>
            </w:r>
            <w:r w:rsidR="00F45472">
              <w:rPr>
                <w:rFonts w:ascii="宋体" w:hAnsi="宋体" w:cs="宋体" w:hint="eastAsia"/>
                <w:kern w:val="0"/>
                <w:sz w:val="24"/>
                <w:lang w:val="zh-CN"/>
              </w:rPr>
              <w:t>技</w:t>
            </w:r>
            <w:r w:rsidR="00A80996">
              <w:rPr>
                <w:rFonts w:ascii="宋体" w:hAnsi="宋体" w:cs="宋体" w:hint="eastAsia"/>
                <w:kern w:val="0"/>
                <w:sz w:val="24"/>
                <w:lang w:val="zh-CN"/>
              </w:rPr>
              <w:t>术工艺优化并实现小规模量产，</w:t>
            </w:r>
            <w:r w:rsidR="00F45472">
              <w:rPr>
                <w:rFonts w:ascii="宋体" w:hAnsi="宋体" w:cs="宋体" w:hint="eastAsia"/>
                <w:kern w:val="0"/>
                <w:sz w:val="24"/>
                <w:lang w:val="zh-CN"/>
              </w:rPr>
              <w:t>已经拓展了行业头部客户。四、滤波器。公司</w:t>
            </w:r>
            <w:r w:rsidR="00F320EF">
              <w:rPr>
                <w:rFonts w:ascii="宋体" w:hAnsi="宋体" w:cs="宋体" w:hint="eastAsia"/>
                <w:kern w:val="0"/>
                <w:sz w:val="24"/>
                <w:lang w:val="zh-CN"/>
              </w:rPr>
              <w:t>已经</w:t>
            </w:r>
            <w:r w:rsidR="00A80996">
              <w:rPr>
                <w:rFonts w:ascii="宋体" w:hAnsi="宋体" w:cs="宋体" w:hint="eastAsia"/>
                <w:kern w:val="0"/>
                <w:sz w:val="24"/>
                <w:lang w:val="zh-CN"/>
              </w:rPr>
              <w:t>与国内知名厂商合作完成滤波器新工艺的开发，已经具备批量量产能力</w:t>
            </w:r>
            <w:r w:rsidR="00F45472">
              <w:rPr>
                <w:rFonts w:ascii="宋体" w:hAnsi="宋体" w:cs="宋体" w:hint="eastAsia"/>
                <w:kern w:val="0"/>
                <w:sz w:val="24"/>
                <w:lang w:val="zh-CN"/>
              </w:rPr>
              <w:t>。</w:t>
            </w:r>
          </w:p>
          <w:p w:rsidR="00DB0BCA" w:rsidRDefault="00DB0BCA" w:rsidP="00DB0BCA">
            <w:pPr>
              <w:widowControl/>
              <w:ind w:firstLineChars="200" w:firstLine="480"/>
              <w:jc w:val="left"/>
              <w:rPr>
                <w:rFonts w:ascii="宋体" w:hAnsi="宋体" w:cs="宋体"/>
                <w:kern w:val="0"/>
                <w:sz w:val="24"/>
                <w:lang w:val="zh-CN"/>
              </w:rPr>
            </w:pPr>
            <w:r>
              <w:rPr>
                <w:rFonts w:ascii="宋体" w:hAnsi="宋体" w:cs="宋体" w:hint="eastAsia"/>
                <w:kern w:val="0"/>
                <w:sz w:val="24"/>
                <w:lang w:val="zh-CN"/>
              </w:rPr>
              <w:t>（</w:t>
            </w:r>
            <w:r w:rsidR="005A340E">
              <w:rPr>
                <w:rFonts w:ascii="宋体" w:hAnsi="宋体" w:cs="宋体" w:hint="eastAsia"/>
                <w:kern w:val="0"/>
                <w:sz w:val="24"/>
                <w:lang w:val="zh-CN"/>
              </w:rPr>
              <w:t>四</w:t>
            </w:r>
            <w:r>
              <w:rPr>
                <w:rFonts w:ascii="宋体" w:hAnsi="宋体" w:cs="宋体" w:hint="eastAsia"/>
                <w:kern w:val="0"/>
                <w:sz w:val="24"/>
                <w:lang w:val="zh-CN"/>
              </w:rPr>
              <w:t>）</w:t>
            </w:r>
            <w:r w:rsidRPr="00DB0BCA">
              <w:rPr>
                <w:rFonts w:ascii="宋体" w:hAnsi="宋体" w:cs="宋体"/>
                <w:kern w:val="0"/>
                <w:sz w:val="24"/>
                <w:lang w:val="zh-CN"/>
              </w:rPr>
              <w:t>航空工程技术</w:t>
            </w:r>
            <w:r>
              <w:rPr>
                <w:rFonts w:ascii="宋体" w:hAnsi="宋体" w:cs="宋体" w:hint="eastAsia"/>
                <w:kern w:val="0"/>
                <w:sz w:val="24"/>
                <w:lang w:val="zh-CN"/>
              </w:rPr>
              <w:t>与</w:t>
            </w:r>
            <w:r w:rsidRPr="00DB0BCA">
              <w:rPr>
                <w:rFonts w:ascii="宋体" w:hAnsi="宋体" w:cs="宋体"/>
                <w:kern w:val="0"/>
                <w:sz w:val="24"/>
                <w:lang w:val="zh-CN"/>
              </w:rPr>
              <w:t>服务</w:t>
            </w:r>
          </w:p>
          <w:p w:rsidR="00346666" w:rsidRPr="00A80996" w:rsidRDefault="00346666" w:rsidP="00346666">
            <w:pPr>
              <w:autoSpaceDE w:val="0"/>
              <w:autoSpaceDN w:val="0"/>
              <w:adjustRightInd w:val="0"/>
              <w:ind w:firstLine="480"/>
              <w:rPr>
                <w:rFonts w:eastAsiaTheme="minorEastAsia"/>
                <w:kern w:val="0"/>
                <w:sz w:val="24"/>
                <w:lang w:val="zh-CN"/>
              </w:rPr>
            </w:pPr>
            <w:r>
              <w:rPr>
                <w:rFonts w:eastAsia="Times New Roman"/>
                <w:kern w:val="0"/>
                <w:sz w:val="24"/>
                <w:lang w:val="zh-CN"/>
              </w:rPr>
              <w:t>020</w:t>
            </w:r>
            <w:r>
              <w:rPr>
                <w:rFonts w:ascii="宋体" w:hAnsi="宋体" w:cs="宋体" w:hint="eastAsia"/>
                <w:kern w:val="0"/>
                <w:sz w:val="24"/>
                <w:lang w:val="zh-CN"/>
              </w:rPr>
              <w:t>年上半年公司整机维修业务稳步提高，特别是公务机维修量、维修深度和营业收入等达到历史最高水平。</w:t>
            </w:r>
            <w:r w:rsidR="0038354A">
              <w:rPr>
                <w:rFonts w:ascii="宋体" w:hAnsi="宋体" w:cs="宋体" w:hint="eastAsia"/>
                <w:kern w:val="0"/>
                <w:sz w:val="24"/>
                <w:lang w:val="zh-CN"/>
              </w:rPr>
              <w:t>预计下半年开展4架飞机客改货改装工程。</w:t>
            </w:r>
          </w:p>
          <w:p w:rsidR="00F320EF" w:rsidRDefault="00F320EF" w:rsidP="00F939A2">
            <w:pPr>
              <w:ind w:firstLineChars="200" w:firstLine="482"/>
              <w:jc w:val="left"/>
              <w:rPr>
                <w:rFonts w:ascii="宋体" w:hAnsi="宋体" w:cs="宋体"/>
                <w:b/>
                <w:kern w:val="0"/>
                <w:sz w:val="24"/>
                <w:lang w:val="zh-CN"/>
              </w:rPr>
            </w:pPr>
          </w:p>
          <w:p w:rsidR="001A69B4" w:rsidRPr="00F939A2" w:rsidRDefault="001A69B4" w:rsidP="00F939A2">
            <w:pPr>
              <w:ind w:firstLineChars="200" w:firstLine="482"/>
              <w:jc w:val="left"/>
              <w:rPr>
                <w:rFonts w:ascii="宋体" w:hAnsi="宋体" w:cs="宋体"/>
                <w:b/>
                <w:kern w:val="0"/>
                <w:sz w:val="24"/>
                <w:lang w:val="zh-CN"/>
              </w:rPr>
            </w:pPr>
            <w:r w:rsidRPr="00F939A2">
              <w:rPr>
                <w:rFonts w:ascii="宋体" w:hAnsi="宋体" w:cs="宋体" w:hint="eastAsia"/>
                <w:b/>
                <w:kern w:val="0"/>
                <w:sz w:val="24"/>
                <w:lang w:val="zh-CN"/>
              </w:rPr>
              <w:t>二、投资者问答</w:t>
            </w:r>
          </w:p>
          <w:p w:rsidR="00434489" w:rsidRPr="00434489" w:rsidRDefault="00434489" w:rsidP="00434489">
            <w:pPr>
              <w:spacing w:before="240" w:after="240"/>
              <w:ind w:firstLineChars="200" w:firstLine="480"/>
              <w:rPr>
                <w:rFonts w:ascii="宋体" w:hAnsi="宋体" w:cs="宋体"/>
                <w:kern w:val="0"/>
                <w:sz w:val="24"/>
                <w:lang w:val="zh-CN"/>
              </w:rPr>
            </w:pPr>
            <w:r>
              <w:rPr>
                <w:rFonts w:ascii="宋体" w:hAnsi="宋体" w:cs="宋体" w:hint="eastAsia"/>
                <w:kern w:val="0"/>
                <w:sz w:val="24"/>
                <w:lang w:val="zh-CN"/>
              </w:rPr>
              <w:t>1、</w:t>
            </w:r>
            <w:r w:rsidRPr="00434489">
              <w:rPr>
                <w:rFonts w:ascii="宋体" w:hAnsi="宋体" w:cs="宋体" w:hint="eastAsia"/>
                <w:kern w:val="0"/>
                <w:sz w:val="24"/>
                <w:lang w:val="zh-CN"/>
              </w:rPr>
              <w:t>问</w:t>
            </w:r>
            <w:r w:rsidRPr="00434489">
              <w:rPr>
                <w:rFonts w:ascii="宋体" w:hAnsi="宋体" w:cs="宋体"/>
                <w:kern w:val="0"/>
                <w:sz w:val="24"/>
                <w:lang w:val="zh-CN"/>
              </w:rPr>
              <w:t>：</w:t>
            </w:r>
            <w:r w:rsidR="008C366F">
              <w:rPr>
                <w:rFonts w:ascii="宋体" w:hAnsi="宋体" w:cs="宋体" w:hint="eastAsia"/>
                <w:kern w:val="0"/>
                <w:sz w:val="24"/>
                <w:lang w:val="zh-CN"/>
              </w:rPr>
              <w:t>微电子事业部</w:t>
            </w:r>
            <w:r w:rsidR="001C3E15">
              <w:rPr>
                <w:rFonts w:ascii="宋体" w:hAnsi="宋体" w:cs="宋体" w:hint="eastAsia"/>
                <w:kern w:val="0"/>
                <w:sz w:val="24"/>
                <w:lang w:val="zh-CN"/>
              </w:rPr>
              <w:t>目前</w:t>
            </w:r>
            <w:r w:rsidRPr="00434489">
              <w:rPr>
                <w:rFonts w:ascii="宋体" w:hAnsi="宋体" w:cs="宋体" w:hint="eastAsia"/>
                <w:kern w:val="0"/>
                <w:sz w:val="24"/>
                <w:lang w:val="zh-CN"/>
              </w:rPr>
              <w:t>具体产品</w:t>
            </w:r>
            <w:r w:rsidR="001C3E15">
              <w:rPr>
                <w:rFonts w:ascii="宋体" w:hAnsi="宋体" w:cs="宋体" w:hint="eastAsia"/>
                <w:kern w:val="0"/>
                <w:sz w:val="24"/>
                <w:lang w:val="zh-CN"/>
              </w:rPr>
              <w:t>的构成</w:t>
            </w:r>
            <w:r w:rsidRPr="00434489">
              <w:rPr>
                <w:rFonts w:ascii="宋体" w:hAnsi="宋体" w:cs="宋体"/>
                <w:kern w:val="0"/>
                <w:sz w:val="24"/>
                <w:lang w:val="zh-CN"/>
              </w:rPr>
              <w:t>？</w:t>
            </w:r>
            <w:r w:rsidR="001C3E15">
              <w:rPr>
                <w:rFonts w:ascii="宋体" w:hAnsi="宋体" w:cs="宋体" w:hint="eastAsia"/>
                <w:kern w:val="0"/>
                <w:sz w:val="24"/>
                <w:lang w:val="zh-CN"/>
              </w:rPr>
              <w:t>今年</w:t>
            </w:r>
            <w:r w:rsidR="00021610">
              <w:rPr>
                <w:rFonts w:ascii="宋体" w:hAnsi="宋体" w:cs="宋体" w:hint="eastAsia"/>
                <w:kern w:val="0"/>
                <w:sz w:val="24"/>
                <w:lang w:val="zh-CN"/>
              </w:rPr>
              <w:t>计划开展哪些工作</w:t>
            </w:r>
            <w:r w:rsidRPr="00434489">
              <w:rPr>
                <w:rFonts w:ascii="宋体" w:hAnsi="宋体" w:cs="宋体" w:hint="eastAsia"/>
                <w:kern w:val="0"/>
                <w:sz w:val="24"/>
                <w:lang w:val="zh-CN"/>
              </w:rPr>
              <w:t>？</w:t>
            </w:r>
            <w:r w:rsidR="007D0976">
              <w:rPr>
                <w:rFonts w:ascii="宋体" w:hAnsi="宋体" w:cs="宋体" w:hint="eastAsia"/>
                <w:kern w:val="0"/>
                <w:sz w:val="24"/>
                <w:lang w:val="zh-CN"/>
              </w:rPr>
              <w:t>未来的战略规划？</w:t>
            </w:r>
          </w:p>
          <w:p w:rsidR="00434489" w:rsidRPr="00434489" w:rsidRDefault="00434489" w:rsidP="00434489">
            <w:pPr>
              <w:spacing w:before="240" w:after="240"/>
              <w:ind w:firstLineChars="150" w:firstLine="360"/>
              <w:rPr>
                <w:rFonts w:ascii="宋体" w:hAnsi="宋体" w:cs="宋体"/>
                <w:kern w:val="0"/>
                <w:sz w:val="24"/>
                <w:lang w:val="zh-CN"/>
              </w:rPr>
            </w:pPr>
            <w:r>
              <w:rPr>
                <w:rFonts w:ascii="宋体" w:hAnsi="宋体" w:cs="宋体" w:hint="eastAsia"/>
                <w:kern w:val="0"/>
                <w:sz w:val="24"/>
                <w:lang w:val="zh-CN"/>
              </w:rPr>
              <w:t>【答】</w:t>
            </w:r>
            <w:r w:rsidR="00475797">
              <w:rPr>
                <w:rFonts w:ascii="宋体" w:hAnsi="宋体" w:cs="宋体" w:hint="eastAsia"/>
                <w:kern w:val="0"/>
                <w:sz w:val="24"/>
                <w:lang w:val="zh-CN"/>
              </w:rPr>
              <w:t>微电子事业部主要</w:t>
            </w:r>
            <w:r w:rsidR="008C366F">
              <w:rPr>
                <w:rFonts w:ascii="宋体" w:hAnsi="宋体" w:cs="宋体" w:hint="eastAsia"/>
                <w:kern w:val="0"/>
                <w:sz w:val="24"/>
                <w:lang w:val="zh-CN"/>
              </w:rPr>
              <w:t>从事</w:t>
            </w:r>
            <w:r w:rsidR="00C229A3">
              <w:rPr>
                <w:rFonts w:ascii="宋体" w:hAnsi="宋体" w:cs="宋体" w:hint="eastAsia"/>
                <w:kern w:val="0"/>
                <w:sz w:val="24"/>
                <w:lang w:val="zh-CN"/>
              </w:rPr>
              <w:t>第二代、第三代化合物</w:t>
            </w:r>
            <w:r w:rsidR="008C366F">
              <w:rPr>
                <w:rFonts w:ascii="宋体" w:hAnsi="宋体" w:cs="宋体" w:hint="eastAsia"/>
                <w:kern w:val="0"/>
                <w:sz w:val="24"/>
                <w:lang w:val="zh-CN"/>
              </w:rPr>
              <w:t>芯片的研制工作。</w:t>
            </w:r>
            <w:r w:rsidR="007D14EE">
              <w:rPr>
                <w:rFonts w:ascii="宋体" w:hAnsi="宋体" w:cs="宋体" w:hint="eastAsia"/>
                <w:kern w:val="0"/>
                <w:sz w:val="24"/>
                <w:lang w:val="zh-CN"/>
              </w:rPr>
              <w:t>业务主要分成2</w:t>
            </w:r>
            <w:r w:rsidR="008C366F">
              <w:rPr>
                <w:rFonts w:ascii="宋体" w:hAnsi="宋体" w:cs="宋体" w:hint="eastAsia"/>
                <w:kern w:val="0"/>
                <w:sz w:val="24"/>
                <w:lang w:val="zh-CN"/>
              </w:rPr>
              <w:t>个方向</w:t>
            </w:r>
            <w:r w:rsidRPr="00434489">
              <w:rPr>
                <w:rFonts w:ascii="宋体" w:hAnsi="宋体" w:cs="宋体" w:hint="eastAsia"/>
                <w:kern w:val="0"/>
                <w:sz w:val="24"/>
                <w:lang w:val="zh-CN"/>
              </w:rPr>
              <w:t>，第一是</w:t>
            </w:r>
            <w:r w:rsidR="00AF3500">
              <w:rPr>
                <w:rFonts w:ascii="宋体" w:hAnsi="宋体" w:cs="宋体" w:hint="eastAsia"/>
                <w:kern w:val="0"/>
                <w:sz w:val="24"/>
                <w:lang w:val="zh-CN"/>
              </w:rPr>
              <w:t>科装产品</w:t>
            </w:r>
            <w:r w:rsidR="008C366F">
              <w:rPr>
                <w:rFonts w:ascii="宋体" w:hAnsi="宋体" w:cs="宋体" w:hint="eastAsia"/>
                <w:kern w:val="0"/>
                <w:sz w:val="24"/>
                <w:lang w:val="zh-CN"/>
              </w:rPr>
              <w:t>，包括成熟的货架产品和</w:t>
            </w:r>
            <w:r w:rsidRPr="00434489">
              <w:rPr>
                <w:rFonts w:ascii="宋体" w:hAnsi="宋体" w:cs="宋体" w:hint="eastAsia"/>
                <w:kern w:val="0"/>
                <w:sz w:val="24"/>
                <w:lang w:val="zh-CN"/>
              </w:rPr>
              <w:t>科研产品</w:t>
            </w:r>
            <w:r w:rsidR="002302CB">
              <w:rPr>
                <w:rFonts w:ascii="宋体" w:hAnsi="宋体" w:cs="宋体" w:hint="eastAsia"/>
                <w:kern w:val="0"/>
                <w:sz w:val="24"/>
                <w:lang w:val="zh-CN"/>
              </w:rPr>
              <w:t>，主要商业模式采用</w:t>
            </w:r>
            <w:r w:rsidR="008C366F">
              <w:rPr>
                <w:rFonts w:ascii="宋体" w:hAnsi="宋体" w:cs="宋体" w:hint="eastAsia"/>
                <w:kern w:val="0"/>
                <w:sz w:val="24"/>
                <w:lang w:val="zh-CN"/>
              </w:rPr>
              <w:t>IDM</w:t>
            </w:r>
            <w:r>
              <w:rPr>
                <w:rFonts w:ascii="宋体" w:hAnsi="宋体" w:cs="宋体" w:hint="eastAsia"/>
                <w:kern w:val="0"/>
                <w:sz w:val="24"/>
                <w:lang w:val="zh-CN"/>
              </w:rPr>
              <w:t>。第二</w:t>
            </w:r>
            <w:r w:rsidR="001C3E15">
              <w:rPr>
                <w:rFonts w:ascii="宋体" w:hAnsi="宋体" w:cs="宋体" w:hint="eastAsia"/>
                <w:kern w:val="0"/>
                <w:sz w:val="24"/>
                <w:lang w:val="zh-CN"/>
              </w:rPr>
              <w:t>块为</w:t>
            </w:r>
            <w:r>
              <w:rPr>
                <w:rFonts w:ascii="宋体" w:hAnsi="宋体" w:cs="宋体" w:hint="eastAsia"/>
                <w:kern w:val="0"/>
                <w:sz w:val="24"/>
                <w:lang w:val="zh-CN"/>
              </w:rPr>
              <w:t>民品，</w:t>
            </w:r>
            <w:r w:rsidR="002302CB">
              <w:rPr>
                <w:rFonts w:ascii="宋体" w:hAnsi="宋体" w:cs="宋体" w:hint="eastAsia"/>
                <w:kern w:val="0"/>
                <w:sz w:val="24"/>
                <w:lang w:val="zh-CN"/>
              </w:rPr>
              <w:t>包括5G移动通讯、电力电子、光电VCSEL、滤波器等。其中公司硅基氮化镓已经实现向客户批量供货，这些产品已经应用于手机</w:t>
            </w:r>
            <w:r>
              <w:rPr>
                <w:rFonts w:ascii="宋体" w:hAnsi="宋体" w:cs="宋体" w:hint="eastAsia"/>
                <w:kern w:val="0"/>
                <w:sz w:val="24"/>
                <w:lang w:val="zh-CN"/>
              </w:rPr>
              <w:t>快充</w:t>
            </w:r>
            <w:r w:rsidR="002302CB">
              <w:rPr>
                <w:rFonts w:ascii="宋体" w:hAnsi="宋体" w:cs="宋体" w:hint="eastAsia"/>
                <w:kern w:val="0"/>
                <w:sz w:val="24"/>
                <w:lang w:val="zh-CN"/>
              </w:rPr>
              <w:t>等领域，光电VCSEL已经拓展行业头部企业，并实现小批量交付</w:t>
            </w:r>
            <w:r w:rsidRPr="00434489">
              <w:rPr>
                <w:rFonts w:ascii="宋体" w:hAnsi="宋体" w:cs="宋体" w:hint="eastAsia"/>
                <w:kern w:val="0"/>
                <w:sz w:val="24"/>
                <w:lang w:val="zh-CN"/>
              </w:rPr>
              <w:t>。</w:t>
            </w:r>
            <w:r w:rsidR="002302CB">
              <w:rPr>
                <w:rFonts w:ascii="宋体" w:hAnsi="宋体" w:cs="宋体" w:hint="eastAsia"/>
                <w:kern w:val="0"/>
                <w:sz w:val="24"/>
                <w:lang w:val="zh-CN"/>
              </w:rPr>
              <w:t>基于公司对行业发展方向的判断，</w:t>
            </w:r>
            <w:r w:rsidR="00021610">
              <w:rPr>
                <w:rFonts w:ascii="宋体" w:hAnsi="宋体" w:cs="宋体" w:hint="eastAsia"/>
                <w:kern w:val="0"/>
                <w:sz w:val="24"/>
                <w:lang w:val="zh-CN"/>
              </w:rPr>
              <w:t>公司</w:t>
            </w:r>
            <w:r w:rsidR="002302CB">
              <w:rPr>
                <w:rFonts w:ascii="宋体" w:hAnsi="宋体" w:cs="宋体" w:hint="eastAsia"/>
                <w:kern w:val="0"/>
                <w:sz w:val="24"/>
                <w:lang w:val="zh-CN"/>
              </w:rPr>
              <w:t>积极看好5G等行业发展前景，公司</w:t>
            </w:r>
            <w:r w:rsidR="00021610">
              <w:rPr>
                <w:rFonts w:ascii="宋体" w:hAnsi="宋体" w:cs="宋体" w:hint="eastAsia"/>
                <w:kern w:val="0"/>
                <w:sz w:val="24"/>
                <w:lang w:val="zh-CN"/>
              </w:rPr>
              <w:t>将</w:t>
            </w:r>
            <w:r w:rsidR="002302CB">
              <w:rPr>
                <w:rFonts w:ascii="宋体" w:hAnsi="宋体" w:cs="宋体" w:hint="eastAsia"/>
                <w:kern w:val="0"/>
                <w:sz w:val="24"/>
                <w:lang w:val="zh-CN"/>
              </w:rPr>
              <w:t>实现科装、民品两个方向的大发展，我们将</w:t>
            </w:r>
            <w:r w:rsidR="00021610">
              <w:rPr>
                <w:rFonts w:ascii="宋体" w:hAnsi="宋体" w:cs="宋体" w:hint="eastAsia"/>
                <w:kern w:val="0"/>
                <w:sz w:val="24"/>
                <w:lang w:val="zh-CN"/>
              </w:rPr>
              <w:t>强化</w:t>
            </w:r>
            <w:r w:rsidR="00021610">
              <w:rPr>
                <w:rFonts w:eastAsia="Times New Roman"/>
                <w:kern w:val="0"/>
                <w:sz w:val="24"/>
                <w:lang w:val="zh-CN"/>
              </w:rPr>
              <w:t>5G</w:t>
            </w:r>
            <w:r w:rsidR="002302CB">
              <w:rPr>
                <w:rFonts w:ascii="宋体" w:hAnsi="宋体" w:cs="宋体" w:hint="eastAsia"/>
                <w:kern w:val="0"/>
                <w:sz w:val="24"/>
                <w:lang w:val="zh-CN"/>
              </w:rPr>
              <w:t>基站、光电</w:t>
            </w:r>
            <w:r w:rsidR="00021610">
              <w:rPr>
                <w:rFonts w:ascii="宋体" w:hAnsi="宋体" w:cs="宋体" w:hint="eastAsia"/>
                <w:kern w:val="0"/>
                <w:sz w:val="24"/>
                <w:lang w:val="zh-CN"/>
              </w:rPr>
              <w:t>、功率电子领域</w:t>
            </w:r>
            <w:r w:rsidR="002302CB">
              <w:rPr>
                <w:rFonts w:ascii="宋体" w:hAnsi="宋体" w:cs="宋体" w:hint="eastAsia"/>
                <w:kern w:val="0"/>
                <w:sz w:val="24"/>
                <w:lang w:val="zh-CN"/>
              </w:rPr>
              <w:t>产品在国内的优势地位，巩固科装产品型号研发与制造的领先地位，目前已经实现</w:t>
            </w:r>
            <w:r w:rsidR="00021610">
              <w:rPr>
                <w:rFonts w:ascii="宋体" w:hAnsi="宋体" w:cs="宋体" w:hint="eastAsia"/>
                <w:kern w:val="0"/>
                <w:sz w:val="24"/>
                <w:lang w:val="zh-CN"/>
              </w:rPr>
              <w:t>技术优势和产品优势</w:t>
            </w:r>
            <w:r w:rsidR="002302CB">
              <w:rPr>
                <w:rFonts w:ascii="宋体" w:hAnsi="宋体" w:cs="宋体" w:hint="eastAsia"/>
                <w:kern w:val="0"/>
                <w:sz w:val="24"/>
                <w:lang w:val="zh-CN"/>
              </w:rPr>
              <w:t>向</w:t>
            </w:r>
            <w:r w:rsidR="00021610">
              <w:rPr>
                <w:rFonts w:ascii="宋体" w:hAnsi="宋体" w:cs="宋体" w:hint="eastAsia"/>
                <w:kern w:val="0"/>
                <w:sz w:val="24"/>
                <w:lang w:val="zh-CN"/>
              </w:rPr>
              <w:t>市场优势</w:t>
            </w:r>
            <w:r w:rsidR="002302CB">
              <w:rPr>
                <w:rFonts w:ascii="宋体" w:hAnsi="宋体" w:cs="宋体" w:hint="eastAsia"/>
                <w:kern w:val="0"/>
                <w:sz w:val="24"/>
                <w:lang w:val="zh-CN"/>
              </w:rPr>
              <w:t>转化的过程</w:t>
            </w:r>
            <w:r w:rsidR="00021610">
              <w:rPr>
                <w:rFonts w:ascii="宋体" w:hAnsi="宋体" w:cs="宋体" w:hint="eastAsia"/>
                <w:kern w:val="0"/>
                <w:sz w:val="24"/>
                <w:lang w:val="zh-CN"/>
              </w:rPr>
              <w:t>；产能上扩大硅基氮化镓、光电</w:t>
            </w:r>
            <w:r w:rsidR="00021610">
              <w:rPr>
                <w:rFonts w:eastAsia="Times New Roman"/>
                <w:kern w:val="0"/>
                <w:sz w:val="24"/>
                <w:lang w:val="zh-CN"/>
              </w:rPr>
              <w:t>VCSEL</w:t>
            </w:r>
            <w:r w:rsidR="00021610">
              <w:rPr>
                <w:rFonts w:ascii="宋体" w:hAnsi="宋体" w:cs="宋体" w:hint="eastAsia"/>
                <w:kern w:val="0"/>
                <w:sz w:val="24"/>
                <w:lang w:val="zh-CN"/>
              </w:rPr>
              <w:t>、射频氮化镓生产规模，提升出片量，实现经营规模取得更大突破；市场方面，抓住本年度科装</w:t>
            </w:r>
            <w:r w:rsidR="00021610">
              <w:rPr>
                <w:rFonts w:eastAsia="Times New Roman"/>
                <w:kern w:val="0"/>
                <w:sz w:val="24"/>
                <w:lang w:val="zh-CN"/>
              </w:rPr>
              <w:t>100%</w:t>
            </w:r>
            <w:r w:rsidR="00021610">
              <w:rPr>
                <w:rFonts w:ascii="宋体" w:hAnsi="宋体" w:cs="宋体" w:hint="eastAsia"/>
                <w:kern w:val="0"/>
                <w:sz w:val="24"/>
                <w:lang w:val="zh-CN"/>
              </w:rPr>
              <w:t>国产化和民品自主可控窗口期的机遇，创新市场模式，提升商业价值，着重加强半导体头部企业客户市场工作，力争在国内化合物半导体制造领域占据重要领先的市场份额</w:t>
            </w:r>
            <w:r w:rsidRPr="00434489">
              <w:rPr>
                <w:rFonts w:ascii="宋体" w:hAnsi="宋体" w:cs="宋体" w:hint="eastAsia"/>
                <w:kern w:val="0"/>
                <w:sz w:val="24"/>
                <w:lang w:val="zh-CN"/>
              </w:rPr>
              <w:t>。</w:t>
            </w:r>
          </w:p>
          <w:p w:rsidR="00505F20" w:rsidRPr="00505F20" w:rsidRDefault="00021610" w:rsidP="00021610">
            <w:pPr>
              <w:spacing w:before="240" w:after="240"/>
              <w:ind w:firstLineChars="200" w:firstLine="480"/>
              <w:rPr>
                <w:rFonts w:ascii="宋体" w:hAnsi="宋体" w:cs="宋体"/>
                <w:kern w:val="0"/>
                <w:sz w:val="24"/>
                <w:lang w:val="zh-CN"/>
              </w:rPr>
            </w:pPr>
            <w:r>
              <w:rPr>
                <w:rFonts w:ascii="宋体" w:hAnsi="宋体" w:cs="宋体" w:hint="eastAsia"/>
                <w:kern w:val="0"/>
                <w:sz w:val="24"/>
                <w:lang w:val="zh-CN"/>
              </w:rPr>
              <w:t>2</w:t>
            </w:r>
            <w:r w:rsidR="00505F20" w:rsidRPr="00505F20">
              <w:rPr>
                <w:rFonts w:ascii="宋体" w:hAnsi="宋体" w:cs="宋体" w:hint="eastAsia"/>
                <w:kern w:val="0"/>
                <w:sz w:val="24"/>
                <w:lang w:val="zh-CN"/>
              </w:rPr>
              <w:t>、问：公司的核心装备研制业务板块今年增长趋势如何？</w:t>
            </w:r>
            <w:r w:rsidR="00EE0E4F">
              <w:rPr>
                <w:rFonts w:ascii="宋体" w:hAnsi="宋体" w:cs="宋体" w:hint="eastAsia"/>
                <w:kern w:val="0"/>
                <w:sz w:val="24"/>
                <w:lang w:val="zh-CN"/>
              </w:rPr>
              <w:t>某型号航空发动机关键高温热部件的国产化的工作进展如何？</w:t>
            </w:r>
          </w:p>
          <w:p w:rsidR="001307AD" w:rsidRDefault="00505F20" w:rsidP="001307AD">
            <w:pPr>
              <w:autoSpaceDE w:val="0"/>
              <w:autoSpaceDN w:val="0"/>
              <w:adjustRightInd w:val="0"/>
              <w:ind w:firstLine="480"/>
              <w:rPr>
                <w:rFonts w:eastAsia="Times New Roman"/>
                <w:kern w:val="0"/>
                <w:sz w:val="24"/>
                <w:lang w:val="zh-CN"/>
              </w:rPr>
            </w:pPr>
            <w:r w:rsidRPr="00505F20">
              <w:rPr>
                <w:rFonts w:ascii="宋体" w:hAnsi="宋体" w:cs="宋体" w:hint="eastAsia"/>
                <w:kern w:val="0"/>
                <w:sz w:val="24"/>
                <w:lang w:val="zh-CN"/>
              </w:rPr>
              <w:t>【答】</w:t>
            </w:r>
            <w:r w:rsidR="001307AD">
              <w:rPr>
                <w:rFonts w:ascii="宋体" w:hAnsi="宋体" w:cs="宋体" w:hint="eastAsia"/>
                <w:kern w:val="0"/>
                <w:sz w:val="24"/>
                <w:lang w:val="zh-CN"/>
              </w:rPr>
              <w:t>上半年公司高端装备研制与保障业务板块收入保持快速增长势头，同比增长78.10%</w:t>
            </w:r>
            <w:r w:rsidR="008F15B0">
              <w:rPr>
                <w:rFonts w:ascii="宋体" w:hAnsi="宋体" w:cs="宋体" w:hint="eastAsia"/>
                <w:kern w:val="0"/>
                <w:sz w:val="24"/>
                <w:lang w:val="zh-CN"/>
              </w:rPr>
              <w:t>，预计公司全年核心装备研制与保障业务同比将有较大幅度增长；</w:t>
            </w:r>
            <w:r w:rsidR="0033735F">
              <w:rPr>
                <w:rFonts w:ascii="宋体" w:hAnsi="宋体" w:cs="宋体" w:hint="eastAsia"/>
                <w:kern w:val="0"/>
                <w:sz w:val="24"/>
                <w:lang w:val="zh-CN"/>
              </w:rPr>
              <w:t>公司在某型号航空发动机关键高温热部件的国产化立项研发与制造中取得阶段性突破，</w:t>
            </w:r>
            <w:r w:rsidR="00D46A54">
              <w:rPr>
                <w:rFonts w:ascii="宋体" w:hAnsi="宋体" w:cs="宋体" w:hint="eastAsia"/>
                <w:kern w:val="0"/>
                <w:sz w:val="24"/>
                <w:lang w:val="zh-CN"/>
              </w:rPr>
              <w:t>相关</w:t>
            </w:r>
            <w:r w:rsidR="008C366F">
              <w:rPr>
                <w:rFonts w:ascii="宋体" w:hAnsi="宋体" w:cs="宋体" w:hint="eastAsia"/>
                <w:kern w:val="0"/>
                <w:sz w:val="24"/>
                <w:lang w:val="zh-CN"/>
              </w:rPr>
              <w:t>技术攻关</w:t>
            </w:r>
            <w:r w:rsidR="0033735F">
              <w:rPr>
                <w:rFonts w:ascii="宋体" w:hAnsi="宋体" w:cs="宋体" w:hint="eastAsia"/>
                <w:kern w:val="0"/>
                <w:sz w:val="24"/>
                <w:lang w:val="zh-CN"/>
              </w:rPr>
              <w:t>工作正紧张有序推进当中，计划</w:t>
            </w:r>
            <w:r w:rsidR="001307AD">
              <w:rPr>
                <w:rFonts w:ascii="宋体" w:hAnsi="宋体" w:cs="宋体" w:hint="eastAsia"/>
                <w:kern w:val="0"/>
                <w:sz w:val="24"/>
                <w:lang w:val="zh-CN"/>
              </w:rPr>
              <w:t>未来2-3年内完成国产化工作，标志着公司将形成航空发动机核心部件的制造能力，对海特发展与转型升级均有重要意义。</w:t>
            </w:r>
          </w:p>
          <w:p w:rsidR="00D9669E" w:rsidRDefault="00D9669E" w:rsidP="00D9669E">
            <w:pPr>
              <w:spacing w:before="240" w:after="240"/>
              <w:ind w:firstLineChars="200" w:firstLine="480"/>
              <w:rPr>
                <w:rFonts w:ascii="宋体" w:hAnsi="宋体" w:cs="宋体"/>
                <w:kern w:val="0"/>
                <w:sz w:val="24"/>
                <w:lang w:val="zh-CN"/>
              </w:rPr>
            </w:pPr>
            <w:r>
              <w:rPr>
                <w:rFonts w:ascii="宋体" w:hAnsi="宋体" w:cs="宋体" w:hint="eastAsia"/>
                <w:kern w:val="0"/>
                <w:sz w:val="24"/>
                <w:lang w:val="zh-CN"/>
              </w:rPr>
              <w:lastRenderedPageBreak/>
              <w:t>3、滤波器项目的最新进展情况?</w:t>
            </w:r>
          </w:p>
          <w:p w:rsidR="00194A60" w:rsidRPr="00D701C4" w:rsidRDefault="00D9669E" w:rsidP="0033735F">
            <w:pPr>
              <w:widowControl/>
              <w:ind w:firstLineChars="200" w:firstLine="480"/>
              <w:jc w:val="left"/>
              <w:rPr>
                <w:rFonts w:ascii="宋体" w:hAnsi="宋体" w:cs="宋体"/>
                <w:kern w:val="0"/>
                <w:sz w:val="28"/>
                <w:szCs w:val="28"/>
              </w:rPr>
            </w:pPr>
            <w:r w:rsidRPr="00505F20">
              <w:rPr>
                <w:rFonts w:ascii="宋体" w:hAnsi="宋体" w:cs="宋体" w:hint="eastAsia"/>
                <w:kern w:val="0"/>
                <w:sz w:val="24"/>
                <w:lang w:val="zh-CN"/>
              </w:rPr>
              <w:t>【答】</w:t>
            </w:r>
            <w:r w:rsidR="0033735F">
              <w:rPr>
                <w:rFonts w:ascii="宋体" w:hAnsi="宋体" w:cs="宋体" w:hint="eastAsia"/>
                <w:kern w:val="0"/>
                <w:sz w:val="24"/>
                <w:lang w:val="zh-CN"/>
              </w:rPr>
              <w:t>滤波器是公司非常重要的业务方向之一，公司目前和客户合作开发的在研滤波器，不同于</w:t>
            </w:r>
            <w:r w:rsidR="00194A60" w:rsidRPr="00194A60">
              <w:rPr>
                <w:rFonts w:ascii="宋体" w:hAnsi="宋体" w:cs="宋体" w:hint="eastAsia"/>
                <w:kern w:val="0"/>
                <w:sz w:val="24"/>
                <w:lang w:val="zh-CN"/>
              </w:rPr>
              <w:t>SAW</w:t>
            </w:r>
            <w:r w:rsidR="0033735F">
              <w:rPr>
                <w:rFonts w:ascii="宋体" w:hAnsi="宋体" w:cs="宋体" w:hint="eastAsia"/>
                <w:kern w:val="0"/>
                <w:sz w:val="24"/>
                <w:lang w:val="zh-CN"/>
              </w:rPr>
              <w:t>和</w:t>
            </w:r>
            <w:r w:rsidR="00194A60" w:rsidRPr="00194A60">
              <w:rPr>
                <w:rFonts w:ascii="宋体" w:hAnsi="宋体" w:cs="宋体" w:hint="eastAsia"/>
                <w:kern w:val="0"/>
                <w:sz w:val="24"/>
                <w:lang w:val="zh-CN"/>
              </w:rPr>
              <w:t>FBAR</w:t>
            </w:r>
            <w:r w:rsidR="0033735F">
              <w:rPr>
                <w:rFonts w:ascii="宋体" w:hAnsi="宋体" w:cs="宋体" w:hint="eastAsia"/>
                <w:kern w:val="0"/>
                <w:sz w:val="24"/>
                <w:lang w:val="zh-CN"/>
              </w:rPr>
              <w:t>等传统类型滤波器</w:t>
            </w:r>
            <w:r w:rsidR="00194A60" w:rsidRPr="00194A60">
              <w:rPr>
                <w:rFonts w:ascii="宋体" w:hAnsi="宋体" w:cs="宋体" w:hint="eastAsia"/>
                <w:kern w:val="0"/>
                <w:sz w:val="24"/>
                <w:lang w:val="zh-CN"/>
              </w:rPr>
              <w:t>，</w:t>
            </w:r>
            <w:r w:rsidR="0033735F">
              <w:rPr>
                <w:rFonts w:ascii="宋体" w:hAnsi="宋体" w:cs="宋体" w:hint="eastAsia"/>
                <w:kern w:val="0"/>
                <w:sz w:val="24"/>
                <w:lang w:val="zh-CN"/>
              </w:rPr>
              <w:t>新型滤波器</w:t>
            </w:r>
            <w:r w:rsidR="00194A60" w:rsidRPr="00194A60">
              <w:rPr>
                <w:rFonts w:ascii="宋体" w:hAnsi="宋体" w:cs="宋体" w:hint="eastAsia"/>
                <w:kern w:val="0"/>
                <w:sz w:val="24"/>
                <w:lang w:val="zh-CN"/>
              </w:rPr>
              <w:t>是基于砷化镓的材料特点，采用</w:t>
            </w:r>
            <w:r w:rsidR="0033735F">
              <w:rPr>
                <w:rFonts w:ascii="宋体" w:hAnsi="宋体" w:cs="宋体" w:hint="eastAsia"/>
                <w:kern w:val="0"/>
                <w:sz w:val="24"/>
                <w:lang w:val="zh-CN"/>
              </w:rPr>
              <w:t>新的设计思路做成新的滤波器架构，主要用于移动终端</w:t>
            </w:r>
            <w:r w:rsidR="00194A60" w:rsidRPr="00194A60">
              <w:rPr>
                <w:rFonts w:ascii="宋体" w:hAnsi="宋体" w:cs="宋体" w:hint="eastAsia"/>
                <w:kern w:val="0"/>
                <w:sz w:val="24"/>
                <w:lang w:val="zh-CN"/>
              </w:rPr>
              <w:t>选频段</w:t>
            </w:r>
            <w:r w:rsidR="0033735F">
              <w:rPr>
                <w:rFonts w:ascii="宋体" w:hAnsi="宋体" w:cs="宋体" w:hint="eastAsia"/>
                <w:kern w:val="0"/>
                <w:sz w:val="24"/>
                <w:lang w:val="zh-CN"/>
              </w:rPr>
              <w:t>，具有频率高、面积小等突出优点</w:t>
            </w:r>
            <w:r w:rsidR="00161FF4">
              <w:rPr>
                <w:rFonts w:ascii="宋体" w:hAnsi="宋体" w:cs="宋体" w:hint="eastAsia"/>
                <w:kern w:val="0"/>
                <w:sz w:val="24"/>
                <w:lang w:val="zh-CN"/>
              </w:rPr>
              <w:t>，</w:t>
            </w:r>
            <w:r w:rsidR="003F6E22">
              <w:rPr>
                <w:rFonts w:ascii="宋体" w:hAnsi="宋体" w:cs="宋体" w:hint="eastAsia"/>
                <w:kern w:val="0"/>
                <w:sz w:val="24"/>
                <w:lang w:val="zh-CN"/>
              </w:rPr>
              <w:t>目前</w:t>
            </w:r>
            <w:r w:rsidR="00161FF4">
              <w:rPr>
                <w:rFonts w:ascii="宋体" w:hAnsi="宋体" w:cs="宋体" w:hint="eastAsia"/>
                <w:kern w:val="0"/>
                <w:sz w:val="24"/>
                <w:lang w:val="zh-CN"/>
              </w:rPr>
              <w:t>具备量产能力</w:t>
            </w:r>
            <w:r w:rsidR="0033735F">
              <w:rPr>
                <w:rFonts w:ascii="宋体" w:hAnsi="宋体" w:cs="宋体" w:hint="eastAsia"/>
                <w:kern w:val="0"/>
                <w:sz w:val="24"/>
                <w:lang w:val="zh-CN"/>
              </w:rPr>
              <w:t>。公司滤波器芯片主要应用于移动通讯终端，如</w:t>
            </w:r>
            <w:r w:rsidR="0033735F">
              <w:rPr>
                <w:rFonts w:eastAsia="Times New Roman"/>
                <w:kern w:val="0"/>
                <w:sz w:val="24"/>
                <w:lang w:val="zh-CN"/>
              </w:rPr>
              <w:t>5G</w:t>
            </w:r>
            <w:r w:rsidR="0033735F">
              <w:rPr>
                <w:rFonts w:ascii="宋体" w:hAnsi="宋体" w:cs="宋体" w:hint="eastAsia"/>
                <w:kern w:val="0"/>
                <w:sz w:val="24"/>
                <w:lang w:val="zh-CN"/>
              </w:rPr>
              <w:t>手机、</w:t>
            </w:r>
            <w:r w:rsidR="003F6E22">
              <w:rPr>
                <w:rFonts w:ascii="宋体" w:hAnsi="宋体" w:cs="宋体" w:hint="eastAsia"/>
                <w:kern w:val="0"/>
                <w:sz w:val="24"/>
                <w:lang w:val="zh-CN"/>
              </w:rPr>
              <w:t>I</w:t>
            </w:r>
            <w:r w:rsidR="0033735F">
              <w:rPr>
                <w:rFonts w:eastAsia="Times New Roman"/>
                <w:kern w:val="0"/>
                <w:sz w:val="24"/>
                <w:lang w:val="zh-CN"/>
              </w:rPr>
              <w:t>Pad</w:t>
            </w:r>
            <w:r w:rsidR="0033735F">
              <w:rPr>
                <w:rFonts w:ascii="宋体" w:hAnsi="宋体" w:cs="宋体" w:hint="eastAsia"/>
                <w:kern w:val="0"/>
                <w:sz w:val="24"/>
                <w:lang w:val="zh-CN"/>
              </w:rPr>
              <w:t>以及</w:t>
            </w:r>
            <w:r w:rsidR="0033735F">
              <w:rPr>
                <w:rFonts w:eastAsia="Times New Roman"/>
                <w:kern w:val="0"/>
                <w:sz w:val="24"/>
                <w:lang w:val="zh-CN"/>
              </w:rPr>
              <w:t>5G</w:t>
            </w:r>
            <w:r w:rsidR="0033735F">
              <w:rPr>
                <w:rFonts w:ascii="宋体" w:hAnsi="宋体" w:cs="宋体" w:hint="eastAsia"/>
                <w:kern w:val="0"/>
                <w:sz w:val="24"/>
                <w:lang w:val="zh-CN"/>
              </w:rPr>
              <w:t>物联网终端等，在</w:t>
            </w:r>
            <w:r w:rsidR="0033735F">
              <w:rPr>
                <w:rFonts w:eastAsia="Times New Roman"/>
                <w:kern w:val="0"/>
                <w:sz w:val="24"/>
                <w:lang w:val="zh-CN"/>
              </w:rPr>
              <w:t>5G</w:t>
            </w:r>
            <w:r w:rsidR="0033735F">
              <w:rPr>
                <w:rFonts w:ascii="宋体" w:hAnsi="宋体" w:cs="宋体" w:hint="eastAsia"/>
                <w:kern w:val="0"/>
                <w:sz w:val="24"/>
                <w:lang w:val="zh-CN"/>
              </w:rPr>
              <w:t>频谱中具有非常好的应用前景，能有效满足性能的需求，市场潜力巨大。</w:t>
            </w:r>
          </w:p>
          <w:p w:rsidR="00434489" w:rsidRPr="00434489" w:rsidRDefault="00194A60" w:rsidP="00587D05">
            <w:pPr>
              <w:spacing w:before="240" w:after="240"/>
              <w:ind w:firstLineChars="200" w:firstLine="480"/>
              <w:rPr>
                <w:rFonts w:ascii="宋体" w:hAnsi="宋体" w:cs="宋体"/>
                <w:kern w:val="0"/>
                <w:sz w:val="24"/>
                <w:lang w:val="zh-CN"/>
              </w:rPr>
            </w:pPr>
            <w:r>
              <w:rPr>
                <w:rFonts w:ascii="宋体" w:hAnsi="宋体" w:cs="宋体" w:hint="eastAsia"/>
                <w:kern w:val="0"/>
                <w:sz w:val="24"/>
                <w:lang w:val="zh-CN"/>
              </w:rPr>
              <w:t>4</w:t>
            </w:r>
            <w:r w:rsidR="00587D05">
              <w:rPr>
                <w:rFonts w:ascii="宋体" w:hAnsi="宋体" w:cs="宋体" w:hint="eastAsia"/>
                <w:kern w:val="0"/>
                <w:sz w:val="24"/>
                <w:lang w:val="zh-CN"/>
              </w:rPr>
              <w:t>、</w:t>
            </w:r>
            <w:r w:rsidR="00434489" w:rsidRPr="00434489">
              <w:rPr>
                <w:rFonts w:ascii="宋体" w:hAnsi="宋体" w:cs="宋体" w:hint="eastAsia"/>
                <w:kern w:val="0"/>
                <w:sz w:val="24"/>
                <w:lang w:val="zh-CN"/>
              </w:rPr>
              <w:t>问</w:t>
            </w:r>
            <w:r w:rsidR="00C27710">
              <w:rPr>
                <w:rFonts w:ascii="宋体" w:hAnsi="宋体" w:cs="宋体"/>
                <w:kern w:val="0"/>
                <w:sz w:val="24"/>
                <w:lang w:val="zh-CN"/>
              </w:rPr>
              <w:t>：请</w:t>
            </w:r>
            <w:r w:rsidR="00C27710">
              <w:rPr>
                <w:rFonts w:ascii="宋体" w:hAnsi="宋体" w:cs="宋体" w:hint="eastAsia"/>
                <w:kern w:val="0"/>
                <w:sz w:val="24"/>
                <w:lang w:val="zh-CN"/>
              </w:rPr>
              <w:t>问公司产线</w:t>
            </w:r>
            <w:r w:rsidR="00434489" w:rsidRPr="00434489">
              <w:rPr>
                <w:rFonts w:ascii="宋体" w:hAnsi="宋体" w:cs="宋体"/>
                <w:kern w:val="0"/>
                <w:sz w:val="24"/>
                <w:lang w:val="zh-CN"/>
              </w:rPr>
              <w:t>良率</w:t>
            </w:r>
            <w:r w:rsidR="00434489" w:rsidRPr="00434489">
              <w:rPr>
                <w:rFonts w:ascii="宋体" w:hAnsi="宋体" w:cs="宋体" w:hint="eastAsia"/>
                <w:kern w:val="0"/>
                <w:sz w:val="24"/>
                <w:lang w:val="zh-CN"/>
              </w:rPr>
              <w:t>如何</w:t>
            </w:r>
            <w:r w:rsidR="00434489" w:rsidRPr="00434489">
              <w:rPr>
                <w:rFonts w:ascii="宋体" w:hAnsi="宋体" w:cs="宋体"/>
                <w:kern w:val="0"/>
                <w:sz w:val="24"/>
                <w:lang w:val="zh-CN"/>
              </w:rPr>
              <w:t>？</w:t>
            </w:r>
            <w:r w:rsidR="00434489" w:rsidRPr="00434489">
              <w:rPr>
                <w:rFonts w:ascii="宋体" w:hAnsi="宋体" w:cs="宋体" w:hint="eastAsia"/>
                <w:kern w:val="0"/>
                <w:sz w:val="24"/>
                <w:lang w:val="zh-CN"/>
              </w:rPr>
              <w:t>在</w:t>
            </w:r>
            <w:r w:rsidR="00C27710">
              <w:rPr>
                <w:rFonts w:ascii="宋体" w:hAnsi="宋体" w:cs="宋体"/>
                <w:kern w:val="0"/>
                <w:sz w:val="24"/>
                <w:lang w:val="zh-CN"/>
              </w:rPr>
              <w:t>基站、射频和</w:t>
            </w:r>
            <w:r w:rsidR="00C27710">
              <w:rPr>
                <w:rFonts w:ascii="宋体" w:hAnsi="宋体" w:cs="宋体" w:hint="eastAsia"/>
                <w:kern w:val="0"/>
                <w:sz w:val="24"/>
                <w:lang w:val="zh-CN"/>
              </w:rPr>
              <w:t>电力</w:t>
            </w:r>
            <w:r w:rsidR="00434489" w:rsidRPr="00434489">
              <w:rPr>
                <w:rFonts w:ascii="宋体" w:hAnsi="宋体" w:cs="宋体"/>
                <w:kern w:val="0"/>
                <w:sz w:val="24"/>
                <w:lang w:val="zh-CN"/>
              </w:rPr>
              <w:t>电子</w:t>
            </w:r>
            <w:r w:rsidR="00021610">
              <w:rPr>
                <w:rFonts w:ascii="宋体" w:hAnsi="宋体" w:cs="宋体" w:hint="eastAsia"/>
                <w:kern w:val="0"/>
                <w:sz w:val="24"/>
                <w:lang w:val="zh-CN"/>
              </w:rPr>
              <w:t>等</w:t>
            </w:r>
            <w:r w:rsidR="00434489" w:rsidRPr="00434489">
              <w:rPr>
                <w:rFonts w:ascii="宋体" w:hAnsi="宋体" w:cs="宋体"/>
                <w:kern w:val="0"/>
                <w:sz w:val="24"/>
                <w:lang w:val="zh-CN"/>
              </w:rPr>
              <w:t>业务</w:t>
            </w:r>
            <w:r w:rsidR="00434489" w:rsidRPr="00434489">
              <w:rPr>
                <w:rFonts w:ascii="宋体" w:hAnsi="宋体" w:cs="宋体" w:hint="eastAsia"/>
                <w:kern w:val="0"/>
                <w:sz w:val="24"/>
                <w:lang w:val="zh-CN"/>
              </w:rPr>
              <w:t>方面</w:t>
            </w:r>
            <w:r w:rsidR="00021610">
              <w:rPr>
                <w:rFonts w:ascii="宋体" w:hAnsi="宋体" w:cs="宋体" w:hint="eastAsia"/>
                <w:kern w:val="0"/>
                <w:sz w:val="24"/>
                <w:lang w:val="zh-CN"/>
              </w:rPr>
              <w:t>客户</w:t>
            </w:r>
            <w:r w:rsidR="00434489" w:rsidRPr="00434489">
              <w:rPr>
                <w:rFonts w:ascii="宋体" w:hAnsi="宋体" w:cs="宋体"/>
                <w:kern w:val="0"/>
                <w:sz w:val="24"/>
                <w:lang w:val="zh-CN"/>
              </w:rPr>
              <w:t>合作情况</w:t>
            </w:r>
            <w:r w:rsidR="00434489" w:rsidRPr="00434489">
              <w:rPr>
                <w:rFonts w:ascii="宋体" w:hAnsi="宋体" w:cs="宋体" w:hint="eastAsia"/>
                <w:kern w:val="0"/>
                <w:sz w:val="24"/>
                <w:lang w:val="zh-CN"/>
              </w:rPr>
              <w:t>如何？</w:t>
            </w:r>
          </w:p>
          <w:p w:rsidR="00021610" w:rsidRPr="00434489" w:rsidRDefault="00587D05" w:rsidP="00C27710">
            <w:pPr>
              <w:spacing w:before="240" w:after="240"/>
              <w:ind w:firstLineChars="150" w:firstLine="360"/>
              <w:rPr>
                <w:rFonts w:ascii="宋体" w:hAnsi="宋体" w:cs="宋体"/>
                <w:kern w:val="0"/>
                <w:sz w:val="24"/>
                <w:lang w:val="zh-CN"/>
              </w:rPr>
            </w:pPr>
            <w:r>
              <w:rPr>
                <w:rFonts w:ascii="宋体" w:hAnsi="宋体" w:cs="宋体" w:hint="eastAsia"/>
                <w:kern w:val="0"/>
                <w:sz w:val="24"/>
                <w:lang w:val="zh-CN"/>
              </w:rPr>
              <w:t>【答】公司各产品的良率都</w:t>
            </w:r>
            <w:r w:rsidR="00434489" w:rsidRPr="00434489">
              <w:rPr>
                <w:rFonts w:ascii="宋体" w:hAnsi="宋体" w:cs="宋体" w:hint="eastAsia"/>
                <w:kern w:val="0"/>
                <w:sz w:val="24"/>
                <w:lang w:val="zh-CN"/>
              </w:rPr>
              <w:t>能够满足客户的</w:t>
            </w:r>
            <w:r>
              <w:rPr>
                <w:rFonts w:ascii="宋体" w:hAnsi="宋体" w:cs="宋体" w:hint="eastAsia"/>
                <w:kern w:val="0"/>
                <w:sz w:val="24"/>
                <w:lang w:val="zh-CN"/>
              </w:rPr>
              <w:t>要求和标准，良率水平处于行业前列</w:t>
            </w:r>
            <w:r w:rsidR="00434489" w:rsidRPr="00434489">
              <w:rPr>
                <w:rFonts w:ascii="宋体" w:hAnsi="宋体" w:cs="宋体" w:hint="eastAsia"/>
                <w:kern w:val="0"/>
                <w:sz w:val="24"/>
                <w:lang w:val="zh-CN"/>
              </w:rPr>
              <w:t>。客户合作方面，</w:t>
            </w:r>
            <w:r w:rsidR="00D46A54">
              <w:rPr>
                <w:rFonts w:ascii="宋体" w:hAnsi="宋体" w:cs="宋体" w:hint="eastAsia"/>
                <w:kern w:val="0"/>
                <w:sz w:val="24"/>
                <w:lang w:val="zh-CN"/>
              </w:rPr>
              <w:t>在基站领域下游客户相对明确；电力</w:t>
            </w:r>
            <w:r>
              <w:rPr>
                <w:rFonts w:ascii="宋体" w:hAnsi="宋体" w:cs="宋体" w:hint="eastAsia"/>
                <w:kern w:val="0"/>
                <w:sz w:val="24"/>
                <w:lang w:val="zh-CN"/>
              </w:rPr>
              <w:t>电子领域，除了手机制造企业</w:t>
            </w:r>
            <w:r w:rsidR="00434489" w:rsidRPr="00434489">
              <w:rPr>
                <w:rFonts w:ascii="宋体" w:hAnsi="宋体" w:cs="宋体" w:hint="eastAsia"/>
                <w:kern w:val="0"/>
                <w:sz w:val="24"/>
                <w:lang w:val="zh-CN"/>
              </w:rPr>
              <w:t>，独立的充电器、快充企业也是公司</w:t>
            </w:r>
            <w:r>
              <w:rPr>
                <w:rFonts w:ascii="宋体" w:hAnsi="宋体" w:cs="宋体" w:hint="eastAsia"/>
                <w:kern w:val="0"/>
                <w:sz w:val="24"/>
                <w:lang w:val="zh-CN"/>
              </w:rPr>
              <w:t>重要的潜在合作伙伴，</w:t>
            </w:r>
            <w:bookmarkStart w:id="0" w:name="_GoBack"/>
            <w:bookmarkEnd w:id="0"/>
            <w:r w:rsidRPr="006577A5">
              <w:rPr>
                <w:rFonts w:ascii="宋体" w:hAnsi="宋体" w:cs="宋体" w:hint="eastAsia"/>
                <w:kern w:val="0"/>
                <w:sz w:val="24"/>
                <w:lang w:val="zh-CN"/>
              </w:rPr>
              <w:t>目前公司快充产品</w:t>
            </w:r>
            <w:r w:rsidRPr="006577A5">
              <w:rPr>
                <w:rFonts w:ascii="宋体" w:hAnsi="宋体" w:cs="宋体"/>
                <w:kern w:val="0"/>
                <w:sz w:val="24"/>
                <w:lang w:val="zh-CN"/>
              </w:rPr>
              <w:t>在头部企业都有渗透。</w:t>
            </w:r>
            <w:r w:rsidR="002302CB">
              <w:rPr>
                <w:rFonts w:ascii="宋体" w:hAnsi="宋体" w:cs="宋体" w:hint="eastAsia"/>
                <w:kern w:val="0"/>
                <w:sz w:val="24"/>
                <w:lang w:val="zh-CN"/>
              </w:rPr>
              <w:t>硅基</w:t>
            </w:r>
            <w:r w:rsidR="007D14EE">
              <w:rPr>
                <w:rFonts w:ascii="宋体" w:hAnsi="宋体" w:cs="宋体" w:hint="eastAsia"/>
                <w:kern w:val="0"/>
                <w:sz w:val="24"/>
                <w:lang w:val="zh-CN"/>
              </w:rPr>
              <w:t>氮化镓</w:t>
            </w:r>
            <w:r w:rsidR="00D46A54">
              <w:rPr>
                <w:rFonts w:ascii="宋体" w:hAnsi="宋体" w:cs="宋体" w:hint="eastAsia"/>
                <w:kern w:val="0"/>
                <w:sz w:val="24"/>
                <w:lang w:val="zh-CN"/>
              </w:rPr>
              <w:t>方面</w:t>
            </w:r>
            <w:r w:rsidR="002302CB">
              <w:rPr>
                <w:rFonts w:ascii="宋体" w:hAnsi="宋体" w:cs="宋体" w:hint="eastAsia"/>
                <w:kern w:val="0"/>
                <w:sz w:val="24"/>
                <w:lang w:val="zh-CN"/>
              </w:rPr>
              <w:t>公司</w:t>
            </w:r>
            <w:r w:rsidR="007D14EE" w:rsidRPr="006577A5">
              <w:rPr>
                <w:rFonts w:ascii="宋体" w:hAnsi="宋体" w:cs="宋体" w:hint="eastAsia"/>
                <w:kern w:val="0"/>
                <w:sz w:val="24"/>
                <w:lang w:val="zh-CN"/>
              </w:rPr>
              <w:t>是</w:t>
            </w:r>
            <w:r w:rsidR="007D14EE">
              <w:rPr>
                <w:rFonts w:ascii="宋体" w:hAnsi="宋体" w:cs="宋体" w:hint="eastAsia"/>
                <w:kern w:val="0"/>
                <w:sz w:val="24"/>
                <w:lang w:val="zh-CN"/>
              </w:rPr>
              <w:t>国内</w:t>
            </w:r>
            <w:r w:rsidR="007D14EE" w:rsidRPr="006577A5">
              <w:rPr>
                <w:rFonts w:ascii="宋体" w:hAnsi="宋体" w:cs="宋体" w:hint="eastAsia"/>
                <w:kern w:val="0"/>
                <w:sz w:val="24"/>
                <w:lang w:val="zh-CN"/>
              </w:rPr>
              <w:t>能够提供批量供货的少数单位之一</w:t>
            </w:r>
            <w:r w:rsidR="00D46A54">
              <w:rPr>
                <w:rFonts w:ascii="宋体" w:hAnsi="宋体" w:cs="宋体" w:hint="eastAsia"/>
                <w:kern w:val="0"/>
                <w:sz w:val="24"/>
                <w:lang w:val="zh-CN"/>
              </w:rPr>
              <w:t>，</w:t>
            </w:r>
            <w:r w:rsidR="00C27710">
              <w:rPr>
                <w:rFonts w:hint="eastAsia"/>
                <w:sz w:val="24"/>
              </w:rPr>
              <w:t>公司在这方面有丰富的技术能力，并实现了产品的落地</w:t>
            </w:r>
            <w:r w:rsidR="00021610">
              <w:rPr>
                <w:rFonts w:hint="eastAsia"/>
                <w:sz w:val="24"/>
              </w:rPr>
              <w:t>。</w:t>
            </w:r>
          </w:p>
          <w:p w:rsidR="006F1CCF" w:rsidRPr="00A7782C" w:rsidRDefault="006F1CCF" w:rsidP="006F1CCF">
            <w:pPr>
              <w:ind w:firstLineChars="200" w:firstLine="480"/>
              <w:rPr>
                <w:sz w:val="24"/>
              </w:rPr>
            </w:pPr>
            <w:r w:rsidRPr="00C55C4C">
              <w:rPr>
                <w:rFonts w:ascii="宋体" w:hAnsi="宋体" w:cs="宋体" w:hint="eastAsia"/>
                <w:kern w:val="0"/>
                <w:sz w:val="24"/>
                <w:lang w:val="zh-CN"/>
              </w:rPr>
              <w:t>5、</w:t>
            </w:r>
            <w:r w:rsidRPr="00A7782C">
              <w:rPr>
                <w:rFonts w:hint="eastAsia"/>
                <w:sz w:val="24"/>
              </w:rPr>
              <w:t>公司与中商飞合作</w:t>
            </w:r>
            <w:r>
              <w:rPr>
                <w:rFonts w:hint="eastAsia"/>
                <w:sz w:val="24"/>
              </w:rPr>
              <w:t>进展？安胜是否有计划开展国产大飞机模拟机研制</w:t>
            </w:r>
            <w:r w:rsidRPr="00A7782C">
              <w:rPr>
                <w:rFonts w:hint="eastAsia"/>
                <w:sz w:val="24"/>
              </w:rPr>
              <w:t>？</w:t>
            </w:r>
          </w:p>
          <w:p w:rsidR="007D14EE" w:rsidRPr="007D14EE" w:rsidRDefault="006F1CCF" w:rsidP="00C62FB8">
            <w:pPr>
              <w:ind w:firstLineChars="200" w:firstLine="480"/>
              <w:rPr>
                <w:sz w:val="24"/>
              </w:rPr>
            </w:pPr>
            <w:r w:rsidRPr="00A7782C">
              <w:rPr>
                <w:rFonts w:hint="eastAsia"/>
                <w:sz w:val="24"/>
              </w:rPr>
              <w:t>【答】公司</w:t>
            </w:r>
            <w:r>
              <w:rPr>
                <w:rFonts w:hint="eastAsia"/>
                <w:sz w:val="24"/>
              </w:rPr>
              <w:t>2019</w:t>
            </w:r>
            <w:r w:rsidRPr="00A7782C">
              <w:rPr>
                <w:rFonts w:hint="eastAsia"/>
                <w:sz w:val="24"/>
              </w:rPr>
              <w:t>年与</w:t>
            </w:r>
            <w:r>
              <w:rPr>
                <w:rFonts w:hint="eastAsia"/>
                <w:sz w:val="24"/>
              </w:rPr>
              <w:t>中商飞签署了战略合作协议，合作领域包括</w:t>
            </w:r>
            <w:r w:rsidRPr="00A7782C">
              <w:rPr>
                <w:rFonts w:hint="eastAsia"/>
                <w:sz w:val="24"/>
              </w:rPr>
              <w:t>部附件的维修、</w:t>
            </w:r>
            <w:r w:rsidR="00C62FB8">
              <w:rPr>
                <w:rFonts w:hint="eastAsia"/>
                <w:sz w:val="24"/>
              </w:rPr>
              <w:t>部附件的研制、机舱</w:t>
            </w:r>
            <w:r w:rsidRPr="00A7782C">
              <w:rPr>
                <w:rFonts w:hint="eastAsia"/>
                <w:sz w:val="24"/>
              </w:rPr>
              <w:t>氧气系统以及</w:t>
            </w:r>
            <w:r w:rsidR="00C27710">
              <w:rPr>
                <w:rFonts w:hint="eastAsia"/>
                <w:sz w:val="24"/>
              </w:rPr>
              <w:t>飞行</w:t>
            </w:r>
            <w:r w:rsidRPr="00A7782C">
              <w:rPr>
                <w:rFonts w:hint="eastAsia"/>
                <w:sz w:val="24"/>
              </w:rPr>
              <w:t>模拟器</w:t>
            </w:r>
            <w:r>
              <w:rPr>
                <w:rFonts w:hint="eastAsia"/>
                <w:sz w:val="24"/>
              </w:rPr>
              <w:t>等</w:t>
            </w:r>
            <w:r w:rsidRPr="00A7782C">
              <w:rPr>
                <w:rFonts w:hint="eastAsia"/>
                <w:sz w:val="24"/>
              </w:rPr>
              <w:t>。</w:t>
            </w:r>
            <w:r>
              <w:rPr>
                <w:rFonts w:hint="eastAsia"/>
                <w:sz w:val="24"/>
              </w:rPr>
              <w:t>今年，</w:t>
            </w:r>
            <w:r w:rsidRPr="00A7782C">
              <w:rPr>
                <w:rFonts w:hint="eastAsia"/>
                <w:sz w:val="24"/>
              </w:rPr>
              <w:t>公司与</w:t>
            </w:r>
            <w:r>
              <w:rPr>
                <w:rFonts w:hint="eastAsia"/>
                <w:sz w:val="24"/>
              </w:rPr>
              <w:t>中商飞持续保持</w:t>
            </w:r>
            <w:r w:rsidR="00FD742C">
              <w:rPr>
                <w:rFonts w:hint="eastAsia"/>
                <w:sz w:val="24"/>
              </w:rPr>
              <w:t>协同</w:t>
            </w:r>
            <w:r w:rsidRPr="00A7782C">
              <w:rPr>
                <w:rFonts w:hint="eastAsia"/>
                <w:sz w:val="24"/>
              </w:rPr>
              <w:t>，</w:t>
            </w:r>
            <w:r>
              <w:rPr>
                <w:rFonts w:hint="eastAsia"/>
                <w:sz w:val="24"/>
              </w:rPr>
              <w:t>抓紧落实与中商飞合作项目</w:t>
            </w:r>
            <w:r w:rsidR="006720A5">
              <w:rPr>
                <w:rFonts w:hint="eastAsia"/>
                <w:sz w:val="24"/>
              </w:rPr>
              <w:t>的</w:t>
            </w:r>
            <w:r>
              <w:rPr>
                <w:rFonts w:hint="eastAsia"/>
                <w:sz w:val="24"/>
              </w:rPr>
              <w:t>落地</w:t>
            </w:r>
            <w:r w:rsidR="00FD742C">
              <w:rPr>
                <w:rFonts w:hint="eastAsia"/>
                <w:sz w:val="24"/>
              </w:rPr>
              <w:t>工作，</w:t>
            </w:r>
            <w:r w:rsidR="006720A5">
              <w:rPr>
                <w:rFonts w:hint="eastAsia"/>
                <w:sz w:val="24"/>
              </w:rPr>
              <w:t>其中在模拟机研制方向，</w:t>
            </w:r>
            <w:r w:rsidR="00FD742C">
              <w:rPr>
                <w:rFonts w:hint="eastAsia"/>
                <w:sz w:val="24"/>
              </w:rPr>
              <w:t>上半年</w:t>
            </w:r>
            <w:r>
              <w:rPr>
                <w:rFonts w:hint="eastAsia"/>
                <w:sz w:val="24"/>
              </w:rPr>
              <w:t>公司已经成功中标中商飞国产</w:t>
            </w:r>
            <w:r>
              <w:rPr>
                <w:rFonts w:hint="eastAsia"/>
                <w:sz w:val="24"/>
              </w:rPr>
              <w:t>ARJ21</w:t>
            </w:r>
            <w:r>
              <w:rPr>
                <w:rFonts w:hint="eastAsia"/>
                <w:sz w:val="24"/>
              </w:rPr>
              <w:t>的视景系统</w:t>
            </w:r>
            <w:r w:rsidR="006720A5">
              <w:rPr>
                <w:rFonts w:hint="eastAsia"/>
                <w:sz w:val="24"/>
              </w:rPr>
              <w:t>，相关合作已经开始</w:t>
            </w:r>
            <w:r w:rsidR="00FD742C">
              <w:rPr>
                <w:rFonts w:hint="eastAsia"/>
                <w:sz w:val="24"/>
              </w:rPr>
              <w:t>逐步</w:t>
            </w:r>
            <w:r w:rsidR="006720A5">
              <w:rPr>
                <w:rFonts w:hint="eastAsia"/>
                <w:sz w:val="24"/>
              </w:rPr>
              <w:t>落地</w:t>
            </w:r>
            <w:r w:rsidR="00C62FB8">
              <w:rPr>
                <w:rFonts w:hint="eastAsia"/>
                <w:sz w:val="24"/>
              </w:rPr>
              <w:t>。</w:t>
            </w:r>
          </w:p>
        </w:tc>
      </w:tr>
      <w:tr w:rsidR="005A4E03" w:rsidRPr="00A94694" w:rsidTr="005D53E5">
        <w:trPr>
          <w:trHeight w:val="371"/>
          <w:jc w:val="center"/>
        </w:trPr>
        <w:tc>
          <w:tcPr>
            <w:tcW w:w="1908" w:type="dxa"/>
            <w:vAlign w:val="center"/>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lastRenderedPageBreak/>
              <w:t>附件清单（如有）</w:t>
            </w:r>
          </w:p>
        </w:tc>
        <w:tc>
          <w:tcPr>
            <w:tcW w:w="6847" w:type="dxa"/>
          </w:tcPr>
          <w:p w:rsidR="005A4E03" w:rsidRPr="00E01B29" w:rsidRDefault="00AD4E0A" w:rsidP="00E01B29">
            <w:pPr>
              <w:spacing w:line="480" w:lineRule="atLeast"/>
              <w:rPr>
                <w:rFonts w:ascii="宋体"/>
                <w:bCs/>
                <w:iCs/>
                <w:color w:val="000000"/>
                <w:kern w:val="0"/>
                <w:sz w:val="24"/>
              </w:rPr>
            </w:pPr>
            <w:r>
              <w:rPr>
                <w:rFonts w:ascii="宋体" w:hint="eastAsia"/>
                <w:bCs/>
                <w:iCs/>
                <w:color w:val="000000"/>
                <w:kern w:val="0"/>
                <w:sz w:val="24"/>
              </w:rPr>
              <w:t>无</w:t>
            </w:r>
          </w:p>
        </w:tc>
      </w:tr>
      <w:tr w:rsidR="005A4E03" w:rsidRPr="00A94694" w:rsidTr="005D53E5">
        <w:trPr>
          <w:trHeight w:val="306"/>
          <w:jc w:val="center"/>
        </w:trPr>
        <w:tc>
          <w:tcPr>
            <w:tcW w:w="1908" w:type="dxa"/>
            <w:vAlign w:val="center"/>
          </w:tcPr>
          <w:p w:rsidR="005A4E03" w:rsidRPr="00E01B29" w:rsidRDefault="005A4E03" w:rsidP="00E01B29">
            <w:pPr>
              <w:spacing w:line="480" w:lineRule="atLeast"/>
              <w:rPr>
                <w:rFonts w:ascii="宋体"/>
                <w:b/>
                <w:bCs/>
                <w:iCs/>
                <w:color w:val="000000"/>
                <w:kern w:val="0"/>
                <w:sz w:val="24"/>
              </w:rPr>
            </w:pPr>
            <w:r w:rsidRPr="00E01B29">
              <w:rPr>
                <w:rFonts w:ascii="宋体" w:hAnsi="宋体" w:hint="eastAsia"/>
                <w:b/>
                <w:bCs/>
                <w:iCs/>
                <w:color w:val="000000"/>
                <w:kern w:val="0"/>
                <w:sz w:val="24"/>
              </w:rPr>
              <w:t>日期</w:t>
            </w:r>
          </w:p>
        </w:tc>
        <w:tc>
          <w:tcPr>
            <w:tcW w:w="6847" w:type="dxa"/>
          </w:tcPr>
          <w:p w:rsidR="005A4E03" w:rsidRPr="00E01B29" w:rsidRDefault="005A4E03" w:rsidP="007D14EE">
            <w:pPr>
              <w:spacing w:line="480" w:lineRule="atLeast"/>
              <w:rPr>
                <w:rFonts w:ascii="宋体"/>
                <w:bCs/>
                <w:iCs/>
                <w:color w:val="000000"/>
                <w:kern w:val="0"/>
                <w:sz w:val="24"/>
              </w:rPr>
            </w:pPr>
            <w:r w:rsidRPr="00E01B29">
              <w:rPr>
                <w:rFonts w:ascii="宋体" w:hAnsi="宋体"/>
                <w:bCs/>
                <w:iCs/>
                <w:color w:val="000000"/>
                <w:kern w:val="0"/>
                <w:sz w:val="24"/>
              </w:rPr>
              <w:t>20</w:t>
            </w:r>
            <w:r w:rsidR="007E7DFE">
              <w:rPr>
                <w:rFonts w:ascii="宋体" w:hAnsi="宋体" w:hint="eastAsia"/>
                <w:bCs/>
                <w:iCs/>
                <w:color w:val="000000"/>
                <w:kern w:val="0"/>
                <w:sz w:val="24"/>
              </w:rPr>
              <w:t>20</w:t>
            </w:r>
            <w:r w:rsidRPr="00E01B29">
              <w:rPr>
                <w:rFonts w:ascii="宋体" w:hAnsi="宋体" w:hint="eastAsia"/>
                <w:bCs/>
                <w:iCs/>
                <w:color w:val="000000"/>
                <w:kern w:val="0"/>
                <w:sz w:val="24"/>
              </w:rPr>
              <w:t>年</w:t>
            </w:r>
            <w:r w:rsidR="00C27710">
              <w:rPr>
                <w:rFonts w:ascii="宋体" w:hAnsi="宋体" w:hint="eastAsia"/>
                <w:bCs/>
                <w:iCs/>
                <w:color w:val="000000"/>
                <w:kern w:val="0"/>
                <w:sz w:val="24"/>
              </w:rPr>
              <w:t>9</w:t>
            </w:r>
            <w:r w:rsidRPr="00E01B29">
              <w:rPr>
                <w:rFonts w:ascii="宋体" w:hAnsi="宋体" w:hint="eastAsia"/>
                <w:bCs/>
                <w:iCs/>
                <w:color w:val="000000"/>
                <w:kern w:val="0"/>
                <w:sz w:val="24"/>
              </w:rPr>
              <w:t>月</w:t>
            </w:r>
            <w:r w:rsidR="006543EC">
              <w:rPr>
                <w:rFonts w:ascii="宋体" w:hAnsi="宋体" w:hint="eastAsia"/>
                <w:bCs/>
                <w:iCs/>
                <w:color w:val="000000"/>
                <w:kern w:val="0"/>
                <w:sz w:val="24"/>
              </w:rPr>
              <w:t>1</w:t>
            </w:r>
            <w:r w:rsidR="00C27710">
              <w:rPr>
                <w:rFonts w:ascii="宋体" w:hAnsi="宋体" w:hint="eastAsia"/>
                <w:bCs/>
                <w:iCs/>
                <w:color w:val="000000"/>
                <w:kern w:val="0"/>
                <w:sz w:val="24"/>
              </w:rPr>
              <w:t>8</w:t>
            </w:r>
            <w:r w:rsidRPr="00E01B29">
              <w:rPr>
                <w:rFonts w:ascii="宋体" w:hAnsi="宋体" w:hint="eastAsia"/>
                <w:bCs/>
                <w:iCs/>
                <w:color w:val="000000"/>
                <w:kern w:val="0"/>
                <w:sz w:val="24"/>
              </w:rPr>
              <w:t>日</w:t>
            </w:r>
          </w:p>
        </w:tc>
      </w:tr>
    </w:tbl>
    <w:p w:rsidR="005A4E03" w:rsidRDefault="005A4E03" w:rsidP="00984E4B"/>
    <w:sectPr w:rsidR="005A4E03" w:rsidSect="006B0E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BB" w:rsidRDefault="00C740BB" w:rsidP="002A481B">
      <w:r>
        <w:separator/>
      </w:r>
    </w:p>
  </w:endnote>
  <w:endnote w:type="continuationSeparator" w:id="0">
    <w:p w:rsidR="00C740BB" w:rsidRDefault="00C740BB" w:rsidP="002A4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BB" w:rsidRDefault="00C740BB" w:rsidP="002A481B">
      <w:r>
        <w:separator/>
      </w:r>
    </w:p>
  </w:footnote>
  <w:footnote w:type="continuationSeparator" w:id="0">
    <w:p w:rsidR="00C740BB" w:rsidRDefault="00C740BB" w:rsidP="002A4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0A67"/>
    <w:multiLevelType w:val="hybridMultilevel"/>
    <w:tmpl w:val="B060FBC0"/>
    <w:lvl w:ilvl="0" w:tplc="2FEE11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66A6180"/>
    <w:multiLevelType w:val="hybridMultilevel"/>
    <w:tmpl w:val="34227788"/>
    <w:lvl w:ilvl="0" w:tplc="24E26270">
      <w:start w:val="1"/>
      <w:numFmt w:val="bullet"/>
      <w:lvlText w:val=""/>
      <w:lvlJc w:val="left"/>
      <w:pPr>
        <w:ind w:left="420" w:hanging="420"/>
      </w:pPr>
      <w:rPr>
        <w:rFonts w:ascii="Wingdings" w:hAnsi="Wingdings" w:hint="default"/>
        <w:sz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F4259F8"/>
    <w:multiLevelType w:val="hybridMultilevel"/>
    <w:tmpl w:val="08E20B48"/>
    <w:lvl w:ilvl="0" w:tplc="28026310">
      <w:start w:val="1"/>
      <w:numFmt w:val="bullet"/>
      <w:lvlText w:val=""/>
      <w:lvlJc w:val="left"/>
      <w:pPr>
        <w:ind w:left="420" w:hanging="420"/>
      </w:pPr>
      <w:rPr>
        <w:rFonts w:ascii="DotumChe" w:eastAsia="DotumChe" w:hAnsi="DotumChe"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7C4"/>
    <w:rsid w:val="00002645"/>
    <w:rsid w:val="00012AE7"/>
    <w:rsid w:val="00021610"/>
    <w:rsid w:val="00024CFF"/>
    <w:rsid w:val="000250DB"/>
    <w:rsid w:val="00040378"/>
    <w:rsid w:val="000416BD"/>
    <w:rsid w:val="00044AF7"/>
    <w:rsid w:val="000453A3"/>
    <w:rsid w:val="000523DD"/>
    <w:rsid w:val="00054436"/>
    <w:rsid w:val="00055F32"/>
    <w:rsid w:val="000631C6"/>
    <w:rsid w:val="000734BF"/>
    <w:rsid w:val="00080305"/>
    <w:rsid w:val="0008086A"/>
    <w:rsid w:val="000956BF"/>
    <w:rsid w:val="00097609"/>
    <w:rsid w:val="000A0334"/>
    <w:rsid w:val="000A4015"/>
    <w:rsid w:val="000B2051"/>
    <w:rsid w:val="000C07FE"/>
    <w:rsid w:val="000D1397"/>
    <w:rsid w:val="000D789D"/>
    <w:rsid w:val="001041F9"/>
    <w:rsid w:val="00104201"/>
    <w:rsid w:val="001134CC"/>
    <w:rsid w:val="001303BF"/>
    <w:rsid w:val="00130492"/>
    <w:rsid w:val="001307AD"/>
    <w:rsid w:val="00133ADC"/>
    <w:rsid w:val="0013410B"/>
    <w:rsid w:val="001418BF"/>
    <w:rsid w:val="0014207C"/>
    <w:rsid w:val="00142FA8"/>
    <w:rsid w:val="00145B5A"/>
    <w:rsid w:val="0014624D"/>
    <w:rsid w:val="0014666B"/>
    <w:rsid w:val="001543CA"/>
    <w:rsid w:val="00161FF4"/>
    <w:rsid w:val="00167027"/>
    <w:rsid w:val="00174467"/>
    <w:rsid w:val="00176F2C"/>
    <w:rsid w:val="0018766E"/>
    <w:rsid w:val="0019139F"/>
    <w:rsid w:val="00191F44"/>
    <w:rsid w:val="00194357"/>
    <w:rsid w:val="00194A60"/>
    <w:rsid w:val="00196FE1"/>
    <w:rsid w:val="001975A1"/>
    <w:rsid w:val="001A69B4"/>
    <w:rsid w:val="001C3E15"/>
    <w:rsid w:val="001F434E"/>
    <w:rsid w:val="00205372"/>
    <w:rsid w:val="002170BF"/>
    <w:rsid w:val="00222D4C"/>
    <w:rsid w:val="00224DB8"/>
    <w:rsid w:val="002302CB"/>
    <w:rsid w:val="00231008"/>
    <w:rsid w:val="002414C1"/>
    <w:rsid w:val="00243FF2"/>
    <w:rsid w:val="00245B07"/>
    <w:rsid w:val="00265F4E"/>
    <w:rsid w:val="00271331"/>
    <w:rsid w:val="00283156"/>
    <w:rsid w:val="0029736B"/>
    <w:rsid w:val="002A081F"/>
    <w:rsid w:val="002A2AE8"/>
    <w:rsid w:val="002A481B"/>
    <w:rsid w:val="002B2540"/>
    <w:rsid w:val="002B5BD8"/>
    <w:rsid w:val="002B6A50"/>
    <w:rsid w:val="002C2BFD"/>
    <w:rsid w:val="002C33EF"/>
    <w:rsid w:val="002D164B"/>
    <w:rsid w:val="002D5046"/>
    <w:rsid w:val="002E5318"/>
    <w:rsid w:val="002F0CE5"/>
    <w:rsid w:val="002F4F0A"/>
    <w:rsid w:val="0030214F"/>
    <w:rsid w:val="0030294D"/>
    <w:rsid w:val="0030586C"/>
    <w:rsid w:val="003073F3"/>
    <w:rsid w:val="00310FA8"/>
    <w:rsid w:val="00316DFD"/>
    <w:rsid w:val="003275C4"/>
    <w:rsid w:val="0033164A"/>
    <w:rsid w:val="003343C4"/>
    <w:rsid w:val="0033735F"/>
    <w:rsid w:val="00346666"/>
    <w:rsid w:val="003511DA"/>
    <w:rsid w:val="003561CF"/>
    <w:rsid w:val="00377631"/>
    <w:rsid w:val="00377C78"/>
    <w:rsid w:val="00377E58"/>
    <w:rsid w:val="003820C4"/>
    <w:rsid w:val="0038354A"/>
    <w:rsid w:val="00394735"/>
    <w:rsid w:val="003A0A64"/>
    <w:rsid w:val="003A578D"/>
    <w:rsid w:val="003B22AE"/>
    <w:rsid w:val="003B608F"/>
    <w:rsid w:val="003C3786"/>
    <w:rsid w:val="003C44FC"/>
    <w:rsid w:val="003D259A"/>
    <w:rsid w:val="003D582C"/>
    <w:rsid w:val="003D68CB"/>
    <w:rsid w:val="003D7247"/>
    <w:rsid w:val="003E5FAB"/>
    <w:rsid w:val="003F236F"/>
    <w:rsid w:val="003F60CE"/>
    <w:rsid w:val="003F6E22"/>
    <w:rsid w:val="0040084A"/>
    <w:rsid w:val="00402EDD"/>
    <w:rsid w:val="00406B96"/>
    <w:rsid w:val="00412960"/>
    <w:rsid w:val="00426FF6"/>
    <w:rsid w:val="00434489"/>
    <w:rsid w:val="00442CE3"/>
    <w:rsid w:val="00444E69"/>
    <w:rsid w:val="00451B11"/>
    <w:rsid w:val="00457D5D"/>
    <w:rsid w:val="00465ED3"/>
    <w:rsid w:val="00466B9F"/>
    <w:rsid w:val="00467700"/>
    <w:rsid w:val="00467B60"/>
    <w:rsid w:val="00472548"/>
    <w:rsid w:val="0047269E"/>
    <w:rsid w:val="00475797"/>
    <w:rsid w:val="00475CF2"/>
    <w:rsid w:val="00476E54"/>
    <w:rsid w:val="00482676"/>
    <w:rsid w:val="004848E4"/>
    <w:rsid w:val="00490F12"/>
    <w:rsid w:val="004966B1"/>
    <w:rsid w:val="004A0129"/>
    <w:rsid w:val="004A1337"/>
    <w:rsid w:val="004A55F3"/>
    <w:rsid w:val="004A6E54"/>
    <w:rsid w:val="004C5125"/>
    <w:rsid w:val="004D6BDB"/>
    <w:rsid w:val="004E3071"/>
    <w:rsid w:val="00502DCA"/>
    <w:rsid w:val="00505F20"/>
    <w:rsid w:val="00514010"/>
    <w:rsid w:val="00521D37"/>
    <w:rsid w:val="0052501C"/>
    <w:rsid w:val="0053527F"/>
    <w:rsid w:val="00535C8B"/>
    <w:rsid w:val="00540AC1"/>
    <w:rsid w:val="00546EC6"/>
    <w:rsid w:val="00555ABB"/>
    <w:rsid w:val="005767AD"/>
    <w:rsid w:val="00583686"/>
    <w:rsid w:val="00584FDE"/>
    <w:rsid w:val="00586B90"/>
    <w:rsid w:val="00587D05"/>
    <w:rsid w:val="00590E1B"/>
    <w:rsid w:val="005A076F"/>
    <w:rsid w:val="005A1273"/>
    <w:rsid w:val="005A340E"/>
    <w:rsid w:val="005A4E03"/>
    <w:rsid w:val="005A4E6E"/>
    <w:rsid w:val="005A7C17"/>
    <w:rsid w:val="005B1220"/>
    <w:rsid w:val="005B31FB"/>
    <w:rsid w:val="005B51D7"/>
    <w:rsid w:val="005D53E5"/>
    <w:rsid w:val="005F06CA"/>
    <w:rsid w:val="005F16C0"/>
    <w:rsid w:val="005F24B6"/>
    <w:rsid w:val="006015BA"/>
    <w:rsid w:val="00604C7F"/>
    <w:rsid w:val="00605C7B"/>
    <w:rsid w:val="00607D29"/>
    <w:rsid w:val="00640B3E"/>
    <w:rsid w:val="00641162"/>
    <w:rsid w:val="00652A3B"/>
    <w:rsid w:val="006543EC"/>
    <w:rsid w:val="006577A5"/>
    <w:rsid w:val="006579AB"/>
    <w:rsid w:val="00657E2E"/>
    <w:rsid w:val="00671DC6"/>
    <w:rsid w:val="006720A5"/>
    <w:rsid w:val="00686278"/>
    <w:rsid w:val="00694E4A"/>
    <w:rsid w:val="006A7127"/>
    <w:rsid w:val="006B0E4B"/>
    <w:rsid w:val="006B1DB7"/>
    <w:rsid w:val="006C106D"/>
    <w:rsid w:val="006C7669"/>
    <w:rsid w:val="006E08F0"/>
    <w:rsid w:val="006E13AE"/>
    <w:rsid w:val="006E4386"/>
    <w:rsid w:val="006E5612"/>
    <w:rsid w:val="006F1CCF"/>
    <w:rsid w:val="006F41C6"/>
    <w:rsid w:val="007111E3"/>
    <w:rsid w:val="0071187B"/>
    <w:rsid w:val="0073107B"/>
    <w:rsid w:val="00740682"/>
    <w:rsid w:val="007423F9"/>
    <w:rsid w:val="00760CE9"/>
    <w:rsid w:val="00767054"/>
    <w:rsid w:val="00774EAE"/>
    <w:rsid w:val="00783535"/>
    <w:rsid w:val="00783AAD"/>
    <w:rsid w:val="007A7290"/>
    <w:rsid w:val="007B202B"/>
    <w:rsid w:val="007B705D"/>
    <w:rsid w:val="007D0976"/>
    <w:rsid w:val="007D14EE"/>
    <w:rsid w:val="007D40C5"/>
    <w:rsid w:val="007E03A2"/>
    <w:rsid w:val="007E201F"/>
    <w:rsid w:val="007E7DFE"/>
    <w:rsid w:val="007F3EA4"/>
    <w:rsid w:val="007F4B09"/>
    <w:rsid w:val="007F66C2"/>
    <w:rsid w:val="00807C7D"/>
    <w:rsid w:val="008114DA"/>
    <w:rsid w:val="008161B9"/>
    <w:rsid w:val="00822C75"/>
    <w:rsid w:val="008238D2"/>
    <w:rsid w:val="00824299"/>
    <w:rsid w:val="00834D49"/>
    <w:rsid w:val="008446F5"/>
    <w:rsid w:val="00847EBA"/>
    <w:rsid w:val="00853089"/>
    <w:rsid w:val="0085773B"/>
    <w:rsid w:val="0086175D"/>
    <w:rsid w:val="00876F83"/>
    <w:rsid w:val="00880284"/>
    <w:rsid w:val="00894A34"/>
    <w:rsid w:val="0089511D"/>
    <w:rsid w:val="008B234A"/>
    <w:rsid w:val="008C2864"/>
    <w:rsid w:val="008C2D9F"/>
    <w:rsid w:val="008C366F"/>
    <w:rsid w:val="008D01FF"/>
    <w:rsid w:val="008D032A"/>
    <w:rsid w:val="008D384E"/>
    <w:rsid w:val="008E1DBA"/>
    <w:rsid w:val="008E614D"/>
    <w:rsid w:val="008E71F8"/>
    <w:rsid w:val="008F15B0"/>
    <w:rsid w:val="00900B0C"/>
    <w:rsid w:val="00901F34"/>
    <w:rsid w:val="00905D0D"/>
    <w:rsid w:val="00916C1A"/>
    <w:rsid w:val="009208E0"/>
    <w:rsid w:val="009221ED"/>
    <w:rsid w:val="00931749"/>
    <w:rsid w:val="0093409E"/>
    <w:rsid w:val="00934F4B"/>
    <w:rsid w:val="00941E27"/>
    <w:rsid w:val="00944165"/>
    <w:rsid w:val="0095098F"/>
    <w:rsid w:val="00951007"/>
    <w:rsid w:val="00951B90"/>
    <w:rsid w:val="009775B8"/>
    <w:rsid w:val="00984E4B"/>
    <w:rsid w:val="009873C7"/>
    <w:rsid w:val="00994C2D"/>
    <w:rsid w:val="009A4EC1"/>
    <w:rsid w:val="009B7044"/>
    <w:rsid w:val="009C0D05"/>
    <w:rsid w:val="009C5C55"/>
    <w:rsid w:val="009D031D"/>
    <w:rsid w:val="009E4830"/>
    <w:rsid w:val="009E4B16"/>
    <w:rsid w:val="00A040FE"/>
    <w:rsid w:val="00A163AC"/>
    <w:rsid w:val="00A175C2"/>
    <w:rsid w:val="00A42384"/>
    <w:rsid w:val="00A46E8E"/>
    <w:rsid w:val="00A47301"/>
    <w:rsid w:val="00A64C68"/>
    <w:rsid w:val="00A657C4"/>
    <w:rsid w:val="00A657CA"/>
    <w:rsid w:val="00A7782C"/>
    <w:rsid w:val="00A80996"/>
    <w:rsid w:val="00A80F98"/>
    <w:rsid w:val="00A8584E"/>
    <w:rsid w:val="00A94694"/>
    <w:rsid w:val="00A962C1"/>
    <w:rsid w:val="00AB0768"/>
    <w:rsid w:val="00AB26B8"/>
    <w:rsid w:val="00AB35DC"/>
    <w:rsid w:val="00AB5BF2"/>
    <w:rsid w:val="00AC0347"/>
    <w:rsid w:val="00AC1937"/>
    <w:rsid w:val="00AD2CC6"/>
    <w:rsid w:val="00AD3CB2"/>
    <w:rsid w:val="00AD4E0A"/>
    <w:rsid w:val="00AF028D"/>
    <w:rsid w:val="00AF3500"/>
    <w:rsid w:val="00B07D2E"/>
    <w:rsid w:val="00B10007"/>
    <w:rsid w:val="00B21A1B"/>
    <w:rsid w:val="00B234BB"/>
    <w:rsid w:val="00B330B7"/>
    <w:rsid w:val="00B36386"/>
    <w:rsid w:val="00B4438E"/>
    <w:rsid w:val="00B55CAA"/>
    <w:rsid w:val="00B66BF9"/>
    <w:rsid w:val="00B73B7C"/>
    <w:rsid w:val="00B7506D"/>
    <w:rsid w:val="00B92732"/>
    <w:rsid w:val="00BA0903"/>
    <w:rsid w:val="00BC2213"/>
    <w:rsid w:val="00BC3228"/>
    <w:rsid w:val="00BC7FA9"/>
    <w:rsid w:val="00BD0B39"/>
    <w:rsid w:val="00BD1E15"/>
    <w:rsid w:val="00BE51C9"/>
    <w:rsid w:val="00BF3AE7"/>
    <w:rsid w:val="00BF4A08"/>
    <w:rsid w:val="00C028E5"/>
    <w:rsid w:val="00C10903"/>
    <w:rsid w:val="00C12C6D"/>
    <w:rsid w:val="00C12C76"/>
    <w:rsid w:val="00C12CC4"/>
    <w:rsid w:val="00C13306"/>
    <w:rsid w:val="00C155B0"/>
    <w:rsid w:val="00C16957"/>
    <w:rsid w:val="00C17432"/>
    <w:rsid w:val="00C229A3"/>
    <w:rsid w:val="00C22A41"/>
    <w:rsid w:val="00C27710"/>
    <w:rsid w:val="00C313A3"/>
    <w:rsid w:val="00C3670B"/>
    <w:rsid w:val="00C42878"/>
    <w:rsid w:val="00C50D5B"/>
    <w:rsid w:val="00C54ED2"/>
    <w:rsid w:val="00C55C4C"/>
    <w:rsid w:val="00C61D7B"/>
    <w:rsid w:val="00C62FB8"/>
    <w:rsid w:val="00C740BB"/>
    <w:rsid w:val="00C76F0D"/>
    <w:rsid w:val="00CA131F"/>
    <w:rsid w:val="00CB3744"/>
    <w:rsid w:val="00CB4485"/>
    <w:rsid w:val="00CB6E2A"/>
    <w:rsid w:val="00CC0A06"/>
    <w:rsid w:val="00CC379C"/>
    <w:rsid w:val="00CD503E"/>
    <w:rsid w:val="00CD6035"/>
    <w:rsid w:val="00CE5F37"/>
    <w:rsid w:val="00CF1B86"/>
    <w:rsid w:val="00CF236A"/>
    <w:rsid w:val="00D03440"/>
    <w:rsid w:val="00D07E0B"/>
    <w:rsid w:val="00D13785"/>
    <w:rsid w:val="00D14BFE"/>
    <w:rsid w:val="00D227FD"/>
    <w:rsid w:val="00D423FC"/>
    <w:rsid w:val="00D444E2"/>
    <w:rsid w:val="00D46A54"/>
    <w:rsid w:val="00D51098"/>
    <w:rsid w:val="00D51A11"/>
    <w:rsid w:val="00D529A7"/>
    <w:rsid w:val="00D57B4C"/>
    <w:rsid w:val="00D61DBE"/>
    <w:rsid w:val="00D67610"/>
    <w:rsid w:val="00D73C42"/>
    <w:rsid w:val="00D85ACF"/>
    <w:rsid w:val="00D85DFC"/>
    <w:rsid w:val="00D94824"/>
    <w:rsid w:val="00D9669E"/>
    <w:rsid w:val="00DA12A1"/>
    <w:rsid w:val="00DB0BCA"/>
    <w:rsid w:val="00DD0EF0"/>
    <w:rsid w:val="00DD2AEC"/>
    <w:rsid w:val="00DD2CF7"/>
    <w:rsid w:val="00DD33CB"/>
    <w:rsid w:val="00DD3AAC"/>
    <w:rsid w:val="00DD50DE"/>
    <w:rsid w:val="00DE19F3"/>
    <w:rsid w:val="00DF60C3"/>
    <w:rsid w:val="00DF60D1"/>
    <w:rsid w:val="00DF7CE8"/>
    <w:rsid w:val="00E0065D"/>
    <w:rsid w:val="00E01B29"/>
    <w:rsid w:val="00E02332"/>
    <w:rsid w:val="00E025BE"/>
    <w:rsid w:val="00E02E57"/>
    <w:rsid w:val="00E10230"/>
    <w:rsid w:val="00E165AE"/>
    <w:rsid w:val="00E1670F"/>
    <w:rsid w:val="00E30E3B"/>
    <w:rsid w:val="00E6539C"/>
    <w:rsid w:val="00E71318"/>
    <w:rsid w:val="00E74A9E"/>
    <w:rsid w:val="00E75A38"/>
    <w:rsid w:val="00E7726E"/>
    <w:rsid w:val="00E823CD"/>
    <w:rsid w:val="00E84947"/>
    <w:rsid w:val="00E84C97"/>
    <w:rsid w:val="00E86E0C"/>
    <w:rsid w:val="00E92C53"/>
    <w:rsid w:val="00E93286"/>
    <w:rsid w:val="00E94F82"/>
    <w:rsid w:val="00EA02FC"/>
    <w:rsid w:val="00EA05A1"/>
    <w:rsid w:val="00EA2FF8"/>
    <w:rsid w:val="00EA653B"/>
    <w:rsid w:val="00EB0D42"/>
    <w:rsid w:val="00EB2DF0"/>
    <w:rsid w:val="00EC24E6"/>
    <w:rsid w:val="00ED1E62"/>
    <w:rsid w:val="00ED72CF"/>
    <w:rsid w:val="00EE0E4F"/>
    <w:rsid w:val="00EE2C40"/>
    <w:rsid w:val="00EF59B3"/>
    <w:rsid w:val="00F02519"/>
    <w:rsid w:val="00F0309D"/>
    <w:rsid w:val="00F064C8"/>
    <w:rsid w:val="00F07ACA"/>
    <w:rsid w:val="00F1029D"/>
    <w:rsid w:val="00F20630"/>
    <w:rsid w:val="00F239AE"/>
    <w:rsid w:val="00F241C3"/>
    <w:rsid w:val="00F246B8"/>
    <w:rsid w:val="00F25033"/>
    <w:rsid w:val="00F26319"/>
    <w:rsid w:val="00F308E7"/>
    <w:rsid w:val="00F320EF"/>
    <w:rsid w:val="00F3405D"/>
    <w:rsid w:val="00F45472"/>
    <w:rsid w:val="00F47067"/>
    <w:rsid w:val="00F51CE0"/>
    <w:rsid w:val="00F52C21"/>
    <w:rsid w:val="00F56BE6"/>
    <w:rsid w:val="00F759AD"/>
    <w:rsid w:val="00F939A2"/>
    <w:rsid w:val="00F96591"/>
    <w:rsid w:val="00FA218B"/>
    <w:rsid w:val="00FC1C2D"/>
    <w:rsid w:val="00FD14AC"/>
    <w:rsid w:val="00FD1954"/>
    <w:rsid w:val="00FD742C"/>
    <w:rsid w:val="00FF1C24"/>
    <w:rsid w:val="00FF4D45"/>
    <w:rsid w:val="00FF7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C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57C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2A4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A481B"/>
    <w:rPr>
      <w:rFonts w:ascii="Times New Roman" w:eastAsia="宋体" w:hAnsi="Times New Roman" w:cs="Times New Roman"/>
      <w:sz w:val="18"/>
      <w:szCs w:val="18"/>
    </w:rPr>
  </w:style>
  <w:style w:type="paragraph" w:styleId="a5">
    <w:name w:val="footer"/>
    <w:basedOn w:val="a"/>
    <w:link w:val="Char0"/>
    <w:uiPriority w:val="99"/>
    <w:semiHidden/>
    <w:rsid w:val="002A481B"/>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2A481B"/>
    <w:rPr>
      <w:rFonts w:ascii="Times New Roman" w:eastAsia="宋体" w:hAnsi="Times New Roman" w:cs="Times New Roman"/>
      <w:sz w:val="18"/>
      <w:szCs w:val="18"/>
    </w:rPr>
  </w:style>
  <w:style w:type="paragraph" w:styleId="a6">
    <w:name w:val="List Paragraph"/>
    <w:basedOn w:val="a"/>
    <w:uiPriority w:val="99"/>
    <w:qFormat/>
    <w:rsid w:val="002A481B"/>
    <w:pPr>
      <w:ind w:firstLineChars="200" w:firstLine="420"/>
    </w:pPr>
  </w:style>
  <w:style w:type="paragraph" w:customStyle="1" w:styleId="Default">
    <w:name w:val="Default"/>
    <w:rsid w:val="00E823C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3C3C-6756-47FB-BAA2-61B2CB8D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355</Words>
  <Characters>2028</Characters>
  <Application>Microsoft Office Word</Application>
  <DocSecurity>0</DocSecurity>
  <Lines>16</Lines>
  <Paragraphs>4</Paragraphs>
  <ScaleCrop>false</ScaleCrop>
  <Company>WwW.YlmF.CoM</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86</cp:revision>
  <cp:lastPrinted>2020-04-02T06:38:00Z</cp:lastPrinted>
  <dcterms:created xsi:type="dcterms:W3CDTF">2020-04-01T10:38:00Z</dcterms:created>
  <dcterms:modified xsi:type="dcterms:W3CDTF">2020-09-18T08:23:00Z</dcterms:modified>
</cp:coreProperties>
</file>