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ind w:firstLine="240" w:firstLineChars="100"/>
        <w:rPr>
          <w:rFonts w:eastAsia="仿宋_GB2312"/>
          <w:bCs/>
          <w:iCs/>
          <w:color w:val="auto"/>
          <w:sz w:val="24"/>
          <w:highlight w:val="none"/>
        </w:rPr>
      </w:pPr>
      <w:r>
        <w:rPr>
          <w:rFonts w:hint="eastAsia" w:eastAsia="仿宋_GB2312"/>
          <w:bCs/>
          <w:iCs/>
          <w:color w:val="auto"/>
          <w:sz w:val="24"/>
          <w:highlight w:val="none"/>
        </w:rPr>
        <w:t>证券代码：300459                               证券简称：金科文化</w:t>
      </w:r>
    </w:p>
    <w:p>
      <w:pPr>
        <w:spacing w:before="156" w:beforeLines="50" w:after="156" w:afterLines="50" w:line="400" w:lineRule="exact"/>
        <w:jc w:val="center"/>
        <w:rPr>
          <w:rFonts w:eastAsia="仿宋_GB2312"/>
          <w:b/>
          <w:bCs/>
          <w:iCs/>
          <w:color w:val="auto"/>
          <w:sz w:val="32"/>
          <w:szCs w:val="32"/>
          <w:highlight w:val="none"/>
        </w:rPr>
      </w:pPr>
      <w:r>
        <w:rPr>
          <w:rFonts w:hint="eastAsia" w:eastAsia="仿宋_GB2312"/>
          <w:b/>
          <w:bCs/>
          <w:iCs/>
          <w:color w:val="auto"/>
          <w:sz w:val="32"/>
          <w:szCs w:val="32"/>
          <w:highlight w:val="none"/>
        </w:rPr>
        <w:t>浙江金科文化产业股份有限公司投资者关系活动记录表</w:t>
      </w:r>
    </w:p>
    <w:p>
      <w:pPr>
        <w:spacing w:line="400" w:lineRule="exact"/>
        <w:rPr>
          <w:rFonts w:eastAsia="仿宋_GB2312"/>
          <w:bCs/>
          <w:iCs/>
          <w:color w:val="auto"/>
          <w:sz w:val="24"/>
          <w:highlight w:val="none"/>
        </w:rPr>
      </w:pPr>
      <w:r>
        <w:rPr>
          <w:rFonts w:hint="eastAsia" w:eastAsia="仿宋_GB2312"/>
          <w:bCs/>
          <w:iCs/>
          <w:color w:val="auto"/>
          <w:sz w:val="24"/>
          <w:highlight w:val="none"/>
        </w:rPr>
        <w:t xml:space="preserve">                                                     编号：</w:t>
      </w:r>
      <w:r>
        <w:rPr>
          <w:rFonts w:eastAsia="仿宋_GB2312"/>
          <w:bCs/>
          <w:iCs/>
          <w:color w:val="auto"/>
          <w:sz w:val="24"/>
          <w:highlight w:val="none"/>
        </w:rPr>
        <w:t>2020</w:t>
      </w:r>
      <w:r>
        <w:rPr>
          <w:rFonts w:hint="eastAsia" w:eastAsia="仿宋_GB2312"/>
          <w:bCs/>
          <w:iCs/>
          <w:color w:val="auto"/>
          <w:sz w:val="24"/>
          <w:highlight w:val="none"/>
        </w:rPr>
        <w:t>-</w:t>
      </w:r>
      <w:r>
        <w:rPr>
          <w:rFonts w:eastAsia="仿宋_GB2312"/>
          <w:bCs/>
          <w:iCs/>
          <w:color w:val="auto"/>
          <w:sz w:val="24"/>
          <w:highlight w:val="none"/>
        </w:rPr>
        <w:t>019</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bCs/>
                <w:iCs/>
                <w:color w:val="auto"/>
                <w:sz w:val="24"/>
                <w:highlight w:val="none"/>
              </w:rPr>
            </w:pPr>
            <w:r>
              <w:rPr>
                <w:rFonts w:hint="eastAsia" w:eastAsia="仿宋_GB2312"/>
                <w:bCs/>
                <w:iCs/>
                <w:color w:val="auto"/>
                <w:sz w:val="24"/>
                <w:highlight w:val="none"/>
              </w:rPr>
              <w:t>投资者关系活动类别</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bCs/>
                <w:iCs/>
                <w:color w:val="auto"/>
                <w:sz w:val="24"/>
                <w:highlight w:val="none"/>
              </w:rPr>
            </w:pPr>
            <w:r>
              <w:rPr>
                <w:rFonts w:hint="eastAsia" w:eastAsia="仿宋_GB2312"/>
                <w:color w:val="auto"/>
                <w:sz w:val="24"/>
                <w:highlight w:val="none"/>
              </w:rPr>
              <w:t xml:space="preserve">√特定对象调研        </w:t>
            </w:r>
            <w:r>
              <w:rPr>
                <w:rFonts w:hint="eastAsia" w:eastAsia="仿宋_GB2312"/>
                <w:bCs/>
                <w:iCs/>
                <w:color w:val="auto"/>
                <w:sz w:val="24"/>
                <w:highlight w:val="none"/>
              </w:rPr>
              <w:t>□</w:t>
            </w:r>
            <w:r>
              <w:rPr>
                <w:rFonts w:hint="eastAsia" w:eastAsia="仿宋_GB2312"/>
                <w:color w:val="auto"/>
                <w:sz w:val="24"/>
                <w:highlight w:val="none"/>
              </w:rPr>
              <w:t>分析师会议</w:t>
            </w:r>
          </w:p>
          <w:p>
            <w:pPr>
              <w:spacing w:line="360" w:lineRule="auto"/>
              <w:rPr>
                <w:rFonts w:eastAsia="仿宋_GB2312"/>
                <w:bCs/>
                <w:iCs/>
                <w:color w:val="auto"/>
                <w:sz w:val="24"/>
                <w:highlight w:val="none"/>
              </w:rPr>
            </w:pPr>
            <w:r>
              <w:rPr>
                <w:rFonts w:hint="eastAsia" w:eastAsia="仿宋_GB2312"/>
                <w:bCs/>
                <w:iCs/>
                <w:color w:val="auto"/>
                <w:sz w:val="24"/>
                <w:highlight w:val="none"/>
              </w:rPr>
              <w:t>□</w:t>
            </w:r>
            <w:r>
              <w:rPr>
                <w:rFonts w:hint="eastAsia" w:eastAsia="仿宋_GB2312"/>
                <w:color w:val="auto"/>
                <w:sz w:val="24"/>
                <w:highlight w:val="none"/>
              </w:rPr>
              <w:t xml:space="preserve">媒体采访            </w:t>
            </w:r>
            <w:r>
              <w:rPr>
                <w:rFonts w:hint="eastAsia" w:eastAsia="仿宋_GB2312"/>
                <w:bCs/>
                <w:iCs/>
                <w:color w:val="auto"/>
                <w:sz w:val="24"/>
                <w:highlight w:val="none"/>
              </w:rPr>
              <w:t>□</w:t>
            </w:r>
            <w:r>
              <w:rPr>
                <w:rFonts w:hint="eastAsia" w:eastAsia="仿宋_GB2312"/>
                <w:color w:val="auto"/>
                <w:sz w:val="24"/>
                <w:highlight w:val="none"/>
              </w:rPr>
              <w:t>业绩说明会</w:t>
            </w:r>
          </w:p>
          <w:p>
            <w:pPr>
              <w:spacing w:line="360" w:lineRule="auto"/>
              <w:rPr>
                <w:rFonts w:eastAsia="仿宋_GB2312"/>
                <w:bCs/>
                <w:iCs/>
                <w:color w:val="auto"/>
                <w:sz w:val="24"/>
                <w:highlight w:val="none"/>
              </w:rPr>
            </w:pPr>
            <w:r>
              <w:rPr>
                <w:rFonts w:hint="eastAsia" w:eastAsia="仿宋_GB2312"/>
                <w:bCs/>
                <w:iCs/>
                <w:color w:val="auto"/>
                <w:sz w:val="24"/>
                <w:highlight w:val="none"/>
              </w:rPr>
              <w:t>□</w:t>
            </w:r>
            <w:r>
              <w:rPr>
                <w:rFonts w:hint="eastAsia" w:eastAsia="仿宋_GB2312"/>
                <w:color w:val="auto"/>
                <w:sz w:val="24"/>
                <w:highlight w:val="none"/>
              </w:rPr>
              <w:t xml:space="preserve">新闻发布会          </w:t>
            </w:r>
            <w:r>
              <w:rPr>
                <w:rFonts w:hint="eastAsia" w:eastAsia="仿宋_GB2312"/>
                <w:bCs/>
                <w:iCs/>
                <w:color w:val="auto"/>
                <w:sz w:val="24"/>
                <w:highlight w:val="none"/>
              </w:rPr>
              <w:t>□</w:t>
            </w:r>
            <w:r>
              <w:rPr>
                <w:rFonts w:hint="eastAsia" w:eastAsia="仿宋_GB2312"/>
                <w:color w:val="auto"/>
                <w:sz w:val="24"/>
                <w:highlight w:val="none"/>
              </w:rPr>
              <w:t>路演活动</w:t>
            </w:r>
          </w:p>
          <w:p>
            <w:pPr>
              <w:tabs>
                <w:tab w:val="left" w:pos="2570"/>
                <w:tab w:val="center" w:pos="3199"/>
              </w:tabs>
              <w:spacing w:line="360" w:lineRule="auto"/>
              <w:rPr>
                <w:rFonts w:eastAsia="仿宋_GB2312"/>
                <w:bCs/>
                <w:iCs/>
                <w:color w:val="auto"/>
                <w:sz w:val="24"/>
                <w:highlight w:val="none"/>
              </w:rPr>
            </w:pPr>
            <w:r>
              <w:rPr>
                <w:rFonts w:hint="eastAsia" w:eastAsia="仿宋_GB2312"/>
                <w:bCs/>
                <w:iCs/>
                <w:color w:val="auto"/>
                <w:sz w:val="24"/>
                <w:highlight w:val="none"/>
              </w:rPr>
              <w:t>□</w:t>
            </w:r>
            <w:r>
              <w:rPr>
                <w:rFonts w:hint="eastAsia" w:eastAsia="仿宋_GB2312"/>
                <w:color w:val="auto"/>
                <w:sz w:val="24"/>
                <w:highlight w:val="none"/>
              </w:rPr>
              <w:t>现场参观</w:t>
            </w:r>
            <w:r>
              <w:rPr>
                <w:rFonts w:hint="eastAsia" w:eastAsia="仿宋_GB2312"/>
                <w:bCs/>
                <w:iCs/>
                <w:color w:val="auto"/>
                <w:sz w:val="24"/>
                <w:highlight w:val="none"/>
              </w:rPr>
              <w:tab/>
            </w:r>
          </w:p>
          <w:p>
            <w:pPr>
              <w:tabs>
                <w:tab w:val="center" w:pos="3199"/>
              </w:tabs>
              <w:spacing w:line="360" w:lineRule="auto"/>
              <w:rPr>
                <w:rFonts w:eastAsia="仿宋_GB2312"/>
                <w:bCs/>
                <w:iCs/>
                <w:color w:val="auto"/>
                <w:sz w:val="24"/>
                <w:highlight w:val="none"/>
              </w:rPr>
            </w:pPr>
            <w:r>
              <w:rPr>
                <w:rFonts w:hint="eastAsia" w:eastAsia="仿宋_GB2312"/>
                <w:bCs/>
                <w:iCs/>
                <w:color w:val="auto"/>
                <w:sz w:val="24"/>
                <w:highlight w:val="none"/>
              </w:rPr>
              <w:t>□</w:t>
            </w:r>
            <w:r>
              <w:rPr>
                <w:rFonts w:hint="eastAsia" w:eastAsia="仿宋_GB2312"/>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bCs/>
                <w:iCs/>
                <w:color w:val="auto"/>
                <w:sz w:val="24"/>
                <w:highlight w:val="none"/>
              </w:rPr>
            </w:pPr>
            <w:r>
              <w:rPr>
                <w:rFonts w:hint="eastAsia" w:eastAsia="仿宋_GB2312"/>
                <w:bCs/>
                <w:iCs/>
                <w:color w:val="auto"/>
                <w:sz w:val="24"/>
                <w:highlight w:val="none"/>
              </w:rPr>
              <w:t>参与单位名称及人员姓名</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eastAsia="仿宋_GB2312"/>
                <w:bCs/>
                <w:iCs/>
                <w:color w:val="auto"/>
                <w:sz w:val="24"/>
                <w:highlight w:val="none"/>
              </w:rPr>
            </w:pPr>
            <w:r>
              <w:rPr>
                <w:rFonts w:hint="eastAsia" w:ascii="仿宋_GB2312" w:eastAsia="仿宋_GB2312"/>
                <w:bCs/>
                <w:iCs/>
                <w:color w:val="auto"/>
                <w:sz w:val="24"/>
                <w:highlight w:val="none"/>
              </w:rPr>
              <w:t>东吴基金-彭韵思，浦银安盛-范军，常春藤资产-缪晟，泰信基金-钱鑫，同泰基金-杨</w:t>
            </w:r>
            <w:r>
              <w:rPr>
                <w:rFonts w:hint="default" w:ascii="仿宋_GB2312" w:eastAsia="仿宋_GB2312"/>
                <w:bCs/>
                <w:iCs/>
                <w:color w:val="auto"/>
                <w:sz w:val="24"/>
                <w:highlight w:val="none"/>
              </w:rPr>
              <w:t>喆，</w:t>
            </w:r>
            <w:r>
              <w:rPr>
                <w:rFonts w:hint="eastAsia" w:ascii="仿宋_GB2312" w:eastAsia="仿宋_GB2312"/>
                <w:bCs/>
                <w:iCs/>
                <w:color w:val="auto"/>
                <w:sz w:val="24"/>
                <w:highlight w:val="none"/>
              </w:rPr>
              <w:t>创新投资-黄雪雨，国盛证券-顾晟、马继愈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bCs/>
                <w:iCs/>
                <w:color w:val="auto"/>
                <w:sz w:val="24"/>
                <w:highlight w:val="none"/>
              </w:rPr>
            </w:pPr>
            <w:r>
              <w:rPr>
                <w:rFonts w:hint="eastAsia" w:eastAsia="仿宋_GB2312"/>
                <w:bCs/>
                <w:iCs/>
                <w:color w:val="auto"/>
                <w:sz w:val="24"/>
                <w:highlight w:val="none"/>
              </w:rPr>
              <w:t>会议日期</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bCs/>
                <w:iCs/>
                <w:color w:val="auto"/>
                <w:sz w:val="24"/>
                <w:highlight w:val="none"/>
              </w:rPr>
            </w:pPr>
            <w:r>
              <w:rPr>
                <w:rFonts w:hint="eastAsia" w:eastAsia="仿宋_GB2312"/>
                <w:bCs/>
                <w:iCs/>
                <w:color w:val="auto"/>
                <w:sz w:val="24"/>
                <w:highlight w:val="none"/>
              </w:rPr>
              <w:t>20</w:t>
            </w:r>
            <w:r>
              <w:rPr>
                <w:rFonts w:eastAsia="仿宋_GB2312"/>
                <w:bCs/>
                <w:iCs/>
                <w:color w:val="auto"/>
                <w:sz w:val="24"/>
                <w:highlight w:val="none"/>
              </w:rPr>
              <w:t>20</w:t>
            </w:r>
            <w:r>
              <w:rPr>
                <w:rFonts w:hint="eastAsia" w:eastAsia="仿宋_GB2312"/>
                <w:bCs/>
                <w:iCs/>
                <w:color w:val="auto"/>
                <w:sz w:val="24"/>
                <w:highlight w:val="none"/>
              </w:rPr>
              <w:t>年</w:t>
            </w:r>
            <w:r>
              <w:rPr>
                <w:rFonts w:eastAsia="仿宋_GB2312"/>
                <w:bCs/>
                <w:iCs/>
                <w:color w:val="auto"/>
                <w:sz w:val="24"/>
                <w:highlight w:val="none"/>
              </w:rPr>
              <w:t>9</w:t>
            </w:r>
            <w:r>
              <w:rPr>
                <w:rFonts w:hint="eastAsia" w:eastAsia="仿宋_GB2312"/>
                <w:bCs/>
                <w:iCs/>
                <w:color w:val="auto"/>
                <w:sz w:val="24"/>
                <w:highlight w:val="none"/>
              </w:rPr>
              <w:t>月</w:t>
            </w:r>
            <w:r>
              <w:rPr>
                <w:rFonts w:eastAsia="仿宋_GB2312"/>
                <w:bCs/>
                <w:iCs/>
                <w:color w:val="auto"/>
                <w:sz w:val="24"/>
                <w:highlight w:val="none"/>
              </w:rPr>
              <w:t>17</w:t>
            </w:r>
            <w:r>
              <w:rPr>
                <w:rFonts w:hint="eastAsia" w:eastAsia="仿宋_GB2312"/>
                <w:bCs/>
                <w:iCs/>
                <w:color w:val="auto"/>
                <w:sz w:val="24"/>
                <w:highlight w:val="none"/>
              </w:rPr>
              <w:t>日</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bCs/>
                <w:iCs/>
                <w:color w:val="auto"/>
                <w:sz w:val="24"/>
                <w:highlight w:val="none"/>
              </w:rPr>
            </w:pPr>
            <w:r>
              <w:rPr>
                <w:rFonts w:hint="eastAsia" w:eastAsia="仿宋_GB2312"/>
                <w:bCs/>
                <w:iCs/>
                <w:color w:val="auto"/>
                <w:sz w:val="24"/>
                <w:highlight w:val="none"/>
              </w:rPr>
              <w:t>会议地点</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仿宋_GB2312"/>
                <w:bCs/>
                <w:iCs/>
                <w:color w:val="auto"/>
                <w:sz w:val="24"/>
                <w:highlight w:val="none"/>
              </w:rPr>
            </w:pPr>
            <w:r>
              <w:rPr>
                <w:rFonts w:hint="eastAsia" w:eastAsia="仿宋_GB2312"/>
                <w:bCs/>
                <w:iCs/>
                <w:color w:val="auto"/>
                <w:sz w:val="24"/>
                <w:highlight w:val="none"/>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bCs/>
                <w:iCs/>
                <w:color w:val="auto"/>
                <w:sz w:val="24"/>
                <w:highlight w:val="none"/>
              </w:rPr>
            </w:pPr>
            <w:r>
              <w:rPr>
                <w:rFonts w:hint="eastAsia" w:eastAsia="仿宋_GB2312"/>
                <w:bCs/>
                <w:iCs/>
                <w:color w:val="auto"/>
                <w:sz w:val="24"/>
                <w:highlight w:val="none"/>
              </w:rPr>
              <w:t>上市公司接待人员姓名</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bCs/>
                <w:iCs/>
                <w:color w:val="auto"/>
                <w:sz w:val="24"/>
                <w:highlight w:val="none"/>
              </w:rPr>
            </w:pPr>
            <w:r>
              <w:rPr>
                <w:rFonts w:hint="eastAsia" w:eastAsia="仿宋_GB2312"/>
                <w:bCs/>
                <w:iCs/>
                <w:color w:val="auto"/>
                <w:sz w:val="24"/>
                <w:highlight w:val="none"/>
              </w:rPr>
              <w:t>董事会秘书 胡斐</w:t>
            </w:r>
          </w:p>
          <w:p>
            <w:pPr>
              <w:spacing w:line="360" w:lineRule="auto"/>
              <w:rPr>
                <w:rFonts w:eastAsia="仿宋_GB2312"/>
                <w:bCs/>
                <w:iCs/>
                <w:color w:val="auto"/>
                <w:sz w:val="24"/>
                <w:highlight w:val="none"/>
              </w:rPr>
            </w:pPr>
            <w:r>
              <w:rPr>
                <w:rFonts w:hint="eastAsia" w:eastAsia="仿宋_GB2312"/>
                <w:bCs/>
                <w:iCs/>
                <w:color w:val="auto"/>
                <w:sz w:val="24"/>
                <w:highlight w:val="none"/>
              </w:rPr>
              <w:t>投资者关系经理 张平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rPr>
                <w:rFonts w:eastAsia="仿宋_GB2312"/>
                <w:bCs/>
                <w:iCs/>
                <w:color w:val="auto"/>
                <w:sz w:val="24"/>
                <w:highlight w:val="none"/>
              </w:rPr>
            </w:pPr>
            <w:r>
              <w:rPr>
                <w:rFonts w:hint="eastAsia" w:eastAsia="仿宋_GB2312"/>
                <w:iCs/>
                <w:color w:val="auto"/>
                <w:sz w:val="24"/>
                <w:highlight w:val="none"/>
              </w:rPr>
              <w:t>投资者关系活动主要内容介绍</w:t>
            </w:r>
          </w:p>
        </w:tc>
        <w:tc>
          <w:tcPr>
            <w:tcW w:w="6614" w:type="dxa"/>
            <w:tcBorders>
              <w:top w:val="single" w:color="auto" w:sz="4" w:space="0"/>
              <w:left w:val="single" w:color="auto" w:sz="4" w:space="0"/>
              <w:bottom w:val="single" w:color="auto" w:sz="4" w:space="0"/>
              <w:right w:val="single" w:color="auto" w:sz="4" w:space="0"/>
            </w:tcBorders>
            <w:vAlign w:val="center"/>
          </w:tcPr>
          <w:p>
            <w:pPr>
              <w:spacing w:line="360" w:lineRule="auto"/>
              <w:rPr>
                <w:rFonts w:eastAsia="仿宋_GB2312"/>
                <w:color w:val="auto"/>
                <w:sz w:val="24"/>
                <w:highlight w:val="none"/>
              </w:rPr>
            </w:pPr>
            <w:r>
              <w:rPr>
                <w:rFonts w:hint="eastAsia" w:eastAsia="仿宋_GB2312"/>
                <w:iCs/>
                <w:color w:val="auto"/>
                <w:sz w:val="24"/>
                <w:highlight w:val="none"/>
              </w:rPr>
              <w:t>公司介绍了公司战略及公司业务发展情况，并就调研机构关心的问题进行了问答交流，具体见附件。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eastAsia="仿宋_GB2312"/>
                <w:bCs/>
                <w:iCs/>
                <w:color w:val="auto"/>
                <w:sz w:val="24"/>
                <w:highlight w:val="none"/>
              </w:rPr>
            </w:pPr>
            <w:r>
              <w:rPr>
                <w:rFonts w:hint="eastAsia" w:eastAsia="仿宋_GB2312"/>
                <w:bCs/>
                <w:iCs/>
                <w:color w:val="auto"/>
                <w:sz w:val="24"/>
                <w:highlight w:val="none"/>
              </w:rPr>
              <w:t>附件清单（如有）</w:t>
            </w:r>
          </w:p>
        </w:tc>
        <w:tc>
          <w:tcPr>
            <w:tcW w:w="6614"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eastAsia="仿宋_GB2312"/>
                <w:bCs/>
                <w:iCs/>
                <w:color w:val="auto"/>
                <w:sz w:val="24"/>
                <w:highlight w:val="none"/>
              </w:rPr>
            </w:pPr>
            <w:r>
              <w:rPr>
                <w:rFonts w:hint="eastAsia" w:eastAsia="仿宋_GB2312"/>
                <w:bCs/>
                <w:iCs/>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908"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eastAsia="仿宋_GB2312"/>
                <w:bCs/>
                <w:iCs/>
                <w:color w:val="auto"/>
                <w:sz w:val="24"/>
                <w:highlight w:val="none"/>
              </w:rPr>
            </w:pPr>
            <w:r>
              <w:rPr>
                <w:rFonts w:hint="eastAsia" w:eastAsia="仿宋_GB2312"/>
                <w:bCs/>
                <w:iCs/>
                <w:color w:val="auto"/>
                <w:sz w:val="24"/>
                <w:highlight w:val="none"/>
              </w:rPr>
              <w:t>日期</w:t>
            </w:r>
          </w:p>
        </w:tc>
        <w:tc>
          <w:tcPr>
            <w:tcW w:w="6614" w:type="dxa"/>
            <w:tcBorders>
              <w:top w:val="single" w:color="auto" w:sz="4" w:space="0"/>
              <w:left w:val="single" w:color="auto" w:sz="4" w:space="0"/>
              <w:bottom w:val="single" w:color="auto" w:sz="4" w:space="0"/>
              <w:right w:val="single" w:color="auto" w:sz="4" w:space="0"/>
            </w:tcBorders>
            <w:vAlign w:val="center"/>
          </w:tcPr>
          <w:p>
            <w:pPr>
              <w:spacing w:line="480" w:lineRule="atLeast"/>
              <w:rPr>
                <w:rFonts w:eastAsia="仿宋_GB2312"/>
                <w:bCs/>
                <w:iCs/>
                <w:color w:val="auto"/>
                <w:sz w:val="24"/>
                <w:highlight w:val="none"/>
              </w:rPr>
            </w:pPr>
            <w:r>
              <w:rPr>
                <w:rFonts w:hint="eastAsia" w:eastAsia="仿宋_GB2312"/>
                <w:bCs/>
                <w:iCs/>
                <w:color w:val="auto"/>
                <w:sz w:val="24"/>
                <w:highlight w:val="none"/>
              </w:rPr>
              <w:t>20</w:t>
            </w:r>
            <w:r>
              <w:rPr>
                <w:rFonts w:eastAsia="仿宋_GB2312"/>
                <w:bCs/>
                <w:iCs/>
                <w:color w:val="auto"/>
                <w:sz w:val="24"/>
                <w:highlight w:val="none"/>
              </w:rPr>
              <w:t>20</w:t>
            </w:r>
            <w:r>
              <w:rPr>
                <w:rFonts w:hint="eastAsia" w:eastAsia="仿宋_GB2312"/>
                <w:bCs/>
                <w:iCs/>
                <w:color w:val="auto"/>
                <w:sz w:val="24"/>
                <w:highlight w:val="none"/>
              </w:rPr>
              <w:t>年</w:t>
            </w:r>
            <w:r>
              <w:rPr>
                <w:rFonts w:eastAsia="仿宋_GB2312"/>
                <w:bCs/>
                <w:iCs/>
                <w:color w:val="auto"/>
                <w:sz w:val="24"/>
                <w:highlight w:val="none"/>
              </w:rPr>
              <w:t>9</w:t>
            </w:r>
            <w:r>
              <w:rPr>
                <w:rFonts w:hint="eastAsia" w:eastAsia="仿宋_GB2312"/>
                <w:bCs/>
                <w:iCs/>
                <w:color w:val="auto"/>
                <w:sz w:val="24"/>
                <w:highlight w:val="none"/>
              </w:rPr>
              <w:t>月</w:t>
            </w:r>
            <w:r>
              <w:rPr>
                <w:rFonts w:eastAsia="仿宋_GB2312"/>
                <w:bCs/>
                <w:iCs/>
                <w:color w:val="auto"/>
                <w:sz w:val="24"/>
                <w:highlight w:val="none"/>
              </w:rPr>
              <w:t>18</w:t>
            </w:r>
            <w:r>
              <w:rPr>
                <w:rFonts w:hint="eastAsia" w:eastAsia="仿宋_GB2312"/>
                <w:bCs/>
                <w:iCs/>
                <w:color w:val="auto"/>
                <w:sz w:val="24"/>
                <w:highlight w:val="none"/>
              </w:rPr>
              <w:t>日</w:t>
            </w:r>
          </w:p>
        </w:tc>
      </w:tr>
    </w:tbl>
    <w:p>
      <w:pPr>
        <w:spacing w:before="312" w:beforeLines="100" w:after="156" w:afterLines="50"/>
        <w:rPr>
          <w:color w:val="auto"/>
          <w:highlight w:val="none"/>
        </w:rPr>
      </w:pPr>
    </w:p>
    <w:p>
      <w:pPr>
        <w:spacing w:before="156" w:beforeLines="50" w:after="156" w:afterLines="50" w:line="360" w:lineRule="auto"/>
        <w:rPr>
          <w:color w:val="auto"/>
          <w:sz w:val="24"/>
          <w:highlight w:val="none"/>
        </w:rPr>
      </w:pPr>
      <w:r>
        <w:rPr>
          <w:color w:val="auto"/>
          <w:highlight w:val="none"/>
        </w:rPr>
        <w:br w:type="page"/>
      </w:r>
      <w:r>
        <w:rPr>
          <w:color w:val="auto"/>
          <w:sz w:val="24"/>
          <w:highlight w:val="none"/>
        </w:rPr>
        <w:t>附：投资者关系活动主要内容介绍</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公司介绍了围绕“会说话的汤姆猫家族”IP为核心的全栖IP生态运营商发展战略及互联网文化产业业务发展情况，具体如下：</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公司围绕以“会说话的汤姆猫家族”IP 为核心的全栖IP生态运营商发展战略，线上持续推进移动应用、动漫影视等业务，线下布局IP衍生品与授权业务、亲子主题乐园等连锁业态，打造全栖IP生态运营商。</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在线上移动应用业务上，公司围绕“会说话的汤姆猫家族”IP研发并上线了二十余款不同品类的精品产品。其中，在电子宠物养成核心品类上，2020年6月12日，公司在全球应用市场上线了新一代电子宠物类移动应用《汤姆猫总动员》，该产品在原有养成玩法的基础上引入了“会说话的汤姆猫家族”IP旗下六位家族成员——“会说话的汤姆猫”、“会说话的狗狗本”、“会说话的安吉拉”、“会说话的金杰猫”、“会说话的汉克狗”以及最新IP角色“会说话的贝卡兔”，多角色互动结合类似沙盒的玩法以及丰富的游戏场景使该产品在上线前即收到了来自Google</w:t>
      </w:r>
      <w:r>
        <w:rPr>
          <w:rFonts w:eastAsia="仿宋_GB2312"/>
          <w:color w:val="auto"/>
          <w:kern w:val="0"/>
          <w:sz w:val="24"/>
          <w:highlight w:val="none"/>
        </w:rPr>
        <w:t xml:space="preserve"> </w:t>
      </w:r>
      <w:r>
        <w:rPr>
          <w:rFonts w:hint="eastAsia" w:eastAsia="仿宋_GB2312"/>
          <w:color w:val="auto"/>
          <w:kern w:val="0"/>
          <w:sz w:val="24"/>
          <w:highlight w:val="none"/>
        </w:rPr>
        <w:t>Play超过1,300万次的玩家预约。该产品上线后数据表现优异，据移动市场数据供应商App</w:t>
      </w:r>
      <w:r>
        <w:rPr>
          <w:rFonts w:eastAsia="仿宋_GB2312"/>
          <w:color w:val="auto"/>
          <w:kern w:val="0"/>
          <w:sz w:val="24"/>
          <w:highlight w:val="none"/>
        </w:rPr>
        <w:t xml:space="preserve"> </w:t>
      </w:r>
      <w:r>
        <w:rPr>
          <w:rFonts w:hint="eastAsia" w:eastAsia="仿宋_GB2312"/>
          <w:color w:val="auto"/>
          <w:kern w:val="0"/>
          <w:sz w:val="24"/>
          <w:highlight w:val="none"/>
        </w:rPr>
        <w:t>Annie统计，《汤姆猫总动员》在上线后的6、7月份连续位居全球iOS及Google Play游戏下载量第一，该产品的优异表现再次彰显了公司“会说话的汤姆猫家族”IP在休闲游戏领域的强大号召力与市场影响力。此外，针对国内休闲游戏市场特征及玩家喜好，2</w:t>
      </w:r>
      <w:r>
        <w:rPr>
          <w:rFonts w:eastAsia="仿宋_GB2312"/>
          <w:color w:val="auto"/>
          <w:kern w:val="0"/>
          <w:sz w:val="24"/>
          <w:highlight w:val="none"/>
        </w:rPr>
        <w:t>020</w:t>
      </w:r>
      <w:r>
        <w:rPr>
          <w:rFonts w:hint="eastAsia" w:eastAsia="仿宋_GB2312"/>
          <w:color w:val="auto"/>
          <w:kern w:val="0"/>
          <w:sz w:val="24"/>
          <w:highlight w:val="none"/>
        </w:rPr>
        <w:t>年1月份，公司研发团队在国内市场上线了“会说话的汤姆猫家族”IP首款弹射对战手游《汤姆猫大冒险》；7月份，公司上线了赛车竞技类手游《汤姆猫飞车》，该两款产品主要以内购变现为主，上线以来深受国内玩家喜爱。</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而在动漫影视业务上，公司围绕“会说话的汤姆猫家族”IP推出的系列动画、短片及迷你剧等作品深受全球用户的喜爱，在全球主流视频平台持续保持了良好的播放热度及发展趋势。截至目前，公司“会说话的汤姆猫家族”IP系列动画作品全球累计播放量已超过560亿次。作为YouTube上知名动漫品牌，“会说话的汤姆猫”官方账号已发展成为了YouTube全网点播量前三十的热门频道。此外，全新长篇动画《会说话的汤姆猫家族》第五季作品在YouTube平台正式开播，动画内容的推陈出新及播放渠道的开拓，将有助于公司持续扩大IP全球影响力。同时，公司持续在推进“会说话的汤姆猫家族”IP大电影的相关工作，此前已与《刺客信条》制作人Jean Julien Baronne达成合作，目前</w:t>
      </w:r>
      <w:r>
        <w:rPr>
          <w:rFonts w:eastAsia="仿宋_GB2312"/>
          <w:color w:val="auto"/>
          <w:kern w:val="0"/>
          <w:sz w:val="24"/>
          <w:highlight w:val="none"/>
        </w:rPr>
        <w:t>已初步完成合作</w:t>
      </w:r>
      <w:r>
        <w:rPr>
          <w:rFonts w:hint="eastAsia" w:eastAsia="仿宋_GB2312"/>
          <w:color w:val="auto"/>
          <w:kern w:val="0"/>
          <w:sz w:val="24"/>
          <w:highlight w:val="none"/>
        </w:rPr>
        <w:t>导演的洽谈与</w:t>
      </w:r>
      <w:r>
        <w:rPr>
          <w:rFonts w:eastAsia="仿宋_GB2312"/>
          <w:color w:val="auto"/>
          <w:kern w:val="0"/>
          <w:sz w:val="24"/>
          <w:highlight w:val="none"/>
        </w:rPr>
        <w:t>确定</w:t>
      </w:r>
      <w:r>
        <w:rPr>
          <w:rFonts w:hint="eastAsia" w:eastAsia="仿宋_GB2312"/>
          <w:color w:val="auto"/>
          <w:kern w:val="0"/>
          <w:sz w:val="24"/>
          <w:highlight w:val="none"/>
        </w:rPr>
        <w:t>。</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在室内亲子主题乐园领域，公司围绕“会说话的汤姆猫家族”IP打造的线下室内亲子主题乐园在杭州、绍兴、合肥等地均已开业，截至目前，公司旗下室内亲子主题乐园运营情况良好，其中，杭州龙湖紫荆天街室内亲子主题乐园自开业以来，长期位列大众点评西湖区儿童乐园评价榜、环境榜、趣味榜与服务榜等榜单排名前列，深受当地粉丝喜爱。基于公司室内亲子主题乐园运营模式及财务模型优异，自公司发布“全国城市合伙人”招募计划以来，公司已与上海捞鱼文化等国内城市合伙人达成合作，公司将携手城市合伙人在浙江宁波、广东佛山、山东日照、杭州富阳、宁波慈溪等地共同推出多家汤姆猫室内亲子主题乐园合伙人店。</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在IP 衍生品与授权领域，公司通过自主研发及授权开发相结合的方式，推出了涵盖婴童用品、儿童玩具以及生活家居用品等多品类IP衍生品。2018年，公司与阿里巴巴授权宝签署了战略合作协议，围绕“会说话的汤姆猫家族” IP，共同推进商品授权、营销授权和空间授权等业务。公司与阿里巴巴达成合作后，参加了多场由阿里巴巴组织的IP授权洽谈会。今年上半年，公司与童装品牌gxg.kids、高端家纺品牌钱皇丝绸、知名酒店集团开元酒店旗下多家星级酒店、潮童玩具品牌米奇运动、家居品牌Luckysac、餐饮品牌 Mr.EGG 蛋先生、健康轻奢品牌 YAMII</w:t>
      </w:r>
      <w:r>
        <w:rPr>
          <w:rFonts w:eastAsia="仿宋_GB2312"/>
          <w:color w:val="auto"/>
          <w:kern w:val="0"/>
          <w:sz w:val="24"/>
          <w:highlight w:val="none"/>
        </w:rPr>
        <w:t xml:space="preserve"> </w:t>
      </w:r>
      <w:r>
        <w:rPr>
          <w:rFonts w:hint="eastAsia" w:eastAsia="仿宋_GB2312"/>
          <w:color w:val="auto"/>
          <w:kern w:val="0"/>
          <w:sz w:val="24"/>
          <w:highlight w:val="none"/>
        </w:rPr>
        <w:t>LIFE 等多个品牌商家开展了广泛的 IP 授权合作，持续扩大IP生活消费场景。此外，在海外市场，公司全资子公司 Outfit7公司与独立内容创作、发行和授权公司 Epic</w:t>
      </w:r>
      <w:r>
        <w:rPr>
          <w:rFonts w:eastAsia="仿宋_GB2312"/>
          <w:color w:val="auto"/>
          <w:kern w:val="0"/>
          <w:sz w:val="24"/>
          <w:highlight w:val="none"/>
        </w:rPr>
        <w:t xml:space="preserve"> </w:t>
      </w:r>
      <w:r>
        <w:rPr>
          <w:rFonts w:hint="eastAsia" w:eastAsia="仿宋_GB2312"/>
          <w:color w:val="auto"/>
          <w:kern w:val="0"/>
          <w:sz w:val="24"/>
          <w:highlight w:val="none"/>
        </w:rPr>
        <w:t>Story Media签署了战略协议，该公司作为授权代理商将与公司携手共同拓展“会说话的汤姆猫家族”IP 在美国和加拿大的商品授权、营销授权、出版物授权等 IP 授权业务。</w:t>
      </w:r>
    </w:p>
    <w:p>
      <w:pPr>
        <w:widowControl/>
        <w:spacing w:before="120" w:after="120" w:line="360" w:lineRule="auto"/>
        <w:ind w:firstLine="480" w:firstLineChars="200"/>
        <w:rPr>
          <w:rFonts w:eastAsia="仿宋_GB2312"/>
          <w:color w:val="auto"/>
          <w:kern w:val="0"/>
          <w:sz w:val="24"/>
          <w:highlight w:val="none"/>
        </w:rPr>
      </w:pPr>
    </w:p>
    <w:p>
      <w:pPr>
        <w:widowControl/>
        <w:spacing w:before="120" w:after="120" w:line="360" w:lineRule="auto"/>
        <w:ind w:firstLine="480" w:firstLineChars="200"/>
        <w:rPr>
          <w:rFonts w:eastAsia="仿宋_GB2312"/>
          <w:color w:val="auto"/>
          <w:kern w:val="0"/>
          <w:sz w:val="24"/>
          <w:highlight w:val="none"/>
        </w:rPr>
      </w:pPr>
    </w:p>
    <w:p>
      <w:pPr>
        <w:widowControl/>
        <w:spacing w:before="120" w:after="120" w:line="360" w:lineRule="auto"/>
        <w:ind w:firstLine="480" w:firstLineChars="200"/>
        <w:rPr>
          <w:rFonts w:eastAsia="仿宋_GB2312"/>
          <w:color w:val="auto"/>
          <w:kern w:val="0"/>
          <w:sz w:val="24"/>
          <w:highlight w:val="none"/>
        </w:rPr>
      </w:pPr>
    </w:p>
    <w:p>
      <w:pPr>
        <w:widowControl/>
        <w:spacing w:before="120" w:after="120" w:line="360" w:lineRule="auto"/>
        <w:ind w:firstLine="480" w:firstLineChars="200"/>
        <w:rPr>
          <w:rFonts w:eastAsia="仿宋_GB2312"/>
          <w:color w:val="auto"/>
          <w:kern w:val="0"/>
          <w:sz w:val="24"/>
          <w:highlight w:val="none"/>
        </w:rPr>
      </w:pPr>
    </w:p>
    <w:p>
      <w:pPr>
        <w:widowControl/>
        <w:spacing w:before="120" w:after="120" w:line="360" w:lineRule="auto"/>
        <w:ind w:firstLine="480" w:firstLineChars="200"/>
        <w:rPr>
          <w:rFonts w:eastAsia="仿宋_GB2312"/>
          <w:color w:val="auto"/>
          <w:kern w:val="0"/>
          <w:sz w:val="24"/>
          <w:highlight w:val="none"/>
        </w:rPr>
      </w:pPr>
    </w:p>
    <w:p>
      <w:pPr>
        <w:widowControl/>
        <w:spacing w:before="120" w:after="120" w:line="360" w:lineRule="auto"/>
        <w:ind w:firstLine="480" w:firstLineChars="200"/>
        <w:rPr>
          <w:rFonts w:eastAsia="仿宋_GB2312"/>
          <w:b/>
          <w:bCs/>
          <w:color w:val="auto"/>
          <w:kern w:val="0"/>
          <w:sz w:val="24"/>
          <w:highlight w:val="none"/>
          <w:u w:val="single"/>
        </w:rPr>
      </w:pPr>
      <w:r>
        <w:rPr>
          <w:rFonts w:hint="eastAsia" w:eastAsia="仿宋_GB2312"/>
          <w:color w:val="auto"/>
          <w:kern w:val="0"/>
          <w:sz w:val="24"/>
          <w:highlight w:val="none"/>
        </w:rPr>
        <w:t>相关问答情况如下：</w:t>
      </w:r>
    </w:p>
    <w:p>
      <w:pPr>
        <w:widowControl/>
        <w:spacing w:before="120" w:after="120" w:line="360" w:lineRule="auto"/>
        <w:ind w:firstLine="482" w:firstLineChars="200"/>
        <w:rPr>
          <w:rFonts w:eastAsia="仿宋_GB2312"/>
          <w:b/>
          <w:bCs/>
          <w:color w:val="auto"/>
          <w:kern w:val="0"/>
          <w:sz w:val="24"/>
          <w:highlight w:val="none"/>
          <w:u w:val="single"/>
        </w:rPr>
      </w:pPr>
      <w:r>
        <w:rPr>
          <w:rFonts w:hint="eastAsia" w:eastAsia="仿宋_GB2312"/>
          <w:b/>
          <w:bCs/>
          <w:color w:val="auto"/>
          <w:kern w:val="0"/>
          <w:sz w:val="24"/>
          <w:highlight w:val="none"/>
          <w:u w:val="single"/>
        </w:rPr>
        <w:t>Q</w:t>
      </w:r>
      <w:r>
        <w:rPr>
          <w:rFonts w:eastAsia="仿宋_GB2312"/>
          <w:b/>
          <w:bCs/>
          <w:color w:val="auto"/>
          <w:kern w:val="0"/>
          <w:sz w:val="24"/>
          <w:highlight w:val="none"/>
          <w:u w:val="single"/>
        </w:rPr>
        <w:t>1</w:t>
      </w:r>
      <w:r>
        <w:rPr>
          <w:rFonts w:hint="eastAsia" w:eastAsia="仿宋_GB2312"/>
          <w:b/>
          <w:bCs/>
          <w:color w:val="auto"/>
          <w:kern w:val="0"/>
          <w:sz w:val="24"/>
          <w:highlight w:val="none"/>
          <w:u w:val="single"/>
        </w:rPr>
        <w:t>：可否介绍下西门孟先生加入后，公司未来对移动应用业务的开发计划？</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答：围绕“会说话的汤姆猫家族”IP，一方面公司将持续强化公司在电子宠物类、跑酷类产品的核心优势，不断推出电子宠物类、跑酷类领域的精品产品，巩固公司在电子宠物类、跑酷类领域的领先地位；另一方面，公司也在积极开拓“会说话的汤姆猫家族”IP旗下其他品类的游戏产品，进一步丰富公司旗下产品线。</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素有“游戏教父”之称的西门孟先生加盟公司后，西门孟先生将借助其拥有的丰富的国际知名游戏厂商管理经验及行业资源优势，帮助公司引进海外优秀产品及优质IP，为公司线上移动应用业务拓展增量市场，同时也将为公司管理提供战略支持。</w:t>
      </w:r>
    </w:p>
    <w:p>
      <w:pPr>
        <w:widowControl/>
        <w:spacing w:before="120" w:after="120" w:line="360" w:lineRule="auto"/>
        <w:rPr>
          <w:rFonts w:eastAsia="仿宋_GB2312"/>
          <w:b/>
          <w:bCs/>
          <w:color w:val="auto"/>
          <w:kern w:val="0"/>
          <w:sz w:val="24"/>
          <w:highlight w:val="none"/>
          <w:u w:val="single"/>
        </w:rPr>
      </w:pPr>
    </w:p>
    <w:p>
      <w:pPr>
        <w:widowControl/>
        <w:spacing w:before="120" w:after="120" w:line="360" w:lineRule="auto"/>
        <w:ind w:firstLine="482" w:firstLineChars="200"/>
        <w:rPr>
          <w:rFonts w:eastAsia="仿宋_GB2312"/>
          <w:b/>
          <w:bCs/>
          <w:color w:val="auto"/>
          <w:kern w:val="0"/>
          <w:sz w:val="24"/>
          <w:highlight w:val="none"/>
          <w:u w:val="single"/>
        </w:rPr>
      </w:pPr>
      <w:r>
        <w:rPr>
          <w:rFonts w:hint="eastAsia" w:eastAsia="仿宋_GB2312"/>
          <w:b/>
          <w:bCs/>
          <w:color w:val="auto"/>
          <w:kern w:val="0"/>
          <w:sz w:val="24"/>
          <w:highlight w:val="none"/>
          <w:u w:val="single"/>
        </w:rPr>
        <w:t>Q</w:t>
      </w:r>
      <w:r>
        <w:rPr>
          <w:rFonts w:eastAsia="仿宋_GB2312"/>
          <w:b/>
          <w:bCs/>
          <w:color w:val="auto"/>
          <w:kern w:val="0"/>
          <w:sz w:val="24"/>
          <w:highlight w:val="none"/>
          <w:u w:val="single"/>
        </w:rPr>
        <w:t>2</w:t>
      </w:r>
      <w:r>
        <w:rPr>
          <w:rFonts w:hint="eastAsia" w:eastAsia="仿宋_GB2312"/>
          <w:b/>
          <w:bCs/>
          <w:color w:val="auto"/>
          <w:kern w:val="0"/>
          <w:sz w:val="24"/>
          <w:highlight w:val="none"/>
          <w:u w:val="single"/>
        </w:rPr>
        <w:t>：可否介绍下今年下半年公司亲子乐园的开业计划？</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答：基于公司汤姆猫室内亲子主题乐园运营模式及财务模型优异，自公司“全国城市合伙人”招募计划发布以来，公司已与上海捞鱼文化等国内品牌商达成合作。今年下半年，公司在浙江宁波、广东佛山、山东日照等地的汤姆猫亲子主题乐园加盟店将陆续开业。</w:t>
      </w:r>
    </w:p>
    <w:p>
      <w:pPr>
        <w:widowControl/>
        <w:spacing w:before="120" w:after="120" w:line="360" w:lineRule="auto"/>
        <w:rPr>
          <w:rFonts w:eastAsia="仿宋_GB2312"/>
          <w:b/>
          <w:bCs/>
          <w:color w:val="auto"/>
          <w:kern w:val="0"/>
          <w:sz w:val="24"/>
          <w:highlight w:val="none"/>
          <w:u w:val="single"/>
        </w:rPr>
      </w:pPr>
    </w:p>
    <w:p>
      <w:pPr>
        <w:widowControl/>
        <w:spacing w:before="120" w:after="120" w:line="360" w:lineRule="auto"/>
        <w:ind w:firstLine="482" w:firstLineChars="200"/>
        <w:rPr>
          <w:rFonts w:eastAsia="仿宋_GB2312"/>
          <w:b/>
          <w:bCs/>
          <w:color w:val="auto"/>
          <w:kern w:val="0"/>
          <w:sz w:val="24"/>
          <w:highlight w:val="none"/>
          <w:u w:val="single"/>
        </w:rPr>
      </w:pPr>
      <w:r>
        <w:rPr>
          <w:rFonts w:hint="eastAsia" w:eastAsia="仿宋_GB2312"/>
          <w:b/>
          <w:bCs/>
          <w:color w:val="auto"/>
          <w:kern w:val="0"/>
          <w:sz w:val="24"/>
          <w:highlight w:val="none"/>
          <w:u w:val="single"/>
        </w:rPr>
        <w:t>Q</w:t>
      </w:r>
      <w:r>
        <w:rPr>
          <w:rFonts w:eastAsia="仿宋_GB2312"/>
          <w:b/>
          <w:bCs/>
          <w:color w:val="auto"/>
          <w:kern w:val="0"/>
          <w:sz w:val="24"/>
          <w:highlight w:val="none"/>
          <w:u w:val="single"/>
        </w:rPr>
        <w:t>3</w:t>
      </w:r>
      <w:r>
        <w:rPr>
          <w:rFonts w:hint="eastAsia" w:eastAsia="仿宋_GB2312"/>
          <w:b/>
          <w:bCs/>
          <w:color w:val="auto"/>
          <w:kern w:val="0"/>
          <w:sz w:val="24"/>
          <w:highlight w:val="none"/>
          <w:u w:val="single"/>
        </w:rPr>
        <w:t>：可否介绍下公司对Outfit</w:t>
      </w:r>
      <w:r>
        <w:rPr>
          <w:rFonts w:eastAsia="仿宋_GB2312"/>
          <w:b/>
          <w:bCs/>
          <w:color w:val="auto"/>
          <w:kern w:val="0"/>
          <w:sz w:val="24"/>
          <w:highlight w:val="none"/>
          <w:u w:val="single"/>
        </w:rPr>
        <w:t>7</w:t>
      </w:r>
      <w:r>
        <w:rPr>
          <w:rFonts w:hint="eastAsia" w:eastAsia="仿宋_GB2312"/>
          <w:b/>
          <w:bCs/>
          <w:color w:val="auto"/>
          <w:kern w:val="0"/>
          <w:sz w:val="24"/>
          <w:highlight w:val="none"/>
          <w:u w:val="single"/>
        </w:rPr>
        <w:t>公司的管理机制？</w:t>
      </w:r>
    </w:p>
    <w:p>
      <w:pPr>
        <w:widowControl/>
        <w:spacing w:before="120" w:after="120" w:line="360" w:lineRule="auto"/>
        <w:ind w:firstLine="480" w:firstLineChars="200"/>
        <w:rPr>
          <w:rFonts w:eastAsia="仿宋_GB2312"/>
          <w:bCs/>
          <w:color w:val="auto"/>
          <w:kern w:val="0"/>
          <w:sz w:val="24"/>
          <w:highlight w:val="none"/>
        </w:rPr>
      </w:pPr>
      <w:r>
        <w:rPr>
          <w:rFonts w:hint="eastAsia" w:eastAsia="仿宋_GB2312"/>
          <w:bCs/>
          <w:color w:val="auto"/>
          <w:kern w:val="0"/>
          <w:sz w:val="24"/>
          <w:highlight w:val="none"/>
        </w:rPr>
        <w:t>答：公司海外子公司Outfit7拥有成熟的数据化、信息化管理体系，公司收购后，其管理团队和业务团队继续保持着与收购前一致的稳定性，同时在业务协同上，国内及海外互相派驻了常驻人员进行文化交流与业务合作。公司秉承对原管理团队和核心人员的重视和信任，坚持Outfit7自主管理为主，上市公司监管为辅的管理模式，同时保证其员工拥有一个良好的职业发展和晋升通道，并将向其管理团队和核心人员提供富有竞争力的薪酬激励计划与职业生涯规划，以保持Outfit7现有管理团队和核心人员的稳定。</w:t>
      </w:r>
    </w:p>
    <w:p>
      <w:pPr>
        <w:widowControl/>
        <w:spacing w:before="120" w:after="120" w:line="360" w:lineRule="auto"/>
        <w:ind w:firstLine="480" w:firstLineChars="200"/>
        <w:rPr>
          <w:rFonts w:eastAsia="仿宋_GB2312"/>
          <w:bCs/>
          <w:color w:val="auto"/>
          <w:kern w:val="0"/>
          <w:sz w:val="24"/>
          <w:highlight w:val="none"/>
        </w:rPr>
      </w:pPr>
    </w:p>
    <w:p>
      <w:pPr>
        <w:widowControl/>
        <w:spacing w:before="120" w:after="120" w:line="360" w:lineRule="auto"/>
        <w:ind w:firstLine="482" w:firstLineChars="200"/>
        <w:rPr>
          <w:rFonts w:eastAsia="仿宋_GB2312"/>
          <w:b/>
          <w:bCs/>
          <w:color w:val="auto"/>
          <w:kern w:val="0"/>
          <w:sz w:val="24"/>
          <w:highlight w:val="none"/>
          <w:u w:val="single"/>
        </w:rPr>
      </w:pPr>
      <w:r>
        <w:rPr>
          <w:rFonts w:hint="eastAsia" w:eastAsia="仿宋_GB2312"/>
          <w:b/>
          <w:bCs/>
          <w:color w:val="auto"/>
          <w:kern w:val="0"/>
          <w:sz w:val="24"/>
          <w:highlight w:val="none"/>
          <w:u w:val="single"/>
        </w:rPr>
        <w:t>Q</w:t>
      </w:r>
      <w:r>
        <w:rPr>
          <w:rFonts w:eastAsia="仿宋_GB2312"/>
          <w:b/>
          <w:bCs/>
          <w:color w:val="auto"/>
          <w:kern w:val="0"/>
          <w:sz w:val="24"/>
          <w:highlight w:val="none"/>
          <w:u w:val="single"/>
        </w:rPr>
        <w:t>4</w:t>
      </w:r>
      <w:r>
        <w:rPr>
          <w:rFonts w:hint="eastAsia" w:eastAsia="仿宋_GB2312"/>
          <w:b/>
          <w:bCs/>
          <w:color w:val="auto"/>
          <w:kern w:val="0"/>
          <w:sz w:val="24"/>
          <w:highlight w:val="none"/>
          <w:u w:val="single"/>
        </w:rPr>
        <w:t>：可否介绍下公司下架产品及整改的情况？</w:t>
      </w:r>
    </w:p>
    <w:p>
      <w:pPr>
        <w:widowControl/>
        <w:spacing w:before="120" w:after="120" w:line="360" w:lineRule="auto"/>
        <w:ind w:firstLine="480"/>
        <w:rPr>
          <w:rFonts w:eastAsia="仿宋_GB2312"/>
          <w:color w:val="auto"/>
          <w:kern w:val="0"/>
          <w:sz w:val="24"/>
          <w:highlight w:val="none"/>
        </w:rPr>
      </w:pPr>
      <w:r>
        <w:rPr>
          <w:rFonts w:hint="eastAsia" w:eastAsia="仿宋_GB2312"/>
          <w:color w:val="auto"/>
          <w:kern w:val="0"/>
          <w:sz w:val="24"/>
          <w:highlight w:val="none"/>
        </w:rPr>
        <w:t>答：公司目前线上运营的“会说话的汤姆猫家族”IP相关移动应用产品超过20余款，此次被下架移动应用产品为在国内安卓渠道发行的《会说话的汤姆猫2》特定版本（应用版本：5.3.14.489）。《会说话的汤姆猫 2》为公司 2011 年推出的产品，于 2017 年开始陆续在国内安卓渠道上线运营。该产品自 2011 年推出后历经 9 年，已度过成熟期。2020 年上半年度，来自国内安卓渠道的《会说话的汤姆猫 2》移动应用产品营业收入约为 229.40 万元，占公司合并口径营业总收入的比例不足 1%。该产品对公司的经营业绩贡献占比较小，收入波动对公司整体业绩影响有限。</w:t>
      </w:r>
    </w:p>
    <w:p>
      <w:pPr>
        <w:widowControl/>
        <w:spacing w:before="120" w:after="120" w:line="360" w:lineRule="auto"/>
        <w:ind w:firstLine="480"/>
        <w:rPr>
          <w:rFonts w:eastAsia="仿宋_GB2312"/>
          <w:color w:val="auto"/>
          <w:kern w:val="0"/>
          <w:sz w:val="24"/>
          <w:highlight w:val="none"/>
        </w:rPr>
      </w:pPr>
      <w:r>
        <w:rPr>
          <w:rFonts w:hint="eastAsia" w:eastAsia="仿宋_GB2312"/>
          <w:color w:val="auto"/>
          <w:kern w:val="0"/>
          <w:sz w:val="24"/>
          <w:highlight w:val="none"/>
        </w:rPr>
        <w:t xml:space="preserve">2020 年 8 月 31 日，公司收到信管局发出的关于《会说话的汤姆猫 2》（应用版本：5.3.13.408）等产品的整改要求通报后，高度重视，第一时间成立了由管理层与高级技术专家组成的紧急小组，对所涉产品进行全面、系统的梳理和整改，分别于 9 月 3 日、7 日、8 日、9 日通过监测平台提交了整改报告，并更新了线上移动应用产品包（应用版本：5.3.14.489）。根据 9 月 15日得到的最新整改报告反馈，信管局认为新提交的该版本产品除仍存在“APP 首次打开时，未见使用权限对应的相关产品或服务时，提前向用户弹窗申请开启录音权限”，构成“APP 强制、频繁、过度索取权限”之外，其他整改事项已经完成。 </w:t>
      </w:r>
    </w:p>
    <w:p>
      <w:pPr>
        <w:widowControl/>
        <w:spacing w:before="120" w:after="120" w:line="360" w:lineRule="auto"/>
        <w:rPr>
          <w:rFonts w:eastAsia="仿宋_GB2312"/>
          <w:bCs/>
          <w:color w:val="auto"/>
          <w:kern w:val="0"/>
          <w:sz w:val="24"/>
          <w:highlight w:val="none"/>
        </w:rPr>
      </w:pPr>
    </w:p>
    <w:p>
      <w:pPr>
        <w:widowControl/>
        <w:spacing w:before="120" w:after="120" w:line="360" w:lineRule="auto"/>
        <w:ind w:firstLine="482" w:firstLineChars="200"/>
        <w:rPr>
          <w:rFonts w:eastAsia="仿宋_GB2312"/>
          <w:b/>
          <w:bCs/>
          <w:color w:val="auto"/>
          <w:kern w:val="0"/>
          <w:sz w:val="24"/>
          <w:highlight w:val="none"/>
          <w:u w:val="single"/>
        </w:rPr>
      </w:pPr>
      <w:r>
        <w:rPr>
          <w:rFonts w:hint="eastAsia" w:eastAsia="仿宋_GB2312"/>
          <w:b/>
          <w:bCs/>
          <w:color w:val="auto"/>
          <w:kern w:val="0"/>
          <w:sz w:val="24"/>
          <w:highlight w:val="none"/>
          <w:u w:val="single"/>
        </w:rPr>
        <w:t>Q</w:t>
      </w:r>
      <w:r>
        <w:rPr>
          <w:rFonts w:eastAsia="仿宋_GB2312"/>
          <w:b/>
          <w:bCs/>
          <w:color w:val="auto"/>
          <w:kern w:val="0"/>
          <w:sz w:val="24"/>
          <w:highlight w:val="none"/>
          <w:u w:val="single"/>
        </w:rPr>
        <w:t>5</w:t>
      </w:r>
      <w:r>
        <w:rPr>
          <w:rFonts w:hint="eastAsia" w:eastAsia="仿宋_GB2312"/>
          <w:b/>
          <w:bCs/>
          <w:color w:val="auto"/>
          <w:kern w:val="0"/>
          <w:sz w:val="24"/>
          <w:highlight w:val="none"/>
          <w:u w:val="single"/>
        </w:rPr>
        <w:t>：可否介绍下国内外研发团队的分工情况？</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答：在线上移动应用业务领域，公司构建了全球化的研发团队。公司斯洛文尼亚、塞浦路斯等海外团队具有数十年的研发经验和优秀的创意基因，主要负责“会说话的汤姆猫家族”IP系列移动应用产品的研发及全球发行，2018年下半年，公司在原有海外研发团队的基础上，成立了新的巴塞罗那研发中心，进一步强化了海外团队的研发优势。而公司国内移动应用研发团队主要分布于杭州、广东等地区，围绕“会说话的汤姆猫家族”IP，充分发挥其本土化资源优势，针对中国市场的发展趋势、用户付费习惯等特征研发更具中国特色的IP系列产品，今年1月和7月，国内团队在中国安卓渠道分别上线了IP旗下首款弹射对战手游《汤姆猫大冒险》和首款赛车竞技类手游《汤姆猫飞车》。</w:t>
      </w:r>
    </w:p>
    <w:p>
      <w:pPr>
        <w:widowControl/>
        <w:spacing w:before="120" w:after="120" w:line="360" w:lineRule="auto"/>
        <w:rPr>
          <w:rFonts w:eastAsia="仿宋_GB2312"/>
          <w:bCs/>
          <w:color w:val="auto"/>
          <w:kern w:val="0"/>
          <w:sz w:val="24"/>
          <w:highlight w:val="none"/>
        </w:rPr>
      </w:pPr>
    </w:p>
    <w:p>
      <w:pPr>
        <w:widowControl/>
        <w:spacing w:before="120" w:after="120" w:line="360" w:lineRule="auto"/>
        <w:ind w:firstLine="482" w:firstLineChars="200"/>
        <w:rPr>
          <w:rFonts w:eastAsia="仿宋_GB2312"/>
          <w:color w:val="auto"/>
          <w:kern w:val="0"/>
          <w:sz w:val="24"/>
          <w:highlight w:val="none"/>
        </w:rPr>
      </w:pPr>
      <w:r>
        <w:rPr>
          <w:rFonts w:hint="eastAsia" w:eastAsia="仿宋_GB2312"/>
          <w:b/>
          <w:bCs/>
          <w:color w:val="auto"/>
          <w:kern w:val="0"/>
          <w:sz w:val="24"/>
          <w:highlight w:val="none"/>
          <w:u w:val="single"/>
        </w:rPr>
        <w:t>Q</w:t>
      </w:r>
      <w:r>
        <w:rPr>
          <w:rFonts w:eastAsia="仿宋_GB2312"/>
          <w:b/>
          <w:bCs/>
          <w:color w:val="auto"/>
          <w:kern w:val="0"/>
          <w:sz w:val="24"/>
          <w:highlight w:val="none"/>
          <w:u w:val="single"/>
        </w:rPr>
        <w:t>6</w:t>
      </w:r>
      <w:r>
        <w:rPr>
          <w:rFonts w:hint="eastAsia" w:eastAsia="仿宋_GB2312"/>
          <w:b/>
          <w:bCs/>
          <w:color w:val="auto"/>
          <w:kern w:val="0"/>
          <w:sz w:val="24"/>
          <w:highlight w:val="none"/>
          <w:u w:val="single"/>
        </w:rPr>
        <w:t>：可否介绍下公司对IP的拓展计划？</w:t>
      </w:r>
    </w:p>
    <w:p>
      <w:pPr>
        <w:widowControl/>
        <w:spacing w:before="120" w:after="120" w:line="360" w:lineRule="auto"/>
        <w:ind w:firstLine="480" w:firstLineChars="200"/>
        <w:rPr>
          <w:rFonts w:eastAsia="仿宋_GB2312"/>
          <w:color w:val="auto"/>
          <w:kern w:val="0"/>
          <w:sz w:val="24"/>
          <w:highlight w:val="none"/>
        </w:rPr>
      </w:pPr>
      <w:r>
        <w:rPr>
          <w:rFonts w:hint="eastAsia" w:eastAsia="仿宋_GB2312"/>
          <w:color w:val="auto"/>
          <w:kern w:val="0"/>
          <w:sz w:val="24"/>
          <w:highlight w:val="none"/>
        </w:rPr>
        <w:t>答：自公司子公司Outfit7创立“会说话的汤姆猫家族”IP以来，我们已形成了以“会说话的汤姆猫”、“会说话的安吉拉”、“会说话的狗狗本”、“会说话的汉克狗”、“会说话的金杰猫”等核心IP角色，近年来，我们通过以老带新的方式，先后引入了“反派角色”定位的浣熊家族、通过《我的汤姆猫2》产品创造的“鼠小弟”等Pets角色以及《汤姆猫总动员》中的“会说话的贝卡兔”等IP形象，上述IP角色同样深受用户喜爱。以上这些，都体现了“会说话的汤姆猫家族”IP良好的拓展性。因此，“会说话的汤姆猫家族”不仅是一个IP或一系列IP，同时也是一个开放的IP孵化器。未来，公司仍将以“会说话的汤姆猫家族”IP为核心，不断丰富IP角色，完善IP内涵，进一步提高用户认知和情感认同。与此同时，公司未来在产品开发及品类开发上，也将进一步开拓“会说话的汤姆猫家族”IP之外的其他IP。</w:t>
      </w:r>
    </w:p>
    <w:p>
      <w:pPr>
        <w:widowControl/>
        <w:spacing w:before="120" w:after="120" w:line="360" w:lineRule="auto"/>
        <w:ind w:firstLine="480" w:firstLineChars="200"/>
        <w:rPr>
          <w:rFonts w:eastAsia="仿宋_GB2312"/>
          <w:b/>
          <w:bCs/>
          <w:color w:val="auto"/>
          <w:kern w:val="0"/>
          <w:sz w:val="24"/>
          <w:highlight w:val="none"/>
          <w:u w:val="single"/>
        </w:rPr>
      </w:pPr>
      <w:r>
        <w:rPr>
          <w:rFonts w:hint="eastAsia" w:eastAsia="仿宋_GB2312"/>
          <w:color w:val="auto"/>
          <w:kern w:val="0"/>
          <w:sz w:val="24"/>
          <w:highlight w:val="none"/>
        </w:rPr>
        <w:t>此外，“游戏教父”西门孟先生此次受邀加盟公司，将帮助公司引进海外优质IP及优秀游戏</w:t>
      </w:r>
      <w:r>
        <w:rPr>
          <w:rFonts w:eastAsia="仿宋_GB2312"/>
          <w:color w:val="auto"/>
          <w:kern w:val="0"/>
          <w:sz w:val="24"/>
          <w:highlight w:val="none"/>
        </w:rPr>
        <w:t>产品</w:t>
      </w:r>
      <w:r>
        <w:rPr>
          <w:rFonts w:hint="eastAsia" w:eastAsia="仿宋_GB2312"/>
          <w:color w:val="auto"/>
          <w:kern w:val="0"/>
          <w:sz w:val="24"/>
          <w:highlight w:val="none"/>
        </w:rPr>
        <w:t>，进一步完善公司旗下IP体系，提升公司移动应用业务的运营能力。</w:t>
      </w:r>
    </w:p>
    <w:p>
      <w:pPr>
        <w:widowControl/>
        <w:spacing w:before="120" w:after="120" w:line="360" w:lineRule="auto"/>
        <w:rPr>
          <w:rFonts w:eastAsia="仿宋_GB2312"/>
          <w:bCs/>
          <w:color w:val="auto"/>
          <w:kern w:val="0"/>
          <w:sz w:val="24"/>
          <w:highlight w:val="none"/>
        </w:rPr>
      </w:pPr>
    </w:p>
    <w:p>
      <w:pPr>
        <w:widowControl/>
        <w:spacing w:before="120" w:after="120" w:line="360" w:lineRule="auto"/>
        <w:ind w:firstLine="482" w:firstLineChars="200"/>
        <w:rPr>
          <w:rFonts w:eastAsia="仿宋_GB2312"/>
          <w:b/>
          <w:bCs/>
          <w:color w:val="auto"/>
          <w:kern w:val="0"/>
          <w:sz w:val="24"/>
          <w:highlight w:val="none"/>
          <w:u w:val="single"/>
        </w:rPr>
      </w:pPr>
      <w:r>
        <w:rPr>
          <w:rFonts w:hint="eastAsia" w:eastAsia="仿宋_GB2312"/>
          <w:b/>
          <w:bCs/>
          <w:color w:val="auto"/>
          <w:kern w:val="0"/>
          <w:sz w:val="24"/>
          <w:highlight w:val="none"/>
          <w:u w:val="single"/>
        </w:rPr>
        <w:t>Q</w:t>
      </w:r>
      <w:r>
        <w:rPr>
          <w:rFonts w:eastAsia="仿宋_GB2312"/>
          <w:b/>
          <w:bCs/>
          <w:color w:val="auto"/>
          <w:kern w:val="0"/>
          <w:sz w:val="24"/>
          <w:highlight w:val="none"/>
          <w:u w:val="single"/>
        </w:rPr>
        <w:t>7</w:t>
      </w:r>
      <w:r>
        <w:rPr>
          <w:rFonts w:hint="eastAsia" w:eastAsia="仿宋_GB2312"/>
          <w:b/>
          <w:bCs/>
          <w:color w:val="auto"/>
          <w:kern w:val="0"/>
          <w:sz w:val="24"/>
          <w:highlight w:val="none"/>
          <w:u w:val="single"/>
        </w:rPr>
        <w:t>：大股东的资金占用偿还进度如何？</w:t>
      </w:r>
    </w:p>
    <w:p>
      <w:pPr>
        <w:widowControl/>
        <w:spacing w:before="120" w:after="120" w:line="360" w:lineRule="auto"/>
        <w:ind w:firstLine="480"/>
        <w:rPr>
          <w:rFonts w:eastAsia="仿宋_GB2312"/>
          <w:color w:val="auto"/>
          <w:kern w:val="0"/>
          <w:sz w:val="24"/>
          <w:highlight w:val="none"/>
        </w:rPr>
      </w:pPr>
      <w:r>
        <w:rPr>
          <w:rFonts w:hint="eastAsia" w:eastAsia="仿宋_GB2312"/>
          <w:color w:val="auto"/>
          <w:kern w:val="0"/>
          <w:sz w:val="24"/>
          <w:highlight w:val="none"/>
        </w:rPr>
        <w:t>答：公司于9月4日在巨潮资讯网上发布了《关于解决资金占用事项的进展暨占用资金归还完毕的公告》，公司累计已收到金科控股归还的178,168.26万元资金占用款项及其利息，至此，公司控股股东金科控股已归还完毕全部占用资金。</w:t>
      </w:r>
    </w:p>
    <w:p>
      <w:pPr>
        <w:widowControl/>
        <w:spacing w:before="120" w:after="120" w:line="360" w:lineRule="auto"/>
        <w:ind w:firstLine="480" w:firstLineChars="200"/>
        <w:rPr>
          <w:rFonts w:eastAsia="仿宋_GB2312"/>
          <w:color w:val="auto"/>
          <w:kern w:val="0"/>
          <w:sz w:val="24"/>
          <w:highlight w:val="none"/>
        </w:rPr>
      </w:pPr>
    </w:p>
    <w:p>
      <w:pPr>
        <w:widowControl/>
        <w:spacing w:before="120" w:after="120" w:line="360" w:lineRule="auto"/>
        <w:ind w:firstLine="480" w:firstLineChars="200"/>
        <w:rPr>
          <w:rFonts w:eastAsia="仿宋_GB2312"/>
          <w:color w:val="auto"/>
          <w:kern w:val="0"/>
          <w:sz w:val="24"/>
          <w:highlight w:val="none"/>
        </w:rPr>
      </w:pPr>
    </w:p>
    <w:sectPr>
      <w:pgSz w:w="11906" w:h="16838"/>
      <w:pgMar w:top="1440" w:right="17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FA"/>
    <w:rsid w:val="0000129C"/>
    <w:rsid w:val="00001656"/>
    <w:rsid w:val="00001DAA"/>
    <w:rsid w:val="0000227B"/>
    <w:rsid w:val="00002680"/>
    <w:rsid w:val="000035C0"/>
    <w:rsid w:val="00003E8F"/>
    <w:rsid w:val="00004249"/>
    <w:rsid w:val="000044C8"/>
    <w:rsid w:val="0000596A"/>
    <w:rsid w:val="000066B0"/>
    <w:rsid w:val="00006819"/>
    <w:rsid w:val="00007A11"/>
    <w:rsid w:val="00007D56"/>
    <w:rsid w:val="000106B2"/>
    <w:rsid w:val="00010C80"/>
    <w:rsid w:val="00011450"/>
    <w:rsid w:val="00012B6F"/>
    <w:rsid w:val="00013E6F"/>
    <w:rsid w:val="000157CF"/>
    <w:rsid w:val="00015F97"/>
    <w:rsid w:val="00016C6A"/>
    <w:rsid w:val="000201EB"/>
    <w:rsid w:val="00020C37"/>
    <w:rsid w:val="00021738"/>
    <w:rsid w:val="00021EC0"/>
    <w:rsid w:val="000241B8"/>
    <w:rsid w:val="00025DC2"/>
    <w:rsid w:val="00026157"/>
    <w:rsid w:val="00026E2C"/>
    <w:rsid w:val="00030780"/>
    <w:rsid w:val="000310EB"/>
    <w:rsid w:val="00032E9A"/>
    <w:rsid w:val="000330F1"/>
    <w:rsid w:val="000335F0"/>
    <w:rsid w:val="00034303"/>
    <w:rsid w:val="00035444"/>
    <w:rsid w:val="000357FD"/>
    <w:rsid w:val="00036439"/>
    <w:rsid w:val="0003709A"/>
    <w:rsid w:val="0003753E"/>
    <w:rsid w:val="00041682"/>
    <w:rsid w:val="00041A38"/>
    <w:rsid w:val="00042A92"/>
    <w:rsid w:val="00043FAF"/>
    <w:rsid w:val="000447D8"/>
    <w:rsid w:val="000457CD"/>
    <w:rsid w:val="0004687E"/>
    <w:rsid w:val="000471E9"/>
    <w:rsid w:val="0004745C"/>
    <w:rsid w:val="000477CF"/>
    <w:rsid w:val="00047842"/>
    <w:rsid w:val="000501B4"/>
    <w:rsid w:val="00051814"/>
    <w:rsid w:val="00051883"/>
    <w:rsid w:val="00052808"/>
    <w:rsid w:val="0005378D"/>
    <w:rsid w:val="000538D8"/>
    <w:rsid w:val="00053C48"/>
    <w:rsid w:val="00053D0F"/>
    <w:rsid w:val="00053F20"/>
    <w:rsid w:val="00054816"/>
    <w:rsid w:val="000551F0"/>
    <w:rsid w:val="00055622"/>
    <w:rsid w:val="00056036"/>
    <w:rsid w:val="00056A07"/>
    <w:rsid w:val="00057A6E"/>
    <w:rsid w:val="00057AB0"/>
    <w:rsid w:val="0006202E"/>
    <w:rsid w:val="00063CF7"/>
    <w:rsid w:val="00064CEC"/>
    <w:rsid w:val="000651A7"/>
    <w:rsid w:val="0006611B"/>
    <w:rsid w:val="00071293"/>
    <w:rsid w:val="0007202B"/>
    <w:rsid w:val="000736AD"/>
    <w:rsid w:val="00073AF7"/>
    <w:rsid w:val="00073B61"/>
    <w:rsid w:val="00074C80"/>
    <w:rsid w:val="00075861"/>
    <w:rsid w:val="000760F3"/>
    <w:rsid w:val="00076814"/>
    <w:rsid w:val="000768CD"/>
    <w:rsid w:val="000776DE"/>
    <w:rsid w:val="00080FF6"/>
    <w:rsid w:val="000815CB"/>
    <w:rsid w:val="00082F1C"/>
    <w:rsid w:val="00083135"/>
    <w:rsid w:val="00083E25"/>
    <w:rsid w:val="000840F4"/>
    <w:rsid w:val="00085855"/>
    <w:rsid w:val="00085D51"/>
    <w:rsid w:val="0008663E"/>
    <w:rsid w:val="00090C79"/>
    <w:rsid w:val="00090EE3"/>
    <w:rsid w:val="00091AFD"/>
    <w:rsid w:val="00091B4D"/>
    <w:rsid w:val="000924FB"/>
    <w:rsid w:val="00093948"/>
    <w:rsid w:val="00095A8C"/>
    <w:rsid w:val="000961DE"/>
    <w:rsid w:val="00096C6A"/>
    <w:rsid w:val="000A095E"/>
    <w:rsid w:val="000A1CE7"/>
    <w:rsid w:val="000A2234"/>
    <w:rsid w:val="000A28C8"/>
    <w:rsid w:val="000B0EE6"/>
    <w:rsid w:val="000B11EE"/>
    <w:rsid w:val="000B136F"/>
    <w:rsid w:val="000B1724"/>
    <w:rsid w:val="000B1A42"/>
    <w:rsid w:val="000B41B4"/>
    <w:rsid w:val="000B4E3A"/>
    <w:rsid w:val="000B5ACA"/>
    <w:rsid w:val="000B6CCB"/>
    <w:rsid w:val="000B71D0"/>
    <w:rsid w:val="000B720E"/>
    <w:rsid w:val="000B790F"/>
    <w:rsid w:val="000C03DE"/>
    <w:rsid w:val="000C0658"/>
    <w:rsid w:val="000C1B61"/>
    <w:rsid w:val="000C5C67"/>
    <w:rsid w:val="000C5F04"/>
    <w:rsid w:val="000C67A1"/>
    <w:rsid w:val="000C6C27"/>
    <w:rsid w:val="000C721C"/>
    <w:rsid w:val="000D002B"/>
    <w:rsid w:val="000D0695"/>
    <w:rsid w:val="000D08D9"/>
    <w:rsid w:val="000D1060"/>
    <w:rsid w:val="000D10DD"/>
    <w:rsid w:val="000D1FB8"/>
    <w:rsid w:val="000D26A7"/>
    <w:rsid w:val="000D6920"/>
    <w:rsid w:val="000D78E3"/>
    <w:rsid w:val="000D7C2F"/>
    <w:rsid w:val="000E02C6"/>
    <w:rsid w:val="000E041D"/>
    <w:rsid w:val="000E0A9A"/>
    <w:rsid w:val="000E0BD5"/>
    <w:rsid w:val="000E1DFE"/>
    <w:rsid w:val="000E205B"/>
    <w:rsid w:val="000E2FC6"/>
    <w:rsid w:val="000E304C"/>
    <w:rsid w:val="000E5672"/>
    <w:rsid w:val="000E5CEF"/>
    <w:rsid w:val="000E6910"/>
    <w:rsid w:val="000E6CA9"/>
    <w:rsid w:val="000F179F"/>
    <w:rsid w:val="000F1FF5"/>
    <w:rsid w:val="000F289F"/>
    <w:rsid w:val="000F29C0"/>
    <w:rsid w:val="000F30BA"/>
    <w:rsid w:val="000F3249"/>
    <w:rsid w:val="000F34F6"/>
    <w:rsid w:val="000F3572"/>
    <w:rsid w:val="000F5413"/>
    <w:rsid w:val="000F5CCE"/>
    <w:rsid w:val="000F5D05"/>
    <w:rsid w:val="000F63DA"/>
    <w:rsid w:val="000F668E"/>
    <w:rsid w:val="000F7135"/>
    <w:rsid w:val="000F718D"/>
    <w:rsid w:val="00101DC3"/>
    <w:rsid w:val="00102675"/>
    <w:rsid w:val="0010291E"/>
    <w:rsid w:val="00102AA3"/>
    <w:rsid w:val="00102F37"/>
    <w:rsid w:val="001036FA"/>
    <w:rsid w:val="00104480"/>
    <w:rsid w:val="001044F5"/>
    <w:rsid w:val="0010480B"/>
    <w:rsid w:val="00106AC2"/>
    <w:rsid w:val="001072D8"/>
    <w:rsid w:val="001105AE"/>
    <w:rsid w:val="001108EC"/>
    <w:rsid w:val="0011101C"/>
    <w:rsid w:val="001117BB"/>
    <w:rsid w:val="001123DF"/>
    <w:rsid w:val="0011378A"/>
    <w:rsid w:val="0011387C"/>
    <w:rsid w:val="00114611"/>
    <w:rsid w:val="00115ED9"/>
    <w:rsid w:val="0011690C"/>
    <w:rsid w:val="00116CD2"/>
    <w:rsid w:val="00116FD9"/>
    <w:rsid w:val="00117260"/>
    <w:rsid w:val="00120B3D"/>
    <w:rsid w:val="00121F6D"/>
    <w:rsid w:val="00122292"/>
    <w:rsid w:val="00123298"/>
    <w:rsid w:val="00123EDE"/>
    <w:rsid w:val="00125528"/>
    <w:rsid w:val="00125565"/>
    <w:rsid w:val="00125B45"/>
    <w:rsid w:val="001307B2"/>
    <w:rsid w:val="00130857"/>
    <w:rsid w:val="001309AD"/>
    <w:rsid w:val="00130FCD"/>
    <w:rsid w:val="001320BC"/>
    <w:rsid w:val="001323A3"/>
    <w:rsid w:val="00132736"/>
    <w:rsid w:val="00133ED6"/>
    <w:rsid w:val="00134FE3"/>
    <w:rsid w:val="00135167"/>
    <w:rsid w:val="0013592C"/>
    <w:rsid w:val="00136336"/>
    <w:rsid w:val="00136B20"/>
    <w:rsid w:val="00141534"/>
    <w:rsid w:val="001426A0"/>
    <w:rsid w:val="0014282F"/>
    <w:rsid w:val="00142BDC"/>
    <w:rsid w:val="00142FDE"/>
    <w:rsid w:val="001438DE"/>
    <w:rsid w:val="001438E2"/>
    <w:rsid w:val="00143940"/>
    <w:rsid w:val="00143AC8"/>
    <w:rsid w:val="001446B3"/>
    <w:rsid w:val="00145C6E"/>
    <w:rsid w:val="00146C09"/>
    <w:rsid w:val="00147512"/>
    <w:rsid w:val="00150269"/>
    <w:rsid w:val="001507DD"/>
    <w:rsid w:val="00150E41"/>
    <w:rsid w:val="00150E9D"/>
    <w:rsid w:val="001514F7"/>
    <w:rsid w:val="00152468"/>
    <w:rsid w:val="0015607F"/>
    <w:rsid w:val="001561C7"/>
    <w:rsid w:val="00156C1A"/>
    <w:rsid w:val="00156D4A"/>
    <w:rsid w:val="001627ED"/>
    <w:rsid w:val="0016500C"/>
    <w:rsid w:val="001664A7"/>
    <w:rsid w:val="00166E76"/>
    <w:rsid w:val="00167290"/>
    <w:rsid w:val="00167CA6"/>
    <w:rsid w:val="00167FD2"/>
    <w:rsid w:val="00171359"/>
    <w:rsid w:val="00172278"/>
    <w:rsid w:val="00172A27"/>
    <w:rsid w:val="00173D64"/>
    <w:rsid w:val="00174D7B"/>
    <w:rsid w:val="001762B6"/>
    <w:rsid w:val="00176591"/>
    <w:rsid w:val="00180462"/>
    <w:rsid w:val="00181DED"/>
    <w:rsid w:val="0018329F"/>
    <w:rsid w:val="00184938"/>
    <w:rsid w:val="00185795"/>
    <w:rsid w:val="00185F83"/>
    <w:rsid w:val="00186AD1"/>
    <w:rsid w:val="001872D8"/>
    <w:rsid w:val="001875AC"/>
    <w:rsid w:val="0019077A"/>
    <w:rsid w:val="00192129"/>
    <w:rsid w:val="00192191"/>
    <w:rsid w:val="00192E97"/>
    <w:rsid w:val="0019319A"/>
    <w:rsid w:val="00194287"/>
    <w:rsid w:val="00194E57"/>
    <w:rsid w:val="00194FA8"/>
    <w:rsid w:val="00195C36"/>
    <w:rsid w:val="001960BC"/>
    <w:rsid w:val="00196978"/>
    <w:rsid w:val="001A01FC"/>
    <w:rsid w:val="001A1252"/>
    <w:rsid w:val="001A2AD5"/>
    <w:rsid w:val="001A4D08"/>
    <w:rsid w:val="001A4FF5"/>
    <w:rsid w:val="001A6AA2"/>
    <w:rsid w:val="001A7108"/>
    <w:rsid w:val="001B1D86"/>
    <w:rsid w:val="001B2F60"/>
    <w:rsid w:val="001B38C5"/>
    <w:rsid w:val="001B574D"/>
    <w:rsid w:val="001B7030"/>
    <w:rsid w:val="001B7EC7"/>
    <w:rsid w:val="001C066E"/>
    <w:rsid w:val="001C165C"/>
    <w:rsid w:val="001C2301"/>
    <w:rsid w:val="001C3216"/>
    <w:rsid w:val="001C35CF"/>
    <w:rsid w:val="001C58E2"/>
    <w:rsid w:val="001C6509"/>
    <w:rsid w:val="001C714A"/>
    <w:rsid w:val="001C7981"/>
    <w:rsid w:val="001D0557"/>
    <w:rsid w:val="001D1765"/>
    <w:rsid w:val="001D19A1"/>
    <w:rsid w:val="001D241E"/>
    <w:rsid w:val="001D3FBC"/>
    <w:rsid w:val="001D78E3"/>
    <w:rsid w:val="001E0685"/>
    <w:rsid w:val="001E1FC8"/>
    <w:rsid w:val="001E22D5"/>
    <w:rsid w:val="001E2596"/>
    <w:rsid w:val="001E2D19"/>
    <w:rsid w:val="001E42D7"/>
    <w:rsid w:val="001E42ED"/>
    <w:rsid w:val="001E47A7"/>
    <w:rsid w:val="001E529D"/>
    <w:rsid w:val="001E5459"/>
    <w:rsid w:val="001E5BA8"/>
    <w:rsid w:val="001E603D"/>
    <w:rsid w:val="001E6F04"/>
    <w:rsid w:val="001E762B"/>
    <w:rsid w:val="001E78D8"/>
    <w:rsid w:val="001F0E6F"/>
    <w:rsid w:val="001F0EE3"/>
    <w:rsid w:val="001F1F39"/>
    <w:rsid w:val="001F22A6"/>
    <w:rsid w:val="001F2A99"/>
    <w:rsid w:val="001F4361"/>
    <w:rsid w:val="001F4E3D"/>
    <w:rsid w:val="001F5717"/>
    <w:rsid w:val="001F635A"/>
    <w:rsid w:val="001F6422"/>
    <w:rsid w:val="00202669"/>
    <w:rsid w:val="0020311D"/>
    <w:rsid w:val="00203D36"/>
    <w:rsid w:val="00206905"/>
    <w:rsid w:val="002077D1"/>
    <w:rsid w:val="00207B17"/>
    <w:rsid w:val="00211B49"/>
    <w:rsid w:val="00213233"/>
    <w:rsid w:val="0021432C"/>
    <w:rsid w:val="00215238"/>
    <w:rsid w:val="002160B9"/>
    <w:rsid w:val="00217771"/>
    <w:rsid w:val="00217C8D"/>
    <w:rsid w:val="00217FB8"/>
    <w:rsid w:val="0022159D"/>
    <w:rsid w:val="00222263"/>
    <w:rsid w:val="002229DE"/>
    <w:rsid w:val="0022347F"/>
    <w:rsid w:val="00223BCA"/>
    <w:rsid w:val="00224D32"/>
    <w:rsid w:val="00225661"/>
    <w:rsid w:val="002257BF"/>
    <w:rsid w:val="0022594D"/>
    <w:rsid w:val="00226324"/>
    <w:rsid w:val="002266DD"/>
    <w:rsid w:val="002272BE"/>
    <w:rsid w:val="00227647"/>
    <w:rsid w:val="002278A5"/>
    <w:rsid w:val="00227F5A"/>
    <w:rsid w:val="00231020"/>
    <w:rsid w:val="00233FCE"/>
    <w:rsid w:val="00237EC6"/>
    <w:rsid w:val="00241882"/>
    <w:rsid w:val="00241B9B"/>
    <w:rsid w:val="0024381F"/>
    <w:rsid w:val="002448D7"/>
    <w:rsid w:val="00246781"/>
    <w:rsid w:val="00246807"/>
    <w:rsid w:val="00246D1A"/>
    <w:rsid w:val="002477A5"/>
    <w:rsid w:val="00253D82"/>
    <w:rsid w:val="00254180"/>
    <w:rsid w:val="00254F93"/>
    <w:rsid w:val="0025534F"/>
    <w:rsid w:val="00256C83"/>
    <w:rsid w:val="00257A59"/>
    <w:rsid w:val="00257BE9"/>
    <w:rsid w:val="002604A3"/>
    <w:rsid w:val="00261AF6"/>
    <w:rsid w:val="00262AB9"/>
    <w:rsid w:val="00262DEE"/>
    <w:rsid w:val="00262F8C"/>
    <w:rsid w:val="002651C3"/>
    <w:rsid w:val="00266CE4"/>
    <w:rsid w:val="002676CC"/>
    <w:rsid w:val="00267E50"/>
    <w:rsid w:val="00270258"/>
    <w:rsid w:val="00270878"/>
    <w:rsid w:val="00270DA2"/>
    <w:rsid w:val="0027214F"/>
    <w:rsid w:val="0027251A"/>
    <w:rsid w:val="00280D3B"/>
    <w:rsid w:val="00281BA3"/>
    <w:rsid w:val="00283797"/>
    <w:rsid w:val="002845C7"/>
    <w:rsid w:val="0028546F"/>
    <w:rsid w:val="00285697"/>
    <w:rsid w:val="00285ACD"/>
    <w:rsid w:val="00287949"/>
    <w:rsid w:val="002900A1"/>
    <w:rsid w:val="002919F7"/>
    <w:rsid w:val="00291AE5"/>
    <w:rsid w:val="002923DC"/>
    <w:rsid w:val="00292ACE"/>
    <w:rsid w:val="0029402B"/>
    <w:rsid w:val="002946AD"/>
    <w:rsid w:val="00296957"/>
    <w:rsid w:val="002A08DB"/>
    <w:rsid w:val="002A104B"/>
    <w:rsid w:val="002A1B8B"/>
    <w:rsid w:val="002A26CD"/>
    <w:rsid w:val="002A322B"/>
    <w:rsid w:val="002A46B3"/>
    <w:rsid w:val="002A71C7"/>
    <w:rsid w:val="002A7D66"/>
    <w:rsid w:val="002B0246"/>
    <w:rsid w:val="002B02DF"/>
    <w:rsid w:val="002B1640"/>
    <w:rsid w:val="002B4150"/>
    <w:rsid w:val="002B41A2"/>
    <w:rsid w:val="002B45DC"/>
    <w:rsid w:val="002B49A9"/>
    <w:rsid w:val="002B4B2B"/>
    <w:rsid w:val="002B67AA"/>
    <w:rsid w:val="002B6EE0"/>
    <w:rsid w:val="002C00C8"/>
    <w:rsid w:val="002C12E1"/>
    <w:rsid w:val="002C2A30"/>
    <w:rsid w:val="002C4CF8"/>
    <w:rsid w:val="002C57C6"/>
    <w:rsid w:val="002C637A"/>
    <w:rsid w:val="002C678E"/>
    <w:rsid w:val="002C6AF8"/>
    <w:rsid w:val="002D03E2"/>
    <w:rsid w:val="002D12FD"/>
    <w:rsid w:val="002D1F7B"/>
    <w:rsid w:val="002D32DE"/>
    <w:rsid w:val="002D36BC"/>
    <w:rsid w:val="002D4143"/>
    <w:rsid w:val="002D4EB4"/>
    <w:rsid w:val="002D76A9"/>
    <w:rsid w:val="002D7A2A"/>
    <w:rsid w:val="002E1431"/>
    <w:rsid w:val="002E163A"/>
    <w:rsid w:val="002E219E"/>
    <w:rsid w:val="002E3E71"/>
    <w:rsid w:val="002E699C"/>
    <w:rsid w:val="002E7A0E"/>
    <w:rsid w:val="002F1D07"/>
    <w:rsid w:val="002F31C0"/>
    <w:rsid w:val="002F3B04"/>
    <w:rsid w:val="002F423A"/>
    <w:rsid w:val="002F4476"/>
    <w:rsid w:val="002F48BF"/>
    <w:rsid w:val="002F718C"/>
    <w:rsid w:val="00300C10"/>
    <w:rsid w:val="0030142F"/>
    <w:rsid w:val="003023E6"/>
    <w:rsid w:val="00302C5B"/>
    <w:rsid w:val="00304F8A"/>
    <w:rsid w:val="00305FBB"/>
    <w:rsid w:val="00307302"/>
    <w:rsid w:val="0030777B"/>
    <w:rsid w:val="00310615"/>
    <w:rsid w:val="00310720"/>
    <w:rsid w:val="003108EC"/>
    <w:rsid w:val="00311D4C"/>
    <w:rsid w:val="003136AB"/>
    <w:rsid w:val="00313BB8"/>
    <w:rsid w:val="00314B4D"/>
    <w:rsid w:val="00315859"/>
    <w:rsid w:val="003164A5"/>
    <w:rsid w:val="003173EF"/>
    <w:rsid w:val="003206F2"/>
    <w:rsid w:val="003208DD"/>
    <w:rsid w:val="00320C8B"/>
    <w:rsid w:val="00321552"/>
    <w:rsid w:val="00325340"/>
    <w:rsid w:val="00325499"/>
    <w:rsid w:val="00325987"/>
    <w:rsid w:val="00326043"/>
    <w:rsid w:val="003325DE"/>
    <w:rsid w:val="00334204"/>
    <w:rsid w:val="00334BB2"/>
    <w:rsid w:val="00336483"/>
    <w:rsid w:val="00336668"/>
    <w:rsid w:val="00336AB1"/>
    <w:rsid w:val="00336D3B"/>
    <w:rsid w:val="00336E58"/>
    <w:rsid w:val="003372FA"/>
    <w:rsid w:val="00341E87"/>
    <w:rsid w:val="00342F21"/>
    <w:rsid w:val="00344B4B"/>
    <w:rsid w:val="00346E88"/>
    <w:rsid w:val="0034700B"/>
    <w:rsid w:val="00352228"/>
    <w:rsid w:val="0035345C"/>
    <w:rsid w:val="00353D8D"/>
    <w:rsid w:val="00353ECE"/>
    <w:rsid w:val="00354550"/>
    <w:rsid w:val="00354904"/>
    <w:rsid w:val="00354933"/>
    <w:rsid w:val="00355139"/>
    <w:rsid w:val="00355C23"/>
    <w:rsid w:val="00356569"/>
    <w:rsid w:val="00356A4E"/>
    <w:rsid w:val="00361208"/>
    <w:rsid w:val="00361852"/>
    <w:rsid w:val="00361D7D"/>
    <w:rsid w:val="003621C4"/>
    <w:rsid w:val="00362DF8"/>
    <w:rsid w:val="00363303"/>
    <w:rsid w:val="0036350F"/>
    <w:rsid w:val="003640E7"/>
    <w:rsid w:val="003643C7"/>
    <w:rsid w:val="00364774"/>
    <w:rsid w:val="00365837"/>
    <w:rsid w:val="003659AA"/>
    <w:rsid w:val="00366379"/>
    <w:rsid w:val="0037008A"/>
    <w:rsid w:val="00371A73"/>
    <w:rsid w:val="00372817"/>
    <w:rsid w:val="00373745"/>
    <w:rsid w:val="00373846"/>
    <w:rsid w:val="00374EA1"/>
    <w:rsid w:val="00376B4F"/>
    <w:rsid w:val="003775A8"/>
    <w:rsid w:val="00377A30"/>
    <w:rsid w:val="00380199"/>
    <w:rsid w:val="0038024E"/>
    <w:rsid w:val="003816BE"/>
    <w:rsid w:val="003823BD"/>
    <w:rsid w:val="003832CE"/>
    <w:rsid w:val="0038355E"/>
    <w:rsid w:val="003838C6"/>
    <w:rsid w:val="003842FA"/>
    <w:rsid w:val="0038631D"/>
    <w:rsid w:val="00386863"/>
    <w:rsid w:val="003872CD"/>
    <w:rsid w:val="003879DD"/>
    <w:rsid w:val="00390F10"/>
    <w:rsid w:val="003922D7"/>
    <w:rsid w:val="00393051"/>
    <w:rsid w:val="00393CFF"/>
    <w:rsid w:val="00394097"/>
    <w:rsid w:val="003945C8"/>
    <w:rsid w:val="00395B02"/>
    <w:rsid w:val="00395DF0"/>
    <w:rsid w:val="00395EDD"/>
    <w:rsid w:val="00396014"/>
    <w:rsid w:val="0039783E"/>
    <w:rsid w:val="003A0ADD"/>
    <w:rsid w:val="003A11F7"/>
    <w:rsid w:val="003A13F7"/>
    <w:rsid w:val="003A15BF"/>
    <w:rsid w:val="003A3F24"/>
    <w:rsid w:val="003A6B45"/>
    <w:rsid w:val="003A7C71"/>
    <w:rsid w:val="003B01E0"/>
    <w:rsid w:val="003B0A57"/>
    <w:rsid w:val="003B14C8"/>
    <w:rsid w:val="003B2057"/>
    <w:rsid w:val="003B216F"/>
    <w:rsid w:val="003B318B"/>
    <w:rsid w:val="003B40F3"/>
    <w:rsid w:val="003B5834"/>
    <w:rsid w:val="003B7C72"/>
    <w:rsid w:val="003C043A"/>
    <w:rsid w:val="003C0783"/>
    <w:rsid w:val="003C0BE0"/>
    <w:rsid w:val="003C0F61"/>
    <w:rsid w:val="003C1024"/>
    <w:rsid w:val="003C11AE"/>
    <w:rsid w:val="003C225E"/>
    <w:rsid w:val="003C2973"/>
    <w:rsid w:val="003C2FEF"/>
    <w:rsid w:val="003C47A4"/>
    <w:rsid w:val="003C5034"/>
    <w:rsid w:val="003C53B2"/>
    <w:rsid w:val="003C59C9"/>
    <w:rsid w:val="003C5F79"/>
    <w:rsid w:val="003C7017"/>
    <w:rsid w:val="003D289B"/>
    <w:rsid w:val="003D3D7C"/>
    <w:rsid w:val="003D6845"/>
    <w:rsid w:val="003E02DB"/>
    <w:rsid w:val="003E202F"/>
    <w:rsid w:val="003E2CD2"/>
    <w:rsid w:val="003E55D2"/>
    <w:rsid w:val="003E583D"/>
    <w:rsid w:val="003F135A"/>
    <w:rsid w:val="003F35B0"/>
    <w:rsid w:val="003F40F0"/>
    <w:rsid w:val="003F72D7"/>
    <w:rsid w:val="003F75D6"/>
    <w:rsid w:val="00400843"/>
    <w:rsid w:val="0040383D"/>
    <w:rsid w:val="00403A3B"/>
    <w:rsid w:val="00403D9E"/>
    <w:rsid w:val="004048C7"/>
    <w:rsid w:val="00405A1A"/>
    <w:rsid w:val="00405DB7"/>
    <w:rsid w:val="00405DE0"/>
    <w:rsid w:val="00411483"/>
    <w:rsid w:val="00412710"/>
    <w:rsid w:val="00413754"/>
    <w:rsid w:val="004139DE"/>
    <w:rsid w:val="00413B47"/>
    <w:rsid w:val="004154CC"/>
    <w:rsid w:val="0041697C"/>
    <w:rsid w:val="00416E53"/>
    <w:rsid w:val="0041770F"/>
    <w:rsid w:val="004218AA"/>
    <w:rsid w:val="00421C00"/>
    <w:rsid w:val="0042382C"/>
    <w:rsid w:val="004242D4"/>
    <w:rsid w:val="00424834"/>
    <w:rsid w:val="00424A3F"/>
    <w:rsid w:val="00424F05"/>
    <w:rsid w:val="00426455"/>
    <w:rsid w:val="0043040E"/>
    <w:rsid w:val="00430CB3"/>
    <w:rsid w:val="00430EB3"/>
    <w:rsid w:val="00434E08"/>
    <w:rsid w:val="004358AC"/>
    <w:rsid w:val="00435E6A"/>
    <w:rsid w:val="00435E84"/>
    <w:rsid w:val="00436234"/>
    <w:rsid w:val="0043628B"/>
    <w:rsid w:val="0044037C"/>
    <w:rsid w:val="0044165B"/>
    <w:rsid w:val="004425CC"/>
    <w:rsid w:val="0044300B"/>
    <w:rsid w:val="00443923"/>
    <w:rsid w:val="00443E09"/>
    <w:rsid w:val="004470F1"/>
    <w:rsid w:val="00447ABB"/>
    <w:rsid w:val="004504FB"/>
    <w:rsid w:val="00450D4B"/>
    <w:rsid w:val="00452B44"/>
    <w:rsid w:val="00453C96"/>
    <w:rsid w:val="0045463A"/>
    <w:rsid w:val="00455957"/>
    <w:rsid w:val="004559DE"/>
    <w:rsid w:val="00456B50"/>
    <w:rsid w:val="00457264"/>
    <w:rsid w:val="00457319"/>
    <w:rsid w:val="00457C05"/>
    <w:rsid w:val="004602DC"/>
    <w:rsid w:val="0046060E"/>
    <w:rsid w:val="004606E1"/>
    <w:rsid w:val="004607B9"/>
    <w:rsid w:val="004626CC"/>
    <w:rsid w:val="00462BF7"/>
    <w:rsid w:val="004639DC"/>
    <w:rsid w:val="004647BD"/>
    <w:rsid w:val="00465424"/>
    <w:rsid w:val="00465618"/>
    <w:rsid w:val="00470381"/>
    <w:rsid w:val="004711B4"/>
    <w:rsid w:val="00472139"/>
    <w:rsid w:val="004738E1"/>
    <w:rsid w:val="00473C94"/>
    <w:rsid w:val="00473E18"/>
    <w:rsid w:val="00474539"/>
    <w:rsid w:val="00474943"/>
    <w:rsid w:val="00474960"/>
    <w:rsid w:val="00476ECC"/>
    <w:rsid w:val="004770FC"/>
    <w:rsid w:val="00477224"/>
    <w:rsid w:val="00480A40"/>
    <w:rsid w:val="00480EF8"/>
    <w:rsid w:val="00481693"/>
    <w:rsid w:val="004834FD"/>
    <w:rsid w:val="00483673"/>
    <w:rsid w:val="00483691"/>
    <w:rsid w:val="00484157"/>
    <w:rsid w:val="004841EA"/>
    <w:rsid w:val="00485474"/>
    <w:rsid w:val="0048549C"/>
    <w:rsid w:val="00490C60"/>
    <w:rsid w:val="0049131A"/>
    <w:rsid w:val="004918B1"/>
    <w:rsid w:val="00492C42"/>
    <w:rsid w:val="00492C9D"/>
    <w:rsid w:val="00494FD0"/>
    <w:rsid w:val="00495AD3"/>
    <w:rsid w:val="004A0120"/>
    <w:rsid w:val="004A1252"/>
    <w:rsid w:val="004A1E50"/>
    <w:rsid w:val="004A1FBD"/>
    <w:rsid w:val="004A332B"/>
    <w:rsid w:val="004A3391"/>
    <w:rsid w:val="004A37D4"/>
    <w:rsid w:val="004A3876"/>
    <w:rsid w:val="004A3FEB"/>
    <w:rsid w:val="004A45FF"/>
    <w:rsid w:val="004A4675"/>
    <w:rsid w:val="004A4752"/>
    <w:rsid w:val="004A4896"/>
    <w:rsid w:val="004A4EFD"/>
    <w:rsid w:val="004A59D2"/>
    <w:rsid w:val="004A6DCC"/>
    <w:rsid w:val="004A7D3A"/>
    <w:rsid w:val="004B11EA"/>
    <w:rsid w:val="004B1620"/>
    <w:rsid w:val="004B1F15"/>
    <w:rsid w:val="004B2188"/>
    <w:rsid w:val="004B247A"/>
    <w:rsid w:val="004B279B"/>
    <w:rsid w:val="004B27C8"/>
    <w:rsid w:val="004B458D"/>
    <w:rsid w:val="004C220B"/>
    <w:rsid w:val="004C3316"/>
    <w:rsid w:val="004C4E69"/>
    <w:rsid w:val="004D0ED0"/>
    <w:rsid w:val="004D1FBA"/>
    <w:rsid w:val="004D2019"/>
    <w:rsid w:val="004D2CC6"/>
    <w:rsid w:val="004D406C"/>
    <w:rsid w:val="004D520E"/>
    <w:rsid w:val="004D641C"/>
    <w:rsid w:val="004D714C"/>
    <w:rsid w:val="004E01A7"/>
    <w:rsid w:val="004E01E1"/>
    <w:rsid w:val="004E1440"/>
    <w:rsid w:val="004E202E"/>
    <w:rsid w:val="004E2AE2"/>
    <w:rsid w:val="004E3E98"/>
    <w:rsid w:val="004E4059"/>
    <w:rsid w:val="004E525C"/>
    <w:rsid w:val="004E5A2C"/>
    <w:rsid w:val="004E68E3"/>
    <w:rsid w:val="004F10C4"/>
    <w:rsid w:val="004F24E8"/>
    <w:rsid w:val="004F2D63"/>
    <w:rsid w:val="004F2DE9"/>
    <w:rsid w:val="004F3340"/>
    <w:rsid w:val="004F3869"/>
    <w:rsid w:val="004F3A43"/>
    <w:rsid w:val="004F5075"/>
    <w:rsid w:val="004F559B"/>
    <w:rsid w:val="004F6D43"/>
    <w:rsid w:val="005016DC"/>
    <w:rsid w:val="005026D7"/>
    <w:rsid w:val="005027CC"/>
    <w:rsid w:val="005032B1"/>
    <w:rsid w:val="00504F50"/>
    <w:rsid w:val="005051C0"/>
    <w:rsid w:val="0050592C"/>
    <w:rsid w:val="005064C3"/>
    <w:rsid w:val="00510A81"/>
    <w:rsid w:val="005110C5"/>
    <w:rsid w:val="0051374F"/>
    <w:rsid w:val="005146A8"/>
    <w:rsid w:val="00514A19"/>
    <w:rsid w:val="00516834"/>
    <w:rsid w:val="0051767F"/>
    <w:rsid w:val="00524F36"/>
    <w:rsid w:val="005257A4"/>
    <w:rsid w:val="005263BA"/>
    <w:rsid w:val="00526C9D"/>
    <w:rsid w:val="0053087C"/>
    <w:rsid w:val="005319DE"/>
    <w:rsid w:val="00532623"/>
    <w:rsid w:val="00532742"/>
    <w:rsid w:val="00532B6A"/>
    <w:rsid w:val="00532D12"/>
    <w:rsid w:val="00532D8A"/>
    <w:rsid w:val="005335CB"/>
    <w:rsid w:val="0053397A"/>
    <w:rsid w:val="00534001"/>
    <w:rsid w:val="00534092"/>
    <w:rsid w:val="00535871"/>
    <w:rsid w:val="005363CE"/>
    <w:rsid w:val="00536B1B"/>
    <w:rsid w:val="0053767B"/>
    <w:rsid w:val="00540BFE"/>
    <w:rsid w:val="00540D21"/>
    <w:rsid w:val="00541C8A"/>
    <w:rsid w:val="00541DB9"/>
    <w:rsid w:val="00542A5E"/>
    <w:rsid w:val="00542CD6"/>
    <w:rsid w:val="005431F6"/>
    <w:rsid w:val="005433CB"/>
    <w:rsid w:val="00544D5B"/>
    <w:rsid w:val="00545F24"/>
    <w:rsid w:val="00546B17"/>
    <w:rsid w:val="005547C9"/>
    <w:rsid w:val="00554998"/>
    <w:rsid w:val="005555CC"/>
    <w:rsid w:val="00555692"/>
    <w:rsid w:val="0055784B"/>
    <w:rsid w:val="00557FF7"/>
    <w:rsid w:val="00560F4D"/>
    <w:rsid w:val="00560FD8"/>
    <w:rsid w:val="00561AE9"/>
    <w:rsid w:val="005623B5"/>
    <w:rsid w:val="005631B7"/>
    <w:rsid w:val="005632F9"/>
    <w:rsid w:val="005634D8"/>
    <w:rsid w:val="00563A6C"/>
    <w:rsid w:val="00563C19"/>
    <w:rsid w:val="005649E6"/>
    <w:rsid w:val="00564A96"/>
    <w:rsid w:val="005664E5"/>
    <w:rsid w:val="00566AEE"/>
    <w:rsid w:val="00571A9A"/>
    <w:rsid w:val="00571D4C"/>
    <w:rsid w:val="005729EC"/>
    <w:rsid w:val="00574982"/>
    <w:rsid w:val="0057533A"/>
    <w:rsid w:val="0057565E"/>
    <w:rsid w:val="00576E56"/>
    <w:rsid w:val="005808EF"/>
    <w:rsid w:val="00580B9D"/>
    <w:rsid w:val="00580F63"/>
    <w:rsid w:val="00582001"/>
    <w:rsid w:val="00583350"/>
    <w:rsid w:val="00584BA3"/>
    <w:rsid w:val="00585D3F"/>
    <w:rsid w:val="005871BB"/>
    <w:rsid w:val="0059071D"/>
    <w:rsid w:val="005907A4"/>
    <w:rsid w:val="00592D41"/>
    <w:rsid w:val="00595565"/>
    <w:rsid w:val="00595B4A"/>
    <w:rsid w:val="00595B64"/>
    <w:rsid w:val="0059717E"/>
    <w:rsid w:val="00597532"/>
    <w:rsid w:val="005A015B"/>
    <w:rsid w:val="005A25E5"/>
    <w:rsid w:val="005A282C"/>
    <w:rsid w:val="005A3534"/>
    <w:rsid w:val="005A5949"/>
    <w:rsid w:val="005A6BAA"/>
    <w:rsid w:val="005A7233"/>
    <w:rsid w:val="005B0515"/>
    <w:rsid w:val="005B0825"/>
    <w:rsid w:val="005B122F"/>
    <w:rsid w:val="005B2CD0"/>
    <w:rsid w:val="005B3045"/>
    <w:rsid w:val="005B34AC"/>
    <w:rsid w:val="005B4AFD"/>
    <w:rsid w:val="005B5411"/>
    <w:rsid w:val="005B5741"/>
    <w:rsid w:val="005B5EE6"/>
    <w:rsid w:val="005B6F8E"/>
    <w:rsid w:val="005C1920"/>
    <w:rsid w:val="005C1AF5"/>
    <w:rsid w:val="005C2A05"/>
    <w:rsid w:val="005C2D89"/>
    <w:rsid w:val="005C3B41"/>
    <w:rsid w:val="005C4019"/>
    <w:rsid w:val="005C43C2"/>
    <w:rsid w:val="005C563E"/>
    <w:rsid w:val="005C5E78"/>
    <w:rsid w:val="005D157B"/>
    <w:rsid w:val="005D1C45"/>
    <w:rsid w:val="005D3491"/>
    <w:rsid w:val="005D3F8E"/>
    <w:rsid w:val="005D5926"/>
    <w:rsid w:val="005D60DE"/>
    <w:rsid w:val="005E090B"/>
    <w:rsid w:val="005E264F"/>
    <w:rsid w:val="005E29E0"/>
    <w:rsid w:val="005E2CC7"/>
    <w:rsid w:val="005E3005"/>
    <w:rsid w:val="005E3103"/>
    <w:rsid w:val="005E3E67"/>
    <w:rsid w:val="005E498A"/>
    <w:rsid w:val="005E5911"/>
    <w:rsid w:val="005E61A7"/>
    <w:rsid w:val="005E643A"/>
    <w:rsid w:val="005E6713"/>
    <w:rsid w:val="005E7B60"/>
    <w:rsid w:val="005E7F4B"/>
    <w:rsid w:val="005F053D"/>
    <w:rsid w:val="005F1614"/>
    <w:rsid w:val="005F2441"/>
    <w:rsid w:val="005F2B34"/>
    <w:rsid w:val="005F2EDC"/>
    <w:rsid w:val="005F556C"/>
    <w:rsid w:val="00600603"/>
    <w:rsid w:val="00600900"/>
    <w:rsid w:val="00600FA8"/>
    <w:rsid w:val="006017FB"/>
    <w:rsid w:val="006019B6"/>
    <w:rsid w:val="00602090"/>
    <w:rsid w:val="00602549"/>
    <w:rsid w:val="00602E75"/>
    <w:rsid w:val="00603596"/>
    <w:rsid w:val="00603F5F"/>
    <w:rsid w:val="006056BB"/>
    <w:rsid w:val="006061B4"/>
    <w:rsid w:val="00611804"/>
    <w:rsid w:val="00611FC7"/>
    <w:rsid w:val="00612A88"/>
    <w:rsid w:val="00612CB3"/>
    <w:rsid w:val="006132A9"/>
    <w:rsid w:val="00614C0D"/>
    <w:rsid w:val="00614E3A"/>
    <w:rsid w:val="006161F5"/>
    <w:rsid w:val="006172E2"/>
    <w:rsid w:val="0061740E"/>
    <w:rsid w:val="0061773B"/>
    <w:rsid w:val="00617CA8"/>
    <w:rsid w:val="00617FAC"/>
    <w:rsid w:val="00620A9C"/>
    <w:rsid w:val="00620EEE"/>
    <w:rsid w:val="00623181"/>
    <w:rsid w:val="006234EA"/>
    <w:rsid w:val="00623F87"/>
    <w:rsid w:val="0062487F"/>
    <w:rsid w:val="00627126"/>
    <w:rsid w:val="00627A20"/>
    <w:rsid w:val="00630283"/>
    <w:rsid w:val="00630A44"/>
    <w:rsid w:val="00632853"/>
    <w:rsid w:val="006337E7"/>
    <w:rsid w:val="006338FA"/>
    <w:rsid w:val="0063625F"/>
    <w:rsid w:val="00636371"/>
    <w:rsid w:val="006368FC"/>
    <w:rsid w:val="00640295"/>
    <w:rsid w:val="00640B71"/>
    <w:rsid w:val="00640F57"/>
    <w:rsid w:val="00642546"/>
    <w:rsid w:val="0064340A"/>
    <w:rsid w:val="00644548"/>
    <w:rsid w:val="00644F03"/>
    <w:rsid w:val="00645D90"/>
    <w:rsid w:val="00646858"/>
    <w:rsid w:val="00646A4A"/>
    <w:rsid w:val="00647044"/>
    <w:rsid w:val="006476D8"/>
    <w:rsid w:val="00647D32"/>
    <w:rsid w:val="00651C7A"/>
    <w:rsid w:val="00653AF5"/>
    <w:rsid w:val="00653D0C"/>
    <w:rsid w:val="006555D1"/>
    <w:rsid w:val="006555F7"/>
    <w:rsid w:val="006569B5"/>
    <w:rsid w:val="006578F6"/>
    <w:rsid w:val="006607A2"/>
    <w:rsid w:val="00660BA7"/>
    <w:rsid w:val="00661737"/>
    <w:rsid w:val="006618F3"/>
    <w:rsid w:val="006622DA"/>
    <w:rsid w:val="006654CD"/>
    <w:rsid w:val="00666FE2"/>
    <w:rsid w:val="0066773B"/>
    <w:rsid w:val="00670698"/>
    <w:rsid w:val="0067139B"/>
    <w:rsid w:val="0067177B"/>
    <w:rsid w:val="0067192A"/>
    <w:rsid w:val="00674155"/>
    <w:rsid w:val="00674375"/>
    <w:rsid w:val="00675745"/>
    <w:rsid w:val="00677293"/>
    <w:rsid w:val="00682F89"/>
    <w:rsid w:val="00683643"/>
    <w:rsid w:val="0068453C"/>
    <w:rsid w:val="006849AC"/>
    <w:rsid w:val="00686480"/>
    <w:rsid w:val="00686C74"/>
    <w:rsid w:val="00690459"/>
    <w:rsid w:val="00692D8B"/>
    <w:rsid w:val="00693D7A"/>
    <w:rsid w:val="00694509"/>
    <w:rsid w:val="00695959"/>
    <w:rsid w:val="00695D74"/>
    <w:rsid w:val="00696391"/>
    <w:rsid w:val="00696661"/>
    <w:rsid w:val="006A0F49"/>
    <w:rsid w:val="006A24DF"/>
    <w:rsid w:val="006A4A1B"/>
    <w:rsid w:val="006A4ABE"/>
    <w:rsid w:val="006A4FB5"/>
    <w:rsid w:val="006A57C6"/>
    <w:rsid w:val="006A5CF4"/>
    <w:rsid w:val="006A72B2"/>
    <w:rsid w:val="006A761B"/>
    <w:rsid w:val="006B0BBB"/>
    <w:rsid w:val="006B11D4"/>
    <w:rsid w:val="006B135C"/>
    <w:rsid w:val="006B1B16"/>
    <w:rsid w:val="006B2A22"/>
    <w:rsid w:val="006B3109"/>
    <w:rsid w:val="006B31E4"/>
    <w:rsid w:val="006B3935"/>
    <w:rsid w:val="006B5127"/>
    <w:rsid w:val="006B6EB8"/>
    <w:rsid w:val="006B7107"/>
    <w:rsid w:val="006B7C97"/>
    <w:rsid w:val="006C1304"/>
    <w:rsid w:val="006C1A08"/>
    <w:rsid w:val="006C287D"/>
    <w:rsid w:val="006C28A7"/>
    <w:rsid w:val="006C2A9A"/>
    <w:rsid w:val="006C3375"/>
    <w:rsid w:val="006C5177"/>
    <w:rsid w:val="006C5467"/>
    <w:rsid w:val="006C57F1"/>
    <w:rsid w:val="006C6C10"/>
    <w:rsid w:val="006C7F90"/>
    <w:rsid w:val="006D0BF9"/>
    <w:rsid w:val="006D102F"/>
    <w:rsid w:val="006D1C4C"/>
    <w:rsid w:val="006D20E8"/>
    <w:rsid w:val="006D33E6"/>
    <w:rsid w:val="006D5017"/>
    <w:rsid w:val="006D6D4E"/>
    <w:rsid w:val="006D7686"/>
    <w:rsid w:val="006D7910"/>
    <w:rsid w:val="006E0DF8"/>
    <w:rsid w:val="006E168D"/>
    <w:rsid w:val="006E19F8"/>
    <w:rsid w:val="006E1A5A"/>
    <w:rsid w:val="006E1DAD"/>
    <w:rsid w:val="006E50B7"/>
    <w:rsid w:val="006E53FD"/>
    <w:rsid w:val="006E6D8C"/>
    <w:rsid w:val="006F0459"/>
    <w:rsid w:val="006F1590"/>
    <w:rsid w:val="006F3E69"/>
    <w:rsid w:val="006F48B1"/>
    <w:rsid w:val="006F52EA"/>
    <w:rsid w:val="006F62DF"/>
    <w:rsid w:val="006F6B8A"/>
    <w:rsid w:val="006F7D19"/>
    <w:rsid w:val="00700466"/>
    <w:rsid w:val="0070220F"/>
    <w:rsid w:val="007025AC"/>
    <w:rsid w:val="00702C25"/>
    <w:rsid w:val="00704DC1"/>
    <w:rsid w:val="00705344"/>
    <w:rsid w:val="00706584"/>
    <w:rsid w:val="00706A51"/>
    <w:rsid w:val="00706B05"/>
    <w:rsid w:val="00707C18"/>
    <w:rsid w:val="00710776"/>
    <w:rsid w:val="00711BC5"/>
    <w:rsid w:val="00712EDD"/>
    <w:rsid w:val="00713A95"/>
    <w:rsid w:val="0071658A"/>
    <w:rsid w:val="007176C0"/>
    <w:rsid w:val="00720478"/>
    <w:rsid w:val="00723823"/>
    <w:rsid w:val="00723890"/>
    <w:rsid w:val="007242F1"/>
    <w:rsid w:val="00725FC6"/>
    <w:rsid w:val="00726403"/>
    <w:rsid w:val="00727D81"/>
    <w:rsid w:val="00730DE0"/>
    <w:rsid w:val="0073110F"/>
    <w:rsid w:val="00731D8F"/>
    <w:rsid w:val="00733F2C"/>
    <w:rsid w:val="0073436E"/>
    <w:rsid w:val="00734DF6"/>
    <w:rsid w:val="007359E1"/>
    <w:rsid w:val="0073736B"/>
    <w:rsid w:val="0074022F"/>
    <w:rsid w:val="0074170E"/>
    <w:rsid w:val="00741797"/>
    <w:rsid w:val="00741B27"/>
    <w:rsid w:val="00742D2D"/>
    <w:rsid w:val="0074425E"/>
    <w:rsid w:val="00744366"/>
    <w:rsid w:val="00746572"/>
    <w:rsid w:val="00746D22"/>
    <w:rsid w:val="0074706A"/>
    <w:rsid w:val="00747794"/>
    <w:rsid w:val="007503DA"/>
    <w:rsid w:val="00751267"/>
    <w:rsid w:val="00751783"/>
    <w:rsid w:val="00753ACA"/>
    <w:rsid w:val="00753C2D"/>
    <w:rsid w:val="0075403E"/>
    <w:rsid w:val="0075503E"/>
    <w:rsid w:val="00761597"/>
    <w:rsid w:val="00761B0C"/>
    <w:rsid w:val="007621D9"/>
    <w:rsid w:val="00765D6D"/>
    <w:rsid w:val="00770FB5"/>
    <w:rsid w:val="007717E9"/>
    <w:rsid w:val="00771992"/>
    <w:rsid w:val="00771B58"/>
    <w:rsid w:val="007727F0"/>
    <w:rsid w:val="00772BE4"/>
    <w:rsid w:val="00773115"/>
    <w:rsid w:val="00775EA6"/>
    <w:rsid w:val="00776A82"/>
    <w:rsid w:val="00781528"/>
    <w:rsid w:val="00782844"/>
    <w:rsid w:val="0078294B"/>
    <w:rsid w:val="00784145"/>
    <w:rsid w:val="00786424"/>
    <w:rsid w:val="00786E6B"/>
    <w:rsid w:val="00790379"/>
    <w:rsid w:val="007910F8"/>
    <w:rsid w:val="007914DE"/>
    <w:rsid w:val="00792AF2"/>
    <w:rsid w:val="00793577"/>
    <w:rsid w:val="0079368F"/>
    <w:rsid w:val="00794D5D"/>
    <w:rsid w:val="00795BD2"/>
    <w:rsid w:val="00796A9A"/>
    <w:rsid w:val="00797D5D"/>
    <w:rsid w:val="007A2D94"/>
    <w:rsid w:val="007A381F"/>
    <w:rsid w:val="007A51EC"/>
    <w:rsid w:val="007A53F5"/>
    <w:rsid w:val="007A545B"/>
    <w:rsid w:val="007A5E02"/>
    <w:rsid w:val="007A7B4E"/>
    <w:rsid w:val="007B0430"/>
    <w:rsid w:val="007B1131"/>
    <w:rsid w:val="007B1313"/>
    <w:rsid w:val="007B3C28"/>
    <w:rsid w:val="007B58A9"/>
    <w:rsid w:val="007C02A5"/>
    <w:rsid w:val="007C0520"/>
    <w:rsid w:val="007C2751"/>
    <w:rsid w:val="007C43B8"/>
    <w:rsid w:val="007C52E2"/>
    <w:rsid w:val="007C5752"/>
    <w:rsid w:val="007C6619"/>
    <w:rsid w:val="007C73C6"/>
    <w:rsid w:val="007C7585"/>
    <w:rsid w:val="007C7E45"/>
    <w:rsid w:val="007D049F"/>
    <w:rsid w:val="007D11EE"/>
    <w:rsid w:val="007D14D4"/>
    <w:rsid w:val="007D2142"/>
    <w:rsid w:val="007D2D87"/>
    <w:rsid w:val="007D34B3"/>
    <w:rsid w:val="007D41C1"/>
    <w:rsid w:val="007D4503"/>
    <w:rsid w:val="007D5F0C"/>
    <w:rsid w:val="007D619F"/>
    <w:rsid w:val="007D70E3"/>
    <w:rsid w:val="007E04E6"/>
    <w:rsid w:val="007E0B0A"/>
    <w:rsid w:val="007E11E1"/>
    <w:rsid w:val="007E1E0A"/>
    <w:rsid w:val="007E2C0D"/>
    <w:rsid w:val="007E307E"/>
    <w:rsid w:val="007E3E39"/>
    <w:rsid w:val="007E44B3"/>
    <w:rsid w:val="007E48A7"/>
    <w:rsid w:val="007E5015"/>
    <w:rsid w:val="007E5382"/>
    <w:rsid w:val="007E5E27"/>
    <w:rsid w:val="007E74A1"/>
    <w:rsid w:val="007E7F55"/>
    <w:rsid w:val="007F05C7"/>
    <w:rsid w:val="007F115A"/>
    <w:rsid w:val="007F2D91"/>
    <w:rsid w:val="007F2E09"/>
    <w:rsid w:val="007F4124"/>
    <w:rsid w:val="007F50F0"/>
    <w:rsid w:val="007F55F2"/>
    <w:rsid w:val="007F6217"/>
    <w:rsid w:val="007F6FB2"/>
    <w:rsid w:val="00801574"/>
    <w:rsid w:val="0080197A"/>
    <w:rsid w:val="00801D74"/>
    <w:rsid w:val="00801DE0"/>
    <w:rsid w:val="008023A9"/>
    <w:rsid w:val="00802735"/>
    <w:rsid w:val="00803E13"/>
    <w:rsid w:val="00804315"/>
    <w:rsid w:val="00805A38"/>
    <w:rsid w:val="00805F44"/>
    <w:rsid w:val="00806632"/>
    <w:rsid w:val="00806B35"/>
    <w:rsid w:val="00812C0E"/>
    <w:rsid w:val="00813F71"/>
    <w:rsid w:val="0081435D"/>
    <w:rsid w:val="00814FFE"/>
    <w:rsid w:val="00815247"/>
    <w:rsid w:val="00815430"/>
    <w:rsid w:val="008170EC"/>
    <w:rsid w:val="00817457"/>
    <w:rsid w:val="00817AA7"/>
    <w:rsid w:val="00821EF5"/>
    <w:rsid w:val="00824089"/>
    <w:rsid w:val="008240E9"/>
    <w:rsid w:val="00824105"/>
    <w:rsid w:val="008241A7"/>
    <w:rsid w:val="008244B8"/>
    <w:rsid w:val="0082473C"/>
    <w:rsid w:val="00824AB8"/>
    <w:rsid w:val="00825739"/>
    <w:rsid w:val="0082620F"/>
    <w:rsid w:val="00826508"/>
    <w:rsid w:val="008273F1"/>
    <w:rsid w:val="0083039E"/>
    <w:rsid w:val="008314AE"/>
    <w:rsid w:val="0083287D"/>
    <w:rsid w:val="00832CA3"/>
    <w:rsid w:val="0083316D"/>
    <w:rsid w:val="00834037"/>
    <w:rsid w:val="00835F25"/>
    <w:rsid w:val="00836C9C"/>
    <w:rsid w:val="0084002C"/>
    <w:rsid w:val="008435E5"/>
    <w:rsid w:val="00845532"/>
    <w:rsid w:val="008470D0"/>
    <w:rsid w:val="00850E6F"/>
    <w:rsid w:val="0085110F"/>
    <w:rsid w:val="00852478"/>
    <w:rsid w:val="0085394C"/>
    <w:rsid w:val="00853F8C"/>
    <w:rsid w:val="00855F32"/>
    <w:rsid w:val="00856B39"/>
    <w:rsid w:val="00857EE7"/>
    <w:rsid w:val="00857EED"/>
    <w:rsid w:val="00861B3D"/>
    <w:rsid w:val="00861C98"/>
    <w:rsid w:val="008622F5"/>
    <w:rsid w:val="008633C7"/>
    <w:rsid w:val="00863881"/>
    <w:rsid w:val="00863D3F"/>
    <w:rsid w:val="008651F1"/>
    <w:rsid w:val="0086552E"/>
    <w:rsid w:val="008663AB"/>
    <w:rsid w:val="0086686E"/>
    <w:rsid w:val="00867957"/>
    <w:rsid w:val="00867970"/>
    <w:rsid w:val="00870CAA"/>
    <w:rsid w:val="00871763"/>
    <w:rsid w:val="00871E2F"/>
    <w:rsid w:val="0087361F"/>
    <w:rsid w:val="00873B7B"/>
    <w:rsid w:val="00875095"/>
    <w:rsid w:val="00877A9C"/>
    <w:rsid w:val="00877D1F"/>
    <w:rsid w:val="00877E62"/>
    <w:rsid w:val="008811E8"/>
    <w:rsid w:val="00882A91"/>
    <w:rsid w:val="00882E4F"/>
    <w:rsid w:val="0088350B"/>
    <w:rsid w:val="008844A3"/>
    <w:rsid w:val="00885A39"/>
    <w:rsid w:val="00886249"/>
    <w:rsid w:val="00886AE8"/>
    <w:rsid w:val="00890E12"/>
    <w:rsid w:val="00891636"/>
    <w:rsid w:val="00893FC4"/>
    <w:rsid w:val="0089476C"/>
    <w:rsid w:val="008948AA"/>
    <w:rsid w:val="0089572F"/>
    <w:rsid w:val="008968EB"/>
    <w:rsid w:val="00896B77"/>
    <w:rsid w:val="008971BD"/>
    <w:rsid w:val="008A052B"/>
    <w:rsid w:val="008A1BC7"/>
    <w:rsid w:val="008A1EAE"/>
    <w:rsid w:val="008A1FC3"/>
    <w:rsid w:val="008A2180"/>
    <w:rsid w:val="008A284E"/>
    <w:rsid w:val="008A3E2F"/>
    <w:rsid w:val="008A472B"/>
    <w:rsid w:val="008A5194"/>
    <w:rsid w:val="008A61FC"/>
    <w:rsid w:val="008A7856"/>
    <w:rsid w:val="008B12B2"/>
    <w:rsid w:val="008B1DFB"/>
    <w:rsid w:val="008B2133"/>
    <w:rsid w:val="008B292D"/>
    <w:rsid w:val="008B29C1"/>
    <w:rsid w:val="008B2D84"/>
    <w:rsid w:val="008B2FCC"/>
    <w:rsid w:val="008B31C9"/>
    <w:rsid w:val="008B416F"/>
    <w:rsid w:val="008B41CA"/>
    <w:rsid w:val="008C3823"/>
    <w:rsid w:val="008C3922"/>
    <w:rsid w:val="008C3F1A"/>
    <w:rsid w:val="008C4221"/>
    <w:rsid w:val="008C474D"/>
    <w:rsid w:val="008C4A78"/>
    <w:rsid w:val="008C7A92"/>
    <w:rsid w:val="008D101D"/>
    <w:rsid w:val="008D270F"/>
    <w:rsid w:val="008D5E3F"/>
    <w:rsid w:val="008D688E"/>
    <w:rsid w:val="008D6A2A"/>
    <w:rsid w:val="008D71C1"/>
    <w:rsid w:val="008E02C6"/>
    <w:rsid w:val="008E0601"/>
    <w:rsid w:val="008E076A"/>
    <w:rsid w:val="008E0A88"/>
    <w:rsid w:val="008E0FE9"/>
    <w:rsid w:val="008E15DD"/>
    <w:rsid w:val="008E20BB"/>
    <w:rsid w:val="008E4955"/>
    <w:rsid w:val="008E74EB"/>
    <w:rsid w:val="008E7E2E"/>
    <w:rsid w:val="008F012F"/>
    <w:rsid w:val="008F0625"/>
    <w:rsid w:val="008F272D"/>
    <w:rsid w:val="008F2A8E"/>
    <w:rsid w:val="008F38C0"/>
    <w:rsid w:val="008F4B8F"/>
    <w:rsid w:val="008F5576"/>
    <w:rsid w:val="008F59CE"/>
    <w:rsid w:val="008F5D3C"/>
    <w:rsid w:val="008F5F2B"/>
    <w:rsid w:val="008F6023"/>
    <w:rsid w:val="008F6146"/>
    <w:rsid w:val="008F6247"/>
    <w:rsid w:val="008F680B"/>
    <w:rsid w:val="008F7EF8"/>
    <w:rsid w:val="00900822"/>
    <w:rsid w:val="00901D82"/>
    <w:rsid w:val="009039E9"/>
    <w:rsid w:val="00904409"/>
    <w:rsid w:val="00906993"/>
    <w:rsid w:val="00907747"/>
    <w:rsid w:val="009102FE"/>
    <w:rsid w:val="009130FB"/>
    <w:rsid w:val="009139C3"/>
    <w:rsid w:val="009141A1"/>
    <w:rsid w:val="00914556"/>
    <w:rsid w:val="0091516E"/>
    <w:rsid w:val="009202CC"/>
    <w:rsid w:val="009202F3"/>
    <w:rsid w:val="00921856"/>
    <w:rsid w:val="00922881"/>
    <w:rsid w:val="00922A39"/>
    <w:rsid w:val="00922B2A"/>
    <w:rsid w:val="00922C96"/>
    <w:rsid w:val="00923972"/>
    <w:rsid w:val="009243D0"/>
    <w:rsid w:val="0092489B"/>
    <w:rsid w:val="00925045"/>
    <w:rsid w:val="009250EB"/>
    <w:rsid w:val="009251AB"/>
    <w:rsid w:val="009253D5"/>
    <w:rsid w:val="009256EF"/>
    <w:rsid w:val="00927842"/>
    <w:rsid w:val="00931E1C"/>
    <w:rsid w:val="00934A9E"/>
    <w:rsid w:val="00934EFB"/>
    <w:rsid w:val="00936578"/>
    <w:rsid w:val="00936EBC"/>
    <w:rsid w:val="00943738"/>
    <w:rsid w:val="00944298"/>
    <w:rsid w:val="00945336"/>
    <w:rsid w:val="00945704"/>
    <w:rsid w:val="009460B5"/>
    <w:rsid w:val="0094667A"/>
    <w:rsid w:val="00950812"/>
    <w:rsid w:val="0095186D"/>
    <w:rsid w:val="0095278A"/>
    <w:rsid w:val="009546D8"/>
    <w:rsid w:val="009549A5"/>
    <w:rsid w:val="009551C9"/>
    <w:rsid w:val="00962685"/>
    <w:rsid w:val="00962A6B"/>
    <w:rsid w:val="00962F99"/>
    <w:rsid w:val="009632C4"/>
    <w:rsid w:val="009706AC"/>
    <w:rsid w:val="0097199B"/>
    <w:rsid w:val="009720A7"/>
    <w:rsid w:val="00974E86"/>
    <w:rsid w:val="009754FF"/>
    <w:rsid w:val="00976D91"/>
    <w:rsid w:val="00977195"/>
    <w:rsid w:val="00977D61"/>
    <w:rsid w:val="00980622"/>
    <w:rsid w:val="00980A82"/>
    <w:rsid w:val="00981303"/>
    <w:rsid w:val="00981624"/>
    <w:rsid w:val="009831A3"/>
    <w:rsid w:val="00983203"/>
    <w:rsid w:val="0098461F"/>
    <w:rsid w:val="009852CF"/>
    <w:rsid w:val="00992CE2"/>
    <w:rsid w:val="009942FC"/>
    <w:rsid w:val="0099481F"/>
    <w:rsid w:val="00995A1F"/>
    <w:rsid w:val="00995F95"/>
    <w:rsid w:val="00996F5F"/>
    <w:rsid w:val="009A0ADD"/>
    <w:rsid w:val="009A14B9"/>
    <w:rsid w:val="009A1F6C"/>
    <w:rsid w:val="009A2890"/>
    <w:rsid w:val="009A3228"/>
    <w:rsid w:val="009A390E"/>
    <w:rsid w:val="009A6D3E"/>
    <w:rsid w:val="009A748B"/>
    <w:rsid w:val="009A7E69"/>
    <w:rsid w:val="009B085E"/>
    <w:rsid w:val="009B1897"/>
    <w:rsid w:val="009B29CB"/>
    <w:rsid w:val="009B486E"/>
    <w:rsid w:val="009B5DCA"/>
    <w:rsid w:val="009B5DFE"/>
    <w:rsid w:val="009B6640"/>
    <w:rsid w:val="009B67EC"/>
    <w:rsid w:val="009B6FE9"/>
    <w:rsid w:val="009B756F"/>
    <w:rsid w:val="009C07B2"/>
    <w:rsid w:val="009C0FEB"/>
    <w:rsid w:val="009C26C9"/>
    <w:rsid w:val="009C3382"/>
    <w:rsid w:val="009C351F"/>
    <w:rsid w:val="009C3585"/>
    <w:rsid w:val="009C3D9C"/>
    <w:rsid w:val="009C4BB8"/>
    <w:rsid w:val="009C66BF"/>
    <w:rsid w:val="009C7E8D"/>
    <w:rsid w:val="009D0591"/>
    <w:rsid w:val="009D14EC"/>
    <w:rsid w:val="009D23A2"/>
    <w:rsid w:val="009D2F45"/>
    <w:rsid w:val="009D3340"/>
    <w:rsid w:val="009D5739"/>
    <w:rsid w:val="009D5D15"/>
    <w:rsid w:val="009D7048"/>
    <w:rsid w:val="009D7877"/>
    <w:rsid w:val="009D7A7C"/>
    <w:rsid w:val="009E0DE2"/>
    <w:rsid w:val="009E4294"/>
    <w:rsid w:val="009E4464"/>
    <w:rsid w:val="009E50CA"/>
    <w:rsid w:val="009E5CAB"/>
    <w:rsid w:val="009E6BC5"/>
    <w:rsid w:val="009E7447"/>
    <w:rsid w:val="009E771F"/>
    <w:rsid w:val="009E7A7D"/>
    <w:rsid w:val="009F053B"/>
    <w:rsid w:val="009F13A3"/>
    <w:rsid w:val="009F30FF"/>
    <w:rsid w:val="009F39F2"/>
    <w:rsid w:val="009F4BDA"/>
    <w:rsid w:val="009F50D0"/>
    <w:rsid w:val="009F7700"/>
    <w:rsid w:val="009F7F9D"/>
    <w:rsid w:val="00A00061"/>
    <w:rsid w:val="00A00748"/>
    <w:rsid w:val="00A024B9"/>
    <w:rsid w:val="00A0397B"/>
    <w:rsid w:val="00A03AC5"/>
    <w:rsid w:val="00A05078"/>
    <w:rsid w:val="00A066D8"/>
    <w:rsid w:val="00A06B39"/>
    <w:rsid w:val="00A07929"/>
    <w:rsid w:val="00A11C3D"/>
    <w:rsid w:val="00A11CE7"/>
    <w:rsid w:val="00A1295C"/>
    <w:rsid w:val="00A132AF"/>
    <w:rsid w:val="00A1462C"/>
    <w:rsid w:val="00A166B6"/>
    <w:rsid w:val="00A20712"/>
    <w:rsid w:val="00A20B44"/>
    <w:rsid w:val="00A2262E"/>
    <w:rsid w:val="00A22BAF"/>
    <w:rsid w:val="00A22C60"/>
    <w:rsid w:val="00A23149"/>
    <w:rsid w:val="00A2360A"/>
    <w:rsid w:val="00A23AE7"/>
    <w:rsid w:val="00A23DD6"/>
    <w:rsid w:val="00A2514A"/>
    <w:rsid w:val="00A25217"/>
    <w:rsid w:val="00A258F4"/>
    <w:rsid w:val="00A27F1F"/>
    <w:rsid w:val="00A3091C"/>
    <w:rsid w:val="00A31B86"/>
    <w:rsid w:val="00A31E62"/>
    <w:rsid w:val="00A32A63"/>
    <w:rsid w:val="00A368EB"/>
    <w:rsid w:val="00A3761A"/>
    <w:rsid w:val="00A37C32"/>
    <w:rsid w:val="00A40EC0"/>
    <w:rsid w:val="00A40EF8"/>
    <w:rsid w:val="00A411BF"/>
    <w:rsid w:val="00A4205F"/>
    <w:rsid w:val="00A42E68"/>
    <w:rsid w:val="00A431F9"/>
    <w:rsid w:val="00A43E18"/>
    <w:rsid w:val="00A45E8D"/>
    <w:rsid w:val="00A4676A"/>
    <w:rsid w:val="00A470F2"/>
    <w:rsid w:val="00A47C2A"/>
    <w:rsid w:val="00A528BC"/>
    <w:rsid w:val="00A5404D"/>
    <w:rsid w:val="00A54622"/>
    <w:rsid w:val="00A5474E"/>
    <w:rsid w:val="00A54DDF"/>
    <w:rsid w:val="00A55861"/>
    <w:rsid w:val="00A55C30"/>
    <w:rsid w:val="00A6292C"/>
    <w:rsid w:val="00A62FED"/>
    <w:rsid w:val="00A6394E"/>
    <w:rsid w:val="00A63963"/>
    <w:rsid w:val="00A64819"/>
    <w:rsid w:val="00A65FD3"/>
    <w:rsid w:val="00A67662"/>
    <w:rsid w:val="00A708C1"/>
    <w:rsid w:val="00A70FF9"/>
    <w:rsid w:val="00A71634"/>
    <w:rsid w:val="00A71D8F"/>
    <w:rsid w:val="00A729F8"/>
    <w:rsid w:val="00A72A0A"/>
    <w:rsid w:val="00A72EFA"/>
    <w:rsid w:val="00A7607C"/>
    <w:rsid w:val="00A810ED"/>
    <w:rsid w:val="00A83816"/>
    <w:rsid w:val="00A848A3"/>
    <w:rsid w:val="00A84923"/>
    <w:rsid w:val="00A85D48"/>
    <w:rsid w:val="00A86CA5"/>
    <w:rsid w:val="00A90239"/>
    <w:rsid w:val="00A91364"/>
    <w:rsid w:val="00A92152"/>
    <w:rsid w:val="00A9417C"/>
    <w:rsid w:val="00A95F76"/>
    <w:rsid w:val="00A96278"/>
    <w:rsid w:val="00A965FE"/>
    <w:rsid w:val="00A9675C"/>
    <w:rsid w:val="00AA03E0"/>
    <w:rsid w:val="00AA10BE"/>
    <w:rsid w:val="00AA2698"/>
    <w:rsid w:val="00AA3562"/>
    <w:rsid w:val="00AA4FA6"/>
    <w:rsid w:val="00AA6D96"/>
    <w:rsid w:val="00AA731D"/>
    <w:rsid w:val="00AA7A24"/>
    <w:rsid w:val="00AA7EC3"/>
    <w:rsid w:val="00AB1560"/>
    <w:rsid w:val="00AB3220"/>
    <w:rsid w:val="00AB57A7"/>
    <w:rsid w:val="00AB593D"/>
    <w:rsid w:val="00AB61B3"/>
    <w:rsid w:val="00AB6379"/>
    <w:rsid w:val="00AB6683"/>
    <w:rsid w:val="00AC0FC9"/>
    <w:rsid w:val="00AC1FC8"/>
    <w:rsid w:val="00AC31AA"/>
    <w:rsid w:val="00AC3232"/>
    <w:rsid w:val="00AC50C3"/>
    <w:rsid w:val="00AC6CCB"/>
    <w:rsid w:val="00AC79D1"/>
    <w:rsid w:val="00AD09CC"/>
    <w:rsid w:val="00AD0CE1"/>
    <w:rsid w:val="00AD0E71"/>
    <w:rsid w:val="00AD1062"/>
    <w:rsid w:val="00AD2593"/>
    <w:rsid w:val="00AD6882"/>
    <w:rsid w:val="00AD6B97"/>
    <w:rsid w:val="00AD6C90"/>
    <w:rsid w:val="00AE045C"/>
    <w:rsid w:val="00AE1DA7"/>
    <w:rsid w:val="00AE25D7"/>
    <w:rsid w:val="00AE2733"/>
    <w:rsid w:val="00AE3CE0"/>
    <w:rsid w:val="00AE5B31"/>
    <w:rsid w:val="00AE759B"/>
    <w:rsid w:val="00AF0ADD"/>
    <w:rsid w:val="00AF15BB"/>
    <w:rsid w:val="00AF172F"/>
    <w:rsid w:val="00AF1D16"/>
    <w:rsid w:val="00AF33DE"/>
    <w:rsid w:val="00AF34AA"/>
    <w:rsid w:val="00AF6513"/>
    <w:rsid w:val="00AF7716"/>
    <w:rsid w:val="00B00052"/>
    <w:rsid w:val="00B01C68"/>
    <w:rsid w:val="00B01DE9"/>
    <w:rsid w:val="00B0325B"/>
    <w:rsid w:val="00B04C5A"/>
    <w:rsid w:val="00B06690"/>
    <w:rsid w:val="00B069F5"/>
    <w:rsid w:val="00B13165"/>
    <w:rsid w:val="00B133A9"/>
    <w:rsid w:val="00B134B2"/>
    <w:rsid w:val="00B14E6A"/>
    <w:rsid w:val="00B16DD2"/>
    <w:rsid w:val="00B1763A"/>
    <w:rsid w:val="00B17C8A"/>
    <w:rsid w:val="00B17D94"/>
    <w:rsid w:val="00B17FE5"/>
    <w:rsid w:val="00B2063D"/>
    <w:rsid w:val="00B20879"/>
    <w:rsid w:val="00B20C2D"/>
    <w:rsid w:val="00B21D85"/>
    <w:rsid w:val="00B222A1"/>
    <w:rsid w:val="00B223BE"/>
    <w:rsid w:val="00B232B3"/>
    <w:rsid w:val="00B24705"/>
    <w:rsid w:val="00B2622C"/>
    <w:rsid w:val="00B27ED3"/>
    <w:rsid w:val="00B326B0"/>
    <w:rsid w:val="00B32DA5"/>
    <w:rsid w:val="00B33C7C"/>
    <w:rsid w:val="00B34E90"/>
    <w:rsid w:val="00B35477"/>
    <w:rsid w:val="00B36379"/>
    <w:rsid w:val="00B40B95"/>
    <w:rsid w:val="00B4274A"/>
    <w:rsid w:val="00B42E25"/>
    <w:rsid w:val="00B43EC4"/>
    <w:rsid w:val="00B4497B"/>
    <w:rsid w:val="00B459D7"/>
    <w:rsid w:val="00B461DA"/>
    <w:rsid w:val="00B462FE"/>
    <w:rsid w:val="00B5002E"/>
    <w:rsid w:val="00B515A0"/>
    <w:rsid w:val="00B528C8"/>
    <w:rsid w:val="00B5335C"/>
    <w:rsid w:val="00B53CF5"/>
    <w:rsid w:val="00B5437E"/>
    <w:rsid w:val="00B54726"/>
    <w:rsid w:val="00B5482C"/>
    <w:rsid w:val="00B5575E"/>
    <w:rsid w:val="00B56B59"/>
    <w:rsid w:val="00B57020"/>
    <w:rsid w:val="00B60B1D"/>
    <w:rsid w:val="00B60BD3"/>
    <w:rsid w:val="00B61E52"/>
    <w:rsid w:val="00B62B2C"/>
    <w:rsid w:val="00B63428"/>
    <w:rsid w:val="00B637E2"/>
    <w:rsid w:val="00B63E5E"/>
    <w:rsid w:val="00B64367"/>
    <w:rsid w:val="00B6492C"/>
    <w:rsid w:val="00B6664A"/>
    <w:rsid w:val="00B66782"/>
    <w:rsid w:val="00B6774C"/>
    <w:rsid w:val="00B70D13"/>
    <w:rsid w:val="00B711E9"/>
    <w:rsid w:val="00B713CD"/>
    <w:rsid w:val="00B719A4"/>
    <w:rsid w:val="00B71BFF"/>
    <w:rsid w:val="00B7204F"/>
    <w:rsid w:val="00B734D2"/>
    <w:rsid w:val="00B73858"/>
    <w:rsid w:val="00B73ED5"/>
    <w:rsid w:val="00B7539E"/>
    <w:rsid w:val="00B76D9E"/>
    <w:rsid w:val="00B76F97"/>
    <w:rsid w:val="00B7751C"/>
    <w:rsid w:val="00B80A83"/>
    <w:rsid w:val="00B81FBE"/>
    <w:rsid w:val="00B82A2A"/>
    <w:rsid w:val="00B82EAF"/>
    <w:rsid w:val="00B85271"/>
    <w:rsid w:val="00B8546E"/>
    <w:rsid w:val="00B85779"/>
    <w:rsid w:val="00B86D9C"/>
    <w:rsid w:val="00B90267"/>
    <w:rsid w:val="00B90D84"/>
    <w:rsid w:val="00B918D4"/>
    <w:rsid w:val="00B94E08"/>
    <w:rsid w:val="00B9521B"/>
    <w:rsid w:val="00B95338"/>
    <w:rsid w:val="00B953CC"/>
    <w:rsid w:val="00B9586F"/>
    <w:rsid w:val="00B95D5D"/>
    <w:rsid w:val="00B977D7"/>
    <w:rsid w:val="00B9781B"/>
    <w:rsid w:val="00BA11C0"/>
    <w:rsid w:val="00BA2739"/>
    <w:rsid w:val="00BA27AB"/>
    <w:rsid w:val="00BA3BBD"/>
    <w:rsid w:val="00BA6F17"/>
    <w:rsid w:val="00BA7542"/>
    <w:rsid w:val="00BA7654"/>
    <w:rsid w:val="00BB13A1"/>
    <w:rsid w:val="00BB16F4"/>
    <w:rsid w:val="00BB2151"/>
    <w:rsid w:val="00BB2681"/>
    <w:rsid w:val="00BB40FF"/>
    <w:rsid w:val="00BB410F"/>
    <w:rsid w:val="00BB575C"/>
    <w:rsid w:val="00BC0A46"/>
    <w:rsid w:val="00BC1670"/>
    <w:rsid w:val="00BC1E3F"/>
    <w:rsid w:val="00BC22B9"/>
    <w:rsid w:val="00BC390D"/>
    <w:rsid w:val="00BC3D48"/>
    <w:rsid w:val="00BC40FD"/>
    <w:rsid w:val="00BC58D2"/>
    <w:rsid w:val="00BC60F6"/>
    <w:rsid w:val="00BC65FA"/>
    <w:rsid w:val="00BC6765"/>
    <w:rsid w:val="00BC68BE"/>
    <w:rsid w:val="00BC7064"/>
    <w:rsid w:val="00BD00A6"/>
    <w:rsid w:val="00BD026B"/>
    <w:rsid w:val="00BD070A"/>
    <w:rsid w:val="00BD12B9"/>
    <w:rsid w:val="00BD2980"/>
    <w:rsid w:val="00BD382F"/>
    <w:rsid w:val="00BD4829"/>
    <w:rsid w:val="00BD4DFA"/>
    <w:rsid w:val="00BD57A7"/>
    <w:rsid w:val="00BD59ED"/>
    <w:rsid w:val="00BD655C"/>
    <w:rsid w:val="00BD74CC"/>
    <w:rsid w:val="00BD7C7F"/>
    <w:rsid w:val="00BE0B25"/>
    <w:rsid w:val="00BE0EF4"/>
    <w:rsid w:val="00BE184F"/>
    <w:rsid w:val="00BE1D30"/>
    <w:rsid w:val="00BE2068"/>
    <w:rsid w:val="00BE37F9"/>
    <w:rsid w:val="00BE3898"/>
    <w:rsid w:val="00BE4270"/>
    <w:rsid w:val="00BE5D90"/>
    <w:rsid w:val="00BE64EB"/>
    <w:rsid w:val="00BE65B4"/>
    <w:rsid w:val="00BF4161"/>
    <w:rsid w:val="00BF43B8"/>
    <w:rsid w:val="00BF47CD"/>
    <w:rsid w:val="00BF6681"/>
    <w:rsid w:val="00BF6C81"/>
    <w:rsid w:val="00C00175"/>
    <w:rsid w:val="00C00430"/>
    <w:rsid w:val="00C00D61"/>
    <w:rsid w:val="00C0208D"/>
    <w:rsid w:val="00C028AE"/>
    <w:rsid w:val="00C02981"/>
    <w:rsid w:val="00C03AB4"/>
    <w:rsid w:val="00C0451D"/>
    <w:rsid w:val="00C057EB"/>
    <w:rsid w:val="00C05D4B"/>
    <w:rsid w:val="00C10664"/>
    <w:rsid w:val="00C10DB4"/>
    <w:rsid w:val="00C11E84"/>
    <w:rsid w:val="00C12882"/>
    <w:rsid w:val="00C140C6"/>
    <w:rsid w:val="00C15D81"/>
    <w:rsid w:val="00C17623"/>
    <w:rsid w:val="00C20D84"/>
    <w:rsid w:val="00C217AA"/>
    <w:rsid w:val="00C21F92"/>
    <w:rsid w:val="00C22705"/>
    <w:rsid w:val="00C22B4A"/>
    <w:rsid w:val="00C22E70"/>
    <w:rsid w:val="00C23C05"/>
    <w:rsid w:val="00C2451D"/>
    <w:rsid w:val="00C2492A"/>
    <w:rsid w:val="00C25CEC"/>
    <w:rsid w:val="00C26110"/>
    <w:rsid w:val="00C26653"/>
    <w:rsid w:val="00C26C6C"/>
    <w:rsid w:val="00C2713E"/>
    <w:rsid w:val="00C2752F"/>
    <w:rsid w:val="00C314F6"/>
    <w:rsid w:val="00C31EA6"/>
    <w:rsid w:val="00C3236E"/>
    <w:rsid w:val="00C3269B"/>
    <w:rsid w:val="00C33813"/>
    <w:rsid w:val="00C35571"/>
    <w:rsid w:val="00C35F48"/>
    <w:rsid w:val="00C36694"/>
    <w:rsid w:val="00C36EBF"/>
    <w:rsid w:val="00C401D6"/>
    <w:rsid w:val="00C414F7"/>
    <w:rsid w:val="00C419EB"/>
    <w:rsid w:val="00C4296C"/>
    <w:rsid w:val="00C445DA"/>
    <w:rsid w:val="00C45D72"/>
    <w:rsid w:val="00C46230"/>
    <w:rsid w:val="00C46592"/>
    <w:rsid w:val="00C50558"/>
    <w:rsid w:val="00C505F7"/>
    <w:rsid w:val="00C50D52"/>
    <w:rsid w:val="00C53B41"/>
    <w:rsid w:val="00C558B3"/>
    <w:rsid w:val="00C576BC"/>
    <w:rsid w:val="00C57712"/>
    <w:rsid w:val="00C57E3A"/>
    <w:rsid w:val="00C6046B"/>
    <w:rsid w:val="00C62F1B"/>
    <w:rsid w:val="00C6348D"/>
    <w:rsid w:val="00C6458F"/>
    <w:rsid w:val="00C64F94"/>
    <w:rsid w:val="00C65216"/>
    <w:rsid w:val="00C659BA"/>
    <w:rsid w:val="00C6717F"/>
    <w:rsid w:val="00C70729"/>
    <w:rsid w:val="00C70EA4"/>
    <w:rsid w:val="00C7105D"/>
    <w:rsid w:val="00C710B4"/>
    <w:rsid w:val="00C71D12"/>
    <w:rsid w:val="00C71E76"/>
    <w:rsid w:val="00C72BD6"/>
    <w:rsid w:val="00C72F36"/>
    <w:rsid w:val="00C739CF"/>
    <w:rsid w:val="00C74CE1"/>
    <w:rsid w:val="00C755D0"/>
    <w:rsid w:val="00C77C54"/>
    <w:rsid w:val="00C80A81"/>
    <w:rsid w:val="00C80B08"/>
    <w:rsid w:val="00C80BF8"/>
    <w:rsid w:val="00C813E9"/>
    <w:rsid w:val="00C819A6"/>
    <w:rsid w:val="00C81D2C"/>
    <w:rsid w:val="00C820DA"/>
    <w:rsid w:val="00C824BF"/>
    <w:rsid w:val="00C8495B"/>
    <w:rsid w:val="00C85C70"/>
    <w:rsid w:val="00C86924"/>
    <w:rsid w:val="00C87455"/>
    <w:rsid w:val="00C90522"/>
    <w:rsid w:val="00C908DB"/>
    <w:rsid w:val="00C91BCB"/>
    <w:rsid w:val="00C920F7"/>
    <w:rsid w:val="00C93533"/>
    <w:rsid w:val="00C9372F"/>
    <w:rsid w:val="00C939ED"/>
    <w:rsid w:val="00C93A4A"/>
    <w:rsid w:val="00C93C33"/>
    <w:rsid w:val="00C941B5"/>
    <w:rsid w:val="00C9538A"/>
    <w:rsid w:val="00C95F4E"/>
    <w:rsid w:val="00C97284"/>
    <w:rsid w:val="00C9735C"/>
    <w:rsid w:val="00CA0ABC"/>
    <w:rsid w:val="00CA153B"/>
    <w:rsid w:val="00CA25CF"/>
    <w:rsid w:val="00CA2656"/>
    <w:rsid w:val="00CA469A"/>
    <w:rsid w:val="00CA586B"/>
    <w:rsid w:val="00CA763B"/>
    <w:rsid w:val="00CA7D83"/>
    <w:rsid w:val="00CB09BB"/>
    <w:rsid w:val="00CB27FA"/>
    <w:rsid w:val="00CB4F7A"/>
    <w:rsid w:val="00CB50A9"/>
    <w:rsid w:val="00CB5AB1"/>
    <w:rsid w:val="00CB7E0F"/>
    <w:rsid w:val="00CC30C6"/>
    <w:rsid w:val="00CC3B1F"/>
    <w:rsid w:val="00CC4589"/>
    <w:rsid w:val="00CC4AD7"/>
    <w:rsid w:val="00CC4E96"/>
    <w:rsid w:val="00CC5824"/>
    <w:rsid w:val="00CC6BE4"/>
    <w:rsid w:val="00CC7388"/>
    <w:rsid w:val="00CC7670"/>
    <w:rsid w:val="00CC7A1C"/>
    <w:rsid w:val="00CD0196"/>
    <w:rsid w:val="00CD1B8B"/>
    <w:rsid w:val="00CD2A13"/>
    <w:rsid w:val="00CD2C08"/>
    <w:rsid w:val="00CD2F39"/>
    <w:rsid w:val="00CD43E1"/>
    <w:rsid w:val="00CD4E42"/>
    <w:rsid w:val="00CD4F90"/>
    <w:rsid w:val="00CD582B"/>
    <w:rsid w:val="00CD5C13"/>
    <w:rsid w:val="00CD6239"/>
    <w:rsid w:val="00CD6788"/>
    <w:rsid w:val="00CD6B39"/>
    <w:rsid w:val="00CD7D2D"/>
    <w:rsid w:val="00CE02E6"/>
    <w:rsid w:val="00CE06BE"/>
    <w:rsid w:val="00CE26D5"/>
    <w:rsid w:val="00CE2BD7"/>
    <w:rsid w:val="00CE4C2D"/>
    <w:rsid w:val="00CE5856"/>
    <w:rsid w:val="00CE59F5"/>
    <w:rsid w:val="00CE6CEC"/>
    <w:rsid w:val="00CE6E65"/>
    <w:rsid w:val="00CF027A"/>
    <w:rsid w:val="00CF05A6"/>
    <w:rsid w:val="00CF0E27"/>
    <w:rsid w:val="00CF3A4F"/>
    <w:rsid w:val="00CF4079"/>
    <w:rsid w:val="00CF4505"/>
    <w:rsid w:val="00CF4680"/>
    <w:rsid w:val="00CF5C96"/>
    <w:rsid w:val="00CF7070"/>
    <w:rsid w:val="00CF7813"/>
    <w:rsid w:val="00D02947"/>
    <w:rsid w:val="00D0383E"/>
    <w:rsid w:val="00D04111"/>
    <w:rsid w:val="00D043F3"/>
    <w:rsid w:val="00D045CD"/>
    <w:rsid w:val="00D04671"/>
    <w:rsid w:val="00D0651B"/>
    <w:rsid w:val="00D101E4"/>
    <w:rsid w:val="00D10211"/>
    <w:rsid w:val="00D12A65"/>
    <w:rsid w:val="00D12D52"/>
    <w:rsid w:val="00D14023"/>
    <w:rsid w:val="00D15999"/>
    <w:rsid w:val="00D1671F"/>
    <w:rsid w:val="00D16EE8"/>
    <w:rsid w:val="00D2059F"/>
    <w:rsid w:val="00D217F6"/>
    <w:rsid w:val="00D2242F"/>
    <w:rsid w:val="00D2262B"/>
    <w:rsid w:val="00D25571"/>
    <w:rsid w:val="00D2616E"/>
    <w:rsid w:val="00D26517"/>
    <w:rsid w:val="00D3035A"/>
    <w:rsid w:val="00D312D1"/>
    <w:rsid w:val="00D3180B"/>
    <w:rsid w:val="00D327BD"/>
    <w:rsid w:val="00D32C01"/>
    <w:rsid w:val="00D33CF0"/>
    <w:rsid w:val="00D33DB7"/>
    <w:rsid w:val="00D349B7"/>
    <w:rsid w:val="00D3758A"/>
    <w:rsid w:val="00D4041E"/>
    <w:rsid w:val="00D40E0B"/>
    <w:rsid w:val="00D4388B"/>
    <w:rsid w:val="00D43BFC"/>
    <w:rsid w:val="00D43DE5"/>
    <w:rsid w:val="00D44A3F"/>
    <w:rsid w:val="00D4525A"/>
    <w:rsid w:val="00D467E3"/>
    <w:rsid w:val="00D51F81"/>
    <w:rsid w:val="00D526A0"/>
    <w:rsid w:val="00D5286A"/>
    <w:rsid w:val="00D535FF"/>
    <w:rsid w:val="00D55C46"/>
    <w:rsid w:val="00D5708E"/>
    <w:rsid w:val="00D5765D"/>
    <w:rsid w:val="00D60EF4"/>
    <w:rsid w:val="00D621F3"/>
    <w:rsid w:val="00D6415D"/>
    <w:rsid w:val="00D64975"/>
    <w:rsid w:val="00D6554B"/>
    <w:rsid w:val="00D65998"/>
    <w:rsid w:val="00D65EB2"/>
    <w:rsid w:val="00D6694D"/>
    <w:rsid w:val="00D6746E"/>
    <w:rsid w:val="00D67CCD"/>
    <w:rsid w:val="00D67FCC"/>
    <w:rsid w:val="00D70F0D"/>
    <w:rsid w:val="00D72B6B"/>
    <w:rsid w:val="00D7404F"/>
    <w:rsid w:val="00D74948"/>
    <w:rsid w:val="00D75710"/>
    <w:rsid w:val="00D7599C"/>
    <w:rsid w:val="00D76FDA"/>
    <w:rsid w:val="00D80375"/>
    <w:rsid w:val="00D80CD0"/>
    <w:rsid w:val="00D81974"/>
    <w:rsid w:val="00D82591"/>
    <w:rsid w:val="00D85542"/>
    <w:rsid w:val="00D85E53"/>
    <w:rsid w:val="00D86220"/>
    <w:rsid w:val="00D86AD0"/>
    <w:rsid w:val="00D8700C"/>
    <w:rsid w:val="00D87F07"/>
    <w:rsid w:val="00D91C7B"/>
    <w:rsid w:val="00D9324A"/>
    <w:rsid w:val="00D93F10"/>
    <w:rsid w:val="00D9441B"/>
    <w:rsid w:val="00DA0169"/>
    <w:rsid w:val="00DA02CE"/>
    <w:rsid w:val="00DA3165"/>
    <w:rsid w:val="00DA31C4"/>
    <w:rsid w:val="00DA41AB"/>
    <w:rsid w:val="00DA42A1"/>
    <w:rsid w:val="00DA47C6"/>
    <w:rsid w:val="00DA56F1"/>
    <w:rsid w:val="00DA7786"/>
    <w:rsid w:val="00DA78C3"/>
    <w:rsid w:val="00DA7DC4"/>
    <w:rsid w:val="00DB05E4"/>
    <w:rsid w:val="00DB0FAE"/>
    <w:rsid w:val="00DB28E9"/>
    <w:rsid w:val="00DB2C0A"/>
    <w:rsid w:val="00DB3612"/>
    <w:rsid w:val="00DB45E3"/>
    <w:rsid w:val="00DB51EB"/>
    <w:rsid w:val="00DB5334"/>
    <w:rsid w:val="00DB542A"/>
    <w:rsid w:val="00DB57C1"/>
    <w:rsid w:val="00DB5B7C"/>
    <w:rsid w:val="00DB6AAE"/>
    <w:rsid w:val="00DB708C"/>
    <w:rsid w:val="00DB72BD"/>
    <w:rsid w:val="00DB7D82"/>
    <w:rsid w:val="00DC191A"/>
    <w:rsid w:val="00DC1E64"/>
    <w:rsid w:val="00DC23DB"/>
    <w:rsid w:val="00DC2D0E"/>
    <w:rsid w:val="00DC35C4"/>
    <w:rsid w:val="00DC3CB8"/>
    <w:rsid w:val="00DC3DAB"/>
    <w:rsid w:val="00DC4296"/>
    <w:rsid w:val="00DC4E6D"/>
    <w:rsid w:val="00DC4FF4"/>
    <w:rsid w:val="00DC61AA"/>
    <w:rsid w:val="00DC6EE4"/>
    <w:rsid w:val="00DC706F"/>
    <w:rsid w:val="00DD0C17"/>
    <w:rsid w:val="00DD1C53"/>
    <w:rsid w:val="00DD2C4A"/>
    <w:rsid w:val="00DD3236"/>
    <w:rsid w:val="00DD3B6E"/>
    <w:rsid w:val="00DD3F91"/>
    <w:rsid w:val="00DD418C"/>
    <w:rsid w:val="00DD4565"/>
    <w:rsid w:val="00DD694F"/>
    <w:rsid w:val="00DE0037"/>
    <w:rsid w:val="00DE0DB8"/>
    <w:rsid w:val="00DE2A21"/>
    <w:rsid w:val="00DE33B6"/>
    <w:rsid w:val="00DE3804"/>
    <w:rsid w:val="00DE3C48"/>
    <w:rsid w:val="00DE4193"/>
    <w:rsid w:val="00DE458D"/>
    <w:rsid w:val="00DE46E2"/>
    <w:rsid w:val="00DE488B"/>
    <w:rsid w:val="00DE52B3"/>
    <w:rsid w:val="00DE585A"/>
    <w:rsid w:val="00DE6677"/>
    <w:rsid w:val="00DE7751"/>
    <w:rsid w:val="00DE7EB8"/>
    <w:rsid w:val="00DF08C4"/>
    <w:rsid w:val="00DF1219"/>
    <w:rsid w:val="00DF1FF7"/>
    <w:rsid w:val="00DF2918"/>
    <w:rsid w:val="00DF2940"/>
    <w:rsid w:val="00DF3876"/>
    <w:rsid w:val="00DF6844"/>
    <w:rsid w:val="00DF72C0"/>
    <w:rsid w:val="00DF735C"/>
    <w:rsid w:val="00DF7516"/>
    <w:rsid w:val="00E02E46"/>
    <w:rsid w:val="00E03440"/>
    <w:rsid w:val="00E07103"/>
    <w:rsid w:val="00E101B5"/>
    <w:rsid w:val="00E11C4E"/>
    <w:rsid w:val="00E120C5"/>
    <w:rsid w:val="00E12F1B"/>
    <w:rsid w:val="00E130C0"/>
    <w:rsid w:val="00E148C7"/>
    <w:rsid w:val="00E14AD1"/>
    <w:rsid w:val="00E14E4D"/>
    <w:rsid w:val="00E15D1D"/>
    <w:rsid w:val="00E16267"/>
    <w:rsid w:val="00E16B16"/>
    <w:rsid w:val="00E202A1"/>
    <w:rsid w:val="00E2048A"/>
    <w:rsid w:val="00E21C3E"/>
    <w:rsid w:val="00E24AB1"/>
    <w:rsid w:val="00E26CBD"/>
    <w:rsid w:val="00E26DBB"/>
    <w:rsid w:val="00E278CD"/>
    <w:rsid w:val="00E2793C"/>
    <w:rsid w:val="00E27D4B"/>
    <w:rsid w:val="00E30192"/>
    <w:rsid w:val="00E3036E"/>
    <w:rsid w:val="00E30C4B"/>
    <w:rsid w:val="00E30CF9"/>
    <w:rsid w:val="00E31717"/>
    <w:rsid w:val="00E331FD"/>
    <w:rsid w:val="00E3464C"/>
    <w:rsid w:val="00E34FEA"/>
    <w:rsid w:val="00E356D8"/>
    <w:rsid w:val="00E36EAE"/>
    <w:rsid w:val="00E37DA6"/>
    <w:rsid w:val="00E41B7C"/>
    <w:rsid w:val="00E42DCB"/>
    <w:rsid w:val="00E43860"/>
    <w:rsid w:val="00E445D2"/>
    <w:rsid w:val="00E46390"/>
    <w:rsid w:val="00E4684B"/>
    <w:rsid w:val="00E4747E"/>
    <w:rsid w:val="00E478F2"/>
    <w:rsid w:val="00E5088F"/>
    <w:rsid w:val="00E52192"/>
    <w:rsid w:val="00E522B2"/>
    <w:rsid w:val="00E52D05"/>
    <w:rsid w:val="00E5354E"/>
    <w:rsid w:val="00E53C0E"/>
    <w:rsid w:val="00E53CD1"/>
    <w:rsid w:val="00E54389"/>
    <w:rsid w:val="00E572E2"/>
    <w:rsid w:val="00E57C64"/>
    <w:rsid w:val="00E604E4"/>
    <w:rsid w:val="00E60A82"/>
    <w:rsid w:val="00E6129D"/>
    <w:rsid w:val="00E63713"/>
    <w:rsid w:val="00E64679"/>
    <w:rsid w:val="00E64B58"/>
    <w:rsid w:val="00E670C0"/>
    <w:rsid w:val="00E67203"/>
    <w:rsid w:val="00E720F1"/>
    <w:rsid w:val="00E72D85"/>
    <w:rsid w:val="00E738B5"/>
    <w:rsid w:val="00E76BE0"/>
    <w:rsid w:val="00E76F31"/>
    <w:rsid w:val="00E800A8"/>
    <w:rsid w:val="00E80AA1"/>
    <w:rsid w:val="00E83EF9"/>
    <w:rsid w:val="00E83FFC"/>
    <w:rsid w:val="00E8549D"/>
    <w:rsid w:val="00E86168"/>
    <w:rsid w:val="00E86203"/>
    <w:rsid w:val="00E86FDD"/>
    <w:rsid w:val="00E90134"/>
    <w:rsid w:val="00E90D7A"/>
    <w:rsid w:val="00E92BAC"/>
    <w:rsid w:val="00E937B6"/>
    <w:rsid w:val="00E9486E"/>
    <w:rsid w:val="00E958F6"/>
    <w:rsid w:val="00E95F01"/>
    <w:rsid w:val="00E965D1"/>
    <w:rsid w:val="00E96747"/>
    <w:rsid w:val="00E978EC"/>
    <w:rsid w:val="00E9794E"/>
    <w:rsid w:val="00EA050F"/>
    <w:rsid w:val="00EA0616"/>
    <w:rsid w:val="00EA1DB4"/>
    <w:rsid w:val="00EA33C6"/>
    <w:rsid w:val="00EA4FA9"/>
    <w:rsid w:val="00EA5BC4"/>
    <w:rsid w:val="00EA60B3"/>
    <w:rsid w:val="00EA6403"/>
    <w:rsid w:val="00EB0B6D"/>
    <w:rsid w:val="00EB0DE8"/>
    <w:rsid w:val="00EB1219"/>
    <w:rsid w:val="00EB1BC0"/>
    <w:rsid w:val="00EB3B6C"/>
    <w:rsid w:val="00EB4104"/>
    <w:rsid w:val="00EB6842"/>
    <w:rsid w:val="00EB6AD0"/>
    <w:rsid w:val="00EC01B9"/>
    <w:rsid w:val="00EC130E"/>
    <w:rsid w:val="00EC1764"/>
    <w:rsid w:val="00EC3603"/>
    <w:rsid w:val="00EC458B"/>
    <w:rsid w:val="00EC7B75"/>
    <w:rsid w:val="00EC7F44"/>
    <w:rsid w:val="00ED13DA"/>
    <w:rsid w:val="00ED1E6B"/>
    <w:rsid w:val="00ED2A43"/>
    <w:rsid w:val="00ED5152"/>
    <w:rsid w:val="00ED5BE4"/>
    <w:rsid w:val="00ED5EA3"/>
    <w:rsid w:val="00ED672F"/>
    <w:rsid w:val="00ED7E23"/>
    <w:rsid w:val="00EE02E8"/>
    <w:rsid w:val="00EE1400"/>
    <w:rsid w:val="00EE16CF"/>
    <w:rsid w:val="00EE1752"/>
    <w:rsid w:val="00EE268D"/>
    <w:rsid w:val="00EE4204"/>
    <w:rsid w:val="00EE5046"/>
    <w:rsid w:val="00EE581A"/>
    <w:rsid w:val="00EE62AD"/>
    <w:rsid w:val="00EE64CD"/>
    <w:rsid w:val="00EE78BF"/>
    <w:rsid w:val="00EE7BAE"/>
    <w:rsid w:val="00EF0988"/>
    <w:rsid w:val="00EF1231"/>
    <w:rsid w:val="00EF1395"/>
    <w:rsid w:val="00EF1B0E"/>
    <w:rsid w:val="00EF372D"/>
    <w:rsid w:val="00EF3ADA"/>
    <w:rsid w:val="00EF5B37"/>
    <w:rsid w:val="00EF6AE7"/>
    <w:rsid w:val="00EF7FE2"/>
    <w:rsid w:val="00F00C10"/>
    <w:rsid w:val="00F02DB4"/>
    <w:rsid w:val="00F034B8"/>
    <w:rsid w:val="00F066E7"/>
    <w:rsid w:val="00F072A3"/>
    <w:rsid w:val="00F072B2"/>
    <w:rsid w:val="00F07AD7"/>
    <w:rsid w:val="00F11499"/>
    <w:rsid w:val="00F13B89"/>
    <w:rsid w:val="00F13CD1"/>
    <w:rsid w:val="00F15158"/>
    <w:rsid w:val="00F15C9A"/>
    <w:rsid w:val="00F16286"/>
    <w:rsid w:val="00F1729C"/>
    <w:rsid w:val="00F17A27"/>
    <w:rsid w:val="00F22C5B"/>
    <w:rsid w:val="00F22DEF"/>
    <w:rsid w:val="00F24027"/>
    <w:rsid w:val="00F24129"/>
    <w:rsid w:val="00F24972"/>
    <w:rsid w:val="00F24AC4"/>
    <w:rsid w:val="00F25E56"/>
    <w:rsid w:val="00F2612C"/>
    <w:rsid w:val="00F27583"/>
    <w:rsid w:val="00F30459"/>
    <w:rsid w:val="00F30D21"/>
    <w:rsid w:val="00F312A9"/>
    <w:rsid w:val="00F32EEC"/>
    <w:rsid w:val="00F3414A"/>
    <w:rsid w:val="00F3420C"/>
    <w:rsid w:val="00F35379"/>
    <w:rsid w:val="00F3673D"/>
    <w:rsid w:val="00F372E6"/>
    <w:rsid w:val="00F4156E"/>
    <w:rsid w:val="00F41EE2"/>
    <w:rsid w:val="00F42446"/>
    <w:rsid w:val="00F42D20"/>
    <w:rsid w:val="00F4600B"/>
    <w:rsid w:val="00F52127"/>
    <w:rsid w:val="00F5277F"/>
    <w:rsid w:val="00F530E3"/>
    <w:rsid w:val="00F53731"/>
    <w:rsid w:val="00F53CE8"/>
    <w:rsid w:val="00F54940"/>
    <w:rsid w:val="00F56175"/>
    <w:rsid w:val="00F60A69"/>
    <w:rsid w:val="00F62C73"/>
    <w:rsid w:val="00F65353"/>
    <w:rsid w:val="00F65AE1"/>
    <w:rsid w:val="00F67921"/>
    <w:rsid w:val="00F710D0"/>
    <w:rsid w:val="00F71BE7"/>
    <w:rsid w:val="00F739AC"/>
    <w:rsid w:val="00F76D77"/>
    <w:rsid w:val="00F76F27"/>
    <w:rsid w:val="00F778FE"/>
    <w:rsid w:val="00F800FC"/>
    <w:rsid w:val="00F80D14"/>
    <w:rsid w:val="00F81267"/>
    <w:rsid w:val="00F83406"/>
    <w:rsid w:val="00F86A52"/>
    <w:rsid w:val="00F873E9"/>
    <w:rsid w:val="00F91C1C"/>
    <w:rsid w:val="00F91D5C"/>
    <w:rsid w:val="00F940E6"/>
    <w:rsid w:val="00F94342"/>
    <w:rsid w:val="00F9449B"/>
    <w:rsid w:val="00F94879"/>
    <w:rsid w:val="00FA0033"/>
    <w:rsid w:val="00FA1178"/>
    <w:rsid w:val="00FA1F7E"/>
    <w:rsid w:val="00FA2CA3"/>
    <w:rsid w:val="00FA33AA"/>
    <w:rsid w:val="00FA470D"/>
    <w:rsid w:val="00FA48EB"/>
    <w:rsid w:val="00FA648B"/>
    <w:rsid w:val="00FA6766"/>
    <w:rsid w:val="00FA734A"/>
    <w:rsid w:val="00FA74CA"/>
    <w:rsid w:val="00FA7653"/>
    <w:rsid w:val="00FB02E0"/>
    <w:rsid w:val="00FB09BC"/>
    <w:rsid w:val="00FB13FF"/>
    <w:rsid w:val="00FB1D95"/>
    <w:rsid w:val="00FB2B25"/>
    <w:rsid w:val="00FB30BB"/>
    <w:rsid w:val="00FB3771"/>
    <w:rsid w:val="00FB3B16"/>
    <w:rsid w:val="00FB3C22"/>
    <w:rsid w:val="00FB663A"/>
    <w:rsid w:val="00FC0BA7"/>
    <w:rsid w:val="00FC25CA"/>
    <w:rsid w:val="00FC26AF"/>
    <w:rsid w:val="00FC276A"/>
    <w:rsid w:val="00FC2A0D"/>
    <w:rsid w:val="00FC35BD"/>
    <w:rsid w:val="00FC3607"/>
    <w:rsid w:val="00FC3B9F"/>
    <w:rsid w:val="00FC4970"/>
    <w:rsid w:val="00FC5734"/>
    <w:rsid w:val="00FC6879"/>
    <w:rsid w:val="00FC6A4B"/>
    <w:rsid w:val="00FC6B70"/>
    <w:rsid w:val="00FC6CFD"/>
    <w:rsid w:val="00FC6D65"/>
    <w:rsid w:val="00FD09EC"/>
    <w:rsid w:val="00FD0B0D"/>
    <w:rsid w:val="00FD188F"/>
    <w:rsid w:val="00FD33A9"/>
    <w:rsid w:val="00FD34FA"/>
    <w:rsid w:val="00FD3ACD"/>
    <w:rsid w:val="00FD3BC3"/>
    <w:rsid w:val="00FD3CC3"/>
    <w:rsid w:val="00FD4139"/>
    <w:rsid w:val="00FD42EF"/>
    <w:rsid w:val="00FD699E"/>
    <w:rsid w:val="00FD6D51"/>
    <w:rsid w:val="00FE1669"/>
    <w:rsid w:val="00FE2685"/>
    <w:rsid w:val="00FE3A58"/>
    <w:rsid w:val="00FE4E25"/>
    <w:rsid w:val="00FE4E42"/>
    <w:rsid w:val="00FF01FB"/>
    <w:rsid w:val="00FF0735"/>
    <w:rsid w:val="00FF1F96"/>
    <w:rsid w:val="00FF2B46"/>
    <w:rsid w:val="00FF2C08"/>
    <w:rsid w:val="00FF3FDB"/>
    <w:rsid w:val="00FF53B1"/>
    <w:rsid w:val="00FF5B9C"/>
    <w:rsid w:val="00FF5F44"/>
    <w:rsid w:val="00FF6AA4"/>
    <w:rsid w:val="00FF74DD"/>
    <w:rsid w:val="00FF766F"/>
    <w:rsid w:val="00FF78D1"/>
    <w:rsid w:val="00FF7AEE"/>
    <w:rsid w:val="00FF7C8B"/>
    <w:rsid w:val="021E7971"/>
    <w:rsid w:val="030423AC"/>
    <w:rsid w:val="036F3343"/>
    <w:rsid w:val="05EA35DC"/>
    <w:rsid w:val="063653B4"/>
    <w:rsid w:val="06F12666"/>
    <w:rsid w:val="071D2D7A"/>
    <w:rsid w:val="07406C34"/>
    <w:rsid w:val="07A62D9D"/>
    <w:rsid w:val="09C71DF9"/>
    <w:rsid w:val="0AD32688"/>
    <w:rsid w:val="0BD165DC"/>
    <w:rsid w:val="0C742D13"/>
    <w:rsid w:val="0E685C99"/>
    <w:rsid w:val="0EAA48D4"/>
    <w:rsid w:val="10961C78"/>
    <w:rsid w:val="126557A5"/>
    <w:rsid w:val="13756F45"/>
    <w:rsid w:val="15790C8D"/>
    <w:rsid w:val="1751675D"/>
    <w:rsid w:val="18B65490"/>
    <w:rsid w:val="19087F40"/>
    <w:rsid w:val="198358B0"/>
    <w:rsid w:val="1CA63A0D"/>
    <w:rsid w:val="1F8355C6"/>
    <w:rsid w:val="209F22E5"/>
    <w:rsid w:val="22984553"/>
    <w:rsid w:val="23D907E4"/>
    <w:rsid w:val="25521380"/>
    <w:rsid w:val="258D3722"/>
    <w:rsid w:val="27EE68A8"/>
    <w:rsid w:val="28EC46BC"/>
    <w:rsid w:val="29650E7F"/>
    <w:rsid w:val="2A932135"/>
    <w:rsid w:val="2ADA44C0"/>
    <w:rsid w:val="2B87546B"/>
    <w:rsid w:val="2BC16229"/>
    <w:rsid w:val="2C2A60AC"/>
    <w:rsid w:val="2D424CC9"/>
    <w:rsid w:val="2DD0237C"/>
    <w:rsid w:val="2E970A67"/>
    <w:rsid w:val="2F054C12"/>
    <w:rsid w:val="2FDA47B1"/>
    <w:rsid w:val="3326012B"/>
    <w:rsid w:val="33392E9B"/>
    <w:rsid w:val="35E07717"/>
    <w:rsid w:val="38226F6F"/>
    <w:rsid w:val="395E23B2"/>
    <w:rsid w:val="3B752E6E"/>
    <w:rsid w:val="3B77658F"/>
    <w:rsid w:val="3D172ACE"/>
    <w:rsid w:val="3D6713E7"/>
    <w:rsid w:val="3E3230BA"/>
    <w:rsid w:val="3E4B73C4"/>
    <w:rsid w:val="3FAB7DCD"/>
    <w:rsid w:val="41E66459"/>
    <w:rsid w:val="41F24A40"/>
    <w:rsid w:val="44F3293D"/>
    <w:rsid w:val="44F4766C"/>
    <w:rsid w:val="45EA4625"/>
    <w:rsid w:val="469C62B3"/>
    <w:rsid w:val="46BC2696"/>
    <w:rsid w:val="492C2C81"/>
    <w:rsid w:val="49A47905"/>
    <w:rsid w:val="49E34766"/>
    <w:rsid w:val="4ACF0C27"/>
    <w:rsid w:val="4AE65A69"/>
    <w:rsid w:val="4AF01B77"/>
    <w:rsid w:val="4BB7345C"/>
    <w:rsid w:val="4BBB2BEE"/>
    <w:rsid w:val="4C9830C7"/>
    <w:rsid w:val="4DF94BED"/>
    <w:rsid w:val="51F73C21"/>
    <w:rsid w:val="5229560D"/>
    <w:rsid w:val="559262B6"/>
    <w:rsid w:val="56424EB7"/>
    <w:rsid w:val="57B39303"/>
    <w:rsid w:val="57FA01F7"/>
    <w:rsid w:val="59ED00CD"/>
    <w:rsid w:val="5BE21FC7"/>
    <w:rsid w:val="5D5D3932"/>
    <w:rsid w:val="5E1FA046"/>
    <w:rsid w:val="5E357AF9"/>
    <w:rsid w:val="5E6E6CBA"/>
    <w:rsid w:val="615C4169"/>
    <w:rsid w:val="6210546B"/>
    <w:rsid w:val="626F1CDB"/>
    <w:rsid w:val="641424CF"/>
    <w:rsid w:val="64830B45"/>
    <w:rsid w:val="669205BA"/>
    <w:rsid w:val="67FC43DE"/>
    <w:rsid w:val="691D3BB5"/>
    <w:rsid w:val="69AF4A04"/>
    <w:rsid w:val="69CC3CB0"/>
    <w:rsid w:val="6A8375B7"/>
    <w:rsid w:val="6EE2279A"/>
    <w:rsid w:val="6F6B5CEC"/>
    <w:rsid w:val="702A2640"/>
    <w:rsid w:val="73946A86"/>
    <w:rsid w:val="76A84A33"/>
    <w:rsid w:val="76F571F3"/>
    <w:rsid w:val="7A291087"/>
    <w:rsid w:val="7A3D4A6F"/>
    <w:rsid w:val="7B8B3616"/>
    <w:rsid w:val="7D876ECC"/>
    <w:rsid w:val="7F1E3650"/>
    <w:rsid w:val="7FA178CB"/>
    <w:rsid w:val="BA7E6CB0"/>
    <w:rsid w:val="BFAFEC57"/>
    <w:rsid w:val="CF2D66FE"/>
    <w:rsid w:val="EF759F8F"/>
    <w:rsid w:val="F7DAFA8C"/>
    <w:rsid w:val="F7E355F6"/>
    <w:rsid w:val="F7F462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ody Text Indent"/>
    <w:basedOn w:val="1"/>
    <w:link w:val="22"/>
    <w:qFormat/>
    <w:uiPriority w:val="0"/>
    <w:pPr>
      <w:spacing w:after="120"/>
      <w:ind w:left="200" w:leftChars="200"/>
    </w:pPr>
    <w:rPr>
      <w:kern w:val="0"/>
      <w:sz w:val="20"/>
      <w:szCs w:val="20"/>
    </w:rPr>
  </w:style>
  <w:style w:type="paragraph" w:styleId="4">
    <w:name w:val="Balloon Text"/>
    <w:basedOn w:val="1"/>
    <w:link w:val="19"/>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kern w:val="0"/>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annotation subject"/>
    <w:basedOn w:val="2"/>
    <w:next w:val="2"/>
    <w:link w:val="18"/>
    <w:unhideWhenUsed/>
    <w:qFormat/>
    <w:uiPriority w:val="99"/>
    <w:rPr>
      <w:b/>
      <w:bCs/>
    </w:rPr>
  </w:style>
  <w:style w:type="character" w:styleId="11">
    <w:name w:val="Emphasis"/>
    <w:qFormat/>
    <w:uiPriority w:val="20"/>
    <w:rPr>
      <w:i/>
      <w:iCs/>
    </w:rPr>
  </w:style>
  <w:style w:type="character" w:styleId="12">
    <w:name w:val="annotation reference"/>
    <w:unhideWhenUsed/>
    <w:qFormat/>
    <w:uiPriority w:val="99"/>
    <w:rPr>
      <w:sz w:val="21"/>
      <w:szCs w:val="21"/>
    </w:rPr>
  </w:style>
  <w:style w:type="paragraph" w:customStyle="1" w:styleId="13">
    <w:name w:val="_Style 11"/>
    <w:unhideWhenUsed/>
    <w:qFormat/>
    <w:uiPriority w:val="99"/>
    <w:rPr>
      <w:rFonts w:ascii="Times New Roman" w:hAnsi="Times New Roman" w:eastAsia="宋体" w:cs="Times New Roman"/>
      <w:kern w:val="2"/>
      <w:sz w:val="21"/>
      <w:szCs w:val="24"/>
      <w:lang w:val="en-US" w:eastAsia="zh-CN" w:bidi="ar-SA"/>
    </w:rPr>
  </w:style>
  <w:style w:type="paragraph" w:customStyle="1" w:styleId="14">
    <w:name w:val="lz正文"/>
    <w:basedOn w:val="1"/>
    <w:link w:val="21"/>
    <w:qFormat/>
    <w:uiPriority w:val="0"/>
    <w:pPr>
      <w:widowControl/>
      <w:adjustRightInd w:val="0"/>
      <w:snapToGrid w:val="0"/>
      <w:spacing w:beforeLines="50" w:line="360" w:lineRule="auto"/>
      <w:ind w:firstLine="200" w:firstLineChars="200"/>
      <w:jc w:val="left"/>
    </w:pPr>
    <w:rPr>
      <w:kern w:val="0"/>
      <w:sz w:val="24"/>
      <w:szCs w:val="21"/>
    </w:rPr>
  </w:style>
  <w:style w:type="paragraph" w:styleId="15">
    <w:name w:val="List Paragraph"/>
    <w:basedOn w:val="1"/>
    <w:qFormat/>
    <w:uiPriority w:val="99"/>
    <w:pPr>
      <w:ind w:firstLine="420" w:firstLineChars="200"/>
    </w:pPr>
  </w:style>
  <w:style w:type="character" w:customStyle="1" w:styleId="16">
    <w:name w:val="批注文字 字符"/>
    <w:link w:val="2"/>
    <w:semiHidden/>
    <w:qFormat/>
    <w:uiPriority w:val="99"/>
    <w:rPr>
      <w:kern w:val="2"/>
      <w:sz w:val="21"/>
      <w:szCs w:val="24"/>
    </w:rPr>
  </w:style>
  <w:style w:type="character" w:customStyle="1" w:styleId="17">
    <w:name w:val="页脚 字符"/>
    <w:link w:val="5"/>
    <w:qFormat/>
    <w:uiPriority w:val="99"/>
    <w:rPr>
      <w:rFonts w:ascii="Times New Roman" w:hAnsi="Times New Roman" w:eastAsia="宋体" w:cs="Times New Roman"/>
      <w:sz w:val="18"/>
      <w:szCs w:val="18"/>
    </w:rPr>
  </w:style>
  <w:style w:type="character" w:customStyle="1" w:styleId="18">
    <w:name w:val="批注主题 字符"/>
    <w:link w:val="8"/>
    <w:semiHidden/>
    <w:qFormat/>
    <w:uiPriority w:val="99"/>
    <w:rPr>
      <w:b/>
      <w:bCs/>
      <w:kern w:val="2"/>
      <w:sz w:val="21"/>
      <w:szCs w:val="24"/>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页眉 字符"/>
    <w:link w:val="6"/>
    <w:qFormat/>
    <w:uiPriority w:val="99"/>
    <w:rPr>
      <w:rFonts w:ascii="Times New Roman" w:hAnsi="Times New Roman" w:eastAsia="宋体" w:cs="Times New Roman"/>
      <w:sz w:val="18"/>
      <w:szCs w:val="18"/>
    </w:rPr>
  </w:style>
  <w:style w:type="character" w:customStyle="1" w:styleId="21">
    <w:name w:val="lz正文 Char"/>
    <w:link w:val="14"/>
    <w:qFormat/>
    <w:locked/>
    <w:uiPriority w:val="0"/>
    <w:rPr>
      <w:rFonts w:ascii="Times New Roman" w:hAnsi="Times New Roman"/>
      <w:sz w:val="24"/>
      <w:szCs w:val="21"/>
    </w:rPr>
  </w:style>
  <w:style w:type="character" w:customStyle="1" w:styleId="22">
    <w:name w:val="正文文本缩进 字符"/>
    <w:link w:val="3"/>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670</Words>
  <Characters>3822</Characters>
  <Lines>31</Lines>
  <Paragraphs>8</Paragraphs>
  <TotalTime>211</TotalTime>
  <ScaleCrop>false</ScaleCrop>
  <LinksUpToDate>false</LinksUpToDate>
  <CharactersWithSpaces>4484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2020-05-01T11:02:00Z</dcterms:created>
  <dc:creator>张维璋</dc:creator>
  <cp:lastModifiedBy>WJB</cp:lastModifiedBy>
  <cp:lastPrinted>2020-02-12T11:47:00Z</cp:lastPrinted>
  <dcterms:modified xsi:type="dcterms:W3CDTF">2020-09-18T09:25:14Z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