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2040B" w14:textId="77777777" w:rsidR="00173655" w:rsidRPr="00ED041E" w:rsidRDefault="00173655" w:rsidP="009F7513">
      <w:pPr>
        <w:spacing w:beforeLines="50" w:before="156" w:afterLines="50" w:after="156" w:line="400" w:lineRule="exact"/>
        <w:jc w:val="center"/>
        <w:rPr>
          <w:rFonts w:ascii="Times New Roman" w:hAnsi="Times New Roman" w:cs="Times New Roman"/>
          <w:color w:val="000000"/>
        </w:rPr>
      </w:pPr>
      <w:r w:rsidRPr="00ED041E">
        <w:rPr>
          <w:rFonts w:ascii="Times New Roman" w:hAnsi="Times New Roman" w:cs="Times New Roman"/>
          <w:color w:val="000000"/>
        </w:rPr>
        <w:t>证券代码：</w:t>
      </w:r>
      <w:r w:rsidRPr="00ED041E">
        <w:rPr>
          <w:rFonts w:ascii="Times New Roman" w:hAnsi="Times New Roman" w:cs="Times New Roman"/>
          <w:color w:val="000000"/>
        </w:rPr>
        <w:t>002648   </w:t>
      </w:r>
      <w:r w:rsidR="00ED041E">
        <w:rPr>
          <w:rFonts w:ascii="Times New Roman" w:hAnsi="Times New Roman" w:cs="Times New Roman"/>
          <w:color w:val="000000"/>
        </w:rPr>
        <w:t xml:space="preserve">                                 </w:t>
      </w:r>
      <w:r w:rsidRPr="00ED041E">
        <w:rPr>
          <w:rFonts w:ascii="Times New Roman" w:hAnsi="Times New Roman" w:cs="Times New Roman"/>
          <w:color w:val="000000"/>
        </w:rPr>
        <w:t xml:space="preserve">                 </w:t>
      </w:r>
      <w:r w:rsidRPr="00ED041E">
        <w:rPr>
          <w:rFonts w:ascii="Times New Roman" w:hAnsi="Times New Roman" w:cs="Times New Roman"/>
          <w:color w:val="000000"/>
        </w:rPr>
        <w:t>证券简称：卫星石化</w:t>
      </w:r>
    </w:p>
    <w:p w14:paraId="5A21DAF5" w14:textId="77777777" w:rsidR="00173655" w:rsidRPr="00ED041E" w:rsidRDefault="00173655" w:rsidP="00173655">
      <w:pPr>
        <w:spacing w:beforeLines="50" w:before="156" w:afterLines="50" w:after="156" w:line="400" w:lineRule="exac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FD9D559" w14:textId="77777777" w:rsidR="00173655" w:rsidRPr="00ED041E" w:rsidRDefault="00173655" w:rsidP="00173655">
      <w:pPr>
        <w:spacing w:beforeLines="50" w:before="156" w:afterLines="50" w:after="156" w:line="400" w:lineRule="exac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D041E">
        <w:rPr>
          <w:rFonts w:ascii="Times New Roman" w:hAnsi="Times New Roman" w:cs="Times New Roman"/>
          <w:b/>
          <w:bCs/>
          <w:color w:val="000000"/>
          <w:sz w:val="32"/>
          <w:szCs w:val="32"/>
        </w:rPr>
        <w:t>浙江卫星石化股份有限公司投资者关系活动记录表</w:t>
      </w:r>
    </w:p>
    <w:p w14:paraId="42DAAA32" w14:textId="2D3DA4F8" w:rsidR="00173655" w:rsidRPr="00ED041E" w:rsidRDefault="00173655" w:rsidP="00173655">
      <w:pPr>
        <w:spacing w:line="400" w:lineRule="exact"/>
        <w:jc w:val="right"/>
        <w:rPr>
          <w:rFonts w:ascii="Times New Roman" w:hAnsi="Times New Roman" w:cs="Times New Roman"/>
          <w:color w:val="000000"/>
        </w:rPr>
      </w:pPr>
      <w:r w:rsidRPr="00ED041E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 </w:t>
      </w:r>
      <w:r w:rsidRPr="00ED041E">
        <w:rPr>
          <w:rFonts w:ascii="Times New Roman" w:hAnsi="Times New Roman" w:cs="Times New Roman"/>
          <w:color w:val="000000"/>
        </w:rPr>
        <w:t>编号：</w:t>
      </w:r>
      <w:r w:rsidR="00027836">
        <w:rPr>
          <w:rFonts w:ascii="Times New Roman" w:hAnsi="Times New Roman" w:cs="Times New Roman"/>
          <w:color w:val="000000"/>
        </w:rPr>
        <w:t>20200</w:t>
      </w:r>
      <w:r w:rsidR="00810AAB">
        <w:rPr>
          <w:rFonts w:ascii="Times New Roman" w:hAnsi="Times New Roman" w:cs="Times New Roman"/>
          <w:color w:val="000000"/>
        </w:rPr>
        <w:t>916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4"/>
        <w:gridCol w:w="6317"/>
      </w:tblGrid>
      <w:tr w:rsidR="006F4700" w14:paraId="29F48808" w14:textId="77777777" w:rsidTr="006F470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052F6" w14:textId="77777777" w:rsidR="006F4700" w:rsidRDefault="006F4700">
            <w:pPr>
              <w:spacing w:line="116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</w:rPr>
              <w:t>投资者关系活动类别</w:t>
            </w:r>
          </w:p>
        </w:tc>
        <w:tc>
          <w:tcPr>
            <w:tcW w:w="6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B59CC" w14:textId="77777777" w:rsidR="006F4700" w:rsidRDefault="006F4700">
            <w:pPr>
              <w:spacing w:line="480" w:lineRule="atLeast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 w:hint="eastAsia"/>
              </w:rPr>
              <w:t>√特定对象调研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 w:hint="eastAsia"/>
              </w:rPr>
              <w:t>□分析师会议</w:t>
            </w:r>
          </w:p>
          <w:p w14:paraId="3C60A3F4" w14:textId="77777777" w:rsidR="006F4700" w:rsidRDefault="006F4700">
            <w:pPr>
              <w:spacing w:line="48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</w:rPr>
              <w:t>□媒体采访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 w:hint="eastAsia"/>
              </w:rPr>
              <w:t>□业绩说明会</w:t>
            </w:r>
          </w:p>
          <w:p w14:paraId="627E997F" w14:textId="77777777" w:rsidR="006F4700" w:rsidRDefault="006F4700">
            <w:pPr>
              <w:spacing w:line="48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</w:rPr>
              <w:t>□新闻发布会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 w:hint="eastAsia"/>
              </w:rPr>
              <w:t>□路演活动</w:t>
            </w:r>
          </w:p>
          <w:p w14:paraId="2DD39B2B" w14:textId="77777777" w:rsidR="006F4700" w:rsidRDefault="006F4700">
            <w:pPr>
              <w:spacing w:line="48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</w:rPr>
              <w:t>√现场参观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  <w:color w:val="000000"/>
              </w:rPr>
              <w:t>其他：</w:t>
            </w:r>
            <w:r>
              <w:rPr>
                <w:rFonts w:ascii="Times New Roman" w:hAnsi="Times New Roman" w:cs="Times New Roman"/>
                <w:color w:val="000000"/>
              </w:rPr>
              <w:t>____________</w:t>
            </w:r>
          </w:p>
        </w:tc>
      </w:tr>
      <w:tr w:rsidR="006F4700" w14:paraId="065CEE6A" w14:textId="77777777" w:rsidTr="006F47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3525B" w14:textId="77777777" w:rsidR="006F4700" w:rsidRDefault="006F4700">
            <w:pPr>
              <w:spacing w:line="48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</w:rPr>
              <w:t>参与单位名称</w:t>
            </w:r>
          </w:p>
          <w:p w14:paraId="714B306B" w14:textId="77777777" w:rsidR="006F4700" w:rsidRDefault="006F4700">
            <w:pPr>
              <w:spacing w:line="11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</w:rPr>
              <w:t>及人员姓名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D5E06" w14:textId="478AF2FC" w:rsidR="006F4700" w:rsidRDefault="006F4700">
            <w:pPr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  <w:color w:val="393939"/>
              </w:rPr>
              <w:t>裘孝锋光大证券、傅锴铭光大证券、邓勇海通证券、朱军军海通证券、张璇海通证券、谢建斌申万宏源证券、戴晨阳申万宏源证券、魏凯长江证券、侯彦飞长江证券、王岭峰长江证券、王旺长江证券、张樨樨天风证券、郑小兵天风证券、邓胜中信建投证券、陈淑娴信达证券、曹熠信达证券、王佩坚中信证券、刘蒙浙商证券、李霆浙商证券、夏文奇中泰证券、孙羲昱国泰君安证券、黄振华国泰君安证券、黄天圆国泰君安证券、李扬国盛证券、田照丰东北证券、倪吉东方证券、李威东方证券、徐昆仑东兴证券、于宏杰方正证券、张文龙华创证券、毛晓龙华西证券、郭一凡瑞银证券、曾祥钊华安证券、袁帅国海证券、冯先涛西部证券、龚诚国信证券、卓佳亮嘉实基金、徐翰杰汇添富基金、张琼刚国海富兰克林基金、邵沙锞财通资管、孙启超东方资管、符健方正富邦基金、栾庆帅富安达基金、撒伟旭国寿安保基金、李凡汇丰晋信基金、纪石建信养老、冯果南华基金、许雷南华基金、王晓林平安养老保险、陈志新前海人寿保险、贾宇博前海人寿保险、李燕玲生命人寿、严蓓娜施</w:t>
            </w:r>
            <w:r w:rsidR="00EE34E9">
              <w:rPr>
                <w:rFonts w:asciiTheme="minorEastAsia" w:hAnsiTheme="minorEastAsia" w:cs="Times New Roman" w:hint="eastAsia"/>
                <w:color w:val="393939"/>
              </w:rPr>
              <w:t>罗德基金、曹令泰康资产、陈佳艺泰康资产、徐洁先锋基金、孙惠成中信保诚</w:t>
            </w:r>
            <w:r>
              <w:rPr>
                <w:rFonts w:asciiTheme="minorEastAsia" w:hAnsiTheme="minorEastAsia" w:cs="Times New Roman" w:hint="eastAsia"/>
                <w:color w:val="393939"/>
              </w:rPr>
              <w:t>基金、葛兴浪兴全基金、王柄方长盛基金、乔培涛长盛基金、侯杰招商基金、刘晟中庚基金、朱晓明中融基金、刘高晓中银</w:t>
            </w:r>
            <w:bookmarkStart w:id="0" w:name="_GoBack"/>
            <w:bookmarkEnd w:id="0"/>
            <w:r>
              <w:rPr>
                <w:rFonts w:asciiTheme="minorEastAsia" w:hAnsiTheme="minorEastAsia" w:cs="Times New Roman" w:hint="eastAsia"/>
                <w:color w:val="393939"/>
              </w:rPr>
              <w:t>基金、李珂中银资管、赵扬中邮保险、周志鹏涌峰投资、符宾驼铃资产、王龙驼铃资产、黎明温氏投资、杨子江温氏投资、许刚温氏投资、黄超明亚基金、楼燚俊凯丰投资、杨凡雷华元恒道、李昂大连通和、钟强碧云资本。合计7</w:t>
            </w:r>
            <w:r>
              <w:rPr>
                <w:rFonts w:asciiTheme="minorEastAsia" w:hAnsiTheme="minorEastAsia" w:cs="Times New Roman"/>
                <w:color w:val="393939"/>
              </w:rPr>
              <w:t>7</w:t>
            </w:r>
            <w:r>
              <w:rPr>
                <w:rFonts w:asciiTheme="minorEastAsia" w:hAnsiTheme="minorEastAsia" w:cs="Times New Roman" w:hint="eastAsia"/>
                <w:color w:val="393939"/>
              </w:rPr>
              <w:t>人。</w:t>
            </w:r>
          </w:p>
        </w:tc>
      </w:tr>
      <w:tr w:rsidR="006F4700" w14:paraId="3B7A224D" w14:textId="77777777" w:rsidTr="006F47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31114" w14:textId="77777777" w:rsidR="006F4700" w:rsidRDefault="006F4700">
            <w:pPr>
              <w:spacing w:line="48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</w:rPr>
              <w:t>时间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30B6C" w14:textId="77777777" w:rsidR="006F4700" w:rsidRDefault="006F4700">
            <w:pPr>
              <w:rPr>
                <w:rFonts w:asciiTheme="minorEastAsia" w:eastAsiaTheme="minorEastAsia" w:hAnsiTheme="minorEastAsia" w:cs="Times New Roman"/>
                <w:color w:val="393939"/>
              </w:rPr>
            </w:pPr>
            <w:r>
              <w:rPr>
                <w:rFonts w:asciiTheme="minorEastAsia" w:hAnsiTheme="minorEastAsia" w:cs="Times New Roman" w:hint="eastAsia"/>
                <w:color w:val="393939"/>
              </w:rPr>
              <w:t>2020年09月16日09:30–16:30</w:t>
            </w:r>
          </w:p>
        </w:tc>
      </w:tr>
      <w:tr w:rsidR="006F4700" w14:paraId="63DCE2F0" w14:textId="77777777" w:rsidTr="006F47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2A54F" w14:textId="77777777" w:rsidR="006F4700" w:rsidRDefault="006F4700">
            <w:pPr>
              <w:spacing w:line="48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</w:rPr>
              <w:t>地点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CB086" w14:textId="77777777" w:rsidR="006F4700" w:rsidRDefault="006F4700">
            <w:pPr>
              <w:rPr>
                <w:rFonts w:asciiTheme="minorEastAsia" w:eastAsiaTheme="minorEastAsia" w:hAnsiTheme="minorEastAsia" w:cs="Times New Roman"/>
                <w:color w:val="393939"/>
              </w:rPr>
            </w:pPr>
            <w:r>
              <w:rPr>
                <w:rFonts w:asciiTheme="minorEastAsia" w:hAnsiTheme="minorEastAsia" w:cs="Times New Roman" w:hint="eastAsia"/>
                <w:color w:val="393939"/>
              </w:rPr>
              <w:t>浙江卫星石化股份有限公司连云港基地</w:t>
            </w:r>
          </w:p>
        </w:tc>
      </w:tr>
      <w:tr w:rsidR="006F4700" w14:paraId="56121C59" w14:textId="77777777" w:rsidTr="006F47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AFE5C" w14:textId="77777777" w:rsidR="006F4700" w:rsidRDefault="006F4700">
            <w:pPr>
              <w:spacing w:line="48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</w:rPr>
              <w:t>上市公司</w:t>
            </w:r>
          </w:p>
          <w:p w14:paraId="56FCDBD9" w14:textId="77777777" w:rsidR="006F4700" w:rsidRDefault="006F4700">
            <w:pPr>
              <w:spacing w:line="116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</w:rPr>
              <w:t>接待人员姓名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AF829" w14:textId="77777777" w:rsidR="006F4700" w:rsidRDefault="006F4700">
            <w:pPr>
              <w:rPr>
                <w:rFonts w:asciiTheme="minorEastAsia" w:hAnsiTheme="minorEastAsia" w:cs="Times New Roman"/>
                <w:color w:val="393939"/>
              </w:rPr>
            </w:pPr>
            <w:r>
              <w:rPr>
                <w:rFonts w:asciiTheme="minorEastAsia" w:hAnsiTheme="minorEastAsia" w:cs="Times New Roman" w:hint="eastAsia"/>
                <w:color w:val="393939"/>
              </w:rPr>
              <w:t>副总裁、董事会秘书：沈晓炜</w:t>
            </w:r>
          </w:p>
          <w:p w14:paraId="175F1F0E" w14:textId="77777777" w:rsidR="006F4700" w:rsidRDefault="006F4700">
            <w:pPr>
              <w:rPr>
                <w:rFonts w:asciiTheme="minorEastAsia" w:hAnsiTheme="minorEastAsia" w:cs="Times New Roman"/>
                <w:color w:val="393939"/>
              </w:rPr>
            </w:pPr>
            <w:r>
              <w:rPr>
                <w:rFonts w:asciiTheme="minorEastAsia" w:hAnsiTheme="minorEastAsia" w:cs="Times New Roman" w:hint="eastAsia"/>
                <w:color w:val="393939"/>
              </w:rPr>
              <w:t>副总裁、连云港基地总指挥：朱晓东</w:t>
            </w:r>
          </w:p>
          <w:p w14:paraId="37370D9D" w14:textId="77777777" w:rsidR="006F4700" w:rsidRDefault="006F4700">
            <w:pPr>
              <w:rPr>
                <w:rFonts w:asciiTheme="minorEastAsia" w:hAnsiTheme="minorEastAsia" w:cs="Times New Roman"/>
                <w:color w:val="393939"/>
              </w:rPr>
            </w:pPr>
            <w:r>
              <w:rPr>
                <w:rFonts w:asciiTheme="minorEastAsia" w:hAnsiTheme="minorEastAsia" w:cs="Times New Roman" w:hint="eastAsia"/>
                <w:color w:val="393939"/>
              </w:rPr>
              <w:t>证券事务代表：丁丽萍</w:t>
            </w:r>
          </w:p>
        </w:tc>
      </w:tr>
      <w:tr w:rsidR="006F4700" w14:paraId="71B98575" w14:textId="77777777" w:rsidTr="006F4700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B8B7E" w14:textId="77777777" w:rsidR="008D46A1" w:rsidRDefault="008D46A1">
            <w:pPr>
              <w:spacing w:line="48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FD653C8" w14:textId="77777777" w:rsidR="006F4700" w:rsidRDefault="006F4700">
            <w:pPr>
              <w:spacing w:line="48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</w:rPr>
              <w:lastRenderedPageBreak/>
              <w:t>投资者关系活动</w:t>
            </w:r>
          </w:p>
          <w:p w14:paraId="2C58E424" w14:textId="77777777" w:rsidR="006F4700" w:rsidRDefault="006F4700">
            <w:pPr>
              <w:spacing w:line="48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</w:rPr>
              <w:t>主要内容介绍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513AA" w14:textId="77777777" w:rsidR="006F4700" w:rsidRPr="008D46A1" w:rsidRDefault="006F4700">
            <w:pPr>
              <w:ind w:firstLine="420"/>
              <w:rPr>
                <w:rFonts w:asciiTheme="minorEastAsia" w:eastAsiaTheme="minorEastAsia" w:hAnsiTheme="minorEastAsia" w:cs="Times New Roman"/>
                <w:color w:val="393939"/>
              </w:rPr>
            </w:pPr>
            <w:r w:rsidRPr="008D46A1">
              <w:rPr>
                <w:rFonts w:asciiTheme="minorEastAsia" w:eastAsiaTheme="minorEastAsia" w:hAnsiTheme="minorEastAsia" w:cs="Times New Roman" w:hint="eastAsia"/>
                <w:color w:val="393939"/>
              </w:rPr>
              <w:lastRenderedPageBreak/>
              <w:t>由公司副总裁、董事会秘书沈晓炜介绍公司发展史及未来产业规划，着力打造以轻质化原料为核心的绿色、智能制造的新材料产</w:t>
            </w:r>
            <w:r w:rsidRPr="008D46A1">
              <w:rPr>
                <w:rFonts w:asciiTheme="minorEastAsia" w:eastAsiaTheme="minorEastAsia" w:hAnsiTheme="minorEastAsia" w:cs="Times New Roman" w:hint="eastAsia"/>
                <w:color w:val="393939"/>
              </w:rPr>
              <w:lastRenderedPageBreak/>
              <w:t>业链；由公司副总裁、连云港石化项目总指挥朱晓东介绍连云港石化项目建设情况，目前各项施工推进顺利，各产品装置、公用工程实施网格化管理，以天保月，实现公用工程9月份完成中交，生产装置10月份完成中交。连云港码头、原料储罐正在开展验收，9月验收完成并具备使用条件。</w:t>
            </w:r>
          </w:p>
          <w:p w14:paraId="344051C0" w14:textId="7BE66236" w:rsidR="006F4700" w:rsidRPr="008D46A1" w:rsidRDefault="006F4700">
            <w:pPr>
              <w:ind w:firstLine="420"/>
              <w:rPr>
                <w:rFonts w:asciiTheme="minorEastAsia" w:eastAsiaTheme="minorEastAsia" w:hAnsiTheme="minorEastAsia" w:cs="Times New Roman"/>
                <w:color w:val="393939"/>
              </w:rPr>
            </w:pPr>
            <w:r w:rsidRPr="008D46A1">
              <w:rPr>
                <w:rFonts w:asciiTheme="minorEastAsia" w:eastAsiaTheme="minorEastAsia" w:hAnsiTheme="minorEastAsia" w:cs="Times New Roman" w:hint="eastAsia"/>
                <w:color w:val="393939"/>
              </w:rPr>
              <w:t>在卫星石化C3产业链板块，各装置保持稳定运行。随着国内GDP二季度转正，下游需求恢复良好，并依托轻质化原料制成聚丙烯的高品质优势进行差异化销售；丙烯酸及酯系统产品9月份稳步提价；高吸水性树脂市场认可度逐年提高，销售稳步增长，</w:t>
            </w:r>
            <w:r w:rsidR="00033575" w:rsidRPr="008D46A1">
              <w:rPr>
                <w:rFonts w:asciiTheme="minorEastAsia" w:eastAsiaTheme="minorEastAsia" w:hAnsiTheme="minorEastAsia" w:cs="Times New Roman" w:hint="eastAsia"/>
                <w:color w:val="393939"/>
              </w:rPr>
              <w:t>20</w:t>
            </w:r>
            <w:r w:rsidR="00033575" w:rsidRPr="008D46A1">
              <w:rPr>
                <w:rFonts w:asciiTheme="minorEastAsia" w:eastAsiaTheme="minorEastAsia" w:hAnsiTheme="minorEastAsia" w:cs="Times New Roman"/>
                <w:color w:val="393939"/>
              </w:rPr>
              <w:t>20</w:t>
            </w:r>
            <w:r w:rsidRPr="008D46A1">
              <w:rPr>
                <w:rFonts w:asciiTheme="minorEastAsia" w:eastAsiaTheme="minorEastAsia" w:hAnsiTheme="minorEastAsia" w:cs="Times New Roman" w:hint="eastAsia"/>
                <w:color w:val="393939"/>
              </w:rPr>
              <w:t>年</w:t>
            </w:r>
            <w:r w:rsidR="00033575" w:rsidRPr="008D46A1">
              <w:rPr>
                <w:rFonts w:asciiTheme="minorEastAsia" w:eastAsiaTheme="minorEastAsia" w:hAnsiTheme="minorEastAsia" w:cs="Times New Roman" w:hint="eastAsia"/>
                <w:color w:val="393939"/>
              </w:rPr>
              <w:t>半年度</w:t>
            </w:r>
            <w:r w:rsidRPr="008D46A1">
              <w:rPr>
                <w:rFonts w:asciiTheme="minorEastAsia" w:eastAsiaTheme="minorEastAsia" w:hAnsiTheme="minorEastAsia" w:cs="Times New Roman" w:hint="eastAsia"/>
                <w:color w:val="393939"/>
              </w:rPr>
              <w:t>产品毛利率已达到</w:t>
            </w:r>
            <w:r w:rsidR="00033575" w:rsidRPr="008D46A1">
              <w:rPr>
                <w:rFonts w:asciiTheme="minorEastAsia" w:eastAsiaTheme="minorEastAsia" w:hAnsiTheme="minorEastAsia" w:cs="Times New Roman"/>
                <w:color w:val="393939"/>
              </w:rPr>
              <w:t>20%</w:t>
            </w:r>
            <w:r w:rsidRPr="008D46A1">
              <w:rPr>
                <w:rFonts w:asciiTheme="minorEastAsia" w:eastAsiaTheme="minorEastAsia" w:hAnsiTheme="minorEastAsia" w:cs="Times New Roman" w:hint="eastAsia"/>
                <w:color w:val="393939"/>
              </w:rPr>
              <w:t>以上。因此，卫星产业链优势在今年疫情影响下得到充分发挥，二季度业绩开始弥补一季度疫情带来的影响，形成较为良好的局面。</w:t>
            </w:r>
          </w:p>
          <w:p w14:paraId="228D094B" w14:textId="77777777" w:rsidR="006F4700" w:rsidRPr="008D46A1" w:rsidRDefault="006F4700" w:rsidP="00432E87">
            <w:pPr>
              <w:rPr>
                <w:rFonts w:asciiTheme="minorEastAsia" w:eastAsiaTheme="minorEastAsia" w:hAnsiTheme="minorEastAsia" w:cs="Times New Roman"/>
                <w:color w:val="393939"/>
              </w:rPr>
            </w:pPr>
          </w:p>
          <w:p w14:paraId="17AA5438" w14:textId="77777777" w:rsidR="006F4700" w:rsidRPr="008D46A1" w:rsidRDefault="006F4700">
            <w:pPr>
              <w:rPr>
                <w:rFonts w:asciiTheme="minorEastAsia" w:eastAsiaTheme="minorEastAsia" w:hAnsiTheme="minorEastAsia" w:cs="Times New Roman"/>
                <w:color w:val="393939"/>
              </w:rPr>
            </w:pPr>
            <w:r w:rsidRPr="008D46A1">
              <w:rPr>
                <w:rFonts w:asciiTheme="minorEastAsia" w:eastAsiaTheme="minorEastAsia" w:hAnsiTheme="minorEastAsia" w:cs="Times New Roman" w:hint="eastAsia"/>
                <w:color w:val="393939"/>
              </w:rPr>
              <w:t>Q1：目前连云港项目正在如火如荼推进，会否存在延期的情况？</w:t>
            </w:r>
          </w:p>
          <w:p w14:paraId="7C6DB73D" w14:textId="7CDA4135" w:rsidR="006F4700" w:rsidRPr="008D46A1" w:rsidRDefault="006F4700">
            <w:pPr>
              <w:rPr>
                <w:rFonts w:asciiTheme="minorEastAsia" w:eastAsiaTheme="minorEastAsia" w:hAnsiTheme="minorEastAsia" w:cs="Times New Roman"/>
                <w:color w:val="393939"/>
              </w:rPr>
            </w:pPr>
            <w:r w:rsidRPr="008D46A1">
              <w:rPr>
                <w:rFonts w:asciiTheme="minorEastAsia" w:eastAsiaTheme="minorEastAsia" w:hAnsiTheme="minorEastAsia" w:cs="Times New Roman" w:hint="eastAsia"/>
                <w:color w:val="393939"/>
              </w:rPr>
              <w:t>A：现阶段连云港项目所有大件设备已经全部就位，目前主要的工程量是管廊和管道的焊接，年初受到疫情影响，又要克服前段时间室外50</w:t>
            </w:r>
            <w:r w:rsidR="0034483E" w:rsidRPr="008D46A1">
              <w:rPr>
                <w:rFonts w:asciiTheme="minorEastAsia" w:eastAsiaTheme="minorEastAsia" w:hAnsiTheme="minorEastAsia" w:cs="Times New Roman" w:hint="eastAsia"/>
                <w:color w:val="393939"/>
              </w:rPr>
              <w:t>摄氏度的高温天气，我们克服重重困难，</w:t>
            </w:r>
            <w:r w:rsidRPr="008D46A1">
              <w:rPr>
                <w:rFonts w:asciiTheme="minorEastAsia" w:eastAsiaTheme="minorEastAsia" w:hAnsiTheme="minorEastAsia" w:cs="Times New Roman" w:hint="eastAsia"/>
                <w:color w:val="393939"/>
              </w:rPr>
              <w:t>项目指挥部与施工单位已尽最大的努力紧抓建设，公用工程可以在9月完成中交，码头与原料罐区今天正在验收，完成验收后就达到使用条件。现在我们实施网络化管理，生产装置按10月下旬</w:t>
            </w:r>
            <w:r w:rsidR="006F385E" w:rsidRPr="008D46A1">
              <w:rPr>
                <w:rFonts w:asciiTheme="minorEastAsia" w:eastAsiaTheme="minorEastAsia" w:hAnsiTheme="minorEastAsia" w:cs="Times New Roman" w:hint="eastAsia"/>
                <w:color w:val="393939"/>
              </w:rPr>
              <w:t>中交为节点，安排每天工程量，以天保月，可以做到如期完成。目前</w:t>
            </w:r>
            <w:r w:rsidRPr="008D46A1">
              <w:rPr>
                <w:rFonts w:asciiTheme="minorEastAsia" w:eastAsiaTheme="minorEastAsia" w:hAnsiTheme="minorEastAsia" w:cs="Times New Roman" w:hint="eastAsia"/>
                <w:color w:val="393939"/>
              </w:rPr>
              <w:t>12000多人在现场。</w:t>
            </w:r>
          </w:p>
          <w:p w14:paraId="181BA9A1" w14:textId="77777777" w:rsidR="006F4700" w:rsidRPr="008D46A1" w:rsidRDefault="006F4700" w:rsidP="00432E87">
            <w:pPr>
              <w:rPr>
                <w:rFonts w:asciiTheme="minorEastAsia" w:eastAsiaTheme="minorEastAsia" w:hAnsiTheme="minorEastAsia" w:cs="Times New Roman"/>
                <w:color w:val="393939"/>
              </w:rPr>
            </w:pPr>
          </w:p>
          <w:p w14:paraId="784752BC" w14:textId="77777777" w:rsidR="006F4700" w:rsidRPr="008D46A1" w:rsidRDefault="006F4700">
            <w:pPr>
              <w:rPr>
                <w:rFonts w:asciiTheme="minorEastAsia" w:eastAsiaTheme="minorEastAsia" w:hAnsiTheme="minorEastAsia" w:cs="Times New Roman"/>
                <w:color w:val="393939"/>
              </w:rPr>
            </w:pPr>
            <w:r w:rsidRPr="008D46A1">
              <w:rPr>
                <w:rFonts w:asciiTheme="minorEastAsia" w:eastAsiaTheme="minorEastAsia" w:hAnsiTheme="minorEastAsia" w:cs="Times New Roman" w:hint="eastAsia"/>
                <w:color w:val="393939"/>
              </w:rPr>
              <w:t>Q2：项目生产装置从投料试车到高负荷大概需要多长时间？</w:t>
            </w:r>
          </w:p>
          <w:p w14:paraId="633E00EA" w14:textId="77777777" w:rsidR="006F4700" w:rsidRPr="008D46A1" w:rsidRDefault="006F4700">
            <w:pPr>
              <w:rPr>
                <w:rFonts w:asciiTheme="minorEastAsia" w:eastAsiaTheme="minorEastAsia" w:hAnsiTheme="minorEastAsia" w:cs="Times New Roman"/>
                <w:color w:val="393939"/>
              </w:rPr>
            </w:pPr>
            <w:r w:rsidRPr="008D46A1">
              <w:rPr>
                <w:rFonts w:asciiTheme="minorEastAsia" w:eastAsiaTheme="minorEastAsia" w:hAnsiTheme="minorEastAsia" w:cs="Times New Roman" w:hint="eastAsia"/>
                <w:color w:val="393939"/>
              </w:rPr>
              <w:t>A：按照正常开车的情况，乙烯装置6天左右可以提升负荷，乙烯运行平稳后， 1周之内就可以把负荷提升到设计产能。乙烯下游装置负荷提高很快，EO/EG负荷好提升，基本是5天，PE在2天。项目配套建设了5万吨乙烯罐，在下游开车过程中也能起到缓冲的作用。现在生产装置所采用的专利技术都是国际先进并成功运行的案例，技术来源于ABB公司、利安德巴塞尔、荷兰皇家壳牌，技术都是成熟的。</w:t>
            </w:r>
          </w:p>
          <w:p w14:paraId="5CB5EC58" w14:textId="77777777" w:rsidR="006F4700" w:rsidRPr="008D46A1" w:rsidRDefault="006F4700">
            <w:pPr>
              <w:rPr>
                <w:rFonts w:asciiTheme="minorEastAsia" w:eastAsiaTheme="minorEastAsia" w:hAnsiTheme="minorEastAsia" w:cs="Times New Roman"/>
                <w:color w:val="393939"/>
              </w:rPr>
            </w:pPr>
            <w:r w:rsidRPr="008D46A1">
              <w:rPr>
                <w:rFonts w:asciiTheme="minorEastAsia" w:eastAsiaTheme="minorEastAsia" w:hAnsiTheme="minorEastAsia" w:cs="Times New Roman" w:hint="eastAsia"/>
                <w:color w:val="393939"/>
              </w:rPr>
              <w:t xml:space="preserve">    公司也充分做好了开车方案，我们总结国内相关装置开车的经验，提前论证与排除缺陷。主要人员在海外同类装置培训，操作人员在国内同类装置培训，培训时间都在六个月。</w:t>
            </w:r>
          </w:p>
          <w:p w14:paraId="01736C12" w14:textId="77777777" w:rsidR="006F4700" w:rsidRPr="008D46A1" w:rsidRDefault="006F4700">
            <w:pPr>
              <w:rPr>
                <w:rFonts w:asciiTheme="minorEastAsia" w:eastAsiaTheme="minorEastAsia" w:hAnsiTheme="minorEastAsia" w:cs="Times New Roman"/>
                <w:color w:val="393939"/>
              </w:rPr>
            </w:pPr>
          </w:p>
          <w:p w14:paraId="44059DE5" w14:textId="77777777" w:rsidR="006F4700" w:rsidRPr="008D46A1" w:rsidRDefault="006F4700">
            <w:pPr>
              <w:rPr>
                <w:rFonts w:asciiTheme="minorEastAsia" w:eastAsiaTheme="minorEastAsia" w:hAnsiTheme="minorEastAsia" w:cs="Times New Roman"/>
                <w:color w:val="393939"/>
              </w:rPr>
            </w:pPr>
            <w:r w:rsidRPr="008D46A1">
              <w:rPr>
                <w:rFonts w:asciiTheme="minorEastAsia" w:eastAsiaTheme="minorEastAsia" w:hAnsiTheme="minorEastAsia" w:cs="Times New Roman" w:hint="eastAsia"/>
                <w:color w:val="393939"/>
              </w:rPr>
              <w:t>Q3：项目各产品生产装置吨产品的生产能耗以及后续会不会进一步降低？</w:t>
            </w:r>
          </w:p>
          <w:p w14:paraId="26872C3E" w14:textId="77777777" w:rsidR="006F4700" w:rsidRPr="008D46A1" w:rsidRDefault="006F4700">
            <w:pPr>
              <w:rPr>
                <w:rFonts w:asciiTheme="minorEastAsia" w:eastAsiaTheme="minorEastAsia" w:hAnsiTheme="minorEastAsia" w:cs="Times New Roman"/>
                <w:color w:val="393939"/>
              </w:rPr>
            </w:pPr>
            <w:r w:rsidRPr="008D46A1">
              <w:rPr>
                <w:rFonts w:asciiTheme="minorEastAsia" w:eastAsiaTheme="minorEastAsia" w:hAnsiTheme="minorEastAsia" w:cs="Times New Roman" w:hint="eastAsia"/>
                <w:color w:val="393939"/>
              </w:rPr>
              <w:t>A：现项目选择轻质化原料的工艺路线，无论是丙烷还是乙烷，一是乙烯转化率最高；二是副产品最少，主要是氢气；三是该工艺能源最低。将能源折算成标准油计算，同样生产1吨乙烯，本项目是消耗300千克标准油，石脑油工艺一般是600多千克标准油。此外，在生产装置稳定运行后，公司还会进一步实施技术优化与改造，这是卫星石化从C3产业链中传承下来的传统和保持核心竞争力的基因。</w:t>
            </w:r>
          </w:p>
          <w:p w14:paraId="2AB9017E" w14:textId="77777777" w:rsidR="006F4700" w:rsidRPr="008D46A1" w:rsidRDefault="006F4700">
            <w:pPr>
              <w:rPr>
                <w:rFonts w:asciiTheme="minorEastAsia" w:eastAsiaTheme="minorEastAsia" w:hAnsiTheme="minorEastAsia" w:cs="Times New Roman"/>
                <w:color w:val="393939"/>
              </w:rPr>
            </w:pPr>
          </w:p>
          <w:p w14:paraId="167B16BE" w14:textId="77777777" w:rsidR="006F4700" w:rsidRPr="008D46A1" w:rsidRDefault="006F4700">
            <w:pPr>
              <w:rPr>
                <w:rFonts w:asciiTheme="minorEastAsia" w:eastAsiaTheme="minorEastAsia" w:hAnsiTheme="minorEastAsia" w:cs="Times New Roman"/>
                <w:color w:val="393939"/>
              </w:rPr>
            </w:pPr>
            <w:r w:rsidRPr="008D46A1">
              <w:rPr>
                <w:rFonts w:asciiTheme="minorEastAsia" w:eastAsiaTheme="minorEastAsia" w:hAnsiTheme="minorEastAsia" w:cs="Times New Roman" w:hint="eastAsia"/>
                <w:color w:val="393939"/>
              </w:rPr>
              <w:lastRenderedPageBreak/>
              <w:t>Q4：下游产品，公司是否会根据市场容量和盈利变化进行调整？</w:t>
            </w:r>
          </w:p>
          <w:p w14:paraId="0B2433F2" w14:textId="77777777" w:rsidR="006F4700" w:rsidRPr="008D46A1" w:rsidRDefault="006F4700">
            <w:pPr>
              <w:rPr>
                <w:rFonts w:asciiTheme="minorEastAsia" w:eastAsiaTheme="minorEastAsia" w:hAnsiTheme="minorEastAsia" w:cs="Times New Roman"/>
                <w:color w:val="393939"/>
              </w:rPr>
            </w:pPr>
            <w:r w:rsidRPr="008D46A1">
              <w:rPr>
                <w:rFonts w:asciiTheme="minorEastAsia" w:eastAsiaTheme="minorEastAsia" w:hAnsiTheme="minorEastAsia" w:cs="Times New Roman" w:hint="eastAsia"/>
                <w:color w:val="393939"/>
              </w:rPr>
              <w:t>答：公司聚乙烯拥有6-8个牌号，一开始会选择最适合开车的牌号，优先满足全流程打通。聚乙烯的需求也会有一定季节性，比如膜料产品，公司后续会根据市场变化调整牌号，以利益最大化为目标。针对乙烯/EO/EG的价格，公司会定期进行测算，选择盈利较好的出货方式，调节EO与EG的产量结构。</w:t>
            </w:r>
          </w:p>
          <w:p w14:paraId="06E971E1" w14:textId="77777777" w:rsidR="006F4700" w:rsidRPr="008D46A1" w:rsidRDefault="006F4700">
            <w:pPr>
              <w:rPr>
                <w:rFonts w:asciiTheme="minorEastAsia" w:eastAsiaTheme="minorEastAsia" w:hAnsiTheme="minorEastAsia" w:cs="Times New Roman"/>
                <w:color w:val="393939"/>
              </w:rPr>
            </w:pPr>
          </w:p>
          <w:p w14:paraId="44C28999" w14:textId="77777777" w:rsidR="006F4700" w:rsidRPr="008D46A1" w:rsidRDefault="006F4700">
            <w:pPr>
              <w:rPr>
                <w:rFonts w:asciiTheme="minorEastAsia" w:eastAsiaTheme="minorEastAsia" w:hAnsiTheme="minorEastAsia" w:cs="Times New Roman"/>
                <w:color w:val="393939"/>
              </w:rPr>
            </w:pPr>
            <w:r w:rsidRPr="008D46A1">
              <w:rPr>
                <w:rFonts w:asciiTheme="minorEastAsia" w:eastAsiaTheme="minorEastAsia" w:hAnsiTheme="minorEastAsia" w:cs="Times New Roman" w:hint="eastAsia"/>
                <w:color w:val="393939"/>
              </w:rPr>
              <w:t>Q5：公司对丁二烯的发展规划？</w:t>
            </w:r>
          </w:p>
          <w:p w14:paraId="762589A5" w14:textId="77777777" w:rsidR="006F4700" w:rsidRPr="008D46A1" w:rsidRDefault="006F4700">
            <w:pPr>
              <w:rPr>
                <w:rFonts w:asciiTheme="minorEastAsia" w:eastAsiaTheme="minorEastAsia" w:hAnsiTheme="minorEastAsia" w:cs="Times New Roman"/>
                <w:color w:val="393939"/>
              </w:rPr>
            </w:pPr>
            <w:r w:rsidRPr="008D46A1">
              <w:rPr>
                <w:rFonts w:asciiTheme="minorEastAsia" w:eastAsiaTheme="minorEastAsia" w:hAnsiTheme="minorEastAsia" w:cs="Times New Roman" w:hint="eastAsia"/>
                <w:color w:val="393939"/>
              </w:rPr>
              <w:t>A：公司项目一阶段由于副产的混合C4量比较少，没有配混合C4抽提装置，在计划2022年中期投产的项目二阶段会综合配套抽提装置，会有丁二烯产品。我们项目二阶段拥有丙烯腈，再加上苯乙烯，可以往下游延伸ABS产业链，这是公司后续产品下沉的方向。</w:t>
            </w:r>
          </w:p>
          <w:p w14:paraId="191E81B2" w14:textId="77777777" w:rsidR="006F4700" w:rsidRPr="008D46A1" w:rsidRDefault="006F4700">
            <w:pPr>
              <w:rPr>
                <w:rFonts w:asciiTheme="minorEastAsia" w:eastAsiaTheme="minorEastAsia" w:hAnsiTheme="minorEastAsia" w:cs="Times New Roman"/>
                <w:color w:val="393939"/>
              </w:rPr>
            </w:pPr>
          </w:p>
          <w:p w14:paraId="42623BCB" w14:textId="77777777" w:rsidR="006F4700" w:rsidRPr="008D46A1" w:rsidRDefault="006F4700">
            <w:pPr>
              <w:rPr>
                <w:rFonts w:asciiTheme="minorEastAsia" w:eastAsiaTheme="minorEastAsia" w:hAnsiTheme="minorEastAsia" w:cs="Times New Roman"/>
                <w:color w:val="393939"/>
              </w:rPr>
            </w:pPr>
            <w:r w:rsidRPr="008D46A1">
              <w:rPr>
                <w:rFonts w:asciiTheme="minorEastAsia" w:eastAsiaTheme="minorEastAsia" w:hAnsiTheme="minorEastAsia" w:cs="Times New Roman" w:hint="eastAsia"/>
                <w:color w:val="393939"/>
              </w:rPr>
              <w:t>Q6：循环园区原料和产品互供情况？</w:t>
            </w:r>
          </w:p>
          <w:p w14:paraId="4D9CA214" w14:textId="4005D111" w:rsidR="006F4700" w:rsidRPr="008D46A1" w:rsidRDefault="006F4700">
            <w:pPr>
              <w:rPr>
                <w:rFonts w:asciiTheme="minorEastAsia" w:eastAsiaTheme="minorEastAsia" w:hAnsiTheme="minorEastAsia" w:cs="Times New Roman"/>
                <w:color w:val="393939"/>
              </w:rPr>
            </w:pPr>
            <w:r w:rsidRPr="008D46A1">
              <w:rPr>
                <w:rFonts w:asciiTheme="minorEastAsia" w:eastAsiaTheme="minorEastAsia" w:hAnsiTheme="minorEastAsia" w:cs="Times New Roman" w:hint="eastAsia"/>
                <w:color w:val="393939"/>
              </w:rPr>
              <w:t>A：连云港石化产业基地是国家规划的七大石化产业基地之一，而且园区起点高，未来发展目标高，要形成产业配套与循环经济。园区规划炼化一体化项目，有上海佳化（主要生产环氧乙烷、环氧丙烷下游衍生精细化工品），山东海科（电解液溶剂DMC和EC等，需要环氧乙烷），下游还有做双氧水和己内酰胺的企业，可以消化公司氢气、环氧乙烷等产品, 综合来看在园区内可实现200万吨产品互供。</w:t>
            </w:r>
          </w:p>
          <w:p w14:paraId="0D02B01C" w14:textId="77777777" w:rsidR="006F4700" w:rsidRPr="008D46A1" w:rsidRDefault="006F4700" w:rsidP="00432E87">
            <w:pPr>
              <w:rPr>
                <w:rFonts w:asciiTheme="minorEastAsia" w:eastAsiaTheme="minorEastAsia" w:hAnsiTheme="minorEastAsia" w:cs="Times New Roman"/>
                <w:color w:val="393939"/>
              </w:rPr>
            </w:pPr>
          </w:p>
          <w:p w14:paraId="3B2AE9A7" w14:textId="77777777" w:rsidR="006F4700" w:rsidRPr="008D46A1" w:rsidRDefault="006F4700">
            <w:pPr>
              <w:rPr>
                <w:rFonts w:asciiTheme="minorEastAsia" w:eastAsiaTheme="minorEastAsia" w:hAnsiTheme="minorEastAsia" w:cs="Times New Roman"/>
                <w:color w:val="393939"/>
              </w:rPr>
            </w:pPr>
            <w:r w:rsidRPr="008D46A1">
              <w:rPr>
                <w:rFonts w:asciiTheme="minorEastAsia" w:eastAsiaTheme="minorEastAsia" w:hAnsiTheme="minorEastAsia" w:cs="Times New Roman" w:hint="eastAsia"/>
                <w:color w:val="393939"/>
              </w:rPr>
              <w:t>Q7：公司产品下沉的发展规划？</w:t>
            </w:r>
          </w:p>
          <w:p w14:paraId="4556BDFB" w14:textId="37C4A0A9" w:rsidR="006F4700" w:rsidRPr="008D46A1" w:rsidRDefault="006F4700">
            <w:pPr>
              <w:rPr>
                <w:rFonts w:asciiTheme="minorEastAsia" w:eastAsiaTheme="minorEastAsia" w:hAnsiTheme="minorEastAsia" w:cs="Times New Roman"/>
                <w:color w:val="393939"/>
              </w:rPr>
            </w:pPr>
            <w:r w:rsidRPr="008D46A1">
              <w:rPr>
                <w:rFonts w:asciiTheme="minorEastAsia" w:eastAsiaTheme="minorEastAsia" w:hAnsiTheme="minorEastAsia" w:cs="Times New Roman" w:hint="eastAsia"/>
                <w:color w:val="393939"/>
              </w:rPr>
              <w:t>A</w:t>
            </w:r>
            <w:r w:rsidR="00336595" w:rsidRPr="008D46A1">
              <w:rPr>
                <w:rFonts w:asciiTheme="minorEastAsia" w:eastAsiaTheme="minorEastAsia" w:hAnsiTheme="minorEastAsia" w:cs="Times New Roman" w:hint="eastAsia"/>
                <w:color w:val="393939"/>
              </w:rPr>
              <w:t>：卫星是从高分子乳液开始向上游发展，根本目的是解决原料供应的瓶颈</w:t>
            </w:r>
            <w:r w:rsidRPr="008D46A1">
              <w:rPr>
                <w:rFonts w:asciiTheme="minorEastAsia" w:eastAsiaTheme="minorEastAsia" w:hAnsiTheme="minorEastAsia" w:cs="Times New Roman" w:hint="eastAsia"/>
                <w:color w:val="393939"/>
              </w:rPr>
              <w:t>，所以才有了丙烯酸及酯、有了丙烷脱氢制丙烯。卫星最为核心的仍是下游新材料，近三十年来丙烯酸酯类高分子乳液仍是市占率最大，维持毛利率在35%以上。高吸水性树脂从无到有，形成自己的知识产权，目前年销量近10万吨。我们也是用精细化工的态度在经营大化工，稳定供应与品质，服务好客户。所以，完成C2与C3布局后，就是由做大向做强发展，产品下沉也是卫星发展基因的延续。我们在2022年中期实现连云港项目二阶段建成后，在2023-2026年，高端聚烯烃、环氧乙烷下游、C2与C3产品的联动将衍生特种丙烯酸酯类等，产品的差异化会更强，产品结构更丰富，发挥轻质化原料为核心，绿色、智能化制造的新材料产业链。</w:t>
            </w:r>
          </w:p>
          <w:p w14:paraId="567E22B1" w14:textId="77777777" w:rsidR="00432E87" w:rsidRPr="008D46A1" w:rsidRDefault="00432E87">
            <w:pPr>
              <w:rPr>
                <w:rFonts w:asciiTheme="minorEastAsia" w:eastAsiaTheme="minorEastAsia" w:hAnsiTheme="minorEastAsia" w:cs="Times New Roman"/>
                <w:color w:val="393939"/>
              </w:rPr>
            </w:pPr>
          </w:p>
          <w:p w14:paraId="2BC324BF" w14:textId="77777777" w:rsidR="006F4700" w:rsidRPr="008D46A1" w:rsidRDefault="006F4700">
            <w:pPr>
              <w:rPr>
                <w:rFonts w:asciiTheme="minorEastAsia" w:eastAsiaTheme="minorEastAsia" w:hAnsiTheme="minorEastAsia" w:cs="Times New Roman"/>
                <w:color w:val="393939"/>
              </w:rPr>
            </w:pPr>
            <w:r w:rsidRPr="008D46A1">
              <w:rPr>
                <w:rFonts w:asciiTheme="minorEastAsia" w:eastAsiaTheme="minorEastAsia" w:hAnsiTheme="minorEastAsia" w:cs="Times New Roman" w:hint="eastAsia"/>
                <w:color w:val="393939"/>
              </w:rPr>
              <w:t>Q8：C3产业链扩产的考虑？</w:t>
            </w:r>
          </w:p>
          <w:p w14:paraId="78656FB3" w14:textId="77777777" w:rsidR="006F4700" w:rsidRPr="008D46A1" w:rsidRDefault="006F4700">
            <w:pPr>
              <w:rPr>
                <w:rFonts w:asciiTheme="minorEastAsia" w:eastAsiaTheme="minorEastAsia" w:hAnsiTheme="minorEastAsia" w:cs="Times New Roman"/>
                <w:color w:val="393939"/>
              </w:rPr>
            </w:pPr>
            <w:r w:rsidRPr="008D46A1">
              <w:rPr>
                <w:rFonts w:asciiTheme="minorEastAsia" w:eastAsiaTheme="minorEastAsia" w:hAnsiTheme="minorEastAsia" w:cs="Times New Roman" w:hint="eastAsia"/>
                <w:color w:val="393939"/>
              </w:rPr>
              <w:t>A：在C3产业链方面，我们将继续依托现有的优势。在近期，我们今年有18万吨丙烯酸及30万吨丙烯酸酯投产。2021年有30万吨聚丙烯与25万吨双氧水投产。聚丙烯方面，公司计划一些改性产品，PDH的聚丙烯纯度高，拉伸强度要好，公司聚丙烯产品在市场还是非常受欢迎的。丙烯酸及酯，目前国内前5大生产企业产能占比70%，卫星石化占比25%，在产业格局上形成强者恒强。公司在单套产能规划、工艺路线等方面具有优势，成本领先。在远期，公司在连云港基地布局中还有150万吨PDH规划。</w:t>
            </w:r>
          </w:p>
          <w:p w14:paraId="667B2EB2" w14:textId="77777777" w:rsidR="006F4700" w:rsidRPr="008D46A1" w:rsidRDefault="006F4700" w:rsidP="00432E87">
            <w:pPr>
              <w:rPr>
                <w:rFonts w:asciiTheme="minorEastAsia" w:eastAsiaTheme="minorEastAsia" w:hAnsiTheme="minorEastAsia" w:cs="Times New Roman"/>
                <w:color w:val="393939"/>
              </w:rPr>
            </w:pPr>
          </w:p>
          <w:p w14:paraId="1EBB487E" w14:textId="77777777" w:rsidR="006F4700" w:rsidRPr="008D46A1" w:rsidRDefault="006F4700">
            <w:pPr>
              <w:rPr>
                <w:rFonts w:asciiTheme="minorEastAsia" w:eastAsiaTheme="minorEastAsia" w:hAnsiTheme="minorEastAsia" w:cs="Times New Roman"/>
                <w:color w:val="393939"/>
              </w:rPr>
            </w:pPr>
            <w:r w:rsidRPr="008D46A1">
              <w:rPr>
                <w:rFonts w:asciiTheme="minorEastAsia" w:eastAsiaTheme="minorEastAsia" w:hAnsiTheme="minorEastAsia" w:cs="Times New Roman" w:hint="eastAsia"/>
                <w:color w:val="393939"/>
              </w:rPr>
              <w:t>Q9：连云港项目二期投资进度和资金配套？</w:t>
            </w:r>
          </w:p>
          <w:p w14:paraId="11D8DDD9" w14:textId="77777777" w:rsidR="006F4700" w:rsidRPr="008D46A1" w:rsidRDefault="006F4700">
            <w:pPr>
              <w:rPr>
                <w:rFonts w:asciiTheme="minorEastAsia" w:eastAsiaTheme="minorEastAsia" w:hAnsiTheme="minorEastAsia" w:cs="Times New Roman"/>
                <w:color w:val="393939"/>
              </w:rPr>
            </w:pPr>
            <w:r w:rsidRPr="008D46A1">
              <w:rPr>
                <w:rFonts w:asciiTheme="minorEastAsia" w:eastAsiaTheme="minorEastAsia" w:hAnsiTheme="minorEastAsia" w:cs="Times New Roman" w:hint="eastAsia"/>
                <w:color w:val="393939"/>
              </w:rPr>
              <w:t>A：连云港二阶段项目实际上已经开始，我们在8月25日公告了服务于项目二阶段的6艘乙烷船的租赁及建造的事项，2022年第二季度交付使用，标志着二阶段将于2022年二季度建成。在一阶段的基础上将更加快捷。就目前一阶段投产后及公司现有C3板块的产生的现金流情况，可以满足二阶段项目投资，最终要看实际情况。。</w:t>
            </w:r>
          </w:p>
          <w:p w14:paraId="47C379AA" w14:textId="77777777" w:rsidR="006F4700" w:rsidRPr="008D46A1" w:rsidRDefault="006F4700">
            <w:pPr>
              <w:rPr>
                <w:rFonts w:asciiTheme="minorEastAsia" w:eastAsiaTheme="minorEastAsia" w:hAnsiTheme="minorEastAsia" w:cs="Times New Roman"/>
                <w:color w:val="393939"/>
              </w:rPr>
            </w:pPr>
          </w:p>
          <w:p w14:paraId="311F5290" w14:textId="77777777" w:rsidR="006F4700" w:rsidRPr="008D46A1" w:rsidRDefault="006F4700">
            <w:pPr>
              <w:rPr>
                <w:rFonts w:asciiTheme="minorEastAsia" w:eastAsiaTheme="minorEastAsia" w:hAnsiTheme="minorEastAsia" w:cs="Times New Roman"/>
                <w:color w:val="393939"/>
              </w:rPr>
            </w:pPr>
            <w:r w:rsidRPr="008D46A1">
              <w:rPr>
                <w:rFonts w:asciiTheme="minorEastAsia" w:eastAsiaTheme="minorEastAsia" w:hAnsiTheme="minorEastAsia" w:cs="Times New Roman" w:hint="eastAsia"/>
                <w:color w:val="393939"/>
              </w:rPr>
              <w:t>Q10：C2项目新竞争者需要多长时间进入</w:t>
            </w:r>
          </w:p>
          <w:p w14:paraId="19AF360E" w14:textId="77777777" w:rsidR="006F4700" w:rsidRDefault="006F4700">
            <w:pPr>
              <w:rPr>
                <w:rFonts w:asciiTheme="minorEastAsia" w:hAnsiTheme="minorEastAsia" w:cs="Times New Roman"/>
                <w:color w:val="393939"/>
              </w:rPr>
            </w:pPr>
            <w:r w:rsidRPr="008D46A1">
              <w:rPr>
                <w:rFonts w:asciiTheme="minorEastAsia" w:eastAsiaTheme="minorEastAsia" w:hAnsiTheme="minorEastAsia" w:cs="Times New Roman" w:hint="eastAsia"/>
                <w:color w:val="393939"/>
              </w:rPr>
              <w:t>A：目前选择进口乙烷并以纯乙烷为原料的装置仅有公司在实质性建设，从与原料供应商合资原料出口设施及码头建设，到专用船舶租赁，以及国内接收码头与生产装置建设，都要有漫长的周期，综合公司自身经历以及现在饱和的原料供应设施而言，这个周期预计需要3-5年时间。所以，公司项目也具备较好的先发优势。</w:t>
            </w:r>
          </w:p>
        </w:tc>
      </w:tr>
      <w:tr w:rsidR="006F4700" w14:paraId="1EC42927" w14:textId="77777777" w:rsidTr="006F47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1D98E" w14:textId="77777777" w:rsidR="006F4700" w:rsidRDefault="006F4700">
            <w:pPr>
              <w:spacing w:line="48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</w:rPr>
              <w:lastRenderedPageBreak/>
              <w:t>附件清单（如有）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406C2" w14:textId="77777777" w:rsidR="006F4700" w:rsidRDefault="006F4700">
            <w:pPr>
              <w:spacing w:line="480" w:lineRule="atLeast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无</w:t>
            </w:r>
          </w:p>
        </w:tc>
      </w:tr>
      <w:tr w:rsidR="006F4700" w14:paraId="1CA07939" w14:textId="77777777" w:rsidTr="006F47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B8D90" w14:textId="77777777" w:rsidR="006F4700" w:rsidRDefault="006F4700">
            <w:pPr>
              <w:spacing w:line="48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</w:rPr>
              <w:t>日期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2C9B1" w14:textId="77777777" w:rsidR="006F4700" w:rsidRDefault="006F4700">
            <w:pPr>
              <w:spacing w:line="48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  <w:r>
              <w:rPr>
                <w:rFonts w:ascii="Times New Roman" w:hAnsi="Times New Roman" w:cs="Times New Roman" w:hint="eastAsia"/>
                <w:color w:val="000000"/>
              </w:rPr>
              <w:t>年</w:t>
            </w:r>
            <w:r>
              <w:rPr>
                <w:rFonts w:ascii="Times New Roman" w:hAnsi="Times New Roman" w:cs="Times New Roman"/>
                <w:color w:val="000000"/>
              </w:rPr>
              <w:t>09</w:t>
            </w:r>
            <w:r>
              <w:rPr>
                <w:rFonts w:ascii="Times New Roman" w:hAnsi="Times New Roman" w:cs="Times New Roman" w:hint="eastAsia"/>
                <w:color w:val="000000"/>
              </w:rPr>
              <w:t>月</w:t>
            </w:r>
            <w:r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 w:hint="eastAsia"/>
                <w:color w:val="000000"/>
              </w:rPr>
              <w:t>日</w:t>
            </w:r>
          </w:p>
        </w:tc>
      </w:tr>
    </w:tbl>
    <w:p w14:paraId="24431808" w14:textId="77777777" w:rsidR="002B7C42" w:rsidRDefault="002B7C42" w:rsidP="00146DAD"/>
    <w:sectPr w:rsidR="002B7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AE2C1" w14:textId="77777777" w:rsidR="00280CC5" w:rsidRDefault="00280CC5" w:rsidP="005B1D06">
      <w:r>
        <w:separator/>
      </w:r>
    </w:p>
  </w:endnote>
  <w:endnote w:type="continuationSeparator" w:id="0">
    <w:p w14:paraId="1AEF4C8A" w14:textId="77777777" w:rsidR="00280CC5" w:rsidRDefault="00280CC5" w:rsidP="005B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C9796" w14:textId="77777777" w:rsidR="00280CC5" w:rsidRDefault="00280CC5" w:rsidP="005B1D06">
      <w:r>
        <w:separator/>
      </w:r>
    </w:p>
  </w:footnote>
  <w:footnote w:type="continuationSeparator" w:id="0">
    <w:p w14:paraId="2B1B3AD9" w14:textId="77777777" w:rsidR="00280CC5" w:rsidRDefault="00280CC5" w:rsidP="005B1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C18A9"/>
    <w:multiLevelType w:val="hybridMultilevel"/>
    <w:tmpl w:val="459E22EA"/>
    <w:lvl w:ilvl="0" w:tplc="2A067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43"/>
    <w:rsid w:val="00000048"/>
    <w:rsid w:val="0001352F"/>
    <w:rsid w:val="000201AA"/>
    <w:rsid w:val="00027836"/>
    <w:rsid w:val="00033575"/>
    <w:rsid w:val="000512CA"/>
    <w:rsid w:val="00067F76"/>
    <w:rsid w:val="00081D29"/>
    <w:rsid w:val="00086263"/>
    <w:rsid w:val="000970F6"/>
    <w:rsid w:val="000B08B3"/>
    <w:rsid w:val="000B3DC3"/>
    <w:rsid w:val="000C02DC"/>
    <w:rsid w:val="000C569B"/>
    <w:rsid w:val="00112109"/>
    <w:rsid w:val="001205D3"/>
    <w:rsid w:val="00146DAD"/>
    <w:rsid w:val="00173655"/>
    <w:rsid w:val="001749DE"/>
    <w:rsid w:val="0018595D"/>
    <w:rsid w:val="001B1141"/>
    <w:rsid w:val="001E389F"/>
    <w:rsid w:val="00210A8C"/>
    <w:rsid w:val="002146C5"/>
    <w:rsid w:val="00243366"/>
    <w:rsid w:val="00244058"/>
    <w:rsid w:val="002539E6"/>
    <w:rsid w:val="00263C53"/>
    <w:rsid w:val="00263EEE"/>
    <w:rsid w:val="00271322"/>
    <w:rsid w:val="00280CC5"/>
    <w:rsid w:val="002B5BF7"/>
    <w:rsid w:val="002B7C42"/>
    <w:rsid w:val="002C116C"/>
    <w:rsid w:val="002D4B5D"/>
    <w:rsid w:val="002D5FDE"/>
    <w:rsid w:val="0033470E"/>
    <w:rsid w:val="00336595"/>
    <w:rsid w:val="0034483E"/>
    <w:rsid w:val="00376DF7"/>
    <w:rsid w:val="00384E03"/>
    <w:rsid w:val="003949C3"/>
    <w:rsid w:val="003B50A6"/>
    <w:rsid w:val="003D7D12"/>
    <w:rsid w:val="003E21B3"/>
    <w:rsid w:val="003E62B8"/>
    <w:rsid w:val="003F5C13"/>
    <w:rsid w:val="00406878"/>
    <w:rsid w:val="00415358"/>
    <w:rsid w:val="00423211"/>
    <w:rsid w:val="00432E87"/>
    <w:rsid w:val="0045069E"/>
    <w:rsid w:val="00477467"/>
    <w:rsid w:val="004A342F"/>
    <w:rsid w:val="004B1EE5"/>
    <w:rsid w:val="004D4ADD"/>
    <w:rsid w:val="00514903"/>
    <w:rsid w:val="00533178"/>
    <w:rsid w:val="0054444F"/>
    <w:rsid w:val="00561938"/>
    <w:rsid w:val="00564D03"/>
    <w:rsid w:val="005B1D06"/>
    <w:rsid w:val="005C7333"/>
    <w:rsid w:val="005C775E"/>
    <w:rsid w:val="005D5E74"/>
    <w:rsid w:val="005D6E4E"/>
    <w:rsid w:val="005F573B"/>
    <w:rsid w:val="00601C06"/>
    <w:rsid w:val="00657B43"/>
    <w:rsid w:val="00667DE1"/>
    <w:rsid w:val="006711E6"/>
    <w:rsid w:val="00672576"/>
    <w:rsid w:val="00674CB8"/>
    <w:rsid w:val="00690B25"/>
    <w:rsid w:val="006B252D"/>
    <w:rsid w:val="006C3211"/>
    <w:rsid w:val="006E27CD"/>
    <w:rsid w:val="006E6003"/>
    <w:rsid w:val="006F385E"/>
    <w:rsid w:val="006F4700"/>
    <w:rsid w:val="006F5F59"/>
    <w:rsid w:val="0070214E"/>
    <w:rsid w:val="00780DA0"/>
    <w:rsid w:val="00792348"/>
    <w:rsid w:val="007A6196"/>
    <w:rsid w:val="007B4D41"/>
    <w:rsid w:val="007C0EB0"/>
    <w:rsid w:val="007C180A"/>
    <w:rsid w:val="007C1AA7"/>
    <w:rsid w:val="007D662F"/>
    <w:rsid w:val="007F336D"/>
    <w:rsid w:val="00810AAB"/>
    <w:rsid w:val="008656BC"/>
    <w:rsid w:val="00882EEE"/>
    <w:rsid w:val="008D0D3C"/>
    <w:rsid w:val="008D46A1"/>
    <w:rsid w:val="009077F3"/>
    <w:rsid w:val="0091792C"/>
    <w:rsid w:val="009255B2"/>
    <w:rsid w:val="009448AB"/>
    <w:rsid w:val="0094505E"/>
    <w:rsid w:val="009844A5"/>
    <w:rsid w:val="00992091"/>
    <w:rsid w:val="009B6FEA"/>
    <w:rsid w:val="009C385F"/>
    <w:rsid w:val="009C629E"/>
    <w:rsid w:val="009D4181"/>
    <w:rsid w:val="009E0059"/>
    <w:rsid w:val="009E474A"/>
    <w:rsid w:val="009F6877"/>
    <w:rsid w:val="009F7513"/>
    <w:rsid w:val="00A005AC"/>
    <w:rsid w:val="00A0482F"/>
    <w:rsid w:val="00A06EDB"/>
    <w:rsid w:val="00A15B87"/>
    <w:rsid w:val="00A2106A"/>
    <w:rsid w:val="00A212F9"/>
    <w:rsid w:val="00A24CF0"/>
    <w:rsid w:val="00A255F8"/>
    <w:rsid w:val="00A31647"/>
    <w:rsid w:val="00A41FCB"/>
    <w:rsid w:val="00A50CF6"/>
    <w:rsid w:val="00A71AB3"/>
    <w:rsid w:val="00A73B65"/>
    <w:rsid w:val="00A778A7"/>
    <w:rsid w:val="00A77BF0"/>
    <w:rsid w:val="00A9186B"/>
    <w:rsid w:val="00A91E2F"/>
    <w:rsid w:val="00AB0D8B"/>
    <w:rsid w:val="00AF7CC3"/>
    <w:rsid w:val="00B03180"/>
    <w:rsid w:val="00B15C90"/>
    <w:rsid w:val="00B164D9"/>
    <w:rsid w:val="00B20D6A"/>
    <w:rsid w:val="00B55AAB"/>
    <w:rsid w:val="00B62041"/>
    <w:rsid w:val="00B62DB1"/>
    <w:rsid w:val="00B63855"/>
    <w:rsid w:val="00B650DC"/>
    <w:rsid w:val="00B84338"/>
    <w:rsid w:val="00B87FAC"/>
    <w:rsid w:val="00BB2194"/>
    <w:rsid w:val="00BC67A3"/>
    <w:rsid w:val="00BF0246"/>
    <w:rsid w:val="00BF3F8D"/>
    <w:rsid w:val="00C00888"/>
    <w:rsid w:val="00C1481B"/>
    <w:rsid w:val="00C302E3"/>
    <w:rsid w:val="00C407DD"/>
    <w:rsid w:val="00C4670A"/>
    <w:rsid w:val="00C54C4B"/>
    <w:rsid w:val="00C60E53"/>
    <w:rsid w:val="00C63C19"/>
    <w:rsid w:val="00C6497A"/>
    <w:rsid w:val="00C668E7"/>
    <w:rsid w:val="00C67CF4"/>
    <w:rsid w:val="00C8258C"/>
    <w:rsid w:val="00C86B66"/>
    <w:rsid w:val="00CA1BDA"/>
    <w:rsid w:val="00CD1108"/>
    <w:rsid w:val="00CD52A1"/>
    <w:rsid w:val="00CD7EBD"/>
    <w:rsid w:val="00D01189"/>
    <w:rsid w:val="00D2465C"/>
    <w:rsid w:val="00D4020E"/>
    <w:rsid w:val="00D41437"/>
    <w:rsid w:val="00D43E0A"/>
    <w:rsid w:val="00D5183C"/>
    <w:rsid w:val="00D6308B"/>
    <w:rsid w:val="00D64E83"/>
    <w:rsid w:val="00D7268C"/>
    <w:rsid w:val="00DB7321"/>
    <w:rsid w:val="00DC6FA6"/>
    <w:rsid w:val="00DD31BA"/>
    <w:rsid w:val="00DD3478"/>
    <w:rsid w:val="00DD7FDB"/>
    <w:rsid w:val="00E12094"/>
    <w:rsid w:val="00E12DC6"/>
    <w:rsid w:val="00E25EDE"/>
    <w:rsid w:val="00E40782"/>
    <w:rsid w:val="00E420E0"/>
    <w:rsid w:val="00E46E98"/>
    <w:rsid w:val="00E55731"/>
    <w:rsid w:val="00E7207C"/>
    <w:rsid w:val="00E967FB"/>
    <w:rsid w:val="00E97A21"/>
    <w:rsid w:val="00EA60CA"/>
    <w:rsid w:val="00EB1E94"/>
    <w:rsid w:val="00EB3974"/>
    <w:rsid w:val="00ED041E"/>
    <w:rsid w:val="00ED11D7"/>
    <w:rsid w:val="00EE0796"/>
    <w:rsid w:val="00EE34E9"/>
    <w:rsid w:val="00EE5B07"/>
    <w:rsid w:val="00EE5FAF"/>
    <w:rsid w:val="00F00E81"/>
    <w:rsid w:val="00F04066"/>
    <w:rsid w:val="00F13EAC"/>
    <w:rsid w:val="00FA5D5C"/>
    <w:rsid w:val="00FA715B"/>
    <w:rsid w:val="00FC3363"/>
    <w:rsid w:val="00FC723A"/>
    <w:rsid w:val="00FD00F0"/>
    <w:rsid w:val="00F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1D962"/>
  <w15:docId w15:val="{342BE766-632D-4CC9-AEA0-BD0CF5E2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655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3E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3EEE"/>
    <w:rPr>
      <w:rFonts w:ascii="Calibri" w:eastAsia="宋体" w:hAnsi="Calibri" w:cs="Calibri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B1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B1D06"/>
    <w:rPr>
      <w:rFonts w:ascii="Calibri" w:eastAsia="宋体" w:hAnsi="Calibri" w:cs="Calibri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B1D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B1D06"/>
    <w:rPr>
      <w:rFonts w:ascii="Calibri" w:eastAsia="宋体" w:hAnsi="Calibri" w:cs="Calibri"/>
      <w:kern w:val="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E0796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EE0796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EE0796"/>
    <w:rPr>
      <w:rFonts w:ascii="Calibri" w:eastAsia="宋体" w:hAnsi="Calibri" w:cs="Calibri"/>
      <w:kern w:val="0"/>
      <w:szCs w:val="21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E0796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EE0796"/>
    <w:rPr>
      <w:rFonts w:ascii="Calibri" w:eastAsia="宋体" w:hAnsi="Calibri" w:cs="Calibri"/>
      <w:b/>
      <w:bCs/>
      <w:kern w:val="0"/>
      <w:szCs w:val="21"/>
    </w:rPr>
  </w:style>
  <w:style w:type="paragraph" w:styleId="a9">
    <w:name w:val="List Paragraph"/>
    <w:basedOn w:val="a"/>
    <w:uiPriority w:val="34"/>
    <w:qFormat/>
    <w:rsid w:val="004D4ADD"/>
    <w:pPr>
      <w:widowControl w:val="0"/>
      <w:ind w:firstLineChars="200" w:firstLine="420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4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192</cp:revision>
  <cp:lastPrinted>2020-03-19T01:26:00Z</cp:lastPrinted>
  <dcterms:created xsi:type="dcterms:W3CDTF">2019-03-20T08:44:00Z</dcterms:created>
  <dcterms:modified xsi:type="dcterms:W3CDTF">2020-09-18T10:27:00Z</dcterms:modified>
</cp:coreProperties>
</file>