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B22" w:rsidRDefault="000D6EA0" w:rsidP="005B7F9C">
      <w:pPr>
        <w:spacing w:line="360" w:lineRule="auto"/>
        <w:jc w:val="center"/>
        <w:rPr>
          <w:b/>
          <w:bCs/>
          <w:iCs/>
          <w:sz w:val="24"/>
          <w:szCs w:val="24"/>
        </w:rPr>
      </w:pPr>
      <w:r>
        <w:rPr>
          <w:rFonts w:hint="eastAsia"/>
          <w:b/>
          <w:bCs/>
          <w:iCs/>
          <w:sz w:val="24"/>
          <w:szCs w:val="24"/>
        </w:rPr>
        <w:t xml:space="preserve">  </w:t>
      </w:r>
      <w:r w:rsidR="002A6B22" w:rsidRPr="002A6B22">
        <w:rPr>
          <w:rFonts w:hint="eastAsia"/>
          <w:b/>
          <w:bCs/>
          <w:iCs/>
          <w:sz w:val="24"/>
          <w:szCs w:val="24"/>
        </w:rPr>
        <w:t>证券代码：</w:t>
      </w:r>
      <w:r w:rsidR="002A6B22" w:rsidRPr="002A6B22">
        <w:rPr>
          <w:rFonts w:hint="eastAsia"/>
          <w:b/>
          <w:bCs/>
          <w:iCs/>
          <w:sz w:val="24"/>
          <w:szCs w:val="24"/>
        </w:rPr>
        <w:t xml:space="preserve">300512          </w:t>
      </w:r>
      <w:r w:rsidR="002A6B22" w:rsidRPr="002A6B22">
        <w:rPr>
          <w:rFonts w:hint="eastAsia"/>
          <w:b/>
          <w:bCs/>
          <w:iCs/>
          <w:sz w:val="24"/>
          <w:szCs w:val="24"/>
        </w:rPr>
        <w:t>证券简称：中亚股份</w:t>
      </w:r>
      <w:r w:rsidR="002A6B22" w:rsidRPr="002A6B22">
        <w:rPr>
          <w:rFonts w:hint="eastAsia"/>
          <w:b/>
          <w:bCs/>
          <w:iCs/>
          <w:sz w:val="24"/>
          <w:szCs w:val="24"/>
        </w:rPr>
        <w:t xml:space="preserve">            </w:t>
      </w:r>
      <w:r w:rsidR="002A6B22" w:rsidRPr="002A6B22">
        <w:rPr>
          <w:rFonts w:hint="eastAsia"/>
          <w:b/>
          <w:bCs/>
          <w:iCs/>
          <w:sz w:val="24"/>
          <w:szCs w:val="24"/>
        </w:rPr>
        <w:t>编号：</w:t>
      </w:r>
      <w:r w:rsidR="002A6B22" w:rsidRPr="002A6B22">
        <w:rPr>
          <w:rFonts w:hint="eastAsia"/>
          <w:b/>
          <w:bCs/>
          <w:iCs/>
          <w:sz w:val="24"/>
          <w:szCs w:val="24"/>
        </w:rPr>
        <w:t>20</w:t>
      </w:r>
      <w:r w:rsidR="00DC792C">
        <w:rPr>
          <w:rFonts w:hint="eastAsia"/>
          <w:b/>
          <w:bCs/>
          <w:iCs/>
          <w:sz w:val="24"/>
          <w:szCs w:val="24"/>
        </w:rPr>
        <w:t>20</w:t>
      </w:r>
      <w:r w:rsidR="002A6B22" w:rsidRPr="002A6B22">
        <w:rPr>
          <w:rFonts w:hint="eastAsia"/>
          <w:b/>
          <w:bCs/>
          <w:iCs/>
          <w:sz w:val="24"/>
          <w:szCs w:val="24"/>
        </w:rPr>
        <w:t>-0</w:t>
      </w:r>
      <w:r w:rsidR="009351E5">
        <w:rPr>
          <w:rFonts w:hint="eastAsia"/>
          <w:b/>
          <w:bCs/>
          <w:iCs/>
          <w:sz w:val="24"/>
          <w:szCs w:val="24"/>
        </w:rPr>
        <w:t>0</w:t>
      </w:r>
      <w:r w:rsidR="008304AB">
        <w:rPr>
          <w:b/>
          <w:bCs/>
          <w:iCs/>
          <w:sz w:val="24"/>
          <w:szCs w:val="24"/>
        </w:rPr>
        <w:t>8</w:t>
      </w:r>
    </w:p>
    <w:p w:rsidR="00413CD9" w:rsidRPr="002A6B22" w:rsidRDefault="00413CD9" w:rsidP="005B7F9C">
      <w:pPr>
        <w:spacing w:line="360" w:lineRule="auto"/>
        <w:jc w:val="center"/>
        <w:rPr>
          <w:b/>
          <w:bCs/>
          <w:iCs/>
          <w:sz w:val="24"/>
          <w:szCs w:val="24"/>
        </w:rPr>
      </w:pPr>
    </w:p>
    <w:p w:rsidR="002A6B22" w:rsidRPr="002A6B22" w:rsidRDefault="00512AAB" w:rsidP="005B7F9C">
      <w:pPr>
        <w:spacing w:line="360" w:lineRule="auto"/>
        <w:jc w:val="center"/>
        <w:rPr>
          <w:b/>
          <w:bCs/>
          <w:iCs/>
          <w:sz w:val="32"/>
          <w:szCs w:val="32"/>
        </w:rPr>
      </w:pPr>
      <w:r w:rsidRPr="002A6B22">
        <w:rPr>
          <w:rFonts w:hint="eastAsia"/>
          <w:b/>
          <w:bCs/>
          <w:iCs/>
          <w:sz w:val="32"/>
          <w:szCs w:val="32"/>
        </w:rPr>
        <w:t>杭州中亚机械</w:t>
      </w:r>
      <w:r w:rsidR="0082083F" w:rsidRPr="002A6B22">
        <w:rPr>
          <w:rFonts w:hint="eastAsia"/>
          <w:b/>
          <w:bCs/>
          <w:iCs/>
          <w:sz w:val="32"/>
          <w:szCs w:val="32"/>
        </w:rPr>
        <w:t>股份有限公司</w:t>
      </w:r>
    </w:p>
    <w:p w:rsidR="0082083F" w:rsidRPr="002A6B22" w:rsidRDefault="0082083F" w:rsidP="005B7F9C">
      <w:pPr>
        <w:spacing w:line="360" w:lineRule="auto"/>
        <w:jc w:val="center"/>
        <w:rPr>
          <w:b/>
          <w:bCs/>
          <w:iCs/>
          <w:sz w:val="32"/>
          <w:szCs w:val="32"/>
        </w:rPr>
      </w:pPr>
      <w:r w:rsidRPr="002A6B22">
        <w:rPr>
          <w:rFonts w:hint="eastAsia"/>
          <w:b/>
          <w:bCs/>
          <w:iCs/>
          <w:sz w:val="32"/>
          <w:szCs w:val="32"/>
        </w:rPr>
        <w:t>投资者关系活动记录表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0"/>
        <w:gridCol w:w="1493"/>
        <w:gridCol w:w="2977"/>
        <w:gridCol w:w="2602"/>
      </w:tblGrid>
      <w:tr w:rsidR="0082083F" w:rsidRPr="002A6B22" w:rsidTr="00DC5270">
        <w:tc>
          <w:tcPr>
            <w:tcW w:w="1450" w:type="dxa"/>
            <w:shd w:val="clear" w:color="auto" w:fill="auto"/>
          </w:tcPr>
          <w:p w:rsidR="0082083F" w:rsidRPr="002A6B22" w:rsidRDefault="0082083F" w:rsidP="005B7F9C">
            <w:pPr>
              <w:spacing w:line="360" w:lineRule="auto"/>
              <w:rPr>
                <w:b/>
                <w:bCs/>
                <w:iCs/>
                <w:kern w:val="0"/>
                <w:szCs w:val="21"/>
              </w:rPr>
            </w:pPr>
            <w:r w:rsidRPr="002A6B22">
              <w:rPr>
                <w:rFonts w:hint="eastAsia"/>
                <w:bCs/>
                <w:iCs/>
                <w:szCs w:val="21"/>
              </w:rPr>
              <w:t xml:space="preserve">                                                  </w:t>
            </w:r>
            <w:r w:rsidR="002A6B22" w:rsidRPr="002A6B22">
              <w:rPr>
                <w:rFonts w:hint="eastAsia"/>
                <w:bCs/>
                <w:iCs/>
                <w:szCs w:val="21"/>
              </w:rPr>
              <w:t xml:space="preserve">         </w:t>
            </w:r>
            <w:r w:rsidRPr="002A6B22">
              <w:rPr>
                <w:rFonts w:hint="eastAsia"/>
                <w:b/>
                <w:bCs/>
                <w:iCs/>
                <w:kern w:val="0"/>
                <w:szCs w:val="21"/>
              </w:rPr>
              <w:t>投资者关系活动类别</w:t>
            </w:r>
          </w:p>
        </w:tc>
        <w:tc>
          <w:tcPr>
            <w:tcW w:w="7072" w:type="dxa"/>
            <w:gridSpan w:val="3"/>
            <w:shd w:val="clear" w:color="auto" w:fill="auto"/>
          </w:tcPr>
          <w:p w:rsidR="0082083F" w:rsidRPr="002A6B22" w:rsidRDefault="007D6DCE" w:rsidP="005B7F9C">
            <w:pPr>
              <w:spacing w:line="360" w:lineRule="auto"/>
              <w:rPr>
                <w:bCs/>
                <w:iCs/>
                <w:kern w:val="0"/>
                <w:szCs w:val="21"/>
              </w:rPr>
            </w:pPr>
            <w:r w:rsidRPr="002A6B22">
              <w:rPr>
                <w:rFonts w:ascii="宋体" w:hAnsi="宋体" w:cs="宋体" w:hint="eastAsia"/>
                <w:kern w:val="0"/>
                <w:position w:val="-3"/>
                <w:szCs w:val="21"/>
              </w:rPr>
              <w:t>√</w:t>
            </w:r>
            <w:r w:rsidR="0082083F" w:rsidRPr="002A6B22">
              <w:rPr>
                <w:rFonts w:hint="eastAsia"/>
                <w:kern w:val="0"/>
                <w:szCs w:val="21"/>
              </w:rPr>
              <w:t>特定对象调研</w:t>
            </w:r>
            <w:r w:rsidR="0082083F" w:rsidRPr="002A6B22">
              <w:rPr>
                <w:rFonts w:hint="eastAsia"/>
                <w:kern w:val="0"/>
                <w:szCs w:val="21"/>
              </w:rPr>
              <w:t xml:space="preserve">        </w:t>
            </w:r>
            <w:r w:rsidR="0082083F" w:rsidRPr="002A6B22">
              <w:rPr>
                <w:rFonts w:hint="eastAsia"/>
                <w:bCs/>
                <w:iCs/>
                <w:kern w:val="0"/>
                <w:szCs w:val="21"/>
              </w:rPr>
              <w:t>□</w:t>
            </w:r>
            <w:r w:rsidR="0082083F" w:rsidRPr="002A6B22">
              <w:rPr>
                <w:rFonts w:hint="eastAsia"/>
                <w:kern w:val="0"/>
                <w:szCs w:val="21"/>
              </w:rPr>
              <w:t>分析</w:t>
            </w:r>
            <w:proofErr w:type="gramStart"/>
            <w:r w:rsidR="0082083F" w:rsidRPr="002A6B22">
              <w:rPr>
                <w:rFonts w:hint="eastAsia"/>
                <w:kern w:val="0"/>
                <w:szCs w:val="21"/>
              </w:rPr>
              <w:t>师会议</w:t>
            </w:r>
            <w:proofErr w:type="gramEnd"/>
            <w:r w:rsidR="002756E8" w:rsidRPr="002A6B22">
              <w:rPr>
                <w:rFonts w:hint="eastAsia"/>
                <w:kern w:val="0"/>
                <w:szCs w:val="21"/>
              </w:rPr>
              <w:t xml:space="preserve">           </w:t>
            </w:r>
            <w:r w:rsidR="0082083F" w:rsidRPr="002A6B22">
              <w:rPr>
                <w:rFonts w:hint="eastAsia"/>
                <w:bCs/>
                <w:iCs/>
                <w:kern w:val="0"/>
                <w:szCs w:val="21"/>
              </w:rPr>
              <w:t>□</w:t>
            </w:r>
            <w:r w:rsidR="0082083F" w:rsidRPr="002A6B22">
              <w:rPr>
                <w:rFonts w:hint="eastAsia"/>
                <w:kern w:val="0"/>
                <w:szCs w:val="21"/>
              </w:rPr>
              <w:t>媒体采访</w:t>
            </w:r>
            <w:r w:rsidR="002756E8" w:rsidRPr="002A6B22">
              <w:rPr>
                <w:rFonts w:hint="eastAsia"/>
                <w:kern w:val="0"/>
                <w:szCs w:val="21"/>
              </w:rPr>
              <w:t xml:space="preserve">          </w:t>
            </w:r>
            <w:r w:rsidRPr="002A6B22">
              <w:rPr>
                <w:rFonts w:hint="eastAsia"/>
                <w:bCs/>
                <w:iCs/>
                <w:kern w:val="0"/>
                <w:szCs w:val="21"/>
              </w:rPr>
              <w:t>□</w:t>
            </w:r>
            <w:r w:rsidR="0082083F" w:rsidRPr="002A6B22">
              <w:rPr>
                <w:rFonts w:hint="eastAsia"/>
                <w:kern w:val="0"/>
                <w:szCs w:val="21"/>
              </w:rPr>
              <w:t>业绩说明会</w:t>
            </w:r>
            <w:r w:rsidR="002A6B22">
              <w:rPr>
                <w:rFonts w:hint="eastAsia"/>
                <w:kern w:val="0"/>
                <w:szCs w:val="21"/>
              </w:rPr>
              <w:t xml:space="preserve">            </w:t>
            </w:r>
            <w:r w:rsidR="00EA08A0">
              <w:rPr>
                <w:rFonts w:hint="eastAsia"/>
                <w:kern w:val="0"/>
                <w:szCs w:val="21"/>
              </w:rPr>
              <w:t xml:space="preserve"> </w:t>
            </w:r>
            <w:r w:rsidR="002A6B22">
              <w:rPr>
                <w:rFonts w:hint="eastAsia"/>
                <w:kern w:val="0"/>
                <w:szCs w:val="21"/>
              </w:rPr>
              <w:t xml:space="preserve"> </w:t>
            </w:r>
            <w:r w:rsidR="0082083F" w:rsidRPr="002A6B22">
              <w:rPr>
                <w:rFonts w:hint="eastAsia"/>
                <w:bCs/>
                <w:iCs/>
                <w:kern w:val="0"/>
                <w:szCs w:val="21"/>
              </w:rPr>
              <w:t>□</w:t>
            </w:r>
            <w:r w:rsidR="0082083F" w:rsidRPr="002A6B22">
              <w:rPr>
                <w:rFonts w:hint="eastAsia"/>
                <w:kern w:val="0"/>
                <w:szCs w:val="21"/>
              </w:rPr>
              <w:t>新闻发布会</w:t>
            </w:r>
            <w:r w:rsidR="0082083F" w:rsidRPr="002A6B22">
              <w:rPr>
                <w:rFonts w:hint="eastAsia"/>
                <w:kern w:val="0"/>
                <w:szCs w:val="21"/>
              </w:rPr>
              <w:t xml:space="preserve">          </w:t>
            </w:r>
            <w:r w:rsidR="002A6B22">
              <w:rPr>
                <w:rFonts w:hint="eastAsia"/>
                <w:kern w:val="0"/>
                <w:szCs w:val="21"/>
              </w:rPr>
              <w:t xml:space="preserve">    </w:t>
            </w:r>
            <w:r w:rsidR="00EA08A0">
              <w:rPr>
                <w:rFonts w:hint="eastAsia"/>
                <w:kern w:val="0"/>
                <w:szCs w:val="21"/>
              </w:rPr>
              <w:t xml:space="preserve"> </w:t>
            </w:r>
            <w:r w:rsidR="008A778F">
              <w:rPr>
                <w:rFonts w:hint="eastAsia"/>
                <w:kern w:val="0"/>
                <w:szCs w:val="21"/>
              </w:rPr>
              <w:t xml:space="preserve"> </w:t>
            </w:r>
            <w:r w:rsidR="0082083F" w:rsidRPr="002A6B22">
              <w:rPr>
                <w:rFonts w:hint="eastAsia"/>
                <w:bCs/>
                <w:iCs/>
                <w:kern w:val="0"/>
                <w:szCs w:val="21"/>
              </w:rPr>
              <w:t>□</w:t>
            </w:r>
            <w:r w:rsidR="0082083F" w:rsidRPr="002A6B22">
              <w:rPr>
                <w:rFonts w:hint="eastAsia"/>
                <w:kern w:val="0"/>
                <w:szCs w:val="21"/>
              </w:rPr>
              <w:t>路演活动</w:t>
            </w:r>
          </w:p>
          <w:p w:rsidR="0082083F" w:rsidRPr="002A6B22" w:rsidRDefault="007D6DCE" w:rsidP="005B7F9C">
            <w:pPr>
              <w:spacing w:line="360" w:lineRule="auto"/>
              <w:rPr>
                <w:bCs/>
                <w:iCs/>
                <w:kern w:val="0"/>
                <w:szCs w:val="21"/>
              </w:rPr>
            </w:pPr>
            <w:r w:rsidRPr="002A6B22">
              <w:rPr>
                <w:rFonts w:ascii="宋体" w:hAnsi="宋体" w:cs="宋体" w:hint="eastAsia"/>
                <w:kern w:val="0"/>
                <w:position w:val="-3"/>
                <w:szCs w:val="21"/>
              </w:rPr>
              <w:t>√</w:t>
            </w:r>
            <w:r w:rsidR="0082083F" w:rsidRPr="002A6B22">
              <w:rPr>
                <w:rFonts w:hint="eastAsia"/>
                <w:kern w:val="0"/>
                <w:szCs w:val="21"/>
              </w:rPr>
              <w:t>现场参观</w:t>
            </w:r>
            <w:r w:rsidR="0082083F" w:rsidRPr="002A6B22">
              <w:rPr>
                <w:bCs/>
                <w:iCs/>
                <w:kern w:val="0"/>
                <w:szCs w:val="21"/>
              </w:rPr>
              <w:tab/>
            </w:r>
            <w:r w:rsidR="002756E8" w:rsidRPr="002A6B22">
              <w:rPr>
                <w:rFonts w:hint="eastAsia"/>
                <w:bCs/>
                <w:iCs/>
                <w:kern w:val="0"/>
                <w:szCs w:val="21"/>
              </w:rPr>
              <w:t xml:space="preserve">            </w:t>
            </w:r>
            <w:r w:rsidR="00EA08A0">
              <w:rPr>
                <w:rFonts w:hint="eastAsia"/>
                <w:bCs/>
                <w:iCs/>
                <w:kern w:val="0"/>
                <w:szCs w:val="21"/>
              </w:rPr>
              <w:t xml:space="preserve"> </w:t>
            </w:r>
            <w:r w:rsidR="002756E8" w:rsidRPr="002A6B22">
              <w:rPr>
                <w:rFonts w:hint="eastAsia"/>
                <w:bCs/>
                <w:iCs/>
                <w:kern w:val="0"/>
                <w:szCs w:val="21"/>
              </w:rPr>
              <w:t xml:space="preserve"> </w:t>
            </w:r>
            <w:r w:rsidR="00EA08A0" w:rsidRPr="002A6B22">
              <w:rPr>
                <w:rFonts w:hint="eastAsia"/>
                <w:bCs/>
                <w:iCs/>
                <w:kern w:val="0"/>
                <w:szCs w:val="21"/>
              </w:rPr>
              <w:t>□</w:t>
            </w:r>
            <w:r w:rsidR="0082083F" w:rsidRPr="002A6B22">
              <w:rPr>
                <w:rFonts w:hint="eastAsia"/>
                <w:kern w:val="0"/>
                <w:szCs w:val="21"/>
              </w:rPr>
              <w:t>其他</w:t>
            </w:r>
          </w:p>
        </w:tc>
      </w:tr>
      <w:tr w:rsidR="00413E94" w:rsidRPr="002A6B22" w:rsidTr="00B02FD5">
        <w:tc>
          <w:tcPr>
            <w:tcW w:w="1450" w:type="dxa"/>
            <w:vMerge w:val="restart"/>
            <w:shd w:val="clear" w:color="auto" w:fill="auto"/>
          </w:tcPr>
          <w:p w:rsidR="00413E94" w:rsidRDefault="00413E94" w:rsidP="00D6636D">
            <w:pPr>
              <w:spacing w:line="360" w:lineRule="auto"/>
              <w:rPr>
                <w:b/>
                <w:bCs/>
                <w:iCs/>
                <w:kern w:val="0"/>
                <w:szCs w:val="21"/>
              </w:rPr>
            </w:pPr>
          </w:p>
          <w:p w:rsidR="00413E94" w:rsidRPr="002A6B22" w:rsidRDefault="00413E94" w:rsidP="00D6636D">
            <w:pPr>
              <w:spacing w:line="360" w:lineRule="auto"/>
              <w:rPr>
                <w:b/>
                <w:bCs/>
                <w:iCs/>
                <w:kern w:val="0"/>
                <w:szCs w:val="21"/>
              </w:rPr>
            </w:pPr>
            <w:r w:rsidRPr="002A6B22">
              <w:rPr>
                <w:rFonts w:hint="eastAsia"/>
                <w:b/>
                <w:bCs/>
                <w:iCs/>
                <w:kern w:val="0"/>
                <w:szCs w:val="21"/>
              </w:rPr>
              <w:t>参与单位名称及人员姓名</w:t>
            </w:r>
          </w:p>
        </w:tc>
        <w:tc>
          <w:tcPr>
            <w:tcW w:w="1493" w:type="dxa"/>
            <w:shd w:val="clear" w:color="auto" w:fill="auto"/>
          </w:tcPr>
          <w:p w:rsidR="00413E94" w:rsidRPr="00EA08A0" w:rsidRDefault="00413E94" w:rsidP="00A4763C">
            <w:pPr>
              <w:spacing w:line="360" w:lineRule="auto"/>
              <w:jc w:val="center"/>
              <w:rPr>
                <w:b/>
                <w:bCs/>
                <w:iCs/>
                <w:kern w:val="0"/>
                <w:szCs w:val="21"/>
              </w:rPr>
            </w:pPr>
            <w:r w:rsidRPr="00EA08A0">
              <w:rPr>
                <w:rFonts w:hint="eastAsia"/>
                <w:b/>
                <w:bCs/>
                <w:iCs/>
                <w:kern w:val="0"/>
                <w:szCs w:val="21"/>
              </w:rPr>
              <w:t>姓名</w:t>
            </w:r>
          </w:p>
        </w:tc>
        <w:tc>
          <w:tcPr>
            <w:tcW w:w="2977" w:type="dxa"/>
            <w:shd w:val="clear" w:color="auto" w:fill="auto"/>
          </w:tcPr>
          <w:p w:rsidR="00413E94" w:rsidRPr="00EA08A0" w:rsidRDefault="00413E94" w:rsidP="00A4763C">
            <w:pPr>
              <w:spacing w:line="360" w:lineRule="auto"/>
              <w:jc w:val="center"/>
              <w:rPr>
                <w:b/>
                <w:bCs/>
                <w:iCs/>
                <w:kern w:val="0"/>
                <w:szCs w:val="21"/>
              </w:rPr>
            </w:pPr>
            <w:r w:rsidRPr="00EA08A0">
              <w:rPr>
                <w:rFonts w:hint="eastAsia"/>
                <w:b/>
                <w:bCs/>
                <w:iCs/>
                <w:kern w:val="0"/>
                <w:szCs w:val="21"/>
              </w:rPr>
              <w:t>单位</w:t>
            </w:r>
          </w:p>
        </w:tc>
        <w:tc>
          <w:tcPr>
            <w:tcW w:w="2602" w:type="dxa"/>
            <w:shd w:val="clear" w:color="auto" w:fill="auto"/>
          </w:tcPr>
          <w:p w:rsidR="00413E94" w:rsidRPr="00DE002D" w:rsidRDefault="00413E94" w:rsidP="00A4763C">
            <w:pPr>
              <w:spacing w:line="360" w:lineRule="auto"/>
              <w:jc w:val="center"/>
              <w:rPr>
                <w:b/>
                <w:bCs/>
                <w:iCs/>
                <w:kern w:val="0"/>
                <w:szCs w:val="21"/>
              </w:rPr>
            </w:pPr>
            <w:r w:rsidRPr="00DE002D">
              <w:rPr>
                <w:rFonts w:hint="eastAsia"/>
                <w:b/>
                <w:bCs/>
                <w:iCs/>
                <w:kern w:val="0"/>
                <w:szCs w:val="21"/>
              </w:rPr>
              <w:t>职位</w:t>
            </w:r>
          </w:p>
        </w:tc>
      </w:tr>
      <w:tr w:rsidR="00413E94" w:rsidRPr="002A6B22" w:rsidTr="00C470A5">
        <w:tc>
          <w:tcPr>
            <w:tcW w:w="1450" w:type="dxa"/>
            <w:vMerge/>
            <w:shd w:val="clear" w:color="auto" w:fill="auto"/>
          </w:tcPr>
          <w:p w:rsidR="00413E94" w:rsidRPr="002A6B22" w:rsidRDefault="00413E94" w:rsidP="005B7F9C">
            <w:pPr>
              <w:spacing w:line="360" w:lineRule="auto"/>
              <w:rPr>
                <w:bCs/>
                <w:iCs/>
                <w:szCs w:val="21"/>
              </w:rPr>
            </w:pPr>
          </w:p>
        </w:tc>
        <w:tc>
          <w:tcPr>
            <w:tcW w:w="1493" w:type="dxa"/>
            <w:shd w:val="clear" w:color="auto" w:fill="auto"/>
            <w:vAlign w:val="center"/>
          </w:tcPr>
          <w:p w:rsidR="00413E94" w:rsidRDefault="00413E94">
            <w:pPr>
              <w:rPr>
                <w:rFonts w:ascii="宋体" w:hAnsi="宋体" w:cs="宋体"/>
                <w:color w:val="000000"/>
                <w:sz w:val="22"/>
                <w:szCs w:val="22"/>
              </w:rPr>
            </w:pPr>
            <w:proofErr w:type="gramStart"/>
            <w:r>
              <w:rPr>
                <w:rFonts w:hint="eastAsia"/>
                <w:color w:val="000000"/>
                <w:sz w:val="22"/>
                <w:szCs w:val="22"/>
              </w:rPr>
              <w:t>王拂林</w:t>
            </w:r>
            <w:proofErr w:type="gramEnd"/>
          </w:p>
        </w:tc>
        <w:tc>
          <w:tcPr>
            <w:tcW w:w="2977" w:type="dxa"/>
            <w:shd w:val="clear" w:color="auto" w:fill="auto"/>
            <w:vAlign w:val="center"/>
          </w:tcPr>
          <w:p w:rsidR="00413E94" w:rsidRDefault="00413E94">
            <w:pPr>
              <w:rPr>
                <w:rFonts w:ascii="宋体" w:hAnsi="宋体" w:cs="宋体"/>
                <w:color w:val="000000"/>
                <w:sz w:val="22"/>
                <w:szCs w:val="22"/>
              </w:rPr>
            </w:pPr>
            <w:r>
              <w:rPr>
                <w:rFonts w:hint="eastAsia"/>
                <w:color w:val="000000"/>
                <w:sz w:val="22"/>
                <w:szCs w:val="22"/>
              </w:rPr>
              <w:t>财通证券</w:t>
            </w:r>
          </w:p>
        </w:tc>
        <w:tc>
          <w:tcPr>
            <w:tcW w:w="2602" w:type="dxa"/>
            <w:shd w:val="clear" w:color="auto" w:fill="auto"/>
            <w:vAlign w:val="center"/>
          </w:tcPr>
          <w:p w:rsidR="00413E94" w:rsidRDefault="00413E94">
            <w:pPr>
              <w:rPr>
                <w:rFonts w:ascii="宋体" w:hAnsi="宋体" w:cs="宋体"/>
                <w:color w:val="000000"/>
                <w:sz w:val="22"/>
                <w:szCs w:val="22"/>
              </w:rPr>
            </w:pPr>
            <w:r>
              <w:rPr>
                <w:rFonts w:hint="eastAsia"/>
                <w:color w:val="000000"/>
                <w:sz w:val="22"/>
                <w:szCs w:val="22"/>
              </w:rPr>
              <w:t>研究总监</w:t>
            </w:r>
          </w:p>
        </w:tc>
      </w:tr>
      <w:tr w:rsidR="00413E94" w:rsidRPr="002A6B22" w:rsidTr="00C470A5">
        <w:tc>
          <w:tcPr>
            <w:tcW w:w="1450" w:type="dxa"/>
            <w:vMerge/>
            <w:shd w:val="clear" w:color="auto" w:fill="auto"/>
          </w:tcPr>
          <w:p w:rsidR="00413E94" w:rsidRPr="002A6B22" w:rsidRDefault="00413E94" w:rsidP="005B7F9C">
            <w:pPr>
              <w:spacing w:line="360" w:lineRule="auto"/>
              <w:rPr>
                <w:bCs/>
                <w:iCs/>
                <w:szCs w:val="21"/>
              </w:rPr>
            </w:pPr>
          </w:p>
        </w:tc>
        <w:tc>
          <w:tcPr>
            <w:tcW w:w="1493" w:type="dxa"/>
            <w:shd w:val="clear" w:color="auto" w:fill="auto"/>
            <w:vAlign w:val="center"/>
          </w:tcPr>
          <w:p w:rsidR="00413E94" w:rsidRDefault="00413E94">
            <w:pPr>
              <w:rPr>
                <w:rFonts w:ascii="宋体" w:hAnsi="宋体" w:cs="宋体"/>
                <w:color w:val="000000"/>
                <w:sz w:val="22"/>
                <w:szCs w:val="22"/>
              </w:rPr>
            </w:pPr>
            <w:r>
              <w:rPr>
                <w:rFonts w:hint="eastAsia"/>
                <w:color w:val="000000"/>
                <w:sz w:val="22"/>
                <w:szCs w:val="22"/>
              </w:rPr>
              <w:t>张英娟</w:t>
            </w:r>
          </w:p>
        </w:tc>
        <w:tc>
          <w:tcPr>
            <w:tcW w:w="2977" w:type="dxa"/>
            <w:shd w:val="clear" w:color="auto" w:fill="auto"/>
            <w:vAlign w:val="center"/>
          </w:tcPr>
          <w:p w:rsidR="00413E94" w:rsidRDefault="00413E94">
            <w:pPr>
              <w:rPr>
                <w:rFonts w:ascii="宋体" w:hAnsi="宋体" w:cs="宋体"/>
                <w:color w:val="000000"/>
                <w:sz w:val="22"/>
                <w:szCs w:val="22"/>
              </w:rPr>
            </w:pPr>
            <w:r>
              <w:rPr>
                <w:rFonts w:hint="eastAsia"/>
                <w:color w:val="000000"/>
                <w:sz w:val="22"/>
                <w:szCs w:val="22"/>
              </w:rPr>
              <w:t>财通证券</w:t>
            </w:r>
          </w:p>
        </w:tc>
        <w:tc>
          <w:tcPr>
            <w:tcW w:w="2602" w:type="dxa"/>
            <w:shd w:val="clear" w:color="auto" w:fill="auto"/>
            <w:vAlign w:val="center"/>
          </w:tcPr>
          <w:p w:rsidR="00413E94" w:rsidRDefault="00413E94">
            <w:pPr>
              <w:rPr>
                <w:rFonts w:ascii="宋体" w:hAnsi="宋体" w:cs="宋体"/>
                <w:color w:val="000000"/>
                <w:sz w:val="22"/>
                <w:szCs w:val="22"/>
              </w:rPr>
            </w:pPr>
            <w:r>
              <w:rPr>
                <w:rFonts w:hint="eastAsia"/>
                <w:color w:val="000000"/>
                <w:sz w:val="22"/>
                <w:szCs w:val="22"/>
              </w:rPr>
              <w:t>投资经理</w:t>
            </w:r>
          </w:p>
        </w:tc>
      </w:tr>
      <w:tr w:rsidR="00413E94" w:rsidRPr="002A6B22" w:rsidTr="00413E94">
        <w:trPr>
          <w:trHeight w:val="369"/>
        </w:trPr>
        <w:tc>
          <w:tcPr>
            <w:tcW w:w="1450" w:type="dxa"/>
            <w:vMerge/>
            <w:shd w:val="clear" w:color="auto" w:fill="auto"/>
          </w:tcPr>
          <w:p w:rsidR="00413E94" w:rsidRPr="002A6B22" w:rsidRDefault="00413E94" w:rsidP="005B7F9C">
            <w:pPr>
              <w:spacing w:line="360" w:lineRule="auto"/>
              <w:rPr>
                <w:bCs/>
                <w:iCs/>
                <w:szCs w:val="21"/>
              </w:rPr>
            </w:pPr>
          </w:p>
        </w:tc>
        <w:tc>
          <w:tcPr>
            <w:tcW w:w="1493" w:type="dxa"/>
            <w:shd w:val="clear" w:color="auto" w:fill="auto"/>
            <w:vAlign w:val="center"/>
          </w:tcPr>
          <w:p w:rsidR="00413E94" w:rsidRDefault="00413E94">
            <w:pPr>
              <w:rPr>
                <w:rFonts w:ascii="宋体" w:hAnsi="宋体" w:cs="宋体"/>
                <w:color w:val="000000"/>
                <w:sz w:val="22"/>
                <w:szCs w:val="22"/>
              </w:rPr>
            </w:pPr>
            <w:r>
              <w:rPr>
                <w:rFonts w:hint="eastAsia"/>
                <w:color w:val="000000"/>
                <w:sz w:val="22"/>
                <w:szCs w:val="22"/>
              </w:rPr>
              <w:t>方维</w:t>
            </w:r>
          </w:p>
        </w:tc>
        <w:tc>
          <w:tcPr>
            <w:tcW w:w="2977" w:type="dxa"/>
            <w:shd w:val="clear" w:color="auto" w:fill="auto"/>
            <w:vAlign w:val="center"/>
          </w:tcPr>
          <w:p w:rsidR="00413E94" w:rsidRDefault="00413E94">
            <w:pPr>
              <w:rPr>
                <w:rFonts w:ascii="宋体" w:hAnsi="宋体" w:cs="宋体"/>
                <w:color w:val="000000"/>
                <w:sz w:val="22"/>
                <w:szCs w:val="22"/>
              </w:rPr>
            </w:pPr>
            <w:r>
              <w:rPr>
                <w:rFonts w:hint="eastAsia"/>
                <w:color w:val="000000"/>
                <w:sz w:val="22"/>
                <w:szCs w:val="22"/>
              </w:rPr>
              <w:t>财通证券</w:t>
            </w:r>
          </w:p>
        </w:tc>
        <w:tc>
          <w:tcPr>
            <w:tcW w:w="2602" w:type="dxa"/>
            <w:shd w:val="clear" w:color="auto" w:fill="auto"/>
            <w:vAlign w:val="center"/>
          </w:tcPr>
          <w:p w:rsidR="00413E94" w:rsidRDefault="00413E94">
            <w:pPr>
              <w:rPr>
                <w:rFonts w:ascii="宋体" w:hAnsi="宋体" w:cs="宋体"/>
                <w:color w:val="000000"/>
                <w:sz w:val="22"/>
                <w:szCs w:val="22"/>
              </w:rPr>
            </w:pPr>
            <w:r>
              <w:rPr>
                <w:rFonts w:hint="eastAsia"/>
                <w:color w:val="000000"/>
                <w:sz w:val="22"/>
                <w:szCs w:val="22"/>
              </w:rPr>
              <w:t>行业研究员</w:t>
            </w:r>
          </w:p>
        </w:tc>
      </w:tr>
      <w:tr w:rsidR="00413E94" w:rsidRPr="002A6B22" w:rsidTr="00413E94">
        <w:trPr>
          <w:trHeight w:val="369"/>
        </w:trPr>
        <w:tc>
          <w:tcPr>
            <w:tcW w:w="1450" w:type="dxa"/>
            <w:vMerge/>
            <w:shd w:val="clear" w:color="auto" w:fill="auto"/>
          </w:tcPr>
          <w:p w:rsidR="00413E94" w:rsidRPr="002A6B22" w:rsidRDefault="00413E94" w:rsidP="005B7F9C">
            <w:pPr>
              <w:spacing w:line="360" w:lineRule="auto"/>
              <w:rPr>
                <w:bCs/>
                <w:iCs/>
                <w:szCs w:val="21"/>
              </w:rPr>
            </w:pPr>
          </w:p>
        </w:tc>
        <w:tc>
          <w:tcPr>
            <w:tcW w:w="1493" w:type="dxa"/>
            <w:shd w:val="clear" w:color="auto" w:fill="auto"/>
            <w:vAlign w:val="center"/>
          </w:tcPr>
          <w:p w:rsidR="00413E94" w:rsidRDefault="00413E94">
            <w:pPr>
              <w:rPr>
                <w:rFonts w:hint="eastAsia"/>
                <w:color w:val="000000"/>
                <w:sz w:val="22"/>
                <w:szCs w:val="22"/>
              </w:rPr>
            </w:pPr>
            <w:proofErr w:type="gramStart"/>
            <w:r>
              <w:rPr>
                <w:rFonts w:hint="eastAsia"/>
                <w:color w:val="000000"/>
                <w:sz w:val="22"/>
                <w:szCs w:val="22"/>
              </w:rPr>
              <w:t>刘骏阳</w:t>
            </w:r>
            <w:proofErr w:type="gramEnd"/>
          </w:p>
        </w:tc>
        <w:tc>
          <w:tcPr>
            <w:tcW w:w="2977" w:type="dxa"/>
            <w:shd w:val="clear" w:color="auto" w:fill="auto"/>
            <w:vAlign w:val="center"/>
          </w:tcPr>
          <w:p w:rsidR="00413E94" w:rsidRDefault="00413E94">
            <w:pPr>
              <w:rPr>
                <w:rFonts w:hint="eastAsia"/>
                <w:color w:val="000000"/>
                <w:sz w:val="22"/>
                <w:szCs w:val="22"/>
              </w:rPr>
            </w:pPr>
            <w:r>
              <w:rPr>
                <w:rFonts w:hint="eastAsia"/>
                <w:color w:val="000000"/>
                <w:sz w:val="22"/>
                <w:szCs w:val="22"/>
              </w:rPr>
              <w:t>湘</w:t>
            </w:r>
            <w:proofErr w:type="gramStart"/>
            <w:r>
              <w:rPr>
                <w:rFonts w:hint="eastAsia"/>
                <w:color w:val="000000"/>
                <w:sz w:val="22"/>
                <w:szCs w:val="22"/>
              </w:rPr>
              <w:t>楚资产</w:t>
            </w:r>
            <w:proofErr w:type="gramEnd"/>
          </w:p>
        </w:tc>
        <w:tc>
          <w:tcPr>
            <w:tcW w:w="2602" w:type="dxa"/>
            <w:shd w:val="clear" w:color="auto" w:fill="auto"/>
            <w:vAlign w:val="center"/>
          </w:tcPr>
          <w:p w:rsidR="00413E94" w:rsidRDefault="00413E94">
            <w:pPr>
              <w:rPr>
                <w:rFonts w:hint="eastAsia"/>
                <w:color w:val="000000"/>
                <w:sz w:val="22"/>
                <w:szCs w:val="22"/>
              </w:rPr>
            </w:pPr>
            <w:r>
              <w:rPr>
                <w:rFonts w:hint="eastAsia"/>
                <w:color w:val="000000"/>
                <w:sz w:val="22"/>
                <w:szCs w:val="22"/>
              </w:rPr>
              <w:t>总经理</w:t>
            </w:r>
          </w:p>
        </w:tc>
      </w:tr>
      <w:tr w:rsidR="000D69E8" w:rsidRPr="002A6B22" w:rsidTr="00DC5270">
        <w:tc>
          <w:tcPr>
            <w:tcW w:w="1450" w:type="dxa"/>
            <w:shd w:val="clear" w:color="auto" w:fill="auto"/>
          </w:tcPr>
          <w:p w:rsidR="000D69E8" w:rsidRPr="002A6B22" w:rsidRDefault="000D69E8" w:rsidP="005B7F9C">
            <w:pPr>
              <w:spacing w:line="360" w:lineRule="auto"/>
              <w:rPr>
                <w:b/>
                <w:bCs/>
                <w:iCs/>
                <w:kern w:val="0"/>
                <w:szCs w:val="21"/>
              </w:rPr>
            </w:pPr>
            <w:r w:rsidRPr="002A6B22">
              <w:rPr>
                <w:rFonts w:hint="eastAsia"/>
                <w:b/>
                <w:bCs/>
                <w:iCs/>
                <w:kern w:val="0"/>
                <w:szCs w:val="21"/>
              </w:rPr>
              <w:t>时间</w:t>
            </w:r>
          </w:p>
        </w:tc>
        <w:tc>
          <w:tcPr>
            <w:tcW w:w="7072" w:type="dxa"/>
            <w:gridSpan w:val="3"/>
            <w:shd w:val="clear" w:color="auto" w:fill="auto"/>
          </w:tcPr>
          <w:p w:rsidR="000D69E8" w:rsidRPr="002A6B22" w:rsidRDefault="000D69E8" w:rsidP="00E43CED">
            <w:pPr>
              <w:spacing w:line="360" w:lineRule="auto"/>
              <w:rPr>
                <w:bCs/>
                <w:iCs/>
                <w:kern w:val="0"/>
                <w:szCs w:val="21"/>
              </w:rPr>
            </w:pPr>
            <w:r>
              <w:rPr>
                <w:rFonts w:hint="eastAsia"/>
                <w:bCs/>
                <w:iCs/>
                <w:kern w:val="0"/>
                <w:szCs w:val="21"/>
              </w:rPr>
              <w:t>2020</w:t>
            </w:r>
            <w:r w:rsidRPr="002A6B22">
              <w:rPr>
                <w:rFonts w:hint="eastAsia"/>
                <w:bCs/>
                <w:iCs/>
                <w:kern w:val="0"/>
                <w:szCs w:val="21"/>
              </w:rPr>
              <w:t>年</w:t>
            </w:r>
            <w:r>
              <w:rPr>
                <w:bCs/>
                <w:iCs/>
                <w:kern w:val="0"/>
                <w:szCs w:val="21"/>
              </w:rPr>
              <w:t>9</w:t>
            </w:r>
            <w:r w:rsidRPr="002A6B22">
              <w:rPr>
                <w:rFonts w:hint="eastAsia"/>
                <w:bCs/>
                <w:iCs/>
                <w:kern w:val="0"/>
                <w:szCs w:val="21"/>
              </w:rPr>
              <w:t>月</w:t>
            </w:r>
            <w:r w:rsidR="008304AB">
              <w:rPr>
                <w:rFonts w:hint="eastAsia"/>
                <w:bCs/>
                <w:iCs/>
                <w:kern w:val="0"/>
                <w:szCs w:val="21"/>
              </w:rPr>
              <w:t>1</w:t>
            </w:r>
            <w:r w:rsidR="00A00CB8">
              <w:rPr>
                <w:bCs/>
                <w:iCs/>
                <w:kern w:val="0"/>
                <w:szCs w:val="21"/>
              </w:rPr>
              <w:t>8</w:t>
            </w:r>
            <w:r w:rsidRPr="002A6B22">
              <w:rPr>
                <w:rFonts w:hint="eastAsia"/>
                <w:bCs/>
                <w:iCs/>
                <w:kern w:val="0"/>
                <w:szCs w:val="21"/>
              </w:rPr>
              <w:t>日</w:t>
            </w:r>
            <w:r w:rsidR="00A00CB8">
              <w:rPr>
                <w:rFonts w:hint="eastAsia"/>
                <w:bCs/>
                <w:iCs/>
                <w:kern w:val="0"/>
                <w:szCs w:val="21"/>
              </w:rPr>
              <w:t>1</w:t>
            </w:r>
            <w:r w:rsidR="008304AB">
              <w:rPr>
                <w:rFonts w:hint="eastAsia"/>
                <w:bCs/>
                <w:iCs/>
                <w:kern w:val="0"/>
                <w:szCs w:val="21"/>
              </w:rPr>
              <w:t>4</w:t>
            </w:r>
            <w:r>
              <w:rPr>
                <w:bCs/>
                <w:iCs/>
                <w:kern w:val="0"/>
                <w:szCs w:val="21"/>
              </w:rPr>
              <w:t>:</w:t>
            </w:r>
            <w:r>
              <w:rPr>
                <w:rFonts w:hint="eastAsia"/>
                <w:bCs/>
                <w:iCs/>
                <w:kern w:val="0"/>
                <w:szCs w:val="21"/>
              </w:rPr>
              <w:t>00</w:t>
            </w:r>
          </w:p>
        </w:tc>
      </w:tr>
      <w:tr w:rsidR="000D69E8" w:rsidRPr="002A6B22" w:rsidTr="00DC5270">
        <w:tc>
          <w:tcPr>
            <w:tcW w:w="1450" w:type="dxa"/>
            <w:shd w:val="clear" w:color="auto" w:fill="auto"/>
          </w:tcPr>
          <w:p w:rsidR="000D69E8" w:rsidRPr="002A6B22" w:rsidRDefault="000D69E8" w:rsidP="005B7F9C">
            <w:pPr>
              <w:spacing w:line="360" w:lineRule="auto"/>
              <w:rPr>
                <w:b/>
                <w:bCs/>
                <w:iCs/>
                <w:kern w:val="0"/>
                <w:szCs w:val="21"/>
              </w:rPr>
            </w:pPr>
            <w:r w:rsidRPr="002A6B22">
              <w:rPr>
                <w:rFonts w:hint="eastAsia"/>
                <w:b/>
                <w:bCs/>
                <w:iCs/>
                <w:kern w:val="0"/>
                <w:szCs w:val="21"/>
              </w:rPr>
              <w:t>地点</w:t>
            </w:r>
          </w:p>
        </w:tc>
        <w:tc>
          <w:tcPr>
            <w:tcW w:w="7072" w:type="dxa"/>
            <w:gridSpan w:val="3"/>
            <w:shd w:val="clear" w:color="auto" w:fill="auto"/>
          </w:tcPr>
          <w:p w:rsidR="000D69E8" w:rsidRPr="002A6B22" w:rsidRDefault="000D69E8" w:rsidP="005B7F9C">
            <w:pPr>
              <w:spacing w:line="360" w:lineRule="auto"/>
              <w:rPr>
                <w:bCs/>
                <w:iCs/>
                <w:kern w:val="0"/>
                <w:szCs w:val="21"/>
              </w:rPr>
            </w:pPr>
            <w:r>
              <w:rPr>
                <w:rFonts w:hint="eastAsia"/>
                <w:bCs/>
                <w:iCs/>
                <w:kern w:val="0"/>
                <w:szCs w:val="21"/>
              </w:rPr>
              <w:t>公司会议室</w:t>
            </w:r>
          </w:p>
        </w:tc>
      </w:tr>
      <w:tr w:rsidR="000D69E8" w:rsidRPr="002A6B22" w:rsidTr="00DC5270">
        <w:tc>
          <w:tcPr>
            <w:tcW w:w="1450" w:type="dxa"/>
            <w:shd w:val="clear" w:color="auto" w:fill="auto"/>
          </w:tcPr>
          <w:p w:rsidR="000D69E8" w:rsidRPr="002A6B22" w:rsidRDefault="000D69E8" w:rsidP="00FE36D6">
            <w:pPr>
              <w:spacing w:line="360" w:lineRule="auto"/>
              <w:rPr>
                <w:b/>
                <w:bCs/>
                <w:iCs/>
                <w:kern w:val="0"/>
                <w:szCs w:val="21"/>
              </w:rPr>
            </w:pPr>
            <w:r w:rsidRPr="002A6B22">
              <w:rPr>
                <w:rFonts w:hint="eastAsia"/>
                <w:b/>
                <w:bCs/>
                <w:iCs/>
                <w:kern w:val="0"/>
                <w:szCs w:val="21"/>
              </w:rPr>
              <w:t>上市公司接待人员姓名</w:t>
            </w:r>
          </w:p>
        </w:tc>
        <w:tc>
          <w:tcPr>
            <w:tcW w:w="7072" w:type="dxa"/>
            <w:gridSpan w:val="3"/>
            <w:tcBorders>
              <w:bottom w:val="single" w:sz="4" w:space="0" w:color="auto"/>
            </w:tcBorders>
            <w:shd w:val="clear" w:color="auto" w:fill="auto"/>
          </w:tcPr>
          <w:p w:rsidR="000D69E8" w:rsidRPr="002A6B22" w:rsidRDefault="008304AB" w:rsidP="00E43CED">
            <w:pPr>
              <w:spacing w:line="360" w:lineRule="auto"/>
              <w:rPr>
                <w:bCs/>
                <w:iCs/>
                <w:kern w:val="0"/>
                <w:szCs w:val="21"/>
              </w:rPr>
            </w:pPr>
            <w:r>
              <w:rPr>
                <w:rFonts w:hint="eastAsia"/>
                <w:bCs/>
                <w:iCs/>
                <w:kern w:val="0"/>
                <w:szCs w:val="21"/>
              </w:rPr>
              <w:t>董事兼总经理史正、</w:t>
            </w:r>
            <w:r w:rsidR="000D69E8">
              <w:rPr>
                <w:rFonts w:hint="eastAsia"/>
                <w:bCs/>
                <w:iCs/>
                <w:kern w:val="0"/>
                <w:szCs w:val="21"/>
              </w:rPr>
              <w:t>证券事务代表朱峥</w:t>
            </w:r>
          </w:p>
        </w:tc>
      </w:tr>
      <w:tr w:rsidR="000D69E8" w:rsidRPr="002A6B22" w:rsidTr="00834EB9">
        <w:trPr>
          <w:trHeight w:val="983"/>
        </w:trPr>
        <w:tc>
          <w:tcPr>
            <w:tcW w:w="1450" w:type="dxa"/>
            <w:shd w:val="clear" w:color="auto" w:fill="auto"/>
            <w:vAlign w:val="center"/>
          </w:tcPr>
          <w:p w:rsidR="000D69E8" w:rsidRPr="002A6B22" w:rsidRDefault="000D69E8" w:rsidP="005B7F9C">
            <w:pPr>
              <w:spacing w:line="360" w:lineRule="auto"/>
              <w:rPr>
                <w:b/>
                <w:bCs/>
                <w:iCs/>
                <w:kern w:val="0"/>
                <w:szCs w:val="21"/>
              </w:rPr>
            </w:pPr>
            <w:r w:rsidRPr="002A6B22">
              <w:rPr>
                <w:rFonts w:hint="eastAsia"/>
                <w:b/>
                <w:bCs/>
                <w:iCs/>
                <w:kern w:val="0"/>
                <w:szCs w:val="21"/>
              </w:rPr>
              <w:t>投资者关系活动主要内容介绍</w:t>
            </w:r>
          </w:p>
          <w:p w:rsidR="000D69E8" w:rsidRPr="002A6B22" w:rsidRDefault="000D69E8" w:rsidP="005B7F9C">
            <w:pPr>
              <w:spacing w:line="360" w:lineRule="auto"/>
              <w:rPr>
                <w:b/>
                <w:bCs/>
                <w:iCs/>
                <w:kern w:val="0"/>
                <w:szCs w:val="21"/>
              </w:rPr>
            </w:pPr>
          </w:p>
        </w:tc>
        <w:tc>
          <w:tcPr>
            <w:tcW w:w="7072" w:type="dxa"/>
            <w:gridSpan w:val="3"/>
            <w:tcBorders>
              <w:bottom w:val="single" w:sz="4" w:space="0" w:color="auto"/>
            </w:tcBorders>
            <w:shd w:val="clear" w:color="auto" w:fill="auto"/>
          </w:tcPr>
          <w:p w:rsidR="000D69E8" w:rsidRDefault="000D69E8" w:rsidP="005B7F9C">
            <w:pPr>
              <w:numPr>
                <w:ilvl w:val="0"/>
                <w:numId w:val="1"/>
              </w:numPr>
              <w:spacing w:line="360" w:lineRule="auto"/>
              <w:rPr>
                <w:b/>
                <w:bCs/>
                <w:iCs/>
                <w:kern w:val="0"/>
                <w:szCs w:val="21"/>
              </w:rPr>
            </w:pPr>
            <w:r w:rsidRPr="00B9203F">
              <w:rPr>
                <w:rFonts w:hint="eastAsia"/>
                <w:b/>
                <w:bCs/>
                <w:iCs/>
                <w:kern w:val="0"/>
                <w:szCs w:val="21"/>
              </w:rPr>
              <w:t>介绍公司基本情况</w:t>
            </w:r>
          </w:p>
          <w:p w:rsidR="000D69E8" w:rsidRDefault="000D69E8" w:rsidP="00840F0B">
            <w:pPr>
              <w:numPr>
                <w:ilvl w:val="0"/>
                <w:numId w:val="1"/>
              </w:numPr>
              <w:spacing w:line="360" w:lineRule="auto"/>
              <w:rPr>
                <w:b/>
                <w:bCs/>
                <w:iCs/>
                <w:kern w:val="0"/>
                <w:szCs w:val="21"/>
              </w:rPr>
            </w:pPr>
            <w:r w:rsidRPr="00F95318">
              <w:rPr>
                <w:rFonts w:hint="eastAsia"/>
                <w:b/>
                <w:bCs/>
                <w:iCs/>
                <w:kern w:val="0"/>
                <w:szCs w:val="21"/>
              </w:rPr>
              <w:t>问答环节</w:t>
            </w:r>
          </w:p>
          <w:p w:rsidR="008304AB" w:rsidRDefault="00A00CB8" w:rsidP="008304AB">
            <w:pPr>
              <w:spacing w:line="360" w:lineRule="auto"/>
              <w:rPr>
                <w:b/>
                <w:bCs/>
                <w:iCs/>
                <w:kern w:val="0"/>
                <w:szCs w:val="21"/>
              </w:rPr>
            </w:pPr>
            <w:r>
              <w:rPr>
                <w:b/>
                <w:bCs/>
                <w:iCs/>
                <w:kern w:val="0"/>
                <w:szCs w:val="21"/>
              </w:rPr>
              <w:t>1</w:t>
            </w:r>
            <w:r w:rsidRPr="00F45907">
              <w:rPr>
                <w:rFonts w:hint="eastAsia"/>
                <w:b/>
                <w:bCs/>
                <w:iCs/>
                <w:kern w:val="0"/>
                <w:szCs w:val="21"/>
              </w:rPr>
              <w:t>、</w:t>
            </w:r>
            <w:r w:rsidR="008304AB">
              <w:rPr>
                <w:rFonts w:hint="eastAsia"/>
                <w:b/>
                <w:bCs/>
                <w:iCs/>
                <w:kern w:val="0"/>
                <w:szCs w:val="21"/>
              </w:rPr>
              <w:t>请介绍一下公司在饮料行业拓展的情况？</w:t>
            </w:r>
          </w:p>
          <w:p w:rsidR="008304AB" w:rsidRPr="00170E9C" w:rsidRDefault="008304AB" w:rsidP="008304AB">
            <w:pPr>
              <w:spacing w:line="360" w:lineRule="auto"/>
              <w:rPr>
                <w:bCs/>
                <w:iCs/>
                <w:kern w:val="0"/>
                <w:szCs w:val="21"/>
              </w:rPr>
            </w:pPr>
            <w:r>
              <w:rPr>
                <w:rFonts w:hint="eastAsia"/>
                <w:b/>
                <w:bCs/>
                <w:iCs/>
                <w:kern w:val="0"/>
                <w:szCs w:val="21"/>
              </w:rPr>
              <w:t xml:space="preserve">    </w:t>
            </w:r>
            <w:r w:rsidRPr="00170E9C">
              <w:rPr>
                <w:rFonts w:hint="eastAsia"/>
                <w:bCs/>
                <w:iCs/>
                <w:kern w:val="0"/>
                <w:szCs w:val="21"/>
              </w:rPr>
              <w:t>随着公司的无菌灌装生产线逐步投放市场，公司将全面拓展饮料行业</w:t>
            </w:r>
            <w:r>
              <w:rPr>
                <w:rFonts w:hint="eastAsia"/>
                <w:bCs/>
                <w:iCs/>
                <w:kern w:val="0"/>
                <w:szCs w:val="21"/>
              </w:rPr>
              <w:t>业务。公司目前研发生产的无菌</w:t>
            </w:r>
            <w:r>
              <w:rPr>
                <w:rFonts w:ascii="宋体" w:hAnsi="宋体" w:cs="宋体" w:hint="eastAsia"/>
                <w:kern w:val="0"/>
                <w:szCs w:val="24"/>
                <w:lang w:val="zh-CN"/>
              </w:rPr>
              <w:t>瓶装和杯装饮料灌装设备可以复牌饮料行业90-95%的客户，目前已有</w:t>
            </w:r>
            <w:r w:rsidR="00413E94">
              <w:rPr>
                <w:rFonts w:ascii="宋体" w:hAnsi="宋体" w:cs="宋体" w:hint="eastAsia"/>
                <w:kern w:val="0"/>
                <w:szCs w:val="24"/>
                <w:lang w:val="zh-CN"/>
              </w:rPr>
              <w:t>浙江李子园、</w:t>
            </w:r>
            <w:proofErr w:type="gramStart"/>
            <w:r>
              <w:rPr>
                <w:rFonts w:ascii="宋体" w:hAnsi="宋体" w:cs="宋体" w:hint="eastAsia"/>
                <w:kern w:val="0"/>
                <w:szCs w:val="24"/>
                <w:lang w:val="zh-CN"/>
              </w:rPr>
              <w:t>今麦郎</w:t>
            </w:r>
            <w:proofErr w:type="gramEnd"/>
            <w:r>
              <w:rPr>
                <w:rFonts w:ascii="宋体" w:hAnsi="宋体" w:cs="宋体" w:hint="eastAsia"/>
                <w:kern w:val="0"/>
                <w:szCs w:val="24"/>
                <w:lang w:val="zh-CN"/>
              </w:rPr>
              <w:t>饮品、养元饮品、均瑶饮品、德馨饮料等多家知名饮料企业向公司订购了多条无菌瓶装和杯装饮料灌装生产线。</w:t>
            </w:r>
          </w:p>
          <w:p w:rsidR="00A00CB8" w:rsidRPr="001953C1" w:rsidRDefault="00A00CB8" w:rsidP="00A00CB8">
            <w:pPr>
              <w:spacing w:line="360" w:lineRule="auto"/>
              <w:rPr>
                <w:b/>
                <w:bCs/>
                <w:iCs/>
                <w:kern w:val="0"/>
                <w:szCs w:val="21"/>
              </w:rPr>
            </w:pPr>
            <w:r>
              <w:rPr>
                <w:b/>
                <w:bCs/>
                <w:iCs/>
                <w:kern w:val="0"/>
                <w:szCs w:val="21"/>
              </w:rPr>
              <w:t>2</w:t>
            </w:r>
            <w:r w:rsidRPr="001953C1">
              <w:rPr>
                <w:rFonts w:hint="eastAsia"/>
                <w:b/>
                <w:bCs/>
                <w:iCs/>
                <w:kern w:val="0"/>
                <w:szCs w:val="21"/>
              </w:rPr>
              <w:t>、请介绍以下公司在医药领域的布局？</w:t>
            </w:r>
          </w:p>
          <w:p w:rsidR="00A00CB8" w:rsidRPr="00AC1843" w:rsidRDefault="00A00CB8" w:rsidP="00A00CB8">
            <w:pPr>
              <w:spacing w:line="360" w:lineRule="auto"/>
              <w:ind w:firstLineChars="200" w:firstLine="420"/>
              <w:rPr>
                <w:bCs/>
                <w:iCs/>
                <w:kern w:val="0"/>
                <w:szCs w:val="21"/>
              </w:rPr>
            </w:pPr>
            <w:r>
              <w:rPr>
                <w:rFonts w:hint="eastAsia"/>
                <w:bCs/>
                <w:iCs/>
                <w:kern w:val="0"/>
                <w:szCs w:val="21"/>
              </w:rPr>
              <w:t>公司</w:t>
            </w:r>
            <w:r w:rsidRPr="00AC1843">
              <w:rPr>
                <w:rFonts w:hint="eastAsia"/>
                <w:bCs/>
                <w:iCs/>
                <w:kern w:val="0"/>
                <w:szCs w:val="21"/>
              </w:rPr>
              <w:t>切入医药</w:t>
            </w:r>
            <w:r>
              <w:rPr>
                <w:rFonts w:hint="eastAsia"/>
                <w:bCs/>
                <w:iCs/>
                <w:kern w:val="0"/>
                <w:szCs w:val="21"/>
              </w:rPr>
              <w:t>行业</w:t>
            </w:r>
            <w:r w:rsidRPr="00AC1843">
              <w:rPr>
                <w:rFonts w:hint="eastAsia"/>
                <w:bCs/>
                <w:iCs/>
                <w:kern w:val="0"/>
                <w:szCs w:val="21"/>
              </w:rPr>
              <w:t>是比较好的机会，未来几年是大输液</w:t>
            </w:r>
            <w:r>
              <w:rPr>
                <w:rFonts w:hint="eastAsia"/>
                <w:bCs/>
                <w:iCs/>
                <w:kern w:val="0"/>
                <w:szCs w:val="21"/>
              </w:rPr>
              <w:t>瓶</w:t>
            </w:r>
            <w:r w:rsidRPr="00AC1843">
              <w:rPr>
                <w:rFonts w:hint="eastAsia"/>
                <w:bCs/>
                <w:iCs/>
                <w:kern w:val="0"/>
                <w:szCs w:val="21"/>
              </w:rPr>
              <w:t>设备更新的年份</w:t>
            </w:r>
            <w:r>
              <w:rPr>
                <w:bCs/>
                <w:iCs/>
                <w:kern w:val="0"/>
                <w:szCs w:val="21"/>
              </w:rPr>
              <w:t>，</w:t>
            </w:r>
            <w:r>
              <w:rPr>
                <w:rFonts w:hint="eastAsia"/>
                <w:bCs/>
                <w:iCs/>
                <w:kern w:val="0"/>
                <w:szCs w:val="21"/>
              </w:rPr>
              <w:t>行业内</w:t>
            </w:r>
            <w:r w:rsidRPr="00AC1843">
              <w:rPr>
                <w:rFonts w:hint="eastAsia"/>
                <w:bCs/>
                <w:iCs/>
                <w:kern w:val="0"/>
                <w:szCs w:val="21"/>
              </w:rPr>
              <w:t>对于卫生标准</w:t>
            </w:r>
            <w:r>
              <w:rPr>
                <w:rFonts w:hint="eastAsia"/>
                <w:bCs/>
                <w:iCs/>
                <w:kern w:val="0"/>
                <w:szCs w:val="21"/>
              </w:rPr>
              <w:t>的</w:t>
            </w:r>
            <w:r w:rsidRPr="00AC1843">
              <w:rPr>
                <w:rFonts w:hint="eastAsia"/>
                <w:bCs/>
                <w:iCs/>
                <w:kern w:val="0"/>
                <w:szCs w:val="21"/>
              </w:rPr>
              <w:t>要求</w:t>
            </w:r>
            <w:r>
              <w:rPr>
                <w:rFonts w:hint="eastAsia"/>
                <w:bCs/>
                <w:iCs/>
                <w:kern w:val="0"/>
                <w:szCs w:val="21"/>
              </w:rPr>
              <w:t>将</w:t>
            </w:r>
            <w:r w:rsidRPr="00AC1843">
              <w:rPr>
                <w:rFonts w:hint="eastAsia"/>
                <w:bCs/>
                <w:iCs/>
                <w:kern w:val="0"/>
                <w:szCs w:val="21"/>
              </w:rPr>
              <w:t>越来越高</w:t>
            </w:r>
            <w:r>
              <w:rPr>
                <w:rFonts w:hint="eastAsia"/>
                <w:bCs/>
                <w:iCs/>
                <w:kern w:val="0"/>
                <w:szCs w:val="21"/>
              </w:rPr>
              <w:t>。公司目前已经和</w:t>
            </w:r>
            <w:proofErr w:type="gramStart"/>
            <w:r w:rsidRPr="00AC1843">
              <w:rPr>
                <w:rFonts w:hint="eastAsia"/>
                <w:bCs/>
                <w:iCs/>
                <w:kern w:val="0"/>
                <w:szCs w:val="21"/>
              </w:rPr>
              <w:t>恒瑞</w:t>
            </w:r>
            <w:proofErr w:type="gramEnd"/>
            <w:r>
              <w:rPr>
                <w:rFonts w:hint="eastAsia"/>
                <w:bCs/>
                <w:iCs/>
                <w:kern w:val="0"/>
                <w:szCs w:val="21"/>
              </w:rPr>
              <w:t>、</w:t>
            </w:r>
            <w:r w:rsidRPr="00AC1843">
              <w:rPr>
                <w:rFonts w:hint="eastAsia"/>
                <w:bCs/>
                <w:iCs/>
                <w:kern w:val="0"/>
                <w:szCs w:val="21"/>
              </w:rPr>
              <w:t>双鹤</w:t>
            </w:r>
            <w:r>
              <w:rPr>
                <w:rFonts w:hint="eastAsia"/>
                <w:bCs/>
                <w:iCs/>
                <w:kern w:val="0"/>
                <w:szCs w:val="21"/>
              </w:rPr>
              <w:t>、</w:t>
            </w:r>
            <w:r w:rsidRPr="00AC1843">
              <w:rPr>
                <w:rFonts w:hint="eastAsia"/>
                <w:bCs/>
                <w:iCs/>
                <w:kern w:val="0"/>
                <w:szCs w:val="21"/>
              </w:rPr>
              <w:t>科伦</w:t>
            </w:r>
            <w:r>
              <w:rPr>
                <w:rFonts w:hint="eastAsia"/>
                <w:bCs/>
                <w:iCs/>
                <w:kern w:val="0"/>
                <w:szCs w:val="21"/>
              </w:rPr>
              <w:t>、</w:t>
            </w:r>
            <w:r w:rsidRPr="00AC1843">
              <w:rPr>
                <w:rFonts w:hint="eastAsia"/>
                <w:bCs/>
                <w:iCs/>
                <w:kern w:val="0"/>
                <w:szCs w:val="21"/>
              </w:rPr>
              <w:t>强生</w:t>
            </w:r>
            <w:r>
              <w:rPr>
                <w:rFonts w:hint="eastAsia"/>
                <w:bCs/>
                <w:iCs/>
                <w:kern w:val="0"/>
                <w:szCs w:val="21"/>
              </w:rPr>
              <w:t>、</w:t>
            </w:r>
            <w:r w:rsidRPr="00AC1843">
              <w:rPr>
                <w:rFonts w:hint="eastAsia"/>
                <w:bCs/>
                <w:iCs/>
                <w:kern w:val="0"/>
                <w:szCs w:val="21"/>
              </w:rPr>
              <w:t>齐鲁</w:t>
            </w:r>
            <w:r>
              <w:rPr>
                <w:rFonts w:hint="eastAsia"/>
                <w:bCs/>
                <w:iCs/>
                <w:kern w:val="0"/>
                <w:szCs w:val="21"/>
              </w:rPr>
              <w:t>、</w:t>
            </w:r>
            <w:r w:rsidRPr="00AC1843">
              <w:rPr>
                <w:rFonts w:hint="eastAsia"/>
                <w:bCs/>
                <w:iCs/>
                <w:kern w:val="0"/>
                <w:szCs w:val="21"/>
              </w:rPr>
              <w:t>雅宝</w:t>
            </w:r>
            <w:r>
              <w:rPr>
                <w:rFonts w:hint="eastAsia"/>
                <w:bCs/>
                <w:iCs/>
                <w:kern w:val="0"/>
                <w:szCs w:val="21"/>
              </w:rPr>
              <w:t>等知名医药企业都开始有了合作，</w:t>
            </w:r>
            <w:r w:rsidRPr="00AC1843">
              <w:rPr>
                <w:rFonts w:hint="eastAsia"/>
                <w:bCs/>
                <w:iCs/>
                <w:kern w:val="0"/>
                <w:szCs w:val="21"/>
              </w:rPr>
              <w:t>未来</w:t>
            </w:r>
            <w:r>
              <w:rPr>
                <w:rFonts w:hint="eastAsia"/>
                <w:bCs/>
                <w:iCs/>
                <w:kern w:val="0"/>
                <w:szCs w:val="21"/>
              </w:rPr>
              <w:t>将成为公司新的一块业绩</w:t>
            </w:r>
            <w:r w:rsidRPr="00AC1843">
              <w:rPr>
                <w:rFonts w:hint="eastAsia"/>
                <w:bCs/>
                <w:iCs/>
                <w:kern w:val="0"/>
                <w:szCs w:val="21"/>
              </w:rPr>
              <w:t>增长点。</w:t>
            </w:r>
          </w:p>
          <w:p w:rsidR="00A00CB8" w:rsidRDefault="005A636B" w:rsidP="00A00CB8">
            <w:pPr>
              <w:spacing w:line="360" w:lineRule="auto"/>
              <w:rPr>
                <w:b/>
                <w:bCs/>
                <w:iCs/>
                <w:kern w:val="0"/>
                <w:szCs w:val="21"/>
              </w:rPr>
            </w:pPr>
            <w:r>
              <w:rPr>
                <w:rFonts w:hint="eastAsia"/>
                <w:b/>
                <w:bCs/>
                <w:iCs/>
                <w:kern w:val="0"/>
                <w:szCs w:val="21"/>
              </w:rPr>
              <w:t>3</w:t>
            </w:r>
            <w:r w:rsidR="00A00CB8">
              <w:rPr>
                <w:rFonts w:hint="eastAsia"/>
                <w:b/>
                <w:bCs/>
                <w:iCs/>
                <w:kern w:val="0"/>
                <w:szCs w:val="21"/>
              </w:rPr>
              <w:t>、公司未来</w:t>
            </w:r>
            <w:r>
              <w:rPr>
                <w:rFonts w:hint="eastAsia"/>
                <w:b/>
                <w:bCs/>
                <w:iCs/>
                <w:kern w:val="0"/>
                <w:szCs w:val="21"/>
              </w:rPr>
              <w:t>在乳品和饮料行业</w:t>
            </w:r>
            <w:r w:rsidR="00A00CB8">
              <w:rPr>
                <w:rFonts w:hint="eastAsia"/>
                <w:b/>
                <w:bCs/>
                <w:iCs/>
                <w:kern w:val="0"/>
                <w:szCs w:val="21"/>
              </w:rPr>
              <w:t>的市场空间在哪里？</w:t>
            </w:r>
          </w:p>
          <w:p w:rsidR="005A636B" w:rsidRDefault="00413E94" w:rsidP="00413E94">
            <w:pPr>
              <w:spacing w:line="360" w:lineRule="auto"/>
              <w:ind w:firstLineChars="200" w:firstLine="420"/>
              <w:rPr>
                <w:rFonts w:hint="eastAsia"/>
                <w:bCs/>
                <w:iCs/>
                <w:kern w:val="0"/>
                <w:szCs w:val="21"/>
              </w:rPr>
            </w:pPr>
            <w:r w:rsidRPr="00413E94">
              <w:rPr>
                <w:rFonts w:hint="eastAsia"/>
                <w:bCs/>
                <w:iCs/>
                <w:kern w:val="0"/>
                <w:szCs w:val="21"/>
              </w:rPr>
              <w:lastRenderedPageBreak/>
              <w:t>乳品和饮料行业的未来市场空间</w:t>
            </w:r>
            <w:r w:rsidR="00A00CB8" w:rsidRPr="00642CA1">
              <w:rPr>
                <w:rFonts w:hint="eastAsia"/>
                <w:bCs/>
                <w:iCs/>
                <w:kern w:val="0"/>
                <w:szCs w:val="21"/>
              </w:rPr>
              <w:t>主要体现在以下方面：（</w:t>
            </w:r>
            <w:r w:rsidR="00A00CB8" w:rsidRPr="00642CA1">
              <w:rPr>
                <w:rFonts w:hint="eastAsia"/>
                <w:bCs/>
                <w:iCs/>
                <w:kern w:val="0"/>
                <w:szCs w:val="21"/>
              </w:rPr>
              <w:t>1</w:t>
            </w:r>
            <w:r w:rsidR="00A00CB8" w:rsidRPr="00642CA1">
              <w:rPr>
                <w:rFonts w:hint="eastAsia"/>
                <w:bCs/>
                <w:iCs/>
                <w:kern w:val="0"/>
                <w:szCs w:val="21"/>
              </w:rPr>
              <w:t>）国内乳品市场</w:t>
            </w:r>
            <w:r w:rsidR="005A636B">
              <w:rPr>
                <w:rFonts w:hint="eastAsia"/>
                <w:bCs/>
                <w:iCs/>
                <w:kern w:val="0"/>
                <w:szCs w:val="21"/>
              </w:rPr>
              <w:t>远未达到饱和，</w:t>
            </w:r>
            <w:r w:rsidR="00A00CB8" w:rsidRPr="00642CA1">
              <w:rPr>
                <w:rFonts w:hint="eastAsia"/>
                <w:bCs/>
                <w:iCs/>
                <w:kern w:val="0"/>
                <w:szCs w:val="21"/>
              </w:rPr>
              <w:t>还有较大的提升空间。</w:t>
            </w:r>
            <w:r w:rsidR="00A00CB8">
              <w:rPr>
                <w:rFonts w:hint="eastAsia"/>
                <w:bCs/>
                <w:iCs/>
                <w:kern w:val="0"/>
                <w:szCs w:val="21"/>
              </w:rPr>
              <w:t>公司目前已经研发了无菌瓶装和无菌杯装灌装设备，具备较大的市场空间，市场竞争力进一步增强。</w:t>
            </w:r>
            <w:r w:rsidR="00A00CB8" w:rsidRPr="00642CA1">
              <w:rPr>
                <w:rFonts w:hint="eastAsia"/>
                <w:bCs/>
                <w:iCs/>
                <w:kern w:val="0"/>
                <w:szCs w:val="21"/>
              </w:rPr>
              <w:t>（</w:t>
            </w:r>
            <w:r w:rsidR="00A00CB8" w:rsidRPr="00642CA1">
              <w:rPr>
                <w:rFonts w:hint="eastAsia"/>
                <w:bCs/>
                <w:iCs/>
                <w:kern w:val="0"/>
                <w:szCs w:val="21"/>
              </w:rPr>
              <w:t>2</w:t>
            </w:r>
            <w:r w:rsidR="00A00CB8" w:rsidRPr="00642CA1">
              <w:rPr>
                <w:rFonts w:hint="eastAsia"/>
                <w:bCs/>
                <w:iCs/>
                <w:kern w:val="0"/>
                <w:szCs w:val="21"/>
              </w:rPr>
              <w:t>）</w:t>
            </w:r>
            <w:r w:rsidR="005A636B">
              <w:rPr>
                <w:rFonts w:hint="eastAsia"/>
                <w:bCs/>
                <w:iCs/>
                <w:kern w:val="0"/>
                <w:szCs w:val="21"/>
              </w:rPr>
              <w:t>饮料行业企业目前大部分企业采用热灌装或二次灭菌工艺，未来都将逐步替换为无菌灌装。</w:t>
            </w:r>
            <w:r>
              <w:rPr>
                <w:rFonts w:hint="eastAsia"/>
                <w:bCs/>
                <w:iCs/>
                <w:kern w:val="0"/>
                <w:szCs w:val="21"/>
              </w:rPr>
              <w:t>随着</w:t>
            </w:r>
            <w:proofErr w:type="gramStart"/>
            <w:r w:rsidRPr="00413E94">
              <w:rPr>
                <w:rFonts w:hint="eastAsia"/>
                <w:bCs/>
                <w:iCs/>
                <w:kern w:val="0"/>
                <w:szCs w:val="21"/>
              </w:rPr>
              <w:t>乳饮市场</w:t>
            </w:r>
            <w:proofErr w:type="gramEnd"/>
            <w:r>
              <w:rPr>
                <w:rFonts w:hint="eastAsia"/>
                <w:bCs/>
                <w:iCs/>
                <w:kern w:val="0"/>
                <w:szCs w:val="21"/>
              </w:rPr>
              <w:t>的</w:t>
            </w:r>
            <w:r w:rsidRPr="00413E94">
              <w:rPr>
                <w:rFonts w:hint="eastAsia"/>
                <w:bCs/>
                <w:iCs/>
                <w:kern w:val="0"/>
                <w:szCs w:val="21"/>
              </w:rPr>
              <w:t>持续扩容</w:t>
            </w:r>
            <w:r>
              <w:rPr>
                <w:rFonts w:hint="eastAsia"/>
                <w:bCs/>
                <w:iCs/>
                <w:kern w:val="0"/>
                <w:szCs w:val="21"/>
              </w:rPr>
              <w:t>及</w:t>
            </w:r>
            <w:proofErr w:type="gramStart"/>
            <w:r w:rsidRPr="00413E94">
              <w:rPr>
                <w:rFonts w:hint="eastAsia"/>
                <w:bCs/>
                <w:iCs/>
                <w:kern w:val="0"/>
                <w:szCs w:val="21"/>
              </w:rPr>
              <w:t>乳饮产品</w:t>
            </w:r>
            <w:proofErr w:type="gramEnd"/>
            <w:r w:rsidRPr="00413E94">
              <w:rPr>
                <w:rFonts w:hint="eastAsia"/>
                <w:bCs/>
                <w:iCs/>
                <w:kern w:val="0"/>
                <w:szCs w:val="21"/>
              </w:rPr>
              <w:t>消费</w:t>
            </w:r>
            <w:r>
              <w:rPr>
                <w:rFonts w:hint="eastAsia"/>
                <w:bCs/>
                <w:iCs/>
                <w:kern w:val="0"/>
                <w:szCs w:val="21"/>
              </w:rPr>
              <w:t>的</w:t>
            </w:r>
            <w:r w:rsidRPr="00413E94">
              <w:rPr>
                <w:rFonts w:hint="eastAsia"/>
                <w:bCs/>
                <w:iCs/>
                <w:kern w:val="0"/>
                <w:szCs w:val="21"/>
              </w:rPr>
              <w:t>结构性升级，下游</w:t>
            </w:r>
            <w:proofErr w:type="gramStart"/>
            <w:r w:rsidRPr="00413E94">
              <w:rPr>
                <w:rFonts w:hint="eastAsia"/>
                <w:bCs/>
                <w:iCs/>
                <w:kern w:val="0"/>
                <w:szCs w:val="21"/>
              </w:rPr>
              <w:t>乳饮企业</w:t>
            </w:r>
            <w:proofErr w:type="gramEnd"/>
            <w:r>
              <w:rPr>
                <w:rFonts w:hint="eastAsia"/>
                <w:bCs/>
                <w:iCs/>
                <w:kern w:val="0"/>
                <w:szCs w:val="21"/>
              </w:rPr>
              <w:t>有较强的</w:t>
            </w:r>
            <w:r w:rsidRPr="00413E94">
              <w:rPr>
                <w:rFonts w:hint="eastAsia"/>
                <w:bCs/>
                <w:iCs/>
                <w:kern w:val="0"/>
                <w:szCs w:val="21"/>
              </w:rPr>
              <w:t>迭代</w:t>
            </w:r>
            <w:proofErr w:type="gramStart"/>
            <w:r w:rsidRPr="00413E94">
              <w:rPr>
                <w:rFonts w:hint="eastAsia"/>
                <w:bCs/>
                <w:iCs/>
                <w:kern w:val="0"/>
                <w:szCs w:val="21"/>
              </w:rPr>
              <w:t>现有产线的</w:t>
            </w:r>
            <w:proofErr w:type="gramEnd"/>
            <w:r w:rsidRPr="00413E94">
              <w:rPr>
                <w:rFonts w:hint="eastAsia"/>
                <w:bCs/>
                <w:iCs/>
                <w:kern w:val="0"/>
                <w:szCs w:val="21"/>
              </w:rPr>
              <w:t>投资意愿，高端液态包装设备需求有望得到释放。</w:t>
            </w:r>
          </w:p>
          <w:p w:rsidR="000D69E8" w:rsidRPr="00ED0314" w:rsidRDefault="000D69E8" w:rsidP="00413E94">
            <w:pPr>
              <w:spacing w:line="360" w:lineRule="auto"/>
              <w:rPr>
                <w:bCs/>
                <w:iCs/>
                <w:kern w:val="0"/>
                <w:szCs w:val="21"/>
              </w:rPr>
            </w:pPr>
            <w:r w:rsidRPr="006D1194">
              <w:rPr>
                <w:rFonts w:hint="eastAsia"/>
                <w:b/>
                <w:bCs/>
                <w:iCs/>
                <w:kern w:val="0"/>
                <w:szCs w:val="21"/>
              </w:rPr>
              <w:t>三、</w:t>
            </w:r>
            <w:r>
              <w:rPr>
                <w:rFonts w:hint="eastAsia"/>
                <w:b/>
                <w:bCs/>
                <w:iCs/>
                <w:kern w:val="0"/>
                <w:szCs w:val="21"/>
              </w:rPr>
              <w:t>参观公司车间</w:t>
            </w:r>
          </w:p>
        </w:tc>
      </w:tr>
      <w:tr w:rsidR="000D69E8" w:rsidRPr="002A6B22" w:rsidTr="00DC5270">
        <w:tc>
          <w:tcPr>
            <w:tcW w:w="1450" w:type="dxa"/>
            <w:shd w:val="clear" w:color="auto" w:fill="auto"/>
            <w:vAlign w:val="center"/>
          </w:tcPr>
          <w:p w:rsidR="000D69E8" w:rsidRPr="002A6B22" w:rsidRDefault="000D69E8" w:rsidP="005B7F9C">
            <w:pPr>
              <w:spacing w:line="360" w:lineRule="auto"/>
              <w:rPr>
                <w:b/>
                <w:bCs/>
                <w:iCs/>
                <w:kern w:val="0"/>
                <w:szCs w:val="21"/>
              </w:rPr>
            </w:pPr>
            <w:r w:rsidRPr="002A6B22">
              <w:rPr>
                <w:rFonts w:hint="eastAsia"/>
                <w:b/>
                <w:bCs/>
                <w:iCs/>
                <w:kern w:val="0"/>
                <w:szCs w:val="21"/>
              </w:rPr>
              <w:lastRenderedPageBreak/>
              <w:t>附件清单（如有）</w:t>
            </w:r>
          </w:p>
        </w:tc>
        <w:tc>
          <w:tcPr>
            <w:tcW w:w="7072" w:type="dxa"/>
            <w:gridSpan w:val="3"/>
            <w:tcBorders>
              <w:top w:val="single" w:sz="4" w:space="0" w:color="auto"/>
            </w:tcBorders>
            <w:shd w:val="clear" w:color="auto" w:fill="auto"/>
          </w:tcPr>
          <w:p w:rsidR="000D69E8" w:rsidRPr="002A6B22" w:rsidRDefault="000D69E8" w:rsidP="005B7F9C">
            <w:pPr>
              <w:spacing w:line="360" w:lineRule="auto"/>
              <w:rPr>
                <w:bCs/>
                <w:iCs/>
                <w:kern w:val="0"/>
                <w:szCs w:val="21"/>
              </w:rPr>
            </w:pPr>
            <w:r>
              <w:rPr>
                <w:rFonts w:hint="eastAsia"/>
                <w:bCs/>
                <w:iCs/>
                <w:kern w:val="0"/>
                <w:szCs w:val="21"/>
              </w:rPr>
              <w:t>无</w:t>
            </w:r>
          </w:p>
        </w:tc>
      </w:tr>
      <w:tr w:rsidR="000D69E8" w:rsidRPr="002A6B22" w:rsidTr="00DC5270">
        <w:tc>
          <w:tcPr>
            <w:tcW w:w="1450" w:type="dxa"/>
            <w:shd w:val="clear" w:color="auto" w:fill="auto"/>
            <w:vAlign w:val="center"/>
          </w:tcPr>
          <w:p w:rsidR="000D69E8" w:rsidRPr="002A6B22" w:rsidRDefault="000D69E8" w:rsidP="005B7F9C">
            <w:pPr>
              <w:spacing w:line="360" w:lineRule="auto"/>
              <w:rPr>
                <w:b/>
                <w:bCs/>
                <w:iCs/>
                <w:kern w:val="0"/>
                <w:szCs w:val="21"/>
              </w:rPr>
            </w:pPr>
            <w:r w:rsidRPr="002A6B22">
              <w:rPr>
                <w:rFonts w:hint="eastAsia"/>
                <w:b/>
                <w:bCs/>
                <w:iCs/>
                <w:kern w:val="0"/>
                <w:szCs w:val="21"/>
              </w:rPr>
              <w:t>日期</w:t>
            </w:r>
          </w:p>
        </w:tc>
        <w:tc>
          <w:tcPr>
            <w:tcW w:w="7072" w:type="dxa"/>
            <w:gridSpan w:val="3"/>
            <w:shd w:val="clear" w:color="auto" w:fill="auto"/>
          </w:tcPr>
          <w:p w:rsidR="000D69E8" w:rsidRPr="002A6B22" w:rsidRDefault="000D69E8" w:rsidP="006D06E9">
            <w:pPr>
              <w:spacing w:line="360" w:lineRule="auto"/>
              <w:rPr>
                <w:bCs/>
                <w:iCs/>
                <w:kern w:val="0"/>
                <w:szCs w:val="21"/>
              </w:rPr>
            </w:pPr>
            <w:r>
              <w:rPr>
                <w:rFonts w:hint="eastAsia"/>
                <w:bCs/>
                <w:iCs/>
                <w:kern w:val="0"/>
                <w:szCs w:val="21"/>
              </w:rPr>
              <w:t>2020</w:t>
            </w:r>
            <w:r w:rsidRPr="002A6B22">
              <w:rPr>
                <w:rFonts w:hint="eastAsia"/>
                <w:bCs/>
                <w:iCs/>
                <w:kern w:val="0"/>
                <w:szCs w:val="21"/>
              </w:rPr>
              <w:t>-</w:t>
            </w:r>
            <w:r>
              <w:rPr>
                <w:bCs/>
                <w:iCs/>
                <w:kern w:val="0"/>
                <w:szCs w:val="21"/>
              </w:rPr>
              <w:t>9</w:t>
            </w:r>
            <w:r w:rsidRPr="002A6B22">
              <w:rPr>
                <w:rFonts w:hint="eastAsia"/>
                <w:bCs/>
                <w:iCs/>
                <w:kern w:val="0"/>
                <w:szCs w:val="21"/>
              </w:rPr>
              <w:t>-</w:t>
            </w:r>
            <w:r w:rsidR="008304AB">
              <w:rPr>
                <w:rFonts w:hint="eastAsia"/>
                <w:bCs/>
                <w:iCs/>
                <w:kern w:val="0"/>
                <w:szCs w:val="21"/>
              </w:rPr>
              <w:t>1</w:t>
            </w:r>
            <w:r w:rsidR="00A00CB8">
              <w:rPr>
                <w:bCs/>
                <w:iCs/>
                <w:kern w:val="0"/>
                <w:szCs w:val="21"/>
              </w:rPr>
              <w:t>8</w:t>
            </w:r>
          </w:p>
        </w:tc>
      </w:tr>
    </w:tbl>
    <w:p w:rsidR="005B36FE" w:rsidRPr="00413CD9" w:rsidRDefault="005B36FE" w:rsidP="00413CD9"/>
    <w:sectPr w:rsidR="005B36FE" w:rsidRPr="00413CD9" w:rsidSect="0006459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AE5" w:rsidRDefault="00CA0AE5" w:rsidP="00E126AC">
      <w:r>
        <w:separator/>
      </w:r>
    </w:p>
  </w:endnote>
  <w:endnote w:type="continuationSeparator" w:id="0">
    <w:p w:rsidR="00CA0AE5" w:rsidRDefault="00CA0AE5" w:rsidP="00E126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363" w:rsidRDefault="00B07B64" w:rsidP="009F2CCC">
    <w:pPr>
      <w:pStyle w:val="a4"/>
      <w:jc w:val="right"/>
    </w:pPr>
    <w:r w:rsidRPr="00B07B64">
      <w:fldChar w:fldCharType="begin"/>
    </w:r>
    <w:r w:rsidR="003C4B6F">
      <w:instrText>PAGE   \* MERGEFORMAT</w:instrText>
    </w:r>
    <w:r w:rsidRPr="00B07B64">
      <w:fldChar w:fldCharType="separate"/>
    </w:r>
    <w:r w:rsidR="00413E94" w:rsidRPr="00413E94">
      <w:rPr>
        <w:noProof/>
        <w:lang w:val="zh-CN"/>
      </w:rPr>
      <w:t>1</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AE5" w:rsidRDefault="00CA0AE5" w:rsidP="00E126AC">
      <w:r>
        <w:separator/>
      </w:r>
    </w:p>
  </w:footnote>
  <w:footnote w:type="continuationSeparator" w:id="0">
    <w:p w:rsidR="00CA0AE5" w:rsidRDefault="00CA0AE5" w:rsidP="00E126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7D50"/>
    <w:multiLevelType w:val="hybridMultilevel"/>
    <w:tmpl w:val="C9821F0C"/>
    <w:lvl w:ilvl="0" w:tplc="BC140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0E1B83"/>
    <w:multiLevelType w:val="hybridMultilevel"/>
    <w:tmpl w:val="27C05AC8"/>
    <w:lvl w:ilvl="0" w:tplc="102E11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17F6576"/>
    <w:multiLevelType w:val="hybridMultilevel"/>
    <w:tmpl w:val="265E6F70"/>
    <w:lvl w:ilvl="0" w:tplc="9F2262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9C4A37"/>
    <w:multiLevelType w:val="hybridMultilevel"/>
    <w:tmpl w:val="4B64C5F2"/>
    <w:lvl w:ilvl="0" w:tplc="CBD8A2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7A07929"/>
    <w:multiLevelType w:val="hybridMultilevel"/>
    <w:tmpl w:val="CB668CFC"/>
    <w:lvl w:ilvl="0" w:tplc="286E61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7AB4340"/>
    <w:multiLevelType w:val="hybridMultilevel"/>
    <w:tmpl w:val="51E4E7C8"/>
    <w:lvl w:ilvl="0" w:tplc="EC3ECDA8">
      <w:start w:val="4"/>
      <w:numFmt w:val="decimal"/>
      <w:lvlText w:val="%1、"/>
      <w:lvlJc w:val="left"/>
      <w:pPr>
        <w:ind w:left="1211"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AB7BC5"/>
    <w:multiLevelType w:val="hybridMultilevel"/>
    <w:tmpl w:val="FFB8D48E"/>
    <w:lvl w:ilvl="0" w:tplc="50683A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CC43ECC"/>
    <w:multiLevelType w:val="hybridMultilevel"/>
    <w:tmpl w:val="44F837BA"/>
    <w:lvl w:ilvl="0" w:tplc="890AB1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E765C1F"/>
    <w:multiLevelType w:val="hybridMultilevel"/>
    <w:tmpl w:val="A05A18C8"/>
    <w:lvl w:ilvl="0" w:tplc="2C9A6C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63D3D23"/>
    <w:multiLevelType w:val="hybridMultilevel"/>
    <w:tmpl w:val="13DE8D38"/>
    <w:lvl w:ilvl="0" w:tplc="0DB2C0FC">
      <w:start w:val="1"/>
      <w:numFmt w:val="japaneseCounting"/>
      <w:lvlText w:val="%1年，"/>
      <w:lvlJc w:val="left"/>
      <w:pPr>
        <w:ind w:left="1170" w:hanging="72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0">
    <w:nsid w:val="28CF353D"/>
    <w:multiLevelType w:val="hybridMultilevel"/>
    <w:tmpl w:val="E488C61C"/>
    <w:lvl w:ilvl="0" w:tplc="39221520">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A1651B5"/>
    <w:multiLevelType w:val="hybridMultilevel"/>
    <w:tmpl w:val="A9D4B064"/>
    <w:lvl w:ilvl="0" w:tplc="BEFC69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6B27CAF"/>
    <w:multiLevelType w:val="hybridMultilevel"/>
    <w:tmpl w:val="0930D5E2"/>
    <w:lvl w:ilvl="0" w:tplc="0A6298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A4E0C75"/>
    <w:multiLevelType w:val="hybridMultilevel"/>
    <w:tmpl w:val="282CABE4"/>
    <w:lvl w:ilvl="0" w:tplc="2D78A0B0">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5436C34"/>
    <w:multiLevelType w:val="hybridMultilevel"/>
    <w:tmpl w:val="840EA51C"/>
    <w:lvl w:ilvl="0" w:tplc="100E5A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5690FC6"/>
    <w:multiLevelType w:val="hybridMultilevel"/>
    <w:tmpl w:val="CACEC3F0"/>
    <w:lvl w:ilvl="0" w:tplc="8DB856E4">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6253938"/>
    <w:multiLevelType w:val="hybridMultilevel"/>
    <w:tmpl w:val="C0564DFC"/>
    <w:lvl w:ilvl="0" w:tplc="2C9A6C5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6E57641"/>
    <w:multiLevelType w:val="hybridMultilevel"/>
    <w:tmpl w:val="98244174"/>
    <w:lvl w:ilvl="0" w:tplc="83A00F60">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B6D6739"/>
    <w:multiLevelType w:val="hybridMultilevel"/>
    <w:tmpl w:val="4588E9B0"/>
    <w:lvl w:ilvl="0" w:tplc="3A24D418">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F7B70E1"/>
    <w:multiLevelType w:val="hybridMultilevel"/>
    <w:tmpl w:val="3D6234E6"/>
    <w:lvl w:ilvl="0" w:tplc="8848A96C">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3FC258F"/>
    <w:multiLevelType w:val="hybridMultilevel"/>
    <w:tmpl w:val="B0AADB0C"/>
    <w:lvl w:ilvl="0" w:tplc="BD86739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0AC5FA2"/>
    <w:multiLevelType w:val="hybridMultilevel"/>
    <w:tmpl w:val="252C8A9A"/>
    <w:lvl w:ilvl="0" w:tplc="AD9010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3AB7038"/>
    <w:multiLevelType w:val="hybridMultilevel"/>
    <w:tmpl w:val="4A262340"/>
    <w:lvl w:ilvl="0" w:tplc="5254ED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57A3373"/>
    <w:multiLevelType w:val="hybridMultilevel"/>
    <w:tmpl w:val="08945816"/>
    <w:lvl w:ilvl="0" w:tplc="CDD4E6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7144774"/>
    <w:multiLevelType w:val="hybridMultilevel"/>
    <w:tmpl w:val="4D36A1CC"/>
    <w:lvl w:ilvl="0" w:tplc="9BFC9A84">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7DF2C84"/>
    <w:multiLevelType w:val="hybridMultilevel"/>
    <w:tmpl w:val="C7B2700C"/>
    <w:lvl w:ilvl="0" w:tplc="A440A6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84036F1"/>
    <w:multiLevelType w:val="hybridMultilevel"/>
    <w:tmpl w:val="9404FBA2"/>
    <w:lvl w:ilvl="0" w:tplc="57BC306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990B85"/>
    <w:multiLevelType w:val="hybridMultilevel"/>
    <w:tmpl w:val="03CC0A26"/>
    <w:lvl w:ilvl="0" w:tplc="B954760A">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FE9076F"/>
    <w:multiLevelType w:val="hybridMultilevel"/>
    <w:tmpl w:val="D6DEBDC6"/>
    <w:lvl w:ilvl="0" w:tplc="1AC083C6">
      <w:start w:val="1"/>
      <w:numFmt w:val="decimal"/>
      <w:lvlText w:val="（%1）"/>
      <w:lvlJc w:val="left"/>
      <w:pPr>
        <w:ind w:left="1365" w:hanging="94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73FE2B5D"/>
    <w:multiLevelType w:val="hybridMultilevel"/>
    <w:tmpl w:val="3BE66152"/>
    <w:lvl w:ilvl="0" w:tplc="47BC6514">
      <w:start w:val="3"/>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681117A"/>
    <w:multiLevelType w:val="hybridMultilevel"/>
    <w:tmpl w:val="7188CE90"/>
    <w:lvl w:ilvl="0" w:tplc="A2540FD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A143578"/>
    <w:multiLevelType w:val="hybridMultilevel"/>
    <w:tmpl w:val="204459C6"/>
    <w:lvl w:ilvl="0" w:tplc="5C1E87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B2F7A1C"/>
    <w:multiLevelType w:val="hybridMultilevel"/>
    <w:tmpl w:val="D8642C1A"/>
    <w:lvl w:ilvl="0" w:tplc="D25230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C26067A"/>
    <w:multiLevelType w:val="hybridMultilevel"/>
    <w:tmpl w:val="52A04C5C"/>
    <w:lvl w:ilvl="0" w:tplc="858A5D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C9F2A0B"/>
    <w:multiLevelType w:val="hybridMultilevel"/>
    <w:tmpl w:val="CB8660DC"/>
    <w:lvl w:ilvl="0" w:tplc="CF4AF8D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28"/>
  </w:num>
  <w:num w:numId="3">
    <w:abstractNumId w:val="34"/>
  </w:num>
  <w:num w:numId="4">
    <w:abstractNumId w:val="21"/>
  </w:num>
  <w:num w:numId="5">
    <w:abstractNumId w:val="29"/>
  </w:num>
  <w:num w:numId="6">
    <w:abstractNumId w:val="14"/>
  </w:num>
  <w:num w:numId="7">
    <w:abstractNumId w:val="27"/>
  </w:num>
  <w:num w:numId="8">
    <w:abstractNumId w:val="10"/>
  </w:num>
  <w:num w:numId="9">
    <w:abstractNumId w:val="4"/>
  </w:num>
  <w:num w:numId="10">
    <w:abstractNumId w:val="6"/>
  </w:num>
  <w:num w:numId="11">
    <w:abstractNumId w:val="30"/>
  </w:num>
  <w:num w:numId="12">
    <w:abstractNumId w:val="0"/>
  </w:num>
  <w:num w:numId="13">
    <w:abstractNumId w:val="25"/>
  </w:num>
  <w:num w:numId="14">
    <w:abstractNumId w:val="26"/>
  </w:num>
  <w:num w:numId="15">
    <w:abstractNumId w:val="19"/>
  </w:num>
  <w:num w:numId="16">
    <w:abstractNumId w:val="13"/>
  </w:num>
  <w:num w:numId="17">
    <w:abstractNumId w:val="5"/>
  </w:num>
  <w:num w:numId="18">
    <w:abstractNumId w:val="18"/>
  </w:num>
  <w:num w:numId="19">
    <w:abstractNumId w:val="31"/>
  </w:num>
  <w:num w:numId="20">
    <w:abstractNumId w:val="12"/>
  </w:num>
  <w:num w:numId="21">
    <w:abstractNumId w:val="33"/>
  </w:num>
  <w:num w:numId="22">
    <w:abstractNumId w:val="24"/>
  </w:num>
  <w:num w:numId="23">
    <w:abstractNumId w:val="22"/>
  </w:num>
  <w:num w:numId="24">
    <w:abstractNumId w:val="1"/>
  </w:num>
  <w:num w:numId="25">
    <w:abstractNumId w:val="7"/>
  </w:num>
  <w:num w:numId="26">
    <w:abstractNumId w:val="9"/>
  </w:num>
  <w:num w:numId="27">
    <w:abstractNumId w:val="3"/>
  </w:num>
  <w:num w:numId="28">
    <w:abstractNumId w:val="23"/>
  </w:num>
  <w:num w:numId="29">
    <w:abstractNumId w:val="20"/>
  </w:num>
  <w:num w:numId="30">
    <w:abstractNumId w:val="15"/>
  </w:num>
  <w:num w:numId="31">
    <w:abstractNumId w:val="11"/>
  </w:num>
  <w:num w:numId="32">
    <w:abstractNumId w:val="2"/>
  </w:num>
  <w:num w:numId="33">
    <w:abstractNumId w:val="8"/>
  </w:num>
  <w:num w:numId="34">
    <w:abstractNumId w:val="16"/>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26AC"/>
    <w:rsid w:val="00000530"/>
    <w:rsid w:val="00001173"/>
    <w:rsid w:val="00003340"/>
    <w:rsid w:val="00005D36"/>
    <w:rsid w:val="0001041E"/>
    <w:rsid w:val="00011AC7"/>
    <w:rsid w:val="00012A8F"/>
    <w:rsid w:val="00012FD1"/>
    <w:rsid w:val="00013926"/>
    <w:rsid w:val="000141D3"/>
    <w:rsid w:val="00016A3D"/>
    <w:rsid w:val="00023495"/>
    <w:rsid w:val="00024C74"/>
    <w:rsid w:val="0002584D"/>
    <w:rsid w:val="0002658F"/>
    <w:rsid w:val="00026CF1"/>
    <w:rsid w:val="00031884"/>
    <w:rsid w:val="00031E67"/>
    <w:rsid w:val="00035FF6"/>
    <w:rsid w:val="00036A74"/>
    <w:rsid w:val="0003744B"/>
    <w:rsid w:val="00037FEA"/>
    <w:rsid w:val="00041C36"/>
    <w:rsid w:val="00042F3C"/>
    <w:rsid w:val="0004422D"/>
    <w:rsid w:val="00045516"/>
    <w:rsid w:val="000457E0"/>
    <w:rsid w:val="0005153E"/>
    <w:rsid w:val="000544DD"/>
    <w:rsid w:val="00054DC6"/>
    <w:rsid w:val="00055CD4"/>
    <w:rsid w:val="00056B01"/>
    <w:rsid w:val="00056EAB"/>
    <w:rsid w:val="00064591"/>
    <w:rsid w:val="00064F8E"/>
    <w:rsid w:val="000651EA"/>
    <w:rsid w:val="00075165"/>
    <w:rsid w:val="00075FE7"/>
    <w:rsid w:val="000801B3"/>
    <w:rsid w:val="000806D4"/>
    <w:rsid w:val="000848E0"/>
    <w:rsid w:val="00085CA7"/>
    <w:rsid w:val="00086DB4"/>
    <w:rsid w:val="000947A4"/>
    <w:rsid w:val="0009576A"/>
    <w:rsid w:val="00095CB3"/>
    <w:rsid w:val="00096AC1"/>
    <w:rsid w:val="000A126C"/>
    <w:rsid w:val="000B4881"/>
    <w:rsid w:val="000C06D6"/>
    <w:rsid w:val="000C1788"/>
    <w:rsid w:val="000C23E6"/>
    <w:rsid w:val="000C26CF"/>
    <w:rsid w:val="000C2779"/>
    <w:rsid w:val="000C4674"/>
    <w:rsid w:val="000C7B91"/>
    <w:rsid w:val="000D05E4"/>
    <w:rsid w:val="000D20B8"/>
    <w:rsid w:val="000D2D02"/>
    <w:rsid w:val="000D37CE"/>
    <w:rsid w:val="000D4945"/>
    <w:rsid w:val="000D524D"/>
    <w:rsid w:val="000D69E8"/>
    <w:rsid w:val="000D6EA0"/>
    <w:rsid w:val="000D74F4"/>
    <w:rsid w:val="000D77B9"/>
    <w:rsid w:val="000E0FA4"/>
    <w:rsid w:val="000F5018"/>
    <w:rsid w:val="000F636C"/>
    <w:rsid w:val="00100BB7"/>
    <w:rsid w:val="0010717E"/>
    <w:rsid w:val="0011219B"/>
    <w:rsid w:val="00113B8A"/>
    <w:rsid w:val="0011403D"/>
    <w:rsid w:val="00115251"/>
    <w:rsid w:val="00123324"/>
    <w:rsid w:val="0012340A"/>
    <w:rsid w:val="00124A1E"/>
    <w:rsid w:val="00126BAC"/>
    <w:rsid w:val="001272CA"/>
    <w:rsid w:val="001306E6"/>
    <w:rsid w:val="001309F5"/>
    <w:rsid w:val="00133ED3"/>
    <w:rsid w:val="00133F69"/>
    <w:rsid w:val="001351E1"/>
    <w:rsid w:val="0013663A"/>
    <w:rsid w:val="001426DA"/>
    <w:rsid w:val="001430AE"/>
    <w:rsid w:val="00143D02"/>
    <w:rsid w:val="00144130"/>
    <w:rsid w:val="0014586C"/>
    <w:rsid w:val="00146A22"/>
    <w:rsid w:val="00150F10"/>
    <w:rsid w:val="001515CF"/>
    <w:rsid w:val="001532F7"/>
    <w:rsid w:val="00153DAA"/>
    <w:rsid w:val="00154515"/>
    <w:rsid w:val="00156329"/>
    <w:rsid w:val="0015796A"/>
    <w:rsid w:val="0016470B"/>
    <w:rsid w:val="00167617"/>
    <w:rsid w:val="00170E9C"/>
    <w:rsid w:val="00174334"/>
    <w:rsid w:val="001745B9"/>
    <w:rsid w:val="00177DD9"/>
    <w:rsid w:val="0018008A"/>
    <w:rsid w:val="00180240"/>
    <w:rsid w:val="00185443"/>
    <w:rsid w:val="001906AF"/>
    <w:rsid w:val="001919F3"/>
    <w:rsid w:val="001951A0"/>
    <w:rsid w:val="001953C1"/>
    <w:rsid w:val="00195FFC"/>
    <w:rsid w:val="00197522"/>
    <w:rsid w:val="001977E8"/>
    <w:rsid w:val="001A12F8"/>
    <w:rsid w:val="001A165F"/>
    <w:rsid w:val="001A5907"/>
    <w:rsid w:val="001A6A3A"/>
    <w:rsid w:val="001A76E0"/>
    <w:rsid w:val="001B0242"/>
    <w:rsid w:val="001B0AE7"/>
    <w:rsid w:val="001B0F7B"/>
    <w:rsid w:val="001B2356"/>
    <w:rsid w:val="001B42D1"/>
    <w:rsid w:val="001B42E6"/>
    <w:rsid w:val="001C0D47"/>
    <w:rsid w:val="001C21E0"/>
    <w:rsid w:val="001C2371"/>
    <w:rsid w:val="001C4006"/>
    <w:rsid w:val="001C53E6"/>
    <w:rsid w:val="001C6444"/>
    <w:rsid w:val="001C6871"/>
    <w:rsid w:val="001C7F59"/>
    <w:rsid w:val="001D0D80"/>
    <w:rsid w:val="001D162A"/>
    <w:rsid w:val="001D3EEA"/>
    <w:rsid w:val="001D4CD8"/>
    <w:rsid w:val="001D73AF"/>
    <w:rsid w:val="001D7838"/>
    <w:rsid w:val="001E223D"/>
    <w:rsid w:val="001E302A"/>
    <w:rsid w:val="001E57D8"/>
    <w:rsid w:val="001F3208"/>
    <w:rsid w:val="001F4358"/>
    <w:rsid w:val="001F55FB"/>
    <w:rsid w:val="001F6865"/>
    <w:rsid w:val="001F6D69"/>
    <w:rsid w:val="001F7315"/>
    <w:rsid w:val="002004FF"/>
    <w:rsid w:val="00201B98"/>
    <w:rsid w:val="00201BA5"/>
    <w:rsid w:val="00201F79"/>
    <w:rsid w:val="00203C43"/>
    <w:rsid w:val="00207AAE"/>
    <w:rsid w:val="00210D1B"/>
    <w:rsid w:val="0021174A"/>
    <w:rsid w:val="00215232"/>
    <w:rsid w:val="00216B7A"/>
    <w:rsid w:val="002176CA"/>
    <w:rsid w:val="0021798F"/>
    <w:rsid w:val="00217E53"/>
    <w:rsid w:val="00224BC4"/>
    <w:rsid w:val="00225684"/>
    <w:rsid w:val="00230B5A"/>
    <w:rsid w:val="002325FC"/>
    <w:rsid w:val="00233CD4"/>
    <w:rsid w:val="00235624"/>
    <w:rsid w:val="00236EF5"/>
    <w:rsid w:val="00242D6F"/>
    <w:rsid w:val="002449DC"/>
    <w:rsid w:val="00244B4F"/>
    <w:rsid w:val="002457E4"/>
    <w:rsid w:val="0024758E"/>
    <w:rsid w:val="00250713"/>
    <w:rsid w:val="00251E76"/>
    <w:rsid w:val="00255378"/>
    <w:rsid w:val="002553EE"/>
    <w:rsid w:val="002561C4"/>
    <w:rsid w:val="00257CF1"/>
    <w:rsid w:val="00260572"/>
    <w:rsid w:val="00262877"/>
    <w:rsid w:val="0026389A"/>
    <w:rsid w:val="002649E2"/>
    <w:rsid w:val="0026745A"/>
    <w:rsid w:val="00267EFA"/>
    <w:rsid w:val="00270B28"/>
    <w:rsid w:val="00271FBC"/>
    <w:rsid w:val="0027328B"/>
    <w:rsid w:val="002756E8"/>
    <w:rsid w:val="002763AF"/>
    <w:rsid w:val="00277D84"/>
    <w:rsid w:val="00282D08"/>
    <w:rsid w:val="00283DF4"/>
    <w:rsid w:val="00285194"/>
    <w:rsid w:val="00285DD5"/>
    <w:rsid w:val="00286D12"/>
    <w:rsid w:val="002876FE"/>
    <w:rsid w:val="002928E6"/>
    <w:rsid w:val="00293722"/>
    <w:rsid w:val="0029555A"/>
    <w:rsid w:val="00296F5A"/>
    <w:rsid w:val="002A0447"/>
    <w:rsid w:val="002A0E75"/>
    <w:rsid w:val="002A2463"/>
    <w:rsid w:val="002A59CF"/>
    <w:rsid w:val="002A6B22"/>
    <w:rsid w:val="002A7185"/>
    <w:rsid w:val="002B03DE"/>
    <w:rsid w:val="002B0593"/>
    <w:rsid w:val="002B2204"/>
    <w:rsid w:val="002B4E93"/>
    <w:rsid w:val="002B6AD1"/>
    <w:rsid w:val="002B6B80"/>
    <w:rsid w:val="002C31EC"/>
    <w:rsid w:val="002C3DEF"/>
    <w:rsid w:val="002C4EFF"/>
    <w:rsid w:val="002C6BBA"/>
    <w:rsid w:val="002D23A5"/>
    <w:rsid w:val="002D3013"/>
    <w:rsid w:val="002D3BF4"/>
    <w:rsid w:val="002D67AE"/>
    <w:rsid w:val="002D6A0B"/>
    <w:rsid w:val="002D6CBA"/>
    <w:rsid w:val="002E44E5"/>
    <w:rsid w:val="002E4F61"/>
    <w:rsid w:val="002E6F64"/>
    <w:rsid w:val="002E7C84"/>
    <w:rsid w:val="002E7EEF"/>
    <w:rsid w:val="002F2B2D"/>
    <w:rsid w:val="002F45FC"/>
    <w:rsid w:val="002F576D"/>
    <w:rsid w:val="002F5AD0"/>
    <w:rsid w:val="002F6600"/>
    <w:rsid w:val="00302952"/>
    <w:rsid w:val="00303467"/>
    <w:rsid w:val="00304D97"/>
    <w:rsid w:val="003114E6"/>
    <w:rsid w:val="0031264A"/>
    <w:rsid w:val="0031496B"/>
    <w:rsid w:val="00315675"/>
    <w:rsid w:val="00315BBF"/>
    <w:rsid w:val="00315F56"/>
    <w:rsid w:val="003213B8"/>
    <w:rsid w:val="00322420"/>
    <w:rsid w:val="00322E3E"/>
    <w:rsid w:val="00323018"/>
    <w:rsid w:val="00323304"/>
    <w:rsid w:val="0033031E"/>
    <w:rsid w:val="00330FD2"/>
    <w:rsid w:val="00331525"/>
    <w:rsid w:val="0033466E"/>
    <w:rsid w:val="003356F9"/>
    <w:rsid w:val="0033766B"/>
    <w:rsid w:val="003447D5"/>
    <w:rsid w:val="00344A4F"/>
    <w:rsid w:val="00345A25"/>
    <w:rsid w:val="00353920"/>
    <w:rsid w:val="00361CB4"/>
    <w:rsid w:val="00362011"/>
    <w:rsid w:val="00362B8D"/>
    <w:rsid w:val="003635D9"/>
    <w:rsid w:val="00363CA2"/>
    <w:rsid w:val="003642EF"/>
    <w:rsid w:val="00364BEF"/>
    <w:rsid w:val="0036636C"/>
    <w:rsid w:val="00371848"/>
    <w:rsid w:val="00372287"/>
    <w:rsid w:val="00376F19"/>
    <w:rsid w:val="00382E4F"/>
    <w:rsid w:val="00384AC7"/>
    <w:rsid w:val="00386524"/>
    <w:rsid w:val="003865B5"/>
    <w:rsid w:val="003877E2"/>
    <w:rsid w:val="00391872"/>
    <w:rsid w:val="003A2BDF"/>
    <w:rsid w:val="003A36C1"/>
    <w:rsid w:val="003A43AD"/>
    <w:rsid w:val="003A43E5"/>
    <w:rsid w:val="003A43EA"/>
    <w:rsid w:val="003A4AD7"/>
    <w:rsid w:val="003A5509"/>
    <w:rsid w:val="003B0315"/>
    <w:rsid w:val="003B04E6"/>
    <w:rsid w:val="003B23B3"/>
    <w:rsid w:val="003B300E"/>
    <w:rsid w:val="003B3D91"/>
    <w:rsid w:val="003B3F32"/>
    <w:rsid w:val="003B49FD"/>
    <w:rsid w:val="003B4A53"/>
    <w:rsid w:val="003B4E8C"/>
    <w:rsid w:val="003B621D"/>
    <w:rsid w:val="003C088D"/>
    <w:rsid w:val="003C4B6F"/>
    <w:rsid w:val="003C72FF"/>
    <w:rsid w:val="003D195C"/>
    <w:rsid w:val="003D1FAF"/>
    <w:rsid w:val="003D2226"/>
    <w:rsid w:val="003E4B16"/>
    <w:rsid w:val="003E5AFA"/>
    <w:rsid w:val="003E643C"/>
    <w:rsid w:val="003E66B9"/>
    <w:rsid w:val="003E6AB2"/>
    <w:rsid w:val="003F15DA"/>
    <w:rsid w:val="003F5734"/>
    <w:rsid w:val="00400A0F"/>
    <w:rsid w:val="00402B83"/>
    <w:rsid w:val="00402D0B"/>
    <w:rsid w:val="004063BA"/>
    <w:rsid w:val="0040681B"/>
    <w:rsid w:val="00410075"/>
    <w:rsid w:val="00413CD9"/>
    <w:rsid w:val="00413E94"/>
    <w:rsid w:val="0041722D"/>
    <w:rsid w:val="00417B50"/>
    <w:rsid w:val="00417DCA"/>
    <w:rsid w:val="00421D18"/>
    <w:rsid w:val="00424D78"/>
    <w:rsid w:val="00424EAF"/>
    <w:rsid w:val="00426A6C"/>
    <w:rsid w:val="00427830"/>
    <w:rsid w:val="00427F85"/>
    <w:rsid w:val="00433E97"/>
    <w:rsid w:val="004360D0"/>
    <w:rsid w:val="00436528"/>
    <w:rsid w:val="00437744"/>
    <w:rsid w:val="00440721"/>
    <w:rsid w:val="004435D8"/>
    <w:rsid w:val="00450E62"/>
    <w:rsid w:val="004544D1"/>
    <w:rsid w:val="00455DA7"/>
    <w:rsid w:val="00456332"/>
    <w:rsid w:val="004579FA"/>
    <w:rsid w:val="00457B2F"/>
    <w:rsid w:val="00461C70"/>
    <w:rsid w:val="00462921"/>
    <w:rsid w:val="00463DE1"/>
    <w:rsid w:val="00466119"/>
    <w:rsid w:val="004664C7"/>
    <w:rsid w:val="00466A6A"/>
    <w:rsid w:val="00471C5A"/>
    <w:rsid w:val="00472564"/>
    <w:rsid w:val="00483563"/>
    <w:rsid w:val="00485779"/>
    <w:rsid w:val="00485B10"/>
    <w:rsid w:val="00486B5D"/>
    <w:rsid w:val="0049114A"/>
    <w:rsid w:val="00491EFE"/>
    <w:rsid w:val="00492095"/>
    <w:rsid w:val="00492BC3"/>
    <w:rsid w:val="00493264"/>
    <w:rsid w:val="004940A0"/>
    <w:rsid w:val="0049599F"/>
    <w:rsid w:val="00497171"/>
    <w:rsid w:val="00497FB0"/>
    <w:rsid w:val="004A26F3"/>
    <w:rsid w:val="004A2D62"/>
    <w:rsid w:val="004A57A7"/>
    <w:rsid w:val="004B4778"/>
    <w:rsid w:val="004C0015"/>
    <w:rsid w:val="004C60DE"/>
    <w:rsid w:val="004C64A8"/>
    <w:rsid w:val="004C64CB"/>
    <w:rsid w:val="004D3A58"/>
    <w:rsid w:val="004D54F2"/>
    <w:rsid w:val="004D7870"/>
    <w:rsid w:val="004E0D6D"/>
    <w:rsid w:val="004E1C2D"/>
    <w:rsid w:val="004E207A"/>
    <w:rsid w:val="004E42D9"/>
    <w:rsid w:val="004E51DA"/>
    <w:rsid w:val="004E59B4"/>
    <w:rsid w:val="004E7B60"/>
    <w:rsid w:val="004F152D"/>
    <w:rsid w:val="004F43B8"/>
    <w:rsid w:val="004F69D7"/>
    <w:rsid w:val="004F7623"/>
    <w:rsid w:val="005006E2"/>
    <w:rsid w:val="005016C0"/>
    <w:rsid w:val="00504D51"/>
    <w:rsid w:val="0050641F"/>
    <w:rsid w:val="00507406"/>
    <w:rsid w:val="00510743"/>
    <w:rsid w:val="00511179"/>
    <w:rsid w:val="00511FC6"/>
    <w:rsid w:val="00512AAB"/>
    <w:rsid w:val="00513BF6"/>
    <w:rsid w:val="00521906"/>
    <w:rsid w:val="00521B77"/>
    <w:rsid w:val="00521CE5"/>
    <w:rsid w:val="00525245"/>
    <w:rsid w:val="005306AD"/>
    <w:rsid w:val="005328F8"/>
    <w:rsid w:val="005345CA"/>
    <w:rsid w:val="0054033A"/>
    <w:rsid w:val="00543B05"/>
    <w:rsid w:val="00545247"/>
    <w:rsid w:val="00550A34"/>
    <w:rsid w:val="00555574"/>
    <w:rsid w:val="005607C4"/>
    <w:rsid w:val="00560C96"/>
    <w:rsid w:val="00562B55"/>
    <w:rsid w:val="005652CB"/>
    <w:rsid w:val="00565EC0"/>
    <w:rsid w:val="00567500"/>
    <w:rsid w:val="00570FCA"/>
    <w:rsid w:val="00575533"/>
    <w:rsid w:val="005758F3"/>
    <w:rsid w:val="00584D7C"/>
    <w:rsid w:val="00592697"/>
    <w:rsid w:val="005950EA"/>
    <w:rsid w:val="005A00BD"/>
    <w:rsid w:val="005A1BF7"/>
    <w:rsid w:val="005A2376"/>
    <w:rsid w:val="005A4829"/>
    <w:rsid w:val="005A5493"/>
    <w:rsid w:val="005A55EF"/>
    <w:rsid w:val="005A5669"/>
    <w:rsid w:val="005A636B"/>
    <w:rsid w:val="005A65CC"/>
    <w:rsid w:val="005A79B5"/>
    <w:rsid w:val="005B0403"/>
    <w:rsid w:val="005B0696"/>
    <w:rsid w:val="005B0AC7"/>
    <w:rsid w:val="005B0D18"/>
    <w:rsid w:val="005B11B2"/>
    <w:rsid w:val="005B163A"/>
    <w:rsid w:val="005B30E1"/>
    <w:rsid w:val="005B36FE"/>
    <w:rsid w:val="005B661A"/>
    <w:rsid w:val="005B6B18"/>
    <w:rsid w:val="005B7380"/>
    <w:rsid w:val="005B7F9C"/>
    <w:rsid w:val="005C0B9C"/>
    <w:rsid w:val="005C2CF3"/>
    <w:rsid w:val="005D484B"/>
    <w:rsid w:val="005D72C4"/>
    <w:rsid w:val="005E1690"/>
    <w:rsid w:val="005E2342"/>
    <w:rsid w:val="005E2BB3"/>
    <w:rsid w:val="005E394D"/>
    <w:rsid w:val="005F1C6F"/>
    <w:rsid w:val="005F2EA7"/>
    <w:rsid w:val="005F3863"/>
    <w:rsid w:val="005F4FA0"/>
    <w:rsid w:val="00603138"/>
    <w:rsid w:val="00603F0C"/>
    <w:rsid w:val="00605D60"/>
    <w:rsid w:val="00607AE9"/>
    <w:rsid w:val="00615469"/>
    <w:rsid w:val="006155F0"/>
    <w:rsid w:val="00615D9A"/>
    <w:rsid w:val="006220E4"/>
    <w:rsid w:val="0062294C"/>
    <w:rsid w:val="00623D2B"/>
    <w:rsid w:val="006254E9"/>
    <w:rsid w:val="00627779"/>
    <w:rsid w:val="00632863"/>
    <w:rsid w:val="0063314D"/>
    <w:rsid w:val="006359F9"/>
    <w:rsid w:val="006377C7"/>
    <w:rsid w:val="00641ABB"/>
    <w:rsid w:val="00645120"/>
    <w:rsid w:val="00647526"/>
    <w:rsid w:val="00650A02"/>
    <w:rsid w:val="006516C2"/>
    <w:rsid w:val="00651EA9"/>
    <w:rsid w:val="00653190"/>
    <w:rsid w:val="0065383D"/>
    <w:rsid w:val="0065396E"/>
    <w:rsid w:val="00660D3F"/>
    <w:rsid w:val="00662534"/>
    <w:rsid w:val="00665717"/>
    <w:rsid w:val="0067121E"/>
    <w:rsid w:val="00671AB0"/>
    <w:rsid w:val="00677806"/>
    <w:rsid w:val="006913D5"/>
    <w:rsid w:val="0069275C"/>
    <w:rsid w:val="00693429"/>
    <w:rsid w:val="00694391"/>
    <w:rsid w:val="00697380"/>
    <w:rsid w:val="006A2376"/>
    <w:rsid w:val="006A2C19"/>
    <w:rsid w:val="006A6148"/>
    <w:rsid w:val="006A72F6"/>
    <w:rsid w:val="006B035B"/>
    <w:rsid w:val="006B127B"/>
    <w:rsid w:val="006B55BD"/>
    <w:rsid w:val="006B7C12"/>
    <w:rsid w:val="006C00E6"/>
    <w:rsid w:val="006C467E"/>
    <w:rsid w:val="006C4F23"/>
    <w:rsid w:val="006C538E"/>
    <w:rsid w:val="006C5DAF"/>
    <w:rsid w:val="006C791F"/>
    <w:rsid w:val="006D06E9"/>
    <w:rsid w:val="006D1194"/>
    <w:rsid w:val="006D2FFB"/>
    <w:rsid w:val="006D4818"/>
    <w:rsid w:val="006D4967"/>
    <w:rsid w:val="006D4C38"/>
    <w:rsid w:val="006D6363"/>
    <w:rsid w:val="006E19B6"/>
    <w:rsid w:val="006E2472"/>
    <w:rsid w:val="006E2CF7"/>
    <w:rsid w:val="006E46D7"/>
    <w:rsid w:val="006E776B"/>
    <w:rsid w:val="006F042D"/>
    <w:rsid w:val="006F172F"/>
    <w:rsid w:val="006F192D"/>
    <w:rsid w:val="006F1C0B"/>
    <w:rsid w:val="006F7372"/>
    <w:rsid w:val="006F7CDB"/>
    <w:rsid w:val="006F7D6F"/>
    <w:rsid w:val="007005B0"/>
    <w:rsid w:val="007008D0"/>
    <w:rsid w:val="007028AD"/>
    <w:rsid w:val="007068D2"/>
    <w:rsid w:val="0071095A"/>
    <w:rsid w:val="00712CE8"/>
    <w:rsid w:val="007167E9"/>
    <w:rsid w:val="00717120"/>
    <w:rsid w:val="00722895"/>
    <w:rsid w:val="00725AFE"/>
    <w:rsid w:val="007268AB"/>
    <w:rsid w:val="00727D25"/>
    <w:rsid w:val="00730249"/>
    <w:rsid w:val="0073054A"/>
    <w:rsid w:val="0073087A"/>
    <w:rsid w:val="00730BAA"/>
    <w:rsid w:val="007333F8"/>
    <w:rsid w:val="00741F88"/>
    <w:rsid w:val="007422C2"/>
    <w:rsid w:val="00743465"/>
    <w:rsid w:val="00744AA6"/>
    <w:rsid w:val="007450F8"/>
    <w:rsid w:val="00751D56"/>
    <w:rsid w:val="007534F2"/>
    <w:rsid w:val="0076022C"/>
    <w:rsid w:val="007606EB"/>
    <w:rsid w:val="0076254D"/>
    <w:rsid w:val="007649E2"/>
    <w:rsid w:val="00767EA9"/>
    <w:rsid w:val="007729CD"/>
    <w:rsid w:val="007738D4"/>
    <w:rsid w:val="00773A33"/>
    <w:rsid w:val="007740E7"/>
    <w:rsid w:val="00777E31"/>
    <w:rsid w:val="007818FB"/>
    <w:rsid w:val="00782AD0"/>
    <w:rsid w:val="00783719"/>
    <w:rsid w:val="00784869"/>
    <w:rsid w:val="00785005"/>
    <w:rsid w:val="00792368"/>
    <w:rsid w:val="007927BA"/>
    <w:rsid w:val="007932B7"/>
    <w:rsid w:val="0079579D"/>
    <w:rsid w:val="007969A9"/>
    <w:rsid w:val="007A05A8"/>
    <w:rsid w:val="007A0693"/>
    <w:rsid w:val="007A4C71"/>
    <w:rsid w:val="007A6C56"/>
    <w:rsid w:val="007A7AAC"/>
    <w:rsid w:val="007B72BB"/>
    <w:rsid w:val="007C0520"/>
    <w:rsid w:val="007C0646"/>
    <w:rsid w:val="007C1977"/>
    <w:rsid w:val="007C48E8"/>
    <w:rsid w:val="007C5C12"/>
    <w:rsid w:val="007C683B"/>
    <w:rsid w:val="007D0985"/>
    <w:rsid w:val="007D1BE7"/>
    <w:rsid w:val="007D40FB"/>
    <w:rsid w:val="007D54CB"/>
    <w:rsid w:val="007D6DCE"/>
    <w:rsid w:val="007E0022"/>
    <w:rsid w:val="007E1E63"/>
    <w:rsid w:val="007E4838"/>
    <w:rsid w:val="007E58D2"/>
    <w:rsid w:val="007F0CBA"/>
    <w:rsid w:val="007F2397"/>
    <w:rsid w:val="007F242A"/>
    <w:rsid w:val="007F3544"/>
    <w:rsid w:val="007F3AB9"/>
    <w:rsid w:val="008002E5"/>
    <w:rsid w:val="00800348"/>
    <w:rsid w:val="008014C1"/>
    <w:rsid w:val="00802CCA"/>
    <w:rsid w:val="00804AB9"/>
    <w:rsid w:val="0081067E"/>
    <w:rsid w:val="00811628"/>
    <w:rsid w:val="00813489"/>
    <w:rsid w:val="00813559"/>
    <w:rsid w:val="00814E8D"/>
    <w:rsid w:val="0081718A"/>
    <w:rsid w:val="0082083F"/>
    <w:rsid w:val="00821D64"/>
    <w:rsid w:val="00826BE6"/>
    <w:rsid w:val="008304AB"/>
    <w:rsid w:val="00831187"/>
    <w:rsid w:val="008329C9"/>
    <w:rsid w:val="00834EB9"/>
    <w:rsid w:val="0083686F"/>
    <w:rsid w:val="008370AB"/>
    <w:rsid w:val="00837C44"/>
    <w:rsid w:val="008403DB"/>
    <w:rsid w:val="00840F0B"/>
    <w:rsid w:val="00842A6C"/>
    <w:rsid w:val="00842E42"/>
    <w:rsid w:val="00843383"/>
    <w:rsid w:val="008469F5"/>
    <w:rsid w:val="008470B1"/>
    <w:rsid w:val="00847B19"/>
    <w:rsid w:val="00847E57"/>
    <w:rsid w:val="00850DE5"/>
    <w:rsid w:val="0085123C"/>
    <w:rsid w:val="00860A3B"/>
    <w:rsid w:val="008615AA"/>
    <w:rsid w:val="00862054"/>
    <w:rsid w:val="00862467"/>
    <w:rsid w:val="008652DB"/>
    <w:rsid w:val="00867E6B"/>
    <w:rsid w:val="0087261A"/>
    <w:rsid w:val="00874AED"/>
    <w:rsid w:val="008767BE"/>
    <w:rsid w:val="00882173"/>
    <w:rsid w:val="00882527"/>
    <w:rsid w:val="00887FA6"/>
    <w:rsid w:val="00890ADB"/>
    <w:rsid w:val="008924E9"/>
    <w:rsid w:val="00896638"/>
    <w:rsid w:val="008A14F9"/>
    <w:rsid w:val="008A41B7"/>
    <w:rsid w:val="008A46CB"/>
    <w:rsid w:val="008A6729"/>
    <w:rsid w:val="008A778F"/>
    <w:rsid w:val="008A79F8"/>
    <w:rsid w:val="008B0FCE"/>
    <w:rsid w:val="008B1724"/>
    <w:rsid w:val="008B2CF9"/>
    <w:rsid w:val="008B3AD9"/>
    <w:rsid w:val="008C0BC8"/>
    <w:rsid w:val="008C1148"/>
    <w:rsid w:val="008C25F5"/>
    <w:rsid w:val="008C37E7"/>
    <w:rsid w:val="008C4CA3"/>
    <w:rsid w:val="008C4F7B"/>
    <w:rsid w:val="008D61FB"/>
    <w:rsid w:val="008E1603"/>
    <w:rsid w:val="008E43FA"/>
    <w:rsid w:val="008E5AD7"/>
    <w:rsid w:val="008E6B9B"/>
    <w:rsid w:val="008E7E14"/>
    <w:rsid w:val="008F25EE"/>
    <w:rsid w:val="00900A80"/>
    <w:rsid w:val="0090425A"/>
    <w:rsid w:val="00905423"/>
    <w:rsid w:val="00906203"/>
    <w:rsid w:val="009065FD"/>
    <w:rsid w:val="00907CD0"/>
    <w:rsid w:val="00907DE5"/>
    <w:rsid w:val="00907F2F"/>
    <w:rsid w:val="00912B2C"/>
    <w:rsid w:val="009133C0"/>
    <w:rsid w:val="00913F13"/>
    <w:rsid w:val="0091632D"/>
    <w:rsid w:val="00917031"/>
    <w:rsid w:val="00917399"/>
    <w:rsid w:val="00920F7A"/>
    <w:rsid w:val="009239C5"/>
    <w:rsid w:val="00924C1E"/>
    <w:rsid w:val="0093294F"/>
    <w:rsid w:val="00933C66"/>
    <w:rsid w:val="009351E5"/>
    <w:rsid w:val="00940153"/>
    <w:rsid w:val="0094267D"/>
    <w:rsid w:val="00944B60"/>
    <w:rsid w:val="00946A81"/>
    <w:rsid w:val="009475CD"/>
    <w:rsid w:val="009510C2"/>
    <w:rsid w:val="00951EC3"/>
    <w:rsid w:val="00953E1B"/>
    <w:rsid w:val="0095488F"/>
    <w:rsid w:val="0096181D"/>
    <w:rsid w:val="00962931"/>
    <w:rsid w:val="00963319"/>
    <w:rsid w:val="00965429"/>
    <w:rsid w:val="00965B4F"/>
    <w:rsid w:val="00965D56"/>
    <w:rsid w:val="009669D3"/>
    <w:rsid w:val="00967087"/>
    <w:rsid w:val="00974A3E"/>
    <w:rsid w:val="00974D8C"/>
    <w:rsid w:val="00975DF3"/>
    <w:rsid w:val="0098291E"/>
    <w:rsid w:val="009858CB"/>
    <w:rsid w:val="00987688"/>
    <w:rsid w:val="00987DD8"/>
    <w:rsid w:val="009916FA"/>
    <w:rsid w:val="009927B5"/>
    <w:rsid w:val="00994BE2"/>
    <w:rsid w:val="00997FD0"/>
    <w:rsid w:val="009A09A0"/>
    <w:rsid w:val="009A291B"/>
    <w:rsid w:val="009A4389"/>
    <w:rsid w:val="009A47BA"/>
    <w:rsid w:val="009A71BE"/>
    <w:rsid w:val="009B0191"/>
    <w:rsid w:val="009B06C8"/>
    <w:rsid w:val="009B0F1E"/>
    <w:rsid w:val="009B3FD1"/>
    <w:rsid w:val="009B48C5"/>
    <w:rsid w:val="009B5776"/>
    <w:rsid w:val="009B6C0C"/>
    <w:rsid w:val="009C0C31"/>
    <w:rsid w:val="009C1AAA"/>
    <w:rsid w:val="009C7955"/>
    <w:rsid w:val="009D0DBC"/>
    <w:rsid w:val="009D2383"/>
    <w:rsid w:val="009D32B1"/>
    <w:rsid w:val="009D4140"/>
    <w:rsid w:val="009D4296"/>
    <w:rsid w:val="009D75D8"/>
    <w:rsid w:val="009D7AFD"/>
    <w:rsid w:val="009E0C4F"/>
    <w:rsid w:val="009E23BE"/>
    <w:rsid w:val="009F07B4"/>
    <w:rsid w:val="009F2CCC"/>
    <w:rsid w:val="009F33A5"/>
    <w:rsid w:val="009F3D69"/>
    <w:rsid w:val="009F3E1C"/>
    <w:rsid w:val="00A00CB8"/>
    <w:rsid w:val="00A0265E"/>
    <w:rsid w:val="00A02E49"/>
    <w:rsid w:val="00A060BF"/>
    <w:rsid w:val="00A06F7D"/>
    <w:rsid w:val="00A07E69"/>
    <w:rsid w:val="00A07E8F"/>
    <w:rsid w:val="00A10B13"/>
    <w:rsid w:val="00A11296"/>
    <w:rsid w:val="00A11EE0"/>
    <w:rsid w:val="00A135AD"/>
    <w:rsid w:val="00A141B2"/>
    <w:rsid w:val="00A14AE3"/>
    <w:rsid w:val="00A16131"/>
    <w:rsid w:val="00A16494"/>
    <w:rsid w:val="00A1672E"/>
    <w:rsid w:val="00A2108F"/>
    <w:rsid w:val="00A21AFD"/>
    <w:rsid w:val="00A22774"/>
    <w:rsid w:val="00A23180"/>
    <w:rsid w:val="00A26F5C"/>
    <w:rsid w:val="00A30BFB"/>
    <w:rsid w:val="00A32DF2"/>
    <w:rsid w:val="00A33302"/>
    <w:rsid w:val="00A3464A"/>
    <w:rsid w:val="00A40815"/>
    <w:rsid w:val="00A421F7"/>
    <w:rsid w:val="00A42F6B"/>
    <w:rsid w:val="00A4422D"/>
    <w:rsid w:val="00A46D27"/>
    <w:rsid w:val="00A4763C"/>
    <w:rsid w:val="00A55D98"/>
    <w:rsid w:val="00A613D7"/>
    <w:rsid w:val="00A738A2"/>
    <w:rsid w:val="00A770F7"/>
    <w:rsid w:val="00A80DBD"/>
    <w:rsid w:val="00A81F82"/>
    <w:rsid w:val="00A8405B"/>
    <w:rsid w:val="00A8638C"/>
    <w:rsid w:val="00A90570"/>
    <w:rsid w:val="00A96634"/>
    <w:rsid w:val="00A96E7F"/>
    <w:rsid w:val="00A97480"/>
    <w:rsid w:val="00A978B9"/>
    <w:rsid w:val="00AA1CF4"/>
    <w:rsid w:val="00AA3F02"/>
    <w:rsid w:val="00AA5408"/>
    <w:rsid w:val="00AA5771"/>
    <w:rsid w:val="00AA68BC"/>
    <w:rsid w:val="00AA7AA0"/>
    <w:rsid w:val="00AB2F17"/>
    <w:rsid w:val="00AB32DE"/>
    <w:rsid w:val="00AB3B77"/>
    <w:rsid w:val="00AB42A2"/>
    <w:rsid w:val="00AB64F1"/>
    <w:rsid w:val="00AC0CCE"/>
    <w:rsid w:val="00AC1843"/>
    <w:rsid w:val="00AC4A70"/>
    <w:rsid w:val="00AC6A01"/>
    <w:rsid w:val="00AD1E16"/>
    <w:rsid w:val="00AD2178"/>
    <w:rsid w:val="00AD2ABF"/>
    <w:rsid w:val="00AD594B"/>
    <w:rsid w:val="00AD6E31"/>
    <w:rsid w:val="00AD71DD"/>
    <w:rsid w:val="00AE189B"/>
    <w:rsid w:val="00AE21D9"/>
    <w:rsid w:val="00AE2EE8"/>
    <w:rsid w:val="00AE36EC"/>
    <w:rsid w:val="00AE3C96"/>
    <w:rsid w:val="00AE56B1"/>
    <w:rsid w:val="00AE6C2C"/>
    <w:rsid w:val="00AF202A"/>
    <w:rsid w:val="00AF3638"/>
    <w:rsid w:val="00AF421D"/>
    <w:rsid w:val="00AF7016"/>
    <w:rsid w:val="00B01F9C"/>
    <w:rsid w:val="00B02CE5"/>
    <w:rsid w:val="00B02FD5"/>
    <w:rsid w:val="00B056DF"/>
    <w:rsid w:val="00B07B64"/>
    <w:rsid w:val="00B10215"/>
    <w:rsid w:val="00B11D2A"/>
    <w:rsid w:val="00B15F78"/>
    <w:rsid w:val="00B22CD4"/>
    <w:rsid w:val="00B23F04"/>
    <w:rsid w:val="00B24DF4"/>
    <w:rsid w:val="00B27017"/>
    <w:rsid w:val="00B273D4"/>
    <w:rsid w:val="00B30438"/>
    <w:rsid w:val="00B30C4B"/>
    <w:rsid w:val="00B3661F"/>
    <w:rsid w:val="00B36977"/>
    <w:rsid w:val="00B409BD"/>
    <w:rsid w:val="00B4253E"/>
    <w:rsid w:val="00B525D7"/>
    <w:rsid w:val="00B52F7B"/>
    <w:rsid w:val="00B538B4"/>
    <w:rsid w:val="00B5741A"/>
    <w:rsid w:val="00B602A1"/>
    <w:rsid w:val="00B62726"/>
    <w:rsid w:val="00B71182"/>
    <w:rsid w:val="00B71668"/>
    <w:rsid w:val="00B75600"/>
    <w:rsid w:val="00B77821"/>
    <w:rsid w:val="00B81F5E"/>
    <w:rsid w:val="00B85420"/>
    <w:rsid w:val="00B86EB9"/>
    <w:rsid w:val="00B900C6"/>
    <w:rsid w:val="00B911B1"/>
    <w:rsid w:val="00B9203F"/>
    <w:rsid w:val="00B922FF"/>
    <w:rsid w:val="00B9627A"/>
    <w:rsid w:val="00BA0728"/>
    <w:rsid w:val="00BA11B0"/>
    <w:rsid w:val="00BA1DA5"/>
    <w:rsid w:val="00BA507B"/>
    <w:rsid w:val="00BA7D90"/>
    <w:rsid w:val="00BB4CEF"/>
    <w:rsid w:val="00BB76F0"/>
    <w:rsid w:val="00BC36DD"/>
    <w:rsid w:val="00BC3D89"/>
    <w:rsid w:val="00BC5C68"/>
    <w:rsid w:val="00BC7919"/>
    <w:rsid w:val="00BD16AD"/>
    <w:rsid w:val="00BD19CC"/>
    <w:rsid w:val="00BD1F61"/>
    <w:rsid w:val="00BD2169"/>
    <w:rsid w:val="00BD6DB8"/>
    <w:rsid w:val="00BD72A7"/>
    <w:rsid w:val="00BD7385"/>
    <w:rsid w:val="00BE124F"/>
    <w:rsid w:val="00BE6363"/>
    <w:rsid w:val="00BE67AB"/>
    <w:rsid w:val="00BF0B8B"/>
    <w:rsid w:val="00BF1903"/>
    <w:rsid w:val="00C017CE"/>
    <w:rsid w:val="00C026A0"/>
    <w:rsid w:val="00C02B9B"/>
    <w:rsid w:val="00C031A6"/>
    <w:rsid w:val="00C03593"/>
    <w:rsid w:val="00C045CF"/>
    <w:rsid w:val="00C06383"/>
    <w:rsid w:val="00C13C7E"/>
    <w:rsid w:val="00C217C2"/>
    <w:rsid w:val="00C324F5"/>
    <w:rsid w:val="00C35B38"/>
    <w:rsid w:val="00C36008"/>
    <w:rsid w:val="00C36A92"/>
    <w:rsid w:val="00C40146"/>
    <w:rsid w:val="00C40E8A"/>
    <w:rsid w:val="00C42C5E"/>
    <w:rsid w:val="00C43714"/>
    <w:rsid w:val="00C47919"/>
    <w:rsid w:val="00C531C1"/>
    <w:rsid w:val="00C543DC"/>
    <w:rsid w:val="00C546C5"/>
    <w:rsid w:val="00C55C41"/>
    <w:rsid w:val="00C63CEF"/>
    <w:rsid w:val="00C64886"/>
    <w:rsid w:val="00C66675"/>
    <w:rsid w:val="00C73D50"/>
    <w:rsid w:val="00C758CB"/>
    <w:rsid w:val="00C804A6"/>
    <w:rsid w:val="00C813F6"/>
    <w:rsid w:val="00C8579E"/>
    <w:rsid w:val="00C85EA3"/>
    <w:rsid w:val="00C86042"/>
    <w:rsid w:val="00C86AF6"/>
    <w:rsid w:val="00C90100"/>
    <w:rsid w:val="00C90A3D"/>
    <w:rsid w:val="00C90C5E"/>
    <w:rsid w:val="00CA0AE5"/>
    <w:rsid w:val="00CA139F"/>
    <w:rsid w:val="00CA1622"/>
    <w:rsid w:val="00CA35A8"/>
    <w:rsid w:val="00CA71E5"/>
    <w:rsid w:val="00CB104A"/>
    <w:rsid w:val="00CB3D79"/>
    <w:rsid w:val="00CB6AE8"/>
    <w:rsid w:val="00CB6DFC"/>
    <w:rsid w:val="00CB74A1"/>
    <w:rsid w:val="00CC06F5"/>
    <w:rsid w:val="00CC5295"/>
    <w:rsid w:val="00CD1CA3"/>
    <w:rsid w:val="00CD22B6"/>
    <w:rsid w:val="00CD3D75"/>
    <w:rsid w:val="00CE58AE"/>
    <w:rsid w:val="00CF0435"/>
    <w:rsid w:val="00CF0B3A"/>
    <w:rsid w:val="00CF4636"/>
    <w:rsid w:val="00CF6659"/>
    <w:rsid w:val="00CF6915"/>
    <w:rsid w:val="00CF6E4A"/>
    <w:rsid w:val="00D02861"/>
    <w:rsid w:val="00D066FE"/>
    <w:rsid w:val="00D1107E"/>
    <w:rsid w:val="00D1145E"/>
    <w:rsid w:val="00D115E4"/>
    <w:rsid w:val="00D135C4"/>
    <w:rsid w:val="00D14927"/>
    <w:rsid w:val="00D2149B"/>
    <w:rsid w:val="00D21E20"/>
    <w:rsid w:val="00D24C38"/>
    <w:rsid w:val="00D25E3A"/>
    <w:rsid w:val="00D26729"/>
    <w:rsid w:val="00D267B4"/>
    <w:rsid w:val="00D3269F"/>
    <w:rsid w:val="00D3353A"/>
    <w:rsid w:val="00D33B47"/>
    <w:rsid w:val="00D34BE2"/>
    <w:rsid w:val="00D351B9"/>
    <w:rsid w:val="00D36326"/>
    <w:rsid w:val="00D405B6"/>
    <w:rsid w:val="00D449E3"/>
    <w:rsid w:val="00D468D0"/>
    <w:rsid w:val="00D46D2F"/>
    <w:rsid w:val="00D52DD8"/>
    <w:rsid w:val="00D5317A"/>
    <w:rsid w:val="00D541B6"/>
    <w:rsid w:val="00D54A63"/>
    <w:rsid w:val="00D55F41"/>
    <w:rsid w:val="00D56DB4"/>
    <w:rsid w:val="00D56E6A"/>
    <w:rsid w:val="00D603C7"/>
    <w:rsid w:val="00D617E4"/>
    <w:rsid w:val="00D62074"/>
    <w:rsid w:val="00D627CE"/>
    <w:rsid w:val="00D62E48"/>
    <w:rsid w:val="00D63C73"/>
    <w:rsid w:val="00D661C0"/>
    <w:rsid w:val="00D6636D"/>
    <w:rsid w:val="00D66A4F"/>
    <w:rsid w:val="00D67E38"/>
    <w:rsid w:val="00D67EFB"/>
    <w:rsid w:val="00D67F3C"/>
    <w:rsid w:val="00D708C0"/>
    <w:rsid w:val="00D7333C"/>
    <w:rsid w:val="00D73F0C"/>
    <w:rsid w:val="00D760CF"/>
    <w:rsid w:val="00D8251D"/>
    <w:rsid w:val="00D82A6A"/>
    <w:rsid w:val="00D838D9"/>
    <w:rsid w:val="00D87DDF"/>
    <w:rsid w:val="00D907DB"/>
    <w:rsid w:val="00D9682C"/>
    <w:rsid w:val="00D976EE"/>
    <w:rsid w:val="00DA1C10"/>
    <w:rsid w:val="00DA28F9"/>
    <w:rsid w:val="00DA39AA"/>
    <w:rsid w:val="00DB0647"/>
    <w:rsid w:val="00DB107D"/>
    <w:rsid w:val="00DB37C7"/>
    <w:rsid w:val="00DB4308"/>
    <w:rsid w:val="00DB6A81"/>
    <w:rsid w:val="00DC141A"/>
    <w:rsid w:val="00DC5270"/>
    <w:rsid w:val="00DC529D"/>
    <w:rsid w:val="00DC5D90"/>
    <w:rsid w:val="00DC792C"/>
    <w:rsid w:val="00DD04E9"/>
    <w:rsid w:val="00DD25E0"/>
    <w:rsid w:val="00DD673C"/>
    <w:rsid w:val="00DD6FCB"/>
    <w:rsid w:val="00DE002D"/>
    <w:rsid w:val="00DE21BC"/>
    <w:rsid w:val="00DE403E"/>
    <w:rsid w:val="00DE4161"/>
    <w:rsid w:val="00DE615A"/>
    <w:rsid w:val="00DF1BEB"/>
    <w:rsid w:val="00DF35D6"/>
    <w:rsid w:val="00DF49BA"/>
    <w:rsid w:val="00DF6486"/>
    <w:rsid w:val="00DF70B6"/>
    <w:rsid w:val="00DF720D"/>
    <w:rsid w:val="00DF7E22"/>
    <w:rsid w:val="00E0082E"/>
    <w:rsid w:val="00E02F47"/>
    <w:rsid w:val="00E05CE5"/>
    <w:rsid w:val="00E076AF"/>
    <w:rsid w:val="00E10C2D"/>
    <w:rsid w:val="00E126AC"/>
    <w:rsid w:val="00E133AF"/>
    <w:rsid w:val="00E148CA"/>
    <w:rsid w:val="00E14DAA"/>
    <w:rsid w:val="00E1644A"/>
    <w:rsid w:val="00E17D00"/>
    <w:rsid w:val="00E216A9"/>
    <w:rsid w:val="00E23FBC"/>
    <w:rsid w:val="00E24AD7"/>
    <w:rsid w:val="00E25139"/>
    <w:rsid w:val="00E25140"/>
    <w:rsid w:val="00E25CB7"/>
    <w:rsid w:val="00E26059"/>
    <w:rsid w:val="00E27ABA"/>
    <w:rsid w:val="00E27B32"/>
    <w:rsid w:val="00E315A7"/>
    <w:rsid w:val="00E31B2D"/>
    <w:rsid w:val="00E34EE7"/>
    <w:rsid w:val="00E3550B"/>
    <w:rsid w:val="00E36F37"/>
    <w:rsid w:val="00E425FF"/>
    <w:rsid w:val="00E43CED"/>
    <w:rsid w:val="00E45508"/>
    <w:rsid w:val="00E5190E"/>
    <w:rsid w:val="00E51CF0"/>
    <w:rsid w:val="00E53D6C"/>
    <w:rsid w:val="00E5616E"/>
    <w:rsid w:val="00E56FF1"/>
    <w:rsid w:val="00E57E04"/>
    <w:rsid w:val="00E60BFA"/>
    <w:rsid w:val="00E62A6E"/>
    <w:rsid w:val="00E64462"/>
    <w:rsid w:val="00E64FEA"/>
    <w:rsid w:val="00E65EEE"/>
    <w:rsid w:val="00E667F9"/>
    <w:rsid w:val="00E67964"/>
    <w:rsid w:val="00E70027"/>
    <w:rsid w:val="00E7207E"/>
    <w:rsid w:val="00E733AD"/>
    <w:rsid w:val="00E75DAA"/>
    <w:rsid w:val="00E76612"/>
    <w:rsid w:val="00E7665B"/>
    <w:rsid w:val="00E7729E"/>
    <w:rsid w:val="00E807FC"/>
    <w:rsid w:val="00E80902"/>
    <w:rsid w:val="00E83C7D"/>
    <w:rsid w:val="00E8406F"/>
    <w:rsid w:val="00E920E4"/>
    <w:rsid w:val="00E920E8"/>
    <w:rsid w:val="00E92993"/>
    <w:rsid w:val="00E9329D"/>
    <w:rsid w:val="00E93A7B"/>
    <w:rsid w:val="00E965F2"/>
    <w:rsid w:val="00E968C0"/>
    <w:rsid w:val="00E9785B"/>
    <w:rsid w:val="00EA08A0"/>
    <w:rsid w:val="00EA2914"/>
    <w:rsid w:val="00EA2974"/>
    <w:rsid w:val="00EA550A"/>
    <w:rsid w:val="00EA79A6"/>
    <w:rsid w:val="00EB19E8"/>
    <w:rsid w:val="00EB21DF"/>
    <w:rsid w:val="00EB619B"/>
    <w:rsid w:val="00EB784B"/>
    <w:rsid w:val="00EB795D"/>
    <w:rsid w:val="00EC4B4A"/>
    <w:rsid w:val="00EC4FDD"/>
    <w:rsid w:val="00EC606B"/>
    <w:rsid w:val="00ED0314"/>
    <w:rsid w:val="00ED1741"/>
    <w:rsid w:val="00ED67C8"/>
    <w:rsid w:val="00ED75FC"/>
    <w:rsid w:val="00EE1057"/>
    <w:rsid w:val="00EE1B69"/>
    <w:rsid w:val="00EE432B"/>
    <w:rsid w:val="00EE4F2F"/>
    <w:rsid w:val="00EE543E"/>
    <w:rsid w:val="00EE7C41"/>
    <w:rsid w:val="00EF0CFE"/>
    <w:rsid w:val="00EF1E20"/>
    <w:rsid w:val="00EF2DBB"/>
    <w:rsid w:val="00EF56F2"/>
    <w:rsid w:val="00EF7979"/>
    <w:rsid w:val="00F00128"/>
    <w:rsid w:val="00F015A1"/>
    <w:rsid w:val="00F0170C"/>
    <w:rsid w:val="00F01950"/>
    <w:rsid w:val="00F0277E"/>
    <w:rsid w:val="00F047B3"/>
    <w:rsid w:val="00F066BA"/>
    <w:rsid w:val="00F11444"/>
    <w:rsid w:val="00F133DD"/>
    <w:rsid w:val="00F139B4"/>
    <w:rsid w:val="00F2176F"/>
    <w:rsid w:val="00F21CFF"/>
    <w:rsid w:val="00F3273B"/>
    <w:rsid w:val="00F33D69"/>
    <w:rsid w:val="00F349BC"/>
    <w:rsid w:val="00F40709"/>
    <w:rsid w:val="00F4146E"/>
    <w:rsid w:val="00F41668"/>
    <w:rsid w:val="00F45907"/>
    <w:rsid w:val="00F50C22"/>
    <w:rsid w:val="00F53F46"/>
    <w:rsid w:val="00F54726"/>
    <w:rsid w:val="00F54FBE"/>
    <w:rsid w:val="00F5581B"/>
    <w:rsid w:val="00F6036A"/>
    <w:rsid w:val="00F61366"/>
    <w:rsid w:val="00F614B9"/>
    <w:rsid w:val="00F62F8C"/>
    <w:rsid w:val="00F63A13"/>
    <w:rsid w:val="00F65155"/>
    <w:rsid w:val="00F6546A"/>
    <w:rsid w:val="00F71579"/>
    <w:rsid w:val="00F746C3"/>
    <w:rsid w:val="00F7495C"/>
    <w:rsid w:val="00F74C46"/>
    <w:rsid w:val="00F765AC"/>
    <w:rsid w:val="00F818C8"/>
    <w:rsid w:val="00F836E7"/>
    <w:rsid w:val="00F83B82"/>
    <w:rsid w:val="00F84F2D"/>
    <w:rsid w:val="00F94C55"/>
    <w:rsid w:val="00F95318"/>
    <w:rsid w:val="00F95829"/>
    <w:rsid w:val="00FA5399"/>
    <w:rsid w:val="00FA5D90"/>
    <w:rsid w:val="00FA78FD"/>
    <w:rsid w:val="00FB02B3"/>
    <w:rsid w:val="00FB166D"/>
    <w:rsid w:val="00FB4D73"/>
    <w:rsid w:val="00FB4D80"/>
    <w:rsid w:val="00FC15B9"/>
    <w:rsid w:val="00FC2576"/>
    <w:rsid w:val="00FC5335"/>
    <w:rsid w:val="00FD1FFD"/>
    <w:rsid w:val="00FD38AA"/>
    <w:rsid w:val="00FD65D5"/>
    <w:rsid w:val="00FD7C2F"/>
    <w:rsid w:val="00FD7D93"/>
    <w:rsid w:val="00FE36D6"/>
    <w:rsid w:val="00FE3823"/>
    <w:rsid w:val="00FE58F3"/>
    <w:rsid w:val="00FE6889"/>
    <w:rsid w:val="00FE782B"/>
    <w:rsid w:val="00FF04F9"/>
    <w:rsid w:val="00FF119C"/>
    <w:rsid w:val="00FF7768"/>
    <w:rsid w:val="00FF77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6AC"/>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26AC"/>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link w:val="a3"/>
    <w:uiPriority w:val="99"/>
    <w:rsid w:val="00E126AC"/>
    <w:rPr>
      <w:sz w:val="18"/>
      <w:szCs w:val="18"/>
    </w:rPr>
  </w:style>
  <w:style w:type="paragraph" w:styleId="a4">
    <w:name w:val="footer"/>
    <w:basedOn w:val="a"/>
    <w:link w:val="Char0"/>
    <w:uiPriority w:val="99"/>
    <w:unhideWhenUsed/>
    <w:rsid w:val="00E126AC"/>
    <w:pPr>
      <w:tabs>
        <w:tab w:val="center" w:pos="4153"/>
        <w:tab w:val="right" w:pos="8306"/>
      </w:tabs>
      <w:snapToGrid w:val="0"/>
      <w:jc w:val="left"/>
    </w:pPr>
    <w:rPr>
      <w:rFonts w:ascii="Calibri" w:hAnsi="Calibri"/>
      <w:kern w:val="0"/>
      <w:sz w:val="18"/>
      <w:szCs w:val="18"/>
    </w:rPr>
  </w:style>
  <w:style w:type="character" w:customStyle="1" w:styleId="Char0">
    <w:name w:val="页脚 Char"/>
    <w:link w:val="a4"/>
    <w:uiPriority w:val="99"/>
    <w:rsid w:val="00E126AC"/>
    <w:rPr>
      <w:sz w:val="18"/>
      <w:szCs w:val="18"/>
    </w:rPr>
  </w:style>
  <w:style w:type="paragraph" w:styleId="a5">
    <w:name w:val="Balloon Text"/>
    <w:basedOn w:val="a"/>
    <w:link w:val="Char1"/>
    <w:uiPriority w:val="99"/>
    <w:semiHidden/>
    <w:unhideWhenUsed/>
    <w:rsid w:val="00242D6F"/>
    <w:rPr>
      <w:kern w:val="0"/>
      <w:sz w:val="18"/>
      <w:szCs w:val="18"/>
    </w:rPr>
  </w:style>
  <w:style w:type="character" w:customStyle="1" w:styleId="Char1">
    <w:name w:val="批注框文本 Char"/>
    <w:link w:val="a5"/>
    <w:uiPriority w:val="99"/>
    <w:semiHidden/>
    <w:rsid w:val="00242D6F"/>
    <w:rPr>
      <w:rFonts w:ascii="Times New Roman" w:eastAsia="宋体" w:hAnsi="Times New Roman" w:cs="Times New Roman"/>
      <w:sz w:val="18"/>
      <w:szCs w:val="18"/>
    </w:rPr>
  </w:style>
  <w:style w:type="table" w:styleId="a6">
    <w:name w:val="Table Grid"/>
    <w:basedOn w:val="a1"/>
    <w:uiPriority w:val="59"/>
    <w:rsid w:val="0082083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225684"/>
    <w:rPr>
      <w:color w:val="0000FF"/>
      <w:u w:val="single"/>
    </w:rPr>
  </w:style>
  <w:style w:type="paragraph" w:styleId="a8">
    <w:name w:val="List Paragraph"/>
    <w:basedOn w:val="a"/>
    <w:uiPriority w:val="34"/>
    <w:qFormat/>
    <w:rsid w:val="00DC5D90"/>
    <w:pPr>
      <w:ind w:firstLineChars="200" w:firstLine="420"/>
    </w:pPr>
  </w:style>
  <w:style w:type="character" w:styleId="a9">
    <w:name w:val="annotation reference"/>
    <w:basedOn w:val="a0"/>
    <w:uiPriority w:val="99"/>
    <w:semiHidden/>
    <w:unhideWhenUsed/>
    <w:rsid w:val="00F41668"/>
    <w:rPr>
      <w:sz w:val="21"/>
      <w:szCs w:val="21"/>
    </w:rPr>
  </w:style>
  <w:style w:type="paragraph" w:styleId="aa">
    <w:name w:val="annotation text"/>
    <w:basedOn w:val="a"/>
    <w:link w:val="Char2"/>
    <w:uiPriority w:val="99"/>
    <w:semiHidden/>
    <w:unhideWhenUsed/>
    <w:rsid w:val="00F41668"/>
    <w:pPr>
      <w:jc w:val="left"/>
    </w:pPr>
  </w:style>
  <w:style w:type="character" w:customStyle="1" w:styleId="Char2">
    <w:name w:val="批注文字 Char"/>
    <w:basedOn w:val="a0"/>
    <w:link w:val="aa"/>
    <w:uiPriority w:val="99"/>
    <w:semiHidden/>
    <w:rsid w:val="00F41668"/>
    <w:rPr>
      <w:rFonts w:ascii="Times New Roman" w:hAnsi="Times New Roman"/>
      <w:kern w:val="2"/>
      <w:sz w:val="21"/>
    </w:rPr>
  </w:style>
  <w:style w:type="paragraph" w:styleId="ab">
    <w:name w:val="annotation subject"/>
    <w:basedOn w:val="aa"/>
    <w:next w:val="aa"/>
    <w:link w:val="Char3"/>
    <w:uiPriority w:val="99"/>
    <w:semiHidden/>
    <w:unhideWhenUsed/>
    <w:rsid w:val="00F41668"/>
    <w:rPr>
      <w:b/>
      <w:bCs/>
    </w:rPr>
  </w:style>
  <w:style w:type="character" w:customStyle="1" w:styleId="Char3">
    <w:name w:val="批注主题 Char"/>
    <w:basedOn w:val="Char2"/>
    <w:link w:val="ab"/>
    <w:uiPriority w:val="99"/>
    <w:semiHidden/>
    <w:rsid w:val="00F41668"/>
    <w:rPr>
      <w:rFonts w:ascii="Times New Roman" w:hAnsi="Times New Roman"/>
      <w:b/>
      <w:bCs/>
      <w:kern w:val="2"/>
      <w:sz w:val="21"/>
    </w:rPr>
  </w:style>
</w:styles>
</file>

<file path=word/webSettings.xml><?xml version="1.0" encoding="utf-8"?>
<w:webSettings xmlns:r="http://schemas.openxmlformats.org/officeDocument/2006/relationships" xmlns:w="http://schemas.openxmlformats.org/wordprocessingml/2006/main">
  <w:divs>
    <w:div w:id="1301374958">
      <w:bodyDiv w:val="1"/>
      <w:marLeft w:val="0"/>
      <w:marRight w:val="0"/>
      <w:marTop w:val="0"/>
      <w:marBottom w:val="0"/>
      <w:divBdr>
        <w:top w:val="none" w:sz="0" w:space="0" w:color="auto"/>
        <w:left w:val="none" w:sz="0" w:space="0" w:color="auto"/>
        <w:bottom w:val="none" w:sz="0" w:space="0" w:color="auto"/>
        <w:right w:val="none" w:sz="0" w:space="0" w:color="auto"/>
      </w:divBdr>
    </w:div>
    <w:div w:id="1833640953">
      <w:bodyDiv w:val="1"/>
      <w:marLeft w:val="0"/>
      <w:marRight w:val="0"/>
      <w:marTop w:val="0"/>
      <w:marBottom w:val="0"/>
      <w:divBdr>
        <w:top w:val="none" w:sz="0" w:space="0" w:color="auto"/>
        <w:left w:val="none" w:sz="0" w:space="0" w:color="auto"/>
        <w:bottom w:val="none" w:sz="0" w:space="0" w:color="auto"/>
        <w:right w:val="none" w:sz="0" w:space="0" w:color="auto"/>
      </w:divBdr>
    </w:div>
    <w:div w:id="1995797461">
      <w:bodyDiv w:val="1"/>
      <w:marLeft w:val="0"/>
      <w:marRight w:val="0"/>
      <w:marTop w:val="0"/>
      <w:marBottom w:val="0"/>
      <w:divBdr>
        <w:top w:val="none" w:sz="0" w:space="0" w:color="auto"/>
        <w:left w:val="none" w:sz="0" w:space="0" w:color="auto"/>
        <w:bottom w:val="none" w:sz="0" w:space="0" w:color="auto"/>
        <w:right w:val="none" w:sz="0" w:space="0" w:color="auto"/>
      </w:divBdr>
      <w:divsChild>
        <w:div w:id="1365865133">
          <w:marLeft w:val="0"/>
          <w:marRight w:val="0"/>
          <w:marTop w:val="0"/>
          <w:marBottom w:val="0"/>
          <w:divBdr>
            <w:top w:val="none" w:sz="0" w:space="0" w:color="auto"/>
            <w:left w:val="none" w:sz="0" w:space="0" w:color="auto"/>
            <w:bottom w:val="none" w:sz="0" w:space="0" w:color="auto"/>
            <w:right w:val="none" w:sz="0" w:space="0" w:color="auto"/>
          </w:divBdr>
        </w:div>
      </w:divsChild>
    </w:div>
    <w:div w:id="200543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585A0-91E6-4AC0-83CA-686F7EE07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148</Words>
  <Characters>848</Characters>
  <Application>Microsoft Office Word</Application>
  <DocSecurity>0</DocSecurity>
  <Lines>7</Lines>
  <Paragraphs>1</Paragraphs>
  <ScaleCrop>false</ScaleCrop>
  <Company>微软中国</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zhongyazhu</cp:lastModifiedBy>
  <cp:revision>19</cp:revision>
  <cp:lastPrinted>2016-09-12T03:20:00Z</cp:lastPrinted>
  <dcterms:created xsi:type="dcterms:W3CDTF">2020-08-14T07:52:00Z</dcterms:created>
  <dcterms:modified xsi:type="dcterms:W3CDTF">2020-09-18T08:51:00Z</dcterms:modified>
</cp:coreProperties>
</file>