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1B947" w14:textId="77777777" w:rsidR="00A22052" w:rsidRDefault="00235F43" w:rsidP="00FC4116">
      <w:pPr>
        <w:spacing w:beforeLines="50" w:before="180" w:afterLines="50" w:after="180" w:line="400" w:lineRule="exact"/>
        <w:jc w:val="left"/>
        <w:rPr>
          <w:rFonts w:ascii="宋体"/>
          <w:color w:val="000000"/>
          <w:sz w:val="24"/>
          <w:szCs w:val="24"/>
        </w:rPr>
      </w:pPr>
      <w:r>
        <w:rPr>
          <w:rFonts w:ascii="宋体" w:hAnsi="宋体" w:cs="宋体" w:hint="eastAsia"/>
          <w:color w:val="000000"/>
          <w:sz w:val="24"/>
          <w:szCs w:val="24"/>
        </w:rPr>
        <w:t>证券代码：3</w:t>
      </w:r>
      <w:r>
        <w:rPr>
          <w:rFonts w:ascii="宋体" w:hAnsi="宋体" w:cs="宋体"/>
          <w:color w:val="000000"/>
          <w:sz w:val="24"/>
          <w:szCs w:val="24"/>
        </w:rPr>
        <w:t xml:space="preserve">00537   </w:t>
      </w:r>
      <w:r>
        <w:rPr>
          <w:rFonts w:ascii="宋体" w:hAnsi="宋体" w:cs="宋体" w:hint="eastAsia"/>
          <w:color w:val="000000"/>
          <w:sz w:val="24"/>
          <w:szCs w:val="24"/>
        </w:rPr>
        <w:t xml:space="preserve">                                                  证券简称：广信材料</w:t>
      </w:r>
    </w:p>
    <w:p w14:paraId="2ADDB422" w14:textId="4360E652" w:rsidR="00A22052" w:rsidRDefault="00235F43" w:rsidP="00FC4116">
      <w:pPr>
        <w:spacing w:beforeLines="50" w:before="180" w:afterLines="50" w:after="180" w:line="400" w:lineRule="exact"/>
        <w:jc w:val="center"/>
        <w:rPr>
          <w:rFonts w:ascii="宋体"/>
          <w:b/>
          <w:bCs/>
          <w:color w:val="000000"/>
          <w:sz w:val="32"/>
          <w:szCs w:val="32"/>
        </w:rPr>
      </w:pPr>
      <w:r>
        <w:rPr>
          <w:rFonts w:ascii="宋体" w:hAnsi="宋体" w:cs="宋体" w:hint="eastAsia"/>
          <w:b/>
          <w:bCs/>
          <w:color w:val="000000"/>
          <w:sz w:val="32"/>
          <w:szCs w:val="32"/>
        </w:rPr>
        <w:t>20</w:t>
      </w:r>
      <w:r w:rsidR="00FD2478">
        <w:rPr>
          <w:rFonts w:ascii="宋体" w:hAnsi="宋体" w:cs="宋体" w:hint="eastAsia"/>
          <w:b/>
          <w:bCs/>
          <w:color w:val="000000"/>
          <w:sz w:val="32"/>
          <w:szCs w:val="32"/>
        </w:rPr>
        <w:t>20</w:t>
      </w:r>
      <w:r>
        <w:rPr>
          <w:rFonts w:ascii="宋体" w:hAnsi="宋体" w:cs="宋体" w:hint="eastAsia"/>
          <w:b/>
          <w:bCs/>
          <w:color w:val="000000"/>
          <w:sz w:val="32"/>
          <w:szCs w:val="32"/>
        </w:rPr>
        <w:t>年</w:t>
      </w:r>
      <w:r w:rsidR="006C1AE0">
        <w:rPr>
          <w:rFonts w:ascii="宋体" w:hAnsi="宋体" w:cs="宋体" w:hint="eastAsia"/>
          <w:b/>
          <w:bCs/>
          <w:color w:val="000000"/>
          <w:sz w:val="32"/>
          <w:szCs w:val="32"/>
        </w:rPr>
        <w:t>9</w:t>
      </w:r>
      <w:r>
        <w:rPr>
          <w:rFonts w:ascii="宋体" w:hAnsi="宋体" w:cs="宋体" w:hint="eastAsia"/>
          <w:b/>
          <w:bCs/>
          <w:color w:val="000000"/>
          <w:sz w:val="32"/>
          <w:szCs w:val="32"/>
        </w:rPr>
        <w:t>月</w:t>
      </w:r>
      <w:r w:rsidR="00983F81">
        <w:rPr>
          <w:rFonts w:ascii="宋体" w:hAnsi="宋体" w:cs="宋体" w:hint="eastAsia"/>
          <w:b/>
          <w:bCs/>
          <w:color w:val="000000"/>
          <w:sz w:val="32"/>
          <w:szCs w:val="32"/>
        </w:rPr>
        <w:t>1</w:t>
      </w:r>
      <w:r w:rsidR="006C1AE0">
        <w:rPr>
          <w:rFonts w:ascii="宋体" w:hAnsi="宋体" w:cs="宋体" w:hint="eastAsia"/>
          <w:b/>
          <w:bCs/>
          <w:color w:val="000000"/>
          <w:sz w:val="32"/>
          <w:szCs w:val="32"/>
        </w:rPr>
        <w:t>8</w:t>
      </w:r>
      <w:r>
        <w:rPr>
          <w:rFonts w:ascii="宋体" w:hAnsi="宋体" w:cs="宋体" w:hint="eastAsia"/>
          <w:b/>
          <w:bCs/>
          <w:color w:val="000000"/>
          <w:sz w:val="32"/>
          <w:szCs w:val="32"/>
        </w:rPr>
        <w:t>日投资者关系活动记录表</w:t>
      </w:r>
    </w:p>
    <w:p w14:paraId="16543FF1" w14:textId="372D9840" w:rsidR="00A22052" w:rsidRDefault="00235F43">
      <w:pPr>
        <w:spacing w:line="400" w:lineRule="exact"/>
        <w:ind w:right="960" w:firstLineChars="3200" w:firstLine="7680"/>
        <w:rPr>
          <w:rFonts w:ascii="宋体"/>
          <w:color w:val="000000"/>
          <w:sz w:val="24"/>
          <w:szCs w:val="24"/>
        </w:rPr>
      </w:pPr>
      <w:r>
        <w:rPr>
          <w:rFonts w:ascii="宋体" w:hAnsi="宋体" w:cs="宋体" w:hint="eastAsia"/>
          <w:color w:val="000000"/>
          <w:sz w:val="24"/>
          <w:szCs w:val="24"/>
        </w:rPr>
        <w:t>编号：</w:t>
      </w:r>
      <w:r>
        <w:rPr>
          <w:rFonts w:ascii="宋体"/>
          <w:color w:val="000000"/>
          <w:sz w:val="24"/>
          <w:szCs w:val="24"/>
        </w:rPr>
        <w:t xml:space="preserve"> </w:t>
      </w:r>
      <w:r>
        <w:rPr>
          <w:rFonts w:ascii="宋体" w:hint="eastAsia"/>
          <w:color w:val="000000"/>
          <w:sz w:val="24"/>
          <w:szCs w:val="24"/>
        </w:rPr>
        <w:t>20</w:t>
      </w:r>
      <w:r w:rsidR="00FD2478">
        <w:rPr>
          <w:rFonts w:ascii="宋体" w:hint="eastAsia"/>
          <w:color w:val="000000"/>
          <w:sz w:val="24"/>
          <w:szCs w:val="24"/>
        </w:rPr>
        <w:t>20</w:t>
      </w:r>
      <w:r>
        <w:rPr>
          <w:rFonts w:ascii="宋体" w:hint="eastAsia"/>
          <w:color w:val="000000"/>
          <w:sz w:val="24"/>
          <w:szCs w:val="24"/>
        </w:rPr>
        <w:t>-0</w:t>
      </w:r>
      <w:r w:rsidR="00FD2478">
        <w:rPr>
          <w:rFonts w:ascii="宋体" w:hint="eastAsia"/>
          <w:color w:val="000000"/>
          <w:sz w:val="24"/>
          <w:szCs w:val="24"/>
        </w:rPr>
        <w:t>0</w:t>
      </w:r>
      <w:r w:rsidR="006C1AE0">
        <w:rPr>
          <w:rFonts w:ascii="宋体" w:hint="eastAsia"/>
          <w:color w:val="000000"/>
          <w:sz w:val="24"/>
          <w:szCs w:val="24"/>
        </w:rPr>
        <w:t>7</w:t>
      </w:r>
    </w:p>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8909"/>
      </w:tblGrid>
      <w:tr w:rsidR="00A22052" w14:paraId="56BFBF0C" w14:textId="77777777">
        <w:tc>
          <w:tcPr>
            <w:tcW w:w="1773" w:type="dxa"/>
            <w:vAlign w:val="center"/>
          </w:tcPr>
          <w:p w14:paraId="3925ADE2" w14:textId="77777777" w:rsidR="00A22052" w:rsidRDefault="00235F43">
            <w:pPr>
              <w:rPr>
                <w:rFonts w:ascii="宋体"/>
                <w:color w:val="000000"/>
                <w:sz w:val="24"/>
                <w:szCs w:val="24"/>
              </w:rPr>
            </w:pPr>
            <w:r>
              <w:rPr>
                <w:rFonts w:ascii="宋体" w:hAnsi="宋体" w:cs="宋体" w:hint="eastAsia"/>
                <w:color w:val="000000"/>
                <w:sz w:val="24"/>
                <w:szCs w:val="24"/>
              </w:rPr>
              <w:t>投资者关系活动类别</w:t>
            </w:r>
          </w:p>
        </w:tc>
        <w:tc>
          <w:tcPr>
            <w:tcW w:w="8909" w:type="dxa"/>
          </w:tcPr>
          <w:p w14:paraId="758C8CD1" w14:textId="77777777" w:rsidR="00A22052" w:rsidRDefault="00235F43">
            <w:pPr>
              <w:spacing w:line="480" w:lineRule="atLeast"/>
              <w:rPr>
                <w:rFonts w:ascii="宋体"/>
                <w:color w:val="000000"/>
                <w:sz w:val="24"/>
                <w:szCs w:val="24"/>
              </w:rPr>
            </w:pPr>
            <w:r>
              <w:rPr>
                <w:rFonts w:ascii="宋体" w:hAnsi="宋体" w:hint="eastAsia"/>
                <w:sz w:val="24"/>
              </w:rPr>
              <w:t>√</w:t>
            </w:r>
            <w:r>
              <w:rPr>
                <w:rFonts w:ascii="宋体" w:hAnsi="宋体" w:cs="宋体" w:hint="eastAsia"/>
                <w:sz w:val="24"/>
                <w:szCs w:val="24"/>
              </w:rPr>
              <w:t xml:space="preserve">特定对象调研    </w:t>
            </w:r>
            <w:r>
              <w:rPr>
                <w:rFonts w:ascii="宋体" w:hAnsi="宋体" w:cs="宋体" w:hint="eastAsia"/>
                <w:color w:val="000000"/>
                <w:sz w:val="24"/>
                <w:szCs w:val="24"/>
              </w:rPr>
              <w:t>□</w:t>
            </w:r>
            <w:r>
              <w:rPr>
                <w:rFonts w:ascii="宋体" w:hAnsi="宋体" w:cs="宋体" w:hint="eastAsia"/>
                <w:sz w:val="24"/>
                <w:szCs w:val="24"/>
              </w:rPr>
              <w:t>分析师会议</w:t>
            </w:r>
          </w:p>
          <w:p w14:paraId="2C032656" w14:textId="77777777"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媒体采访        </w:t>
            </w:r>
            <w:r>
              <w:rPr>
                <w:rFonts w:ascii="宋体" w:hAnsi="宋体" w:cs="宋体" w:hint="eastAsia"/>
                <w:color w:val="000000"/>
                <w:sz w:val="24"/>
                <w:szCs w:val="24"/>
              </w:rPr>
              <w:t>□</w:t>
            </w:r>
            <w:r>
              <w:rPr>
                <w:rFonts w:ascii="宋体" w:hAnsi="宋体" w:cs="宋体" w:hint="eastAsia"/>
                <w:sz w:val="24"/>
                <w:szCs w:val="24"/>
              </w:rPr>
              <w:t>业绩说明会</w:t>
            </w:r>
          </w:p>
          <w:p w14:paraId="0FE28730" w14:textId="77777777"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新闻发布会      </w:t>
            </w:r>
            <w:r>
              <w:rPr>
                <w:rFonts w:ascii="宋体" w:hAnsi="宋体" w:cs="宋体" w:hint="eastAsia"/>
                <w:color w:val="000000"/>
                <w:sz w:val="24"/>
                <w:szCs w:val="24"/>
              </w:rPr>
              <w:t>□</w:t>
            </w:r>
            <w:r>
              <w:rPr>
                <w:rFonts w:ascii="宋体" w:hAnsi="宋体" w:cs="宋体" w:hint="eastAsia"/>
                <w:sz w:val="24"/>
                <w:szCs w:val="24"/>
              </w:rPr>
              <w:t>路演活动</w:t>
            </w:r>
          </w:p>
          <w:p w14:paraId="0068FD08" w14:textId="35129301" w:rsidR="00A22052" w:rsidRDefault="006C1AE0">
            <w:pPr>
              <w:tabs>
                <w:tab w:val="left" w:pos="3045"/>
                <w:tab w:val="center" w:pos="3199"/>
              </w:tabs>
              <w:spacing w:line="480" w:lineRule="atLeast"/>
              <w:rPr>
                <w:rFonts w:ascii="宋体"/>
                <w:color w:val="000000"/>
                <w:sz w:val="24"/>
                <w:szCs w:val="24"/>
              </w:rPr>
            </w:pPr>
            <w:r>
              <w:rPr>
                <w:rFonts w:ascii="宋体" w:hAnsi="宋体" w:cs="宋体" w:hint="eastAsia"/>
                <w:color w:val="000000"/>
                <w:sz w:val="24"/>
                <w:szCs w:val="24"/>
              </w:rPr>
              <w:t>□</w:t>
            </w:r>
            <w:r w:rsidR="00235F43">
              <w:rPr>
                <w:rFonts w:ascii="宋体" w:hAnsi="宋体" w:cs="宋体" w:hint="eastAsia"/>
                <w:sz w:val="24"/>
                <w:szCs w:val="24"/>
              </w:rPr>
              <w:t xml:space="preserve">现场参观        </w:t>
            </w:r>
            <w:r w:rsidR="00F069E4">
              <w:rPr>
                <w:rFonts w:ascii="宋体" w:hAnsi="宋体" w:cs="宋体" w:hint="eastAsia"/>
                <w:color w:val="000000"/>
                <w:sz w:val="24"/>
                <w:szCs w:val="24"/>
              </w:rPr>
              <w:t>□</w:t>
            </w:r>
            <w:r w:rsidR="00235F43">
              <w:rPr>
                <w:rFonts w:ascii="宋体" w:hAnsi="宋体" w:cs="宋体" w:hint="eastAsia"/>
                <w:sz w:val="24"/>
                <w:szCs w:val="24"/>
              </w:rPr>
              <w:t>其他</w:t>
            </w:r>
            <w:r w:rsidR="00523BB7">
              <w:rPr>
                <w:rFonts w:ascii="宋体" w:hAnsi="宋体" w:cs="宋体" w:hint="eastAsia"/>
                <w:sz w:val="24"/>
                <w:szCs w:val="24"/>
              </w:rPr>
              <w:t>：电话会议</w:t>
            </w:r>
          </w:p>
        </w:tc>
      </w:tr>
      <w:tr w:rsidR="00A22052" w14:paraId="7C751045" w14:textId="77777777" w:rsidTr="00B21449">
        <w:trPr>
          <w:trHeight w:val="999"/>
        </w:trPr>
        <w:tc>
          <w:tcPr>
            <w:tcW w:w="1773" w:type="dxa"/>
            <w:vAlign w:val="center"/>
          </w:tcPr>
          <w:p w14:paraId="15111079" w14:textId="77777777" w:rsidR="00A22052" w:rsidRDefault="00235F43" w:rsidP="00B21449">
            <w:pPr>
              <w:jc w:val="center"/>
              <w:rPr>
                <w:rFonts w:ascii="宋体"/>
                <w:color w:val="000000"/>
                <w:sz w:val="24"/>
                <w:szCs w:val="24"/>
              </w:rPr>
            </w:pPr>
            <w:r>
              <w:rPr>
                <w:rFonts w:ascii="宋体" w:hAnsi="宋体" w:cs="宋体" w:hint="eastAsia"/>
                <w:color w:val="000000"/>
                <w:sz w:val="24"/>
                <w:szCs w:val="24"/>
              </w:rPr>
              <w:t>参与单位名称及人员姓名</w:t>
            </w:r>
          </w:p>
        </w:tc>
        <w:tc>
          <w:tcPr>
            <w:tcW w:w="8909" w:type="dxa"/>
            <w:vAlign w:val="center"/>
          </w:tcPr>
          <w:p w14:paraId="1AE2737C" w14:textId="1A812D89" w:rsidR="00B80276" w:rsidRPr="00AD5501" w:rsidRDefault="006C1AE0" w:rsidP="008365E6">
            <w:pPr>
              <w:adjustRightInd w:val="0"/>
              <w:snapToGrid w:val="0"/>
              <w:spacing w:beforeLines="50" w:before="180" w:line="360" w:lineRule="auto"/>
              <w:jc w:val="left"/>
              <w:rPr>
                <w:rFonts w:ascii="宋体"/>
                <w:color w:val="000000"/>
                <w:sz w:val="24"/>
                <w:szCs w:val="24"/>
              </w:rPr>
            </w:pPr>
            <w:r>
              <w:rPr>
                <w:rFonts w:ascii="宋体" w:hint="eastAsia"/>
                <w:color w:val="000000"/>
                <w:sz w:val="24"/>
                <w:szCs w:val="24"/>
              </w:rPr>
              <w:t>国信证券 龚诚</w:t>
            </w:r>
          </w:p>
        </w:tc>
      </w:tr>
      <w:tr w:rsidR="00A22052" w14:paraId="6D045B3E" w14:textId="77777777" w:rsidTr="00B21449">
        <w:trPr>
          <w:trHeight w:val="227"/>
        </w:trPr>
        <w:tc>
          <w:tcPr>
            <w:tcW w:w="1773" w:type="dxa"/>
            <w:vAlign w:val="center"/>
          </w:tcPr>
          <w:p w14:paraId="31FE180F" w14:textId="77777777" w:rsidR="00A22052" w:rsidRDefault="00235F43" w:rsidP="00B21449">
            <w:pPr>
              <w:adjustRightInd w:val="0"/>
              <w:snapToGrid w:val="0"/>
              <w:spacing w:line="480" w:lineRule="atLeast"/>
              <w:jc w:val="center"/>
              <w:rPr>
                <w:rFonts w:ascii="宋体"/>
                <w:color w:val="000000"/>
                <w:sz w:val="24"/>
                <w:szCs w:val="24"/>
              </w:rPr>
            </w:pPr>
            <w:r>
              <w:rPr>
                <w:rFonts w:ascii="宋体" w:hAnsi="宋体" w:cs="宋体" w:hint="eastAsia"/>
                <w:color w:val="000000"/>
                <w:sz w:val="24"/>
                <w:szCs w:val="24"/>
              </w:rPr>
              <w:t>时间</w:t>
            </w:r>
          </w:p>
        </w:tc>
        <w:tc>
          <w:tcPr>
            <w:tcW w:w="8909" w:type="dxa"/>
            <w:vAlign w:val="center"/>
          </w:tcPr>
          <w:p w14:paraId="7BEDCDFD" w14:textId="40F6F20C" w:rsidR="00A22052" w:rsidRDefault="00235F43" w:rsidP="006C1AE0">
            <w:pPr>
              <w:adjustRightInd w:val="0"/>
              <w:snapToGrid w:val="0"/>
              <w:rPr>
                <w:rFonts w:ascii="宋体"/>
                <w:color w:val="000000"/>
                <w:sz w:val="24"/>
                <w:szCs w:val="24"/>
              </w:rPr>
            </w:pPr>
            <w:r>
              <w:rPr>
                <w:rFonts w:ascii="宋体" w:hint="eastAsia"/>
                <w:color w:val="000000"/>
                <w:sz w:val="24"/>
                <w:szCs w:val="24"/>
              </w:rPr>
              <w:t>20</w:t>
            </w:r>
            <w:r w:rsidR="00FD2478">
              <w:rPr>
                <w:rFonts w:ascii="宋体" w:hint="eastAsia"/>
                <w:color w:val="000000"/>
                <w:sz w:val="24"/>
                <w:szCs w:val="24"/>
              </w:rPr>
              <w:t>20</w:t>
            </w:r>
            <w:r>
              <w:rPr>
                <w:rFonts w:ascii="宋体" w:hint="eastAsia"/>
                <w:color w:val="000000"/>
                <w:sz w:val="24"/>
                <w:szCs w:val="24"/>
              </w:rPr>
              <w:t>年</w:t>
            </w:r>
            <w:r w:rsidR="006C1AE0">
              <w:rPr>
                <w:rFonts w:ascii="宋体" w:hint="eastAsia"/>
                <w:color w:val="000000"/>
                <w:sz w:val="24"/>
                <w:szCs w:val="24"/>
              </w:rPr>
              <w:t>9</w:t>
            </w:r>
            <w:r>
              <w:rPr>
                <w:rFonts w:ascii="宋体" w:hint="eastAsia"/>
                <w:color w:val="000000"/>
                <w:sz w:val="24"/>
                <w:szCs w:val="24"/>
              </w:rPr>
              <w:t>月</w:t>
            </w:r>
            <w:r w:rsidR="007439F8">
              <w:rPr>
                <w:rFonts w:ascii="宋体" w:hint="eastAsia"/>
                <w:color w:val="000000"/>
                <w:sz w:val="24"/>
                <w:szCs w:val="24"/>
              </w:rPr>
              <w:t>1</w:t>
            </w:r>
            <w:r w:rsidR="006C1AE0">
              <w:rPr>
                <w:rFonts w:ascii="宋体" w:hint="eastAsia"/>
                <w:color w:val="000000"/>
                <w:sz w:val="24"/>
                <w:szCs w:val="24"/>
              </w:rPr>
              <w:t>8</w:t>
            </w:r>
            <w:r>
              <w:rPr>
                <w:rFonts w:ascii="宋体" w:hint="eastAsia"/>
                <w:color w:val="000000"/>
                <w:sz w:val="24"/>
                <w:szCs w:val="24"/>
              </w:rPr>
              <w:t>日</w:t>
            </w:r>
            <w:r w:rsidR="006C1AE0">
              <w:rPr>
                <w:rFonts w:ascii="宋体" w:hint="eastAsia"/>
                <w:color w:val="000000"/>
                <w:sz w:val="24"/>
                <w:szCs w:val="24"/>
              </w:rPr>
              <w:t>14</w:t>
            </w:r>
            <w:r>
              <w:rPr>
                <w:rFonts w:ascii="宋体" w:hint="eastAsia"/>
                <w:color w:val="000000"/>
                <w:sz w:val="24"/>
                <w:szCs w:val="24"/>
              </w:rPr>
              <w:t>:</w:t>
            </w:r>
            <w:r w:rsidR="00F069E4">
              <w:rPr>
                <w:rFonts w:ascii="宋体" w:hint="eastAsia"/>
                <w:color w:val="000000"/>
                <w:sz w:val="24"/>
                <w:szCs w:val="24"/>
              </w:rPr>
              <w:t>0</w:t>
            </w:r>
            <w:r w:rsidR="00CC6351">
              <w:rPr>
                <w:rFonts w:ascii="宋体" w:hint="eastAsia"/>
                <w:color w:val="000000"/>
                <w:sz w:val="24"/>
                <w:szCs w:val="24"/>
              </w:rPr>
              <w:t>0</w:t>
            </w:r>
            <w:r>
              <w:rPr>
                <w:rFonts w:ascii="宋体" w:hint="eastAsia"/>
                <w:color w:val="000000"/>
                <w:sz w:val="24"/>
                <w:szCs w:val="24"/>
              </w:rPr>
              <w:t>-</w:t>
            </w:r>
            <w:r w:rsidR="004835AA">
              <w:rPr>
                <w:rFonts w:ascii="宋体" w:hint="eastAsia"/>
                <w:color w:val="000000"/>
                <w:sz w:val="24"/>
                <w:szCs w:val="24"/>
              </w:rPr>
              <w:t>1</w:t>
            </w:r>
            <w:r w:rsidR="006C1AE0">
              <w:rPr>
                <w:rFonts w:ascii="宋体" w:hint="eastAsia"/>
                <w:color w:val="000000"/>
                <w:sz w:val="24"/>
                <w:szCs w:val="24"/>
              </w:rPr>
              <w:t>6</w:t>
            </w:r>
            <w:r>
              <w:rPr>
                <w:rFonts w:ascii="宋体" w:hint="eastAsia"/>
                <w:color w:val="000000"/>
                <w:sz w:val="24"/>
                <w:szCs w:val="24"/>
              </w:rPr>
              <w:t>:</w:t>
            </w:r>
            <w:r w:rsidR="00F069E4">
              <w:rPr>
                <w:rFonts w:ascii="宋体" w:hint="eastAsia"/>
                <w:color w:val="000000"/>
                <w:sz w:val="24"/>
                <w:szCs w:val="24"/>
              </w:rPr>
              <w:t>0</w:t>
            </w:r>
            <w:r>
              <w:rPr>
                <w:rFonts w:ascii="宋体" w:hint="eastAsia"/>
                <w:color w:val="000000"/>
                <w:sz w:val="24"/>
                <w:szCs w:val="24"/>
              </w:rPr>
              <w:t>0</w:t>
            </w:r>
          </w:p>
        </w:tc>
      </w:tr>
      <w:tr w:rsidR="00A22052" w14:paraId="73DBA186" w14:textId="77777777" w:rsidTr="00B21449">
        <w:trPr>
          <w:trHeight w:val="414"/>
        </w:trPr>
        <w:tc>
          <w:tcPr>
            <w:tcW w:w="1773" w:type="dxa"/>
            <w:vAlign w:val="center"/>
          </w:tcPr>
          <w:p w14:paraId="5B2D4EEF" w14:textId="77777777" w:rsidR="00A22052" w:rsidRDefault="00235F43" w:rsidP="00B21449">
            <w:pPr>
              <w:spacing w:line="480" w:lineRule="atLeast"/>
              <w:jc w:val="center"/>
              <w:rPr>
                <w:rFonts w:ascii="宋体"/>
                <w:color w:val="000000"/>
                <w:sz w:val="24"/>
                <w:szCs w:val="24"/>
              </w:rPr>
            </w:pPr>
            <w:r>
              <w:rPr>
                <w:rFonts w:ascii="宋体" w:hAnsi="宋体" w:cs="宋体" w:hint="eastAsia"/>
                <w:color w:val="000000"/>
                <w:sz w:val="24"/>
                <w:szCs w:val="24"/>
              </w:rPr>
              <w:t>地点</w:t>
            </w:r>
          </w:p>
        </w:tc>
        <w:tc>
          <w:tcPr>
            <w:tcW w:w="8909" w:type="dxa"/>
            <w:vAlign w:val="center"/>
          </w:tcPr>
          <w:p w14:paraId="743A18F0" w14:textId="4C35A07E" w:rsidR="00A22052" w:rsidRDefault="006C1AE0" w:rsidP="00DB4A49">
            <w:pPr>
              <w:adjustRightInd w:val="0"/>
              <w:snapToGrid w:val="0"/>
              <w:rPr>
                <w:rFonts w:ascii="宋体"/>
                <w:color w:val="000000"/>
                <w:sz w:val="24"/>
                <w:szCs w:val="24"/>
              </w:rPr>
            </w:pPr>
            <w:r>
              <w:rPr>
                <w:rFonts w:ascii="宋体" w:hint="eastAsia"/>
                <w:color w:val="000000"/>
                <w:sz w:val="24"/>
                <w:szCs w:val="24"/>
              </w:rPr>
              <w:t>江苏广信感光新材料股份有限公司三楼会议室</w:t>
            </w:r>
          </w:p>
        </w:tc>
      </w:tr>
      <w:tr w:rsidR="00A22052" w14:paraId="745386B1" w14:textId="77777777">
        <w:trPr>
          <w:trHeight w:val="700"/>
        </w:trPr>
        <w:tc>
          <w:tcPr>
            <w:tcW w:w="1773" w:type="dxa"/>
          </w:tcPr>
          <w:p w14:paraId="4BD09913" w14:textId="77777777" w:rsidR="00A22052" w:rsidRDefault="00235F43">
            <w:pPr>
              <w:rPr>
                <w:rFonts w:ascii="宋体"/>
                <w:color w:val="000000"/>
                <w:sz w:val="24"/>
                <w:szCs w:val="24"/>
              </w:rPr>
            </w:pPr>
            <w:r>
              <w:rPr>
                <w:rFonts w:ascii="宋体" w:hAnsi="宋体" w:cs="宋体" w:hint="eastAsia"/>
                <w:color w:val="000000"/>
                <w:sz w:val="24"/>
                <w:szCs w:val="24"/>
              </w:rPr>
              <w:t>上市公司接待人员姓名</w:t>
            </w:r>
          </w:p>
        </w:tc>
        <w:tc>
          <w:tcPr>
            <w:tcW w:w="8909" w:type="dxa"/>
            <w:vAlign w:val="center"/>
          </w:tcPr>
          <w:p w14:paraId="1C8D506F" w14:textId="07FD275C" w:rsidR="00A22052" w:rsidRDefault="00B80276">
            <w:pPr>
              <w:adjustRightInd w:val="0"/>
              <w:snapToGrid w:val="0"/>
              <w:rPr>
                <w:rFonts w:ascii="宋体"/>
                <w:color w:val="000000"/>
                <w:sz w:val="24"/>
                <w:szCs w:val="24"/>
              </w:rPr>
            </w:pPr>
            <w:r>
              <w:rPr>
                <w:rFonts w:ascii="宋体" w:hint="eastAsia"/>
                <w:color w:val="000000"/>
                <w:sz w:val="24"/>
                <w:szCs w:val="24"/>
              </w:rPr>
              <w:t>张启斌（董事会秘书）</w:t>
            </w:r>
            <w:r w:rsidR="006C1AE0">
              <w:rPr>
                <w:rFonts w:ascii="宋体" w:hint="eastAsia"/>
                <w:color w:val="000000"/>
                <w:sz w:val="24"/>
                <w:szCs w:val="24"/>
              </w:rPr>
              <w:t>、潘金良（证券事务代表）</w:t>
            </w:r>
          </w:p>
        </w:tc>
      </w:tr>
      <w:tr w:rsidR="00A22052" w14:paraId="508CE49D" w14:textId="77777777" w:rsidTr="00E7411F">
        <w:trPr>
          <w:trHeight w:val="70"/>
        </w:trPr>
        <w:tc>
          <w:tcPr>
            <w:tcW w:w="1773" w:type="dxa"/>
            <w:vAlign w:val="center"/>
          </w:tcPr>
          <w:p w14:paraId="4363225F" w14:textId="77777777" w:rsidR="00A22052" w:rsidRDefault="00235F43">
            <w:pPr>
              <w:spacing w:line="480" w:lineRule="atLeast"/>
              <w:rPr>
                <w:rFonts w:ascii="宋体"/>
                <w:color w:val="000000"/>
                <w:sz w:val="24"/>
                <w:szCs w:val="24"/>
              </w:rPr>
            </w:pPr>
            <w:r>
              <w:rPr>
                <w:rFonts w:ascii="宋体" w:hAnsi="宋体" w:cs="宋体" w:hint="eastAsia"/>
                <w:color w:val="000000"/>
                <w:sz w:val="24"/>
                <w:szCs w:val="24"/>
              </w:rPr>
              <w:t>投资者关系活动主要内容介绍</w:t>
            </w:r>
          </w:p>
          <w:p w14:paraId="4D2A69E8" w14:textId="77777777" w:rsidR="00A22052" w:rsidRDefault="00A22052">
            <w:pPr>
              <w:spacing w:line="480" w:lineRule="atLeast"/>
              <w:rPr>
                <w:rFonts w:ascii="宋体"/>
                <w:color w:val="000000"/>
                <w:sz w:val="24"/>
                <w:szCs w:val="24"/>
              </w:rPr>
            </w:pPr>
          </w:p>
        </w:tc>
        <w:tc>
          <w:tcPr>
            <w:tcW w:w="8909" w:type="dxa"/>
          </w:tcPr>
          <w:p w14:paraId="6F2DC97D" w14:textId="37EA82C6" w:rsidR="00F1285E" w:rsidRPr="00F1285E" w:rsidRDefault="00332B72" w:rsidP="004621EB">
            <w:pPr>
              <w:adjustRightInd w:val="0"/>
              <w:snapToGrid w:val="0"/>
              <w:spacing w:beforeLines="50" w:before="180" w:line="360" w:lineRule="auto"/>
              <w:rPr>
                <w:rFonts w:ascii="宋体"/>
                <w:color w:val="000000"/>
                <w:sz w:val="24"/>
                <w:szCs w:val="24"/>
              </w:rPr>
            </w:pPr>
            <w:r>
              <w:rPr>
                <w:rFonts w:ascii="宋体" w:hint="eastAsia"/>
                <w:color w:val="000000"/>
                <w:sz w:val="24"/>
                <w:szCs w:val="24"/>
              </w:rPr>
              <w:t>一、</w:t>
            </w:r>
            <w:r w:rsidR="006C1AE0">
              <w:rPr>
                <w:rFonts w:ascii="宋体" w:hint="eastAsia"/>
                <w:color w:val="000000"/>
                <w:sz w:val="24"/>
                <w:szCs w:val="24"/>
              </w:rPr>
              <w:t>潘金良</w:t>
            </w:r>
            <w:r w:rsidR="00B80276">
              <w:rPr>
                <w:rFonts w:ascii="宋体" w:hint="eastAsia"/>
                <w:color w:val="000000"/>
                <w:sz w:val="24"/>
                <w:szCs w:val="24"/>
              </w:rPr>
              <w:t>介绍</w:t>
            </w:r>
            <w:r w:rsidR="00352917">
              <w:rPr>
                <w:rFonts w:ascii="宋体" w:hint="eastAsia"/>
                <w:color w:val="000000"/>
                <w:sz w:val="24"/>
                <w:szCs w:val="24"/>
              </w:rPr>
              <w:t>公司</w:t>
            </w:r>
            <w:r w:rsidR="00B80276">
              <w:rPr>
                <w:rFonts w:ascii="宋体" w:hint="eastAsia"/>
                <w:color w:val="000000"/>
                <w:sz w:val="24"/>
                <w:szCs w:val="24"/>
              </w:rPr>
              <w:t>及子公司的基本情况和产品情况，</w:t>
            </w:r>
            <w:r w:rsidR="00B80276" w:rsidRPr="007E71FE">
              <w:rPr>
                <w:rFonts w:ascii="宋体" w:hint="eastAsia"/>
                <w:color w:val="000000"/>
                <w:sz w:val="24"/>
                <w:szCs w:val="24"/>
              </w:rPr>
              <w:t>简要介绍行业发展情况</w:t>
            </w:r>
            <w:r w:rsidR="006C1AE0">
              <w:rPr>
                <w:rFonts w:ascii="宋体" w:hint="eastAsia"/>
                <w:color w:val="000000"/>
                <w:sz w:val="24"/>
                <w:szCs w:val="24"/>
              </w:rPr>
              <w:t>。</w:t>
            </w:r>
          </w:p>
          <w:p w14:paraId="6AAF658D" w14:textId="3394ECBA" w:rsidR="00B80276" w:rsidRDefault="00B80276" w:rsidP="00B80276">
            <w:pPr>
              <w:spacing w:beforeLines="50" w:before="180" w:line="360" w:lineRule="auto"/>
              <w:rPr>
                <w:rFonts w:ascii="宋体"/>
                <w:color w:val="000000"/>
                <w:sz w:val="24"/>
                <w:szCs w:val="24"/>
              </w:rPr>
            </w:pPr>
            <w:r>
              <w:rPr>
                <w:rFonts w:ascii="宋体" w:hint="eastAsia"/>
                <w:color w:val="000000"/>
                <w:sz w:val="24"/>
                <w:szCs w:val="24"/>
              </w:rPr>
              <w:t>二、</w:t>
            </w:r>
            <w:r w:rsidR="006C1AE0">
              <w:rPr>
                <w:rFonts w:ascii="宋体" w:hint="eastAsia"/>
                <w:color w:val="000000"/>
                <w:sz w:val="24"/>
                <w:szCs w:val="24"/>
              </w:rPr>
              <w:t>张启斌</w:t>
            </w:r>
            <w:r w:rsidRPr="00E7411F">
              <w:rPr>
                <w:rFonts w:ascii="宋体" w:hint="eastAsia"/>
                <w:color w:val="000000"/>
                <w:sz w:val="24"/>
                <w:szCs w:val="24"/>
              </w:rPr>
              <w:t>就以下问题和来访者进行了交流：</w:t>
            </w:r>
          </w:p>
          <w:p w14:paraId="6AC29A1B" w14:textId="77777777" w:rsidR="006C1AE0" w:rsidRDefault="006C1AE0" w:rsidP="006C1AE0">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1、请问公司现在业务包括哪些？</w:t>
            </w:r>
          </w:p>
          <w:p w14:paraId="469EE236" w14:textId="6ED0365C" w:rsidR="006C1AE0" w:rsidRDefault="006C1AE0" w:rsidP="006C1AE0">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公司一直扎根光固化领域，主要进行以PCB感光油墨、UV固化涂料为主的两大系列多种规格电子化学品的研发、生产和销售，主要应用在消费电子、汽车等领域。在积极巩固光固化领域现有主营产品的同时，公司也在积极开拓新市场，进一步研发光刻胶、PCB线路油墨、LDI油墨、UV印铁油墨等系列产品，拓展光固化产品的应用领域。</w:t>
            </w:r>
          </w:p>
          <w:p w14:paraId="44C2568A" w14:textId="6E7ED45B" w:rsidR="00D906D3" w:rsidRDefault="00D906D3" w:rsidP="006C1AE0">
            <w:pPr>
              <w:adjustRightInd w:val="0"/>
              <w:snapToGrid w:val="0"/>
              <w:spacing w:line="360" w:lineRule="auto"/>
              <w:ind w:firstLineChars="200" w:firstLine="480"/>
              <w:rPr>
                <w:rFonts w:ascii="宋体"/>
                <w:color w:val="000000"/>
                <w:sz w:val="24"/>
                <w:szCs w:val="24"/>
              </w:rPr>
            </w:pPr>
          </w:p>
          <w:p w14:paraId="404978C3" w14:textId="77777777" w:rsidR="00D906D3" w:rsidRPr="006C1AE0" w:rsidRDefault="00D906D3" w:rsidP="00D906D3">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2、</w:t>
            </w:r>
            <w:r w:rsidRPr="006C1AE0">
              <w:rPr>
                <w:rFonts w:ascii="宋体" w:hint="eastAsia"/>
                <w:color w:val="000000"/>
                <w:sz w:val="24"/>
                <w:szCs w:val="24"/>
              </w:rPr>
              <w:t>请问公司PCB油墨未来市场开拓空间如何？有什么策略？</w:t>
            </w:r>
          </w:p>
          <w:p w14:paraId="5DAAA6B5" w14:textId="77777777" w:rsidR="00D906D3" w:rsidRDefault="00D906D3" w:rsidP="00D906D3">
            <w:pPr>
              <w:adjustRightInd w:val="0"/>
              <w:snapToGrid w:val="0"/>
              <w:spacing w:line="360" w:lineRule="auto"/>
              <w:ind w:firstLineChars="200" w:firstLine="480"/>
              <w:rPr>
                <w:rFonts w:ascii="宋体"/>
                <w:color w:val="000000"/>
                <w:sz w:val="24"/>
                <w:szCs w:val="24"/>
              </w:rPr>
            </w:pPr>
            <w:r w:rsidRPr="006C1AE0">
              <w:rPr>
                <w:rFonts w:ascii="宋体" w:hint="eastAsia"/>
                <w:color w:val="000000"/>
                <w:sz w:val="24"/>
                <w:szCs w:val="24"/>
              </w:rPr>
              <w:t>答：目前公司PCB阻焊油墨业务的国内市场占有率约为10%左右，在国内厂商中居前。整个PCB油墨行业中目前</w:t>
            </w:r>
            <w:proofErr w:type="gramStart"/>
            <w:r w:rsidRPr="006C1AE0">
              <w:rPr>
                <w:rFonts w:ascii="宋体" w:hint="eastAsia"/>
                <w:color w:val="000000"/>
                <w:sz w:val="24"/>
                <w:szCs w:val="24"/>
              </w:rPr>
              <w:t>市占率最高</w:t>
            </w:r>
            <w:proofErr w:type="gramEnd"/>
            <w:r w:rsidRPr="006C1AE0">
              <w:rPr>
                <w:rFonts w:ascii="宋体" w:hint="eastAsia"/>
                <w:color w:val="000000"/>
                <w:sz w:val="24"/>
                <w:szCs w:val="24"/>
              </w:rPr>
              <w:t>的是日本太阳油墨，国内厂商有较大的国产替代市场空间。公司依托新增产能</w:t>
            </w:r>
            <w:r>
              <w:rPr>
                <w:rFonts w:ascii="宋体" w:hint="eastAsia"/>
                <w:color w:val="000000"/>
                <w:sz w:val="24"/>
                <w:szCs w:val="24"/>
              </w:rPr>
              <w:t>和研发力量，夯实PCB阻焊油墨基础，进一步开拓PCB线路油墨、LDI油墨市场，</w:t>
            </w:r>
            <w:r w:rsidRPr="006C1AE0">
              <w:rPr>
                <w:rFonts w:ascii="宋体" w:hint="eastAsia"/>
                <w:color w:val="000000"/>
                <w:sz w:val="24"/>
                <w:szCs w:val="24"/>
              </w:rPr>
              <w:t>加速进入更多中高端客户和产品，加大重要客户的市场开拓力度。</w:t>
            </w:r>
          </w:p>
          <w:p w14:paraId="34439095" w14:textId="1F0E6F49" w:rsidR="000564F1" w:rsidRDefault="000564F1" w:rsidP="00271B34">
            <w:pPr>
              <w:spacing w:line="360" w:lineRule="auto"/>
              <w:rPr>
                <w:rFonts w:ascii="宋体"/>
                <w:color w:val="000000"/>
                <w:sz w:val="24"/>
                <w:szCs w:val="24"/>
              </w:rPr>
            </w:pPr>
          </w:p>
          <w:p w14:paraId="269B4E6F" w14:textId="2677E641" w:rsidR="006C1AE0" w:rsidRDefault="00D906D3" w:rsidP="006C1AE0">
            <w:pPr>
              <w:spacing w:line="360" w:lineRule="auto"/>
              <w:ind w:firstLineChars="200" w:firstLine="480"/>
              <w:rPr>
                <w:rFonts w:ascii="宋体"/>
                <w:color w:val="000000"/>
                <w:sz w:val="24"/>
                <w:szCs w:val="24"/>
              </w:rPr>
            </w:pPr>
            <w:r>
              <w:rPr>
                <w:rFonts w:ascii="宋体" w:hint="eastAsia"/>
                <w:color w:val="000000"/>
                <w:sz w:val="24"/>
                <w:szCs w:val="24"/>
              </w:rPr>
              <w:t>3</w:t>
            </w:r>
            <w:r w:rsidR="006C1AE0">
              <w:rPr>
                <w:rFonts w:ascii="宋体" w:hint="eastAsia"/>
                <w:color w:val="000000"/>
                <w:sz w:val="24"/>
                <w:szCs w:val="24"/>
              </w:rPr>
              <w:t>、</w:t>
            </w:r>
            <w:r w:rsidR="006C1AE0" w:rsidRPr="006C1AE0">
              <w:rPr>
                <w:rFonts w:ascii="宋体" w:hint="eastAsia"/>
                <w:color w:val="000000"/>
                <w:sz w:val="24"/>
                <w:szCs w:val="24"/>
              </w:rPr>
              <w:t>请问公司AG淋涂工艺是否应用于三星手机上？产品</w:t>
            </w:r>
            <w:proofErr w:type="gramStart"/>
            <w:r w:rsidR="006C1AE0" w:rsidRPr="006C1AE0">
              <w:rPr>
                <w:rFonts w:ascii="宋体" w:hint="eastAsia"/>
                <w:color w:val="000000"/>
                <w:sz w:val="24"/>
                <w:szCs w:val="24"/>
              </w:rPr>
              <w:t>是否己量产</w:t>
            </w:r>
            <w:proofErr w:type="gramEnd"/>
            <w:r w:rsidR="006C1AE0" w:rsidRPr="006C1AE0">
              <w:rPr>
                <w:rFonts w:ascii="宋体" w:hint="eastAsia"/>
                <w:color w:val="000000"/>
                <w:sz w:val="24"/>
                <w:szCs w:val="24"/>
              </w:rPr>
              <w:t>？</w:t>
            </w:r>
            <w:r w:rsidR="00541666">
              <w:rPr>
                <w:rFonts w:ascii="宋体"/>
                <w:color w:val="000000"/>
                <w:sz w:val="24"/>
                <w:szCs w:val="24"/>
              </w:rPr>
              <w:t xml:space="preserve"> </w:t>
            </w:r>
          </w:p>
          <w:p w14:paraId="3C522CBC" w14:textId="002CDFCD" w:rsidR="006C1AE0" w:rsidRDefault="006C1AE0" w:rsidP="0030409F">
            <w:pPr>
              <w:spacing w:line="360" w:lineRule="auto"/>
              <w:ind w:firstLineChars="200" w:firstLine="480"/>
              <w:rPr>
                <w:rFonts w:ascii="宋体"/>
                <w:color w:val="000000"/>
                <w:sz w:val="24"/>
                <w:szCs w:val="24"/>
              </w:rPr>
            </w:pPr>
            <w:r>
              <w:rPr>
                <w:rFonts w:ascii="宋体" w:hint="eastAsia"/>
                <w:color w:val="000000"/>
                <w:sz w:val="24"/>
                <w:szCs w:val="24"/>
              </w:rPr>
              <w:t>答：</w:t>
            </w:r>
            <w:r w:rsidRPr="006C1AE0">
              <w:rPr>
                <w:rFonts w:ascii="宋体" w:hint="eastAsia"/>
                <w:color w:val="000000"/>
                <w:sz w:val="24"/>
                <w:szCs w:val="24"/>
              </w:rPr>
              <w:t>公司AG哑光涂料有应用在三星手机上</w:t>
            </w:r>
            <w:r w:rsidR="0030409F">
              <w:rPr>
                <w:rFonts w:ascii="宋体" w:hint="eastAsia"/>
                <w:color w:val="000000"/>
                <w:sz w:val="24"/>
                <w:szCs w:val="24"/>
              </w:rPr>
              <w:t>。</w:t>
            </w:r>
            <w:r w:rsidR="0030409F" w:rsidRPr="0030409F">
              <w:rPr>
                <w:rFonts w:ascii="宋体" w:hint="eastAsia"/>
                <w:color w:val="000000"/>
                <w:sz w:val="24"/>
                <w:szCs w:val="24"/>
              </w:rPr>
              <w:t>目前应用公司AG哑光涂料的三星</w:t>
            </w:r>
            <w:r w:rsidR="0030409F" w:rsidRPr="0030409F">
              <w:rPr>
                <w:rFonts w:ascii="宋体" w:hint="eastAsia"/>
                <w:color w:val="000000"/>
                <w:sz w:val="24"/>
                <w:szCs w:val="24"/>
              </w:rPr>
              <w:lastRenderedPageBreak/>
              <w:t>最新机型已</w:t>
            </w:r>
            <w:proofErr w:type="gramStart"/>
            <w:r w:rsidR="0030409F" w:rsidRPr="0030409F">
              <w:rPr>
                <w:rFonts w:ascii="宋体" w:hint="eastAsia"/>
                <w:color w:val="000000"/>
                <w:sz w:val="24"/>
                <w:szCs w:val="24"/>
              </w:rPr>
              <w:t>推出并量产</w:t>
            </w:r>
            <w:proofErr w:type="gramEnd"/>
            <w:r w:rsidR="0030409F">
              <w:rPr>
                <w:rFonts w:ascii="宋体" w:hint="eastAsia"/>
                <w:color w:val="000000"/>
                <w:sz w:val="24"/>
                <w:szCs w:val="24"/>
              </w:rPr>
              <w:t>，</w:t>
            </w:r>
            <w:r w:rsidRPr="006C1AE0">
              <w:rPr>
                <w:rFonts w:ascii="宋体" w:hint="eastAsia"/>
                <w:color w:val="000000"/>
                <w:sz w:val="24"/>
                <w:szCs w:val="24"/>
              </w:rPr>
              <w:t>公司AG哑光涂料使用的淋涂工艺，相比喷涂质感更好，更加环保、低成本，表面工艺的结合度和设计自由度更好，是手持类设备背盖表面工艺的又一次提升。由于此新工艺刚刚推出市场，</w:t>
            </w:r>
            <w:r w:rsidR="001E2648">
              <w:rPr>
                <w:rFonts w:ascii="宋体" w:hint="eastAsia"/>
                <w:color w:val="000000"/>
                <w:sz w:val="24"/>
                <w:szCs w:val="24"/>
              </w:rPr>
              <w:t>目前占公司营</w:t>
            </w:r>
            <w:proofErr w:type="gramStart"/>
            <w:r w:rsidR="001E2648">
              <w:rPr>
                <w:rFonts w:ascii="宋体" w:hint="eastAsia"/>
                <w:color w:val="000000"/>
                <w:sz w:val="24"/>
                <w:szCs w:val="24"/>
              </w:rPr>
              <w:t>收整体</w:t>
            </w:r>
            <w:proofErr w:type="gramEnd"/>
            <w:r w:rsidR="001E2648">
              <w:rPr>
                <w:rFonts w:ascii="宋体" w:hint="eastAsia"/>
                <w:color w:val="000000"/>
                <w:sz w:val="24"/>
                <w:szCs w:val="24"/>
              </w:rPr>
              <w:t>比重暂时相对不大</w:t>
            </w:r>
            <w:r w:rsidRPr="006C1AE0">
              <w:rPr>
                <w:rFonts w:ascii="宋体" w:hint="eastAsia"/>
                <w:color w:val="000000"/>
                <w:sz w:val="24"/>
                <w:szCs w:val="24"/>
              </w:rPr>
              <w:t>。</w:t>
            </w:r>
          </w:p>
          <w:p w14:paraId="3D0ECB20" w14:textId="77777777" w:rsidR="006C1AE0" w:rsidRPr="006C1AE0" w:rsidRDefault="006C1AE0" w:rsidP="006C1AE0">
            <w:pPr>
              <w:spacing w:line="360" w:lineRule="auto"/>
              <w:ind w:firstLineChars="200" w:firstLine="480"/>
              <w:rPr>
                <w:rFonts w:ascii="宋体"/>
                <w:color w:val="000000"/>
                <w:sz w:val="24"/>
                <w:szCs w:val="24"/>
              </w:rPr>
            </w:pPr>
          </w:p>
          <w:p w14:paraId="1ADF3D19" w14:textId="69765AC7" w:rsidR="000564F1" w:rsidRDefault="00271B34" w:rsidP="000564F1">
            <w:pPr>
              <w:spacing w:line="360" w:lineRule="auto"/>
              <w:ind w:firstLineChars="200" w:firstLine="480"/>
              <w:rPr>
                <w:rFonts w:ascii="宋体"/>
                <w:color w:val="000000"/>
                <w:sz w:val="24"/>
                <w:szCs w:val="24"/>
              </w:rPr>
            </w:pPr>
            <w:r>
              <w:rPr>
                <w:rFonts w:ascii="宋体" w:hint="eastAsia"/>
                <w:color w:val="000000"/>
                <w:sz w:val="24"/>
                <w:szCs w:val="24"/>
              </w:rPr>
              <w:t>3</w:t>
            </w:r>
            <w:r w:rsidR="000564F1">
              <w:rPr>
                <w:rFonts w:ascii="宋体" w:hint="eastAsia"/>
                <w:color w:val="000000"/>
                <w:sz w:val="24"/>
                <w:szCs w:val="24"/>
              </w:rPr>
              <w:t>、</w:t>
            </w:r>
            <w:r w:rsidR="008E4484">
              <w:rPr>
                <w:rFonts w:ascii="宋体" w:hint="eastAsia"/>
                <w:color w:val="000000"/>
                <w:sz w:val="24"/>
                <w:szCs w:val="24"/>
              </w:rPr>
              <w:t>公司</w:t>
            </w:r>
            <w:r w:rsidR="000564F1">
              <w:rPr>
                <w:rFonts w:ascii="宋体" w:hint="eastAsia"/>
                <w:color w:val="000000"/>
                <w:sz w:val="24"/>
                <w:szCs w:val="24"/>
              </w:rPr>
              <w:t>涂料业务的市场竞争对手主要有哪些？有什么优势?</w:t>
            </w:r>
          </w:p>
          <w:p w14:paraId="0137B124" w14:textId="0FBBDE9C" w:rsidR="000564F1" w:rsidRDefault="000564F1" w:rsidP="000564F1">
            <w:pPr>
              <w:spacing w:line="360" w:lineRule="auto"/>
              <w:ind w:firstLineChars="200" w:firstLine="480"/>
              <w:rPr>
                <w:rFonts w:ascii="宋体"/>
                <w:color w:val="000000"/>
                <w:sz w:val="24"/>
                <w:szCs w:val="24"/>
              </w:rPr>
            </w:pPr>
            <w:r>
              <w:rPr>
                <w:rFonts w:ascii="宋体" w:hint="eastAsia"/>
                <w:color w:val="000000"/>
                <w:sz w:val="24"/>
                <w:szCs w:val="24"/>
              </w:rPr>
              <w:t>答：</w:t>
            </w:r>
            <w:r w:rsidRPr="006B4DFC">
              <w:rPr>
                <w:rFonts w:ascii="宋体" w:hint="eastAsia"/>
                <w:color w:val="000000"/>
                <w:sz w:val="24"/>
                <w:szCs w:val="24"/>
              </w:rPr>
              <w:t>在专用涂料领域，公司竞争对手</w:t>
            </w:r>
            <w:r>
              <w:rPr>
                <w:rFonts w:ascii="宋体" w:hint="eastAsia"/>
                <w:color w:val="000000"/>
                <w:sz w:val="24"/>
                <w:szCs w:val="24"/>
              </w:rPr>
              <w:t>主要</w:t>
            </w:r>
            <w:bookmarkStart w:id="0" w:name="_GoBack"/>
            <w:bookmarkEnd w:id="0"/>
            <w:r>
              <w:rPr>
                <w:rFonts w:ascii="宋体" w:hint="eastAsia"/>
                <w:color w:val="000000"/>
                <w:sz w:val="24"/>
                <w:szCs w:val="24"/>
              </w:rPr>
              <w:t>为</w:t>
            </w:r>
            <w:r w:rsidRPr="006B4DFC">
              <w:rPr>
                <w:rFonts w:ascii="宋体" w:hint="eastAsia"/>
                <w:color w:val="000000"/>
                <w:sz w:val="24"/>
                <w:szCs w:val="24"/>
              </w:rPr>
              <w:t>阿克苏、贝格、卡秀、PPG</w:t>
            </w:r>
            <w:r>
              <w:rPr>
                <w:rFonts w:ascii="宋体" w:hint="eastAsia"/>
                <w:color w:val="000000"/>
                <w:sz w:val="24"/>
                <w:szCs w:val="24"/>
              </w:rPr>
              <w:t>、</w:t>
            </w:r>
            <w:r w:rsidRPr="006B4DFC">
              <w:rPr>
                <w:rFonts w:ascii="宋体" w:hint="eastAsia"/>
                <w:color w:val="000000"/>
                <w:sz w:val="24"/>
                <w:szCs w:val="24"/>
              </w:rPr>
              <w:t>迈图、藤仓、KCC等国外涂料巨头或知名企业</w:t>
            </w:r>
            <w:r>
              <w:rPr>
                <w:rFonts w:ascii="宋体" w:hint="eastAsia"/>
                <w:color w:val="000000"/>
                <w:sz w:val="24"/>
                <w:szCs w:val="24"/>
              </w:rPr>
              <w:t>，国内主要</w:t>
            </w:r>
            <w:r w:rsidR="00D06521">
              <w:rPr>
                <w:rFonts w:ascii="宋体" w:hint="eastAsia"/>
                <w:color w:val="000000"/>
                <w:sz w:val="24"/>
                <w:szCs w:val="24"/>
              </w:rPr>
              <w:t>为</w:t>
            </w:r>
            <w:r>
              <w:rPr>
                <w:rFonts w:ascii="宋体" w:hint="eastAsia"/>
                <w:color w:val="000000"/>
                <w:sz w:val="24"/>
                <w:szCs w:val="24"/>
              </w:rPr>
              <w:t>松井、美丽华。</w:t>
            </w:r>
            <w:r w:rsidRPr="006B4DFC">
              <w:rPr>
                <w:rFonts w:ascii="宋体" w:hint="eastAsia"/>
                <w:color w:val="000000"/>
                <w:sz w:val="24"/>
                <w:szCs w:val="24"/>
              </w:rPr>
              <w:t>江苏宏泰制定了细分领域竞争领先战略，通过分析竞争对手的不足之处和市场痛点需求，公司集中研发资源，不断布局细分领域，重点攻关，通过研发优势，以高效率开发出市场领先产品，并借助服务优势，先后在</w:t>
            </w:r>
            <w:r w:rsidR="00271B34">
              <w:rPr>
                <w:rFonts w:ascii="宋体" w:hint="eastAsia"/>
                <w:color w:val="000000"/>
                <w:sz w:val="24"/>
                <w:szCs w:val="24"/>
              </w:rPr>
              <w:t>手机、可穿戴设备</w:t>
            </w:r>
            <w:r w:rsidRPr="006B4DFC">
              <w:rPr>
                <w:rFonts w:ascii="宋体" w:hint="eastAsia"/>
                <w:color w:val="000000"/>
                <w:sz w:val="24"/>
                <w:szCs w:val="24"/>
              </w:rPr>
              <w:t>、汽车、高端化妆品包装、玻璃加工、钢管防腐等领域不断赢得客户信任，逐步实现了进口替代。这些年，江苏宏</w:t>
            </w:r>
            <w:proofErr w:type="gramStart"/>
            <w:r w:rsidRPr="006B4DFC">
              <w:rPr>
                <w:rFonts w:ascii="宋体" w:hint="eastAsia"/>
                <w:color w:val="000000"/>
                <w:sz w:val="24"/>
                <w:szCs w:val="24"/>
              </w:rPr>
              <w:t>泰利用</w:t>
            </w:r>
            <w:proofErr w:type="gramEnd"/>
            <w:r w:rsidRPr="006B4DFC">
              <w:rPr>
                <w:rFonts w:ascii="宋体" w:hint="eastAsia"/>
                <w:color w:val="000000"/>
                <w:sz w:val="24"/>
                <w:szCs w:val="24"/>
              </w:rPr>
              <w:t>领先战略逐步赢得了华为、OPPO、</w:t>
            </w:r>
            <w:r>
              <w:rPr>
                <w:rFonts w:ascii="宋体" w:hint="eastAsia"/>
                <w:color w:val="000000"/>
                <w:sz w:val="24"/>
                <w:szCs w:val="24"/>
              </w:rPr>
              <w:t>三星、</w:t>
            </w:r>
            <w:r w:rsidRPr="006B4DFC">
              <w:rPr>
                <w:rFonts w:ascii="宋体" w:hint="eastAsia"/>
                <w:color w:val="000000"/>
                <w:sz w:val="24"/>
                <w:szCs w:val="24"/>
              </w:rPr>
              <w:t>联想、中石油、ALBEA等知名企业的信赖与认可。</w:t>
            </w:r>
          </w:p>
          <w:p w14:paraId="50936960" w14:textId="0C260208" w:rsidR="000564F1" w:rsidRDefault="000564F1" w:rsidP="000564F1">
            <w:pPr>
              <w:adjustRightInd w:val="0"/>
              <w:snapToGrid w:val="0"/>
              <w:spacing w:line="360" w:lineRule="auto"/>
              <w:ind w:firstLineChars="200" w:firstLine="480"/>
              <w:rPr>
                <w:rFonts w:ascii="宋体"/>
                <w:color w:val="000000"/>
                <w:sz w:val="24"/>
                <w:szCs w:val="24"/>
              </w:rPr>
            </w:pPr>
            <w:r w:rsidRPr="006B4DFC">
              <w:rPr>
                <w:rFonts w:ascii="宋体" w:hint="eastAsia"/>
                <w:color w:val="000000"/>
                <w:sz w:val="24"/>
                <w:szCs w:val="24"/>
              </w:rPr>
              <w:t>光固化涂料行业具有发展及产品迭代速度快的特点，特别是手机等快速消费品行业，外观设计的风格潮流变化迅速，对紫外光固化涂料制造企业的服务质量和反应速度提出了更高的要求。</w:t>
            </w:r>
            <w:r>
              <w:rPr>
                <w:rFonts w:ascii="宋体" w:hint="eastAsia"/>
                <w:color w:val="000000"/>
                <w:sz w:val="24"/>
                <w:szCs w:val="24"/>
              </w:rPr>
              <w:t>江苏宏泰自身有</w:t>
            </w:r>
            <w:r w:rsidRPr="006B4DFC">
              <w:rPr>
                <w:rFonts w:ascii="宋体" w:hint="eastAsia"/>
                <w:color w:val="000000"/>
                <w:sz w:val="24"/>
                <w:szCs w:val="24"/>
              </w:rPr>
              <w:t>强大的研发团队以及新产品储备，</w:t>
            </w:r>
            <w:r>
              <w:rPr>
                <w:rFonts w:ascii="宋体" w:hint="eastAsia"/>
                <w:color w:val="000000"/>
                <w:sz w:val="24"/>
                <w:szCs w:val="24"/>
              </w:rPr>
              <w:t>积累了丰富的研发经验，在细分领域积累更深更专业，</w:t>
            </w:r>
            <w:r w:rsidRPr="006B4DFC">
              <w:rPr>
                <w:rFonts w:ascii="宋体" w:hint="eastAsia"/>
                <w:color w:val="000000"/>
                <w:sz w:val="24"/>
                <w:szCs w:val="24"/>
              </w:rPr>
              <w:t>能够快速适应市场需求的变化</w:t>
            </w:r>
            <w:r>
              <w:rPr>
                <w:rFonts w:ascii="宋体" w:hint="eastAsia"/>
                <w:color w:val="000000"/>
                <w:sz w:val="24"/>
                <w:szCs w:val="24"/>
              </w:rPr>
              <w:t>，在迭代的过程能够更快地解决问题、更快地迭代产品并形成销售。正因如此，江苏宏泰在相关领域进一步抢占了不少国际巨头的市场份额，实现进口替代。</w:t>
            </w:r>
          </w:p>
          <w:p w14:paraId="05130BFE" w14:textId="77777777" w:rsidR="000564F1" w:rsidRPr="000564F1" w:rsidRDefault="000564F1" w:rsidP="00B80276">
            <w:pPr>
              <w:spacing w:line="360" w:lineRule="auto"/>
              <w:ind w:firstLineChars="200" w:firstLine="480"/>
              <w:rPr>
                <w:rFonts w:ascii="宋体"/>
                <w:color w:val="000000"/>
                <w:sz w:val="24"/>
                <w:szCs w:val="24"/>
              </w:rPr>
            </w:pPr>
          </w:p>
          <w:p w14:paraId="43D499C1" w14:textId="1CCBE60D" w:rsidR="005752C4" w:rsidRDefault="00D906D3" w:rsidP="005752C4">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4</w:t>
            </w:r>
            <w:r w:rsidR="005752C4">
              <w:rPr>
                <w:rFonts w:ascii="宋体" w:hint="eastAsia"/>
                <w:color w:val="000000"/>
                <w:sz w:val="24"/>
                <w:szCs w:val="24"/>
              </w:rPr>
              <w:t>、公司汽车涂料进展如何？</w:t>
            </w:r>
          </w:p>
          <w:p w14:paraId="574552FF" w14:textId="33A55892" w:rsidR="008C2223" w:rsidRDefault="008C2223" w:rsidP="008C2223">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答：公司</w:t>
            </w:r>
            <w:r w:rsidRPr="008C2223">
              <w:rPr>
                <w:rFonts w:ascii="宋体" w:hint="eastAsia"/>
                <w:color w:val="000000"/>
                <w:sz w:val="24"/>
                <w:szCs w:val="24"/>
              </w:rPr>
              <w:t>车灯涂料产品CD-3M12被列入了AMECA认证名录。CD-3M12产品专用于车灯PC面罩的硬化处理。其漆膜附着力佳、丰满度好、坚韧性强、耐磨性高、耐腐蚀性强、不黄变、耐久性优异、QUV测试≥3000hr，能满足于汽车市场日益提高的需求。顺利通过AMECA权威机构的认证，意味着公司通过致力于创新和提高行业高标准，凭着对产品精益求精的不懈努力，在激烈的市场竞争中持续不断为客户提供优质的产品和服务。</w:t>
            </w:r>
            <w:r w:rsidR="000564F1">
              <w:rPr>
                <w:rFonts w:ascii="宋体" w:hint="eastAsia"/>
                <w:color w:val="000000"/>
                <w:sz w:val="24"/>
                <w:szCs w:val="24"/>
              </w:rPr>
              <w:t>目前公司正在进行进一步的市场开拓和客户验证工作中</w:t>
            </w:r>
            <w:r w:rsidR="00271B34">
              <w:rPr>
                <w:rFonts w:ascii="宋体" w:hint="eastAsia"/>
                <w:color w:val="000000"/>
                <w:sz w:val="24"/>
                <w:szCs w:val="24"/>
              </w:rPr>
              <w:t>，也会在该领域投入更大的资源</w:t>
            </w:r>
            <w:r w:rsidR="00B232E5">
              <w:rPr>
                <w:rFonts w:ascii="宋体" w:hint="eastAsia"/>
                <w:color w:val="000000"/>
                <w:sz w:val="24"/>
                <w:szCs w:val="24"/>
              </w:rPr>
              <w:t>。</w:t>
            </w:r>
          </w:p>
          <w:p w14:paraId="6943A670" w14:textId="77777777" w:rsidR="00D906D3" w:rsidRDefault="00D906D3" w:rsidP="008C2223">
            <w:pPr>
              <w:adjustRightInd w:val="0"/>
              <w:snapToGrid w:val="0"/>
              <w:spacing w:line="360" w:lineRule="auto"/>
              <w:ind w:firstLineChars="200" w:firstLine="480"/>
              <w:rPr>
                <w:rFonts w:ascii="宋体"/>
                <w:color w:val="000000"/>
                <w:sz w:val="24"/>
                <w:szCs w:val="24"/>
              </w:rPr>
            </w:pPr>
          </w:p>
          <w:p w14:paraId="7091A138" w14:textId="5E5D12C1" w:rsidR="00B232E5" w:rsidRDefault="00D906D3" w:rsidP="00B232E5">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5</w:t>
            </w:r>
            <w:r w:rsidR="00B232E5">
              <w:rPr>
                <w:rFonts w:ascii="宋体" w:hint="eastAsia"/>
                <w:color w:val="000000"/>
                <w:sz w:val="24"/>
                <w:szCs w:val="24"/>
              </w:rPr>
              <w:t>、</w:t>
            </w:r>
            <w:r w:rsidR="006C1AE0" w:rsidRPr="006C1AE0">
              <w:rPr>
                <w:rFonts w:ascii="宋体" w:hint="eastAsia"/>
                <w:color w:val="000000"/>
                <w:sz w:val="24"/>
                <w:szCs w:val="24"/>
              </w:rPr>
              <w:t>请问公司光刻胶技术开发</w:t>
            </w:r>
            <w:r w:rsidR="006C1AE0">
              <w:rPr>
                <w:rFonts w:ascii="宋体" w:hint="eastAsia"/>
                <w:color w:val="000000"/>
                <w:sz w:val="24"/>
                <w:szCs w:val="24"/>
              </w:rPr>
              <w:t>进展如何</w:t>
            </w:r>
            <w:r w:rsidR="006C1AE0" w:rsidRPr="006C1AE0">
              <w:rPr>
                <w:rFonts w:ascii="宋体" w:hint="eastAsia"/>
                <w:color w:val="000000"/>
                <w:sz w:val="24"/>
                <w:szCs w:val="24"/>
              </w:rPr>
              <w:t>？</w:t>
            </w:r>
          </w:p>
          <w:p w14:paraId="60FC77CD" w14:textId="5B000C06" w:rsidR="002B0091" w:rsidRPr="000C549E" w:rsidRDefault="00B232E5" w:rsidP="00271B34">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w:t>
            </w:r>
            <w:r w:rsidR="006C1AE0" w:rsidRPr="006C1AE0">
              <w:rPr>
                <w:rFonts w:ascii="宋体" w:hint="eastAsia"/>
                <w:color w:val="000000"/>
                <w:sz w:val="24"/>
                <w:szCs w:val="24"/>
              </w:rPr>
              <w:t>截至目前，公司“光刻胶技术开发项目”此前已通过相关公告披露，</w:t>
            </w:r>
            <w:r w:rsidR="00271B34">
              <w:rPr>
                <w:rFonts w:ascii="宋体" w:hint="eastAsia"/>
                <w:color w:val="000000"/>
                <w:sz w:val="24"/>
                <w:szCs w:val="24"/>
              </w:rPr>
              <w:t>目前</w:t>
            </w:r>
            <w:r w:rsidR="00271B34">
              <w:rPr>
                <w:rFonts w:ascii="宋体" w:hint="eastAsia"/>
                <w:color w:val="000000"/>
                <w:sz w:val="24"/>
                <w:szCs w:val="24"/>
              </w:rPr>
              <w:lastRenderedPageBreak/>
              <w:t>已经取得部分研发成果并在中国台湾地区获得客户验证认可，目前正在</w:t>
            </w:r>
            <w:r w:rsidR="00D906D3">
              <w:rPr>
                <w:rFonts w:ascii="宋体" w:hint="eastAsia"/>
                <w:color w:val="000000"/>
                <w:sz w:val="24"/>
                <w:szCs w:val="24"/>
              </w:rPr>
              <w:t>准备</w:t>
            </w:r>
            <w:r w:rsidR="00271B34">
              <w:rPr>
                <w:rFonts w:ascii="宋体" w:hint="eastAsia"/>
                <w:color w:val="000000"/>
                <w:sz w:val="24"/>
                <w:szCs w:val="24"/>
              </w:rPr>
              <w:t>大陆</w:t>
            </w:r>
            <w:proofErr w:type="gramStart"/>
            <w:r w:rsidR="00271B34">
              <w:rPr>
                <w:rFonts w:ascii="宋体" w:hint="eastAsia"/>
                <w:color w:val="000000"/>
                <w:sz w:val="24"/>
                <w:szCs w:val="24"/>
              </w:rPr>
              <w:t>地区产线建设</w:t>
            </w:r>
            <w:proofErr w:type="gramEnd"/>
            <w:r w:rsidR="00D906D3">
              <w:rPr>
                <w:rFonts w:ascii="宋体" w:hint="eastAsia"/>
                <w:color w:val="000000"/>
                <w:sz w:val="24"/>
                <w:szCs w:val="24"/>
              </w:rPr>
              <w:t>落地</w:t>
            </w:r>
            <w:r w:rsidR="00271B34">
              <w:rPr>
                <w:rFonts w:ascii="宋体" w:hint="eastAsia"/>
                <w:color w:val="000000"/>
                <w:sz w:val="24"/>
                <w:szCs w:val="24"/>
              </w:rPr>
              <w:t>等</w:t>
            </w:r>
            <w:r w:rsidR="00D906D3">
              <w:rPr>
                <w:rFonts w:ascii="宋体" w:hint="eastAsia"/>
                <w:color w:val="000000"/>
                <w:sz w:val="24"/>
                <w:szCs w:val="24"/>
              </w:rPr>
              <w:t>相关</w:t>
            </w:r>
            <w:r w:rsidR="00271B34">
              <w:rPr>
                <w:rFonts w:ascii="宋体" w:hint="eastAsia"/>
                <w:color w:val="000000"/>
                <w:sz w:val="24"/>
                <w:szCs w:val="24"/>
              </w:rPr>
              <w:t>工作，</w:t>
            </w:r>
            <w:r w:rsidR="00D906D3" w:rsidRPr="006C1AE0">
              <w:rPr>
                <w:rFonts w:ascii="宋体" w:hint="eastAsia"/>
                <w:color w:val="000000"/>
                <w:sz w:val="24"/>
                <w:szCs w:val="24"/>
              </w:rPr>
              <w:t>具体详见公告编号2019-080、公告编号2019-082</w:t>
            </w:r>
            <w:r w:rsidR="00D906D3">
              <w:rPr>
                <w:rFonts w:ascii="宋体" w:hint="eastAsia"/>
                <w:color w:val="000000"/>
                <w:sz w:val="24"/>
                <w:szCs w:val="24"/>
              </w:rPr>
              <w:t>。</w:t>
            </w:r>
            <w:r w:rsidR="006C1AE0" w:rsidRPr="006C1AE0">
              <w:rPr>
                <w:rFonts w:ascii="宋体" w:hint="eastAsia"/>
                <w:color w:val="000000"/>
                <w:sz w:val="24"/>
                <w:szCs w:val="24"/>
              </w:rPr>
              <w:t>后续技术开发、</w:t>
            </w:r>
            <w:proofErr w:type="gramStart"/>
            <w:r w:rsidR="006C1AE0" w:rsidRPr="006C1AE0">
              <w:rPr>
                <w:rFonts w:ascii="宋体" w:hint="eastAsia"/>
                <w:color w:val="000000"/>
                <w:sz w:val="24"/>
                <w:szCs w:val="24"/>
              </w:rPr>
              <w:t>产线建设</w:t>
            </w:r>
            <w:proofErr w:type="gramEnd"/>
            <w:r w:rsidR="006C1AE0" w:rsidRPr="006C1AE0">
              <w:rPr>
                <w:rFonts w:ascii="宋体" w:hint="eastAsia"/>
                <w:color w:val="000000"/>
                <w:sz w:val="24"/>
                <w:szCs w:val="24"/>
              </w:rPr>
              <w:t>等情况</w:t>
            </w:r>
            <w:proofErr w:type="gramStart"/>
            <w:r w:rsidR="006C1AE0" w:rsidRPr="006C1AE0">
              <w:rPr>
                <w:rFonts w:ascii="宋体" w:hint="eastAsia"/>
                <w:color w:val="000000"/>
                <w:sz w:val="24"/>
                <w:szCs w:val="24"/>
              </w:rPr>
              <w:t>请持续</w:t>
            </w:r>
            <w:proofErr w:type="gramEnd"/>
            <w:r w:rsidR="006C1AE0" w:rsidRPr="006C1AE0">
              <w:rPr>
                <w:rFonts w:ascii="宋体" w:hint="eastAsia"/>
                <w:color w:val="000000"/>
                <w:sz w:val="24"/>
                <w:szCs w:val="24"/>
              </w:rPr>
              <w:t>留意公司相关信息披露情况。</w:t>
            </w:r>
          </w:p>
        </w:tc>
      </w:tr>
      <w:tr w:rsidR="00A22052" w14:paraId="63F92D39" w14:textId="77777777" w:rsidTr="00B21449">
        <w:trPr>
          <w:trHeight w:val="1872"/>
        </w:trPr>
        <w:tc>
          <w:tcPr>
            <w:tcW w:w="1773" w:type="dxa"/>
            <w:vAlign w:val="center"/>
          </w:tcPr>
          <w:p w14:paraId="482B3F84" w14:textId="77777777" w:rsidR="00A22052" w:rsidRDefault="00235F43">
            <w:pPr>
              <w:rPr>
                <w:rFonts w:ascii="宋体"/>
                <w:color w:val="000000"/>
                <w:sz w:val="24"/>
                <w:szCs w:val="24"/>
              </w:rPr>
            </w:pPr>
            <w:r>
              <w:rPr>
                <w:rFonts w:ascii="宋体" w:hAnsi="宋体" w:cs="宋体" w:hint="eastAsia"/>
                <w:color w:val="000000"/>
                <w:sz w:val="24"/>
                <w:szCs w:val="24"/>
              </w:rPr>
              <w:lastRenderedPageBreak/>
              <w:t>附件清单（如有）</w:t>
            </w:r>
          </w:p>
        </w:tc>
        <w:tc>
          <w:tcPr>
            <w:tcW w:w="8909" w:type="dxa"/>
            <w:vAlign w:val="center"/>
          </w:tcPr>
          <w:p w14:paraId="3E3074AF" w14:textId="77777777" w:rsidR="00A22052" w:rsidRDefault="00235F43">
            <w:pPr>
              <w:spacing w:line="480" w:lineRule="atLeast"/>
              <w:rPr>
                <w:rFonts w:ascii="宋体"/>
                <w:color w:val="000000"/>
                <w:sz w:val="24"/>
                <w:szCs w:val="24"/>
              </w:rPr>
            </w:pPr>
            <w:r>
              <w:rPr>
                <w:rFonts w:ascii="宋体" w:hint="eastAsia"/>
                <w:color w:val="000000"/>
                <w:sz w:val="24"/>
                <w:szCs w:val="24"/>
              </w:rPr>
              <w:t>无</w:t>
            </w:r>
          </w:p>
        </w:tc>
      </w:tr>
      <w:tr w:rsidR="00A22052" w14:paraId="61298518" w14:textId="77777777">
        <w:trPr>
          <w:trHeight w:val="706"/>
        </w:trPr>
        <w:tc>
          <w:tcPr>
            <w:tcW w:w="1773" w:type="dxa"/>
            <w:vAlign w:val="center"/>
          </w:tcPr>
          <w:p w14:paraId="6948C0C4" w14:textId="77777777" w:rsidR="00A22052" w:rsidRDefault="00235F43">
            <w:pPr>
              <w:spacing w:line="480" w:lineRule="atLeast"/>
              <w:rPr>
                <w:rFonts w:ascii="宋体"/>
                <w:color w:val="000000"/>
                <w:sz w:val="24"/>
                <w:szCs w:val="24"/>
              </w:rPr>
            </w:pPr>
            <w:r>
              <w:rPr>
                <w:rFonts w:ascii="宋体" w:hAnsi="宋体" w:cs="宋体" w:hint="eastAsia"/>
                <w:color w:val="000000"/>
                <w:sz w:val="24"/>
                <w:szCs w:val="24"/>
              </w:rPr>
              <w:t>日期</w:t>
            </w:r>
          </w:p>
        </w:tc>
        <w:tc>
          <w:tcPr>
            <w:tcW w:w="8909" w:type="dxa"/>
          </w:tcPr>
          <w:p w14:paraId="27180FF9" w14:textId="6108B146" w:rsidR="00A22052" w:rsidRDefault="00235F43" w:rsidP="00FB27F1">
            <w:pPr>
              <w:spacing w:line="480" w:lineRule="atLeast"/>
              <w:rPr>
                <w:rFonts w:ascii="宋体"/>
                <w:color w:val="000000"/>
                <w:sz w:val="24"/>
                <w:szCs w:val="24"/>
              </w:rPr>
            </w:pPr>
            <w:r>
              <w:rPr>
                <w:rFonts w:ascii="宋体" w:hint="eastAsia"/>
                <w:color w:val="000000"/>
                <w:sz w:val="24"/>
                <w:szCs w:val="24"/>
              </w:rPr>
              <w:t>2</w:t>
            </w:r>
            <w:r w:rsidR="005B7B34">
              <w:rPr>
                <w:rFonts w:ascii="宋体" w:hint="eastAsia"/>
                <w:color w:val="000000"/>
                <w:sz w:val="24"/>
                <w:szCs w:val="24"/>
              </w:rPr>
              <w:t>020</w:t>
            </w:r>
            <w:r>
              <w:rPr>
                <w:rFonts w:ascii="宋体" w:hint="eastAsia"/>
                <w:color w:val="000000"/>
                <w:sz w:val="24"/>
                <w:szCs w:val="24"/>
              </w:rPr>
              <w:t>年</w:t>
            </w:r>
            <w:r w:rsidR="00FB27F1">
              <w:rPr>
                <w:rFonts w:ascii="宋体" w:hint="eastAsia"/>
                <w:color w:val="000000"/>
                <w:sz w:val="24"/>
                <w:szCs w:val="24"/>
              </w:rPr>
              <w:t>9</w:t>
            </w:r>
            <w:r>
              <w:rPr>
                <w:rFonts w:ascii="宋体" w:hint="eastAsia"/>
                <w:color w:val="000000"/>
                <w:sz w:val="24"/>
                <w:szCs w:val="24"/>
              </w:rPr>
              <w:t>月</w:t>
            </w:r>
            <w:r w:rsidR="00B80276">
              <w:rPr>
                <w:rFonts w:ascii="宋体" w:hint="eastAsia"/>
                <w:color w:val="000000"/>
                <w:sz w:val="24"/>
                <w:szCs w:val="24"/>
              </w:rPr>
              <w:t>1</w:t>
            </w:r>
            <w:r w:rsidR="00FB27F1">
              <w:rPr>
                <w:rFonts w:ascii="宋体" w:hint="eastAsia"/>
                <w:color w:val="000000"/>
                <w:sz w:val="24"/>
                <w:szCs w:val="24"/>
              </w:rPr>
              <w:t>8</w:t>
            </w:r>
            <w:r>
              <w:rPr>
                <w:rFonts w:ascii="宋体" w:hint="eastAsia"/>
                <w:color w:val="000000"/>
                <w:sz w:val="24"/>
                <w:szCs w:val="24"/>
              </w:rPr>
              <w:t>日</w:t>
            </w:r>
          </w:p>
        </w:tc>
      </w:tr>
    </w:tbl>
    <w:p w14:paraId="10E3C80F" w14:textId="77777777" w:rsidR="00A22052" w:rsidRDefault="00A22052"/>
    <w:sectPr w:rsidR="00A22052" w:rsidSect="00A22052">
      <w:pgSz w:w="11906" w:h="16838"/>
      <w:pgMar w:top="720" w:right="720" w:bottom="720" w:left="72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3CAF1" w14:textId="77777777" w:rsidR="00AA6750" w:rsidRDefault="00AA6750" w:rsidP="00D96B56">
      <w:r>
        <w:separator/>
      </w:r>
    </w:p>
  </w:endnote>
  <w:endnote w:type="continuationSeparator" w:id="0">
    <w:p w14:paraId="4C1E02DF" w14:textId="77777777" w:rsidR="00AA6750" w:rsidRDefault="00AA6750" w:rsidP="00D9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E9A5D" w14:textId="77777777" w:rsidR="00AA6750" w:rsidRDefault="00AA6750" w:rsidP="00D96B56">
      <w:r>
        <w:separator/>
      </w:r>
    </w:p>
  </w:footnote>
  <w:footnote w:type="continuationSeparator" w:id="0">
    <w:p w14:paraId="0A603617" w14:textId="77777777" w:rsidR="00AA6750" w:rsidRDefault="00AA6750" w:rsidP="00D96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6A8"/>
    <w:multiLevelType w:val="hybridMultilevel"/>
    <w:tmpl w:val="1E0CFA48"/>
    <w:lvl w:ilvl="0" w:tplc="758E2A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B37914"/>
    <w:multiLevelType w:val="hybridMultilevel"/>
    <w:tmpl w:val="28C8E2C0"/>
    <w:lvl w:ilvl="0" w:tplc="C614A78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7F2BA2"/>
    <w:multiLevelType w:val="singleLevel"/>
    <w:tmpl w:val="587F2BA2"/>
    <w:lvl w:ilvl="0">
      <w:start w:val="2"/>
      <w:numFmt w:val="chineseCounting"/>
      <w:suff w:val="nothing"/>
      <w:lvlText w:val="%1、"/>
      <w:lvlJc w:val="left"/>
    </w:lvl>
  </w:abstractNum>
  <w:abstractNum w:abstractNumId="3">
    <w:nsid w:val="79D53D2C"/>
    <w:multiLevelType w:val="hybridMultilevel"/>
    <w:tmpl w:val="D2688C7E"/>
    <w:lvl w:ilvl="0" w:tplc="52EA30DE">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oNotHyphenateCaps/>
  <w:drawingGridHorizontalSpacing w:val="105"/>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D9"/>
    <w:rsid w:val="0001051E"/>
    <w:rsid w:val="00012DEE"/>
    <w:rsid w:val="0001336D"/>
    <w:rsid w:val="0001457E"/>
    <w:rsid w:val="00014ED7"/>
    <w:rsid w:val="00025081"/>
    <w:rsid w:val="000261EA"/>
    <w:rsid w:val="00032683"/>
    <w:rsid w:val="00032746"/>
    <w:rsid w:val="00034FFA"/>
    <w:rsid w:val="00042993"/>
    <w:rsid w:val="00052198"/>
    <w:rsid w:val="0005522C"/>
    <w:rsid w:val="000564F1"/>
    <w:rsid w:val="000606E5"/>
    <w:rsid w:val="000655B0"/>
    <w:rsid w:val="000664D4"/>
    <w:rsid w:val="00075409"/>
    <w:rsid w:val="00086F9D"/>
    <w:rsid w:val="000932C0"/>
    <w:rsid w:val="00095B91"/>
    <w:rsid w:val="000A1618"/>
    <w:rsid w:val="000A653A"/>
    <w:rsid w:val="000B06E6"/>
    <w:rsid w:val="000B52A3"/>
    <w:rsid w:val="000B5CDC"/>
    <w:rsid w:val="000B67AD"/>
    <w:rsid w:val="000B689D"/>
    <w:rsid w:val="000C549E"/>
    <w:rsid w:val="000D5E4C"/>
    <w:rsid w:val="000E1997"/>
    <w:rsid w:val="000E2D21"/>
    <w:rsid w:val="000E3D33"/>
    <w:rsid w:val="000F7A6E"/>
    <w:rsid w:val="0010345F"/>
    <w:rsid w:val="00107A7F"/>
    <w:rsid w:val="00113D4E"/>
    <w:rsid w:val="0011782E"/>
    <w:rsid w:val="001178D2"/>
    <w:rsid w:val="00123C78"/>
    <w:rsid w:val="00125605"/>
    <w:rsid w:val="00131B05"/>
    <w:rsid w:val="00132D39"/>
    <w:rsid w:val="0014218F"/>
    <w:rsid w:val="00144462"/>
    <w:rsid w:val="00145422"/>
    <w:rsid w:val="00146718"/>
    <w:rsid w:val="00164258"/>
    <w:rsid w:val="00174E3B"/>
    <w:rsid w:val="00180EE6"/>
    <w:rsid w:val="0019095D"/>
    <w:rsid w:val="00191DE2"/>
    <w:rsid w:val="001A38A7"/>
    <w:rsid w:val="001A490E"/>
    <w:rsid w:val="001A6186"/>
    <w:rsid w:val="001B05A1"/>
    <w:rsid w:val="001C0A3E"/>
    <w:rsid w:val="001D11E4"/>
    <w:rsid w:val="001D6F6A"/>
    <w:rsid w:val="001E1F7E"/>
    <w:rsid w:val="001E2648"/>
    <w:rsid w:val="001E46C0"/>
    <w:rsid w:val="001E757F"/>
    <w:rsid w:val="001F0F04"/>
    <w:rsid w:val="0020107E"/>
    <w:rsid w:val="00211AA9"/>
    <w:rsid w:val="00221271"/>
    <w:rsid w:val="00235F43"/>
    <w:rsid w:val="00237A00"/>
    <w:rsid w:val="00244D03"/>
    <w:rsid w:val="00253EF4"/>
    <w:rsid w:val="002653D0"/>
    <w:rsid w:val="00265B4C"/>
    <w:rsid w:val="002668E5"/>
    <w:rsid w:val="00270BE9"/>
    <w:rsid w:val="00271B34"/>
    <w:rsid w:val="0027752B"/>
    <w:rsid w:val="00282AA0"/>
    <w:rsid w:val="002939E7"/>
    <w:rsid w:val="002964C5"/>
    <w:rsid w:val="002973AB"/>
    <w:rsid w:val="002A6D03"/>
    <w:rsid w:val="002B0091"/>
    <w:rsid w:val="002B5665"/>
    <w:rsid w:val="002B5726"/>
    <w:rsid w:val="002C2900"/>
    <w:rsid w:val="002C2B33"/>
    <w:rsid w:val="002D6AC7"/>
    <w:rsid w:val="002E0A85"/>
    <w:rsid w:val="002E2DEF"/>
    <w:rsid w:val="002E486A"/>
    <w:rsid w:val="002F0A17"/>
    <w:rsid w:val="002F40EF"/>
    <w:rsid w:val="0030409F"/>
    <w:rsid w:val="00304CB4"/>
    <w:rsid w:val="00305C07"/>
    <w:rsid w:val="0031356A"/>
    <w:rsid w:val="00323B43"/>
    <w:rsid w:val="0032719D"/>
    <w:rsid w:val="00332B72"/>
    <w:rsid w:val="0034075A"/>
    <w:rsid w:val="00342763"/>
    <w:rsid w:val="00343108"/>
    <w:rsid w:val="003446FD"/>
    <w:rsid w:val="00352917"/>
    <w:rsid w:val="003556A7"/>
    <w:rsid w:val="00366160"/>
    <w:rsid w:val="003723D9"/>
    <w:rsid w:val="00374D2F"/>
    <w:rsid w:val="00387A78"/>
    <w:rsid w:val="003915B1"/>
    <w:rsid w:val="003975DE"/>
    <w:rsid w:val="003A6D65"/>
    <w:rsid w:val="003B05B6"/>
    <w:rsid w:val="003B0872"/>
    <w:rsid w:val="003B7DF2"/>
    <w:rsid w:val="003C0CCE"/>
    <w:rsid w:val="003C5EBF"/>
    <w:rsid w:val="003D230A"/>
    <w:rsid w:val="003D2463"/>
    <w:rsid w:val="003D37D8"/>
    <w:rsid w:val="003E4931"/>
    <w:rsid w:val="003E6BD1"/>
    <w:rsid w:val="003E7BB4"/>
    <w:rsid w:val="00401DF0"/>
    <w:rsid w:val="004044D4"/>
    <w:rsid w:val="004149CE"/>
    <w:rsid w:val="00421763"/>
    <w:rsid w:val="0042288D"/>
    <w:rsid w:val="00432509"/>
    <w:rsid w:val="004358AB"/>
    <w:rsid w:val="004370E7"/>
    <w:rsid w:val="004509EC"/>
    <w:rsid w:val="00453149"/>
    <w:rsid w:val="00460A79"/>
    <w:rsid w:val="004621EB"/>
    <w:rsid w:val="0046484B"/>
    <w:rsid w:val="00475A71"/>
    <w:rsid w:val="00477873"/>
    <w:rsid w:val="0048152C"/>
    <w:rsid w:val="004835AA"/>
    <w:rsid w:val="0049422B"/>
    <w:rsid w:val="004A2EA1"/>
    <w:rsid w:val="004A4437"/>
    <w:rsid w:val="004A51A2"/>
    <w:rsid w:val="004A69D3"/>
    <w:rsid w:val="004B2332"/>
    <w:rsid w:val="004C5AA2"/>
    <w:rsid w:val="004C6B55"/>
    <w:rsid w:val="004C78E5"/>
    <w:rsid w:val="004C7E0D"/>
    <w:rsid w:val="004D2A33"/>
    <w:rsid w:val="004D5FBD"/>
    <w:rsid w:val="004F197E"/>
    <w:rsid w:val="004F28B1"/>
    <w:rsid w:val="004F5A15"/>
    <w:rsid w:val="00523BB7"/>
    <w:rsid w:val="00526432"/>
    <w:rsid w:val="0053211F"/>
    <w:rsid w:val="00540042"/>
    <w:rsid w:val="00541666"/>
    <w:rsid w:val="0054209B"/>
    <w:rsid w:val="005451E8"/>
    <w:rsid w:val="0055130F"/>
    <w:rsid w:val="005564C7"/>
    <w:rsid w:val="0055652C"/>
    <w:rsid w:val="00570961"/>
    <w:rsid w:val="005752C4"/>
    <w:rsid w:val="00580779"/>
    <w:rsid w:val="00583EA6"/>
    <w:rsid w:val="00595911"/>
    <w:rsid w:val="00597657"/>
    <w:rsid w:val="005A5AA2"/>
    <w:rsid w:val="005B042B"/>
    <w:rsid w:val="005B7B34"/>
    <w:rsid w:val="005C0F7A"/>
    <w:rsid w:val="005D1753"/>
    <w:rsid w:val="005E4D70"/>
    <w:rsid w:val="005E50F1"/>
    <w:rsid w:val="005E7006"/>
    <w:rsid w:val="005F1A8E"/>
    <w:rsid w:val="005F417C"/>
    <w:rsid w:val="005F59AB"/>
    <w:rsid w:val="0060018F"/>
    <w:rsid w:val="00604D75"/>
    <w:rsid w:val="00615A9D"/>
    <w:rsid w:val="00622631"/>
    <w:rsid w:val="006302FC"/>
    <w:rsid w:val="00630D2E"/>
    <w:rsid w:val="00631CF8"/>
    <w:rsid w:val="006320EA"/>
    <w:rsid w:val="006409A8"/>
    <w:rsid w:val="006620EE"/>
    <w:rsid w:val="00670800"/>
    <w:rsid w:val="00671996"/>
    <w:rsid w:val="00675D4E"/>
    <w:rsid w:val="0067671D"/>
    <w:rsid w:val="006932E0"/>
    <w:rsid w:val="00695E17"/>
    <w:rsid w:val="006B4DFC"/>
    <w:rsid w:val="006B56FA"/>
    <w:rsid w:val="006C1AE0"/>
    <w:rsid w:val="006C2E8E"/>
    <w:rsid w:val="006C58F2"/>
    <w:rsid w:val="006D20B1"/>
    <w:rsid w:val="006E0A68"/>
    <w:rsid w:val="00705780"/>
    <w:rsid w:val="0070599D"/>
    <w:rsid w:val="00705DE7"/>
    <w:rsid w:val="00723676"/>
    <w:rsid w:val="00726D5C"/>
    <w:rsid w:val="00736D7C"/>
    <w:rsid w:val="00737D31"/>
    <w:rsid w:val="00741FC5"/>
    <w:rsid w:val="0074277F"/>
    <w:rsid w:val="007439F8"/>
    <w:rsid w:val="0076095C"/>
    <w:rsid w:val="00765D8F"/>
    <w:rsid w:val="00767E1F"/>
    <w:rsid w:val="00773C8A"/>
    <w:rsid w:val="00774B78"/>
    <w:rsid w:val="00797A86"/>
    <w:rsid w:val="007B76F0"/>
    <w:rsid w:val="007C3408"/>
    <w:rsid w:val="007C3C99"/>
    <w:rsid w:val="007D1ECA"/>
    <w:rsid w:val="007D39F2"/>
    <w:rsid w:val="007E71FE"/>
    <w:rsid w:val="007E75A5"/>
    <w:rsid w:val="007F4160"/>
    <w:rsid w:val="007F4638"/>
    <w:rsid w:val="00806DEA"/>
    <w:rsid w:val="00813953"/>
    <w:rsid w:val="00815807"/>
    <w:rsid w:val="00820985"/>
    <w:rsid w:val="00820BF7"/>
    <w:rsid w:val="00821288"/>
    <w:rsid w:val="00823678"/>
    <w:rsid w:val="00835837"/>
    <w:rsid w:val="008365E6"/>
    <w:rsid w:val="008538C3"/>
    <w:rsid w:val="00854434"/>
    <w:rsid w:val="00856C6F"/>
    <w:rsid w:val="0085731C"/>
    <w:rsid w:val="00860897"/>
    <w:rsid w:val="008626D8"/>
    <w:rsid w:val="0086313F"/>
    <w:rsid w:val="008631CB"/>
    <w:rsid w:val="00890B58"/>
    <w:rsid w:val="00891F41"/>
    <w:rsid w:val="00892234"/>
    <w:rsid w:val="00896FF2"/>
    <w:rsid w:val="008A5ADF"/>
    <w:rsid w:val="008A5FB1"/>
    <w:rsid w:val="008A6D5B"/>
    <w:rsid w:val="008B1877"/>
    <w:rsid w:val="008B346B"/>
    <w:rsid w:val="008B7726"/>
    <w:rsid w:val="008C2223"/>
    <w:rsid w:val="008C4503"/>
    <w:rsid w:val="008D1FD8"/>
    <w:rsid w:val="008D6D4D"/>
    <w:rsid w:val="008D7123"/>
    <w:rsid w:val="008E00F7"/>
    <w:rsid w:val="008E4484"/>
    <w:rsid w:val="008F00F8"/>
    <w:rsid w:val="009066EE"/>
    <w:rsid w:val="00907174"/>
    <w:rsid w:val="00912728"/>
    <w:rsid w:val="00915A8C"/>
    <w:rsid w:val="00926601"/>
    <w:rsid w:val="00935EA5"/>
    <w:rsid w:val="00940143"/>
    <w:rsid w:val="00945908"/>
    <w:rsid w:val="00945AE4"/>
    <w:rsid w:val="009547D7"/>
    <w:rsid w:val="009550EC"/>
    <w:rsid w:val="00960832"/>
    <w:rsid w:val="0096215F"/>
    <w:rsid w:val="009766F7"/>
    <w:rsid w:val="00983F81"/>
    <w:rsid w:val="00986662"/>
    <w:rsid w:val="00994193"/>
    <w:rsid w:val="009950DF"/>
    <w:rsid w:val="0099601B"/>
    <w:rsid w:val="009962A1"/>
    <w:rsid w:val="009A2813"/>
    <w:rsid w:val="009A3876"/>
    <w:rsid w:val="009B1684"/>
    <w:rsid w:val="009B43E6"/>
    <w:rsid w:val="009B5DC6"/>
    <w:rsid w:val="009C2851"/>
    <w:rsid w:val="009C40B2"/>
    <w:rsid w:val="009C496D"/>
    <w:rsid w:val="009C7A53"/>
    <w:rsid w:val="009D10E6"/>
    <w:rsid w:val="009D19AF"/>
    <w:rsid w:val="009E29AC"/>
    <w:rsid w:val="009E3AEC"/>
    <w:rsid w:val="009F4687"/>
    <w:rsid w:val="009F5E1A"/>
    <w:rsid w:val="00A00077"/>
    <w:rsid w:val="00A00B80"/>
    <w:rsid w:val="00A0775C"/>
    <w:rsid w:val="00A07FC8"/>
    <w:rsid w:val="00A10679"/>
    <w:rsid w:val="00A12C7D"/>
    <w:rsid w:val="00A13ED2"/>
    <w:rsid w:val="00A22052"/>
    <w:rsid w:val="00A22E3B"/>
    <w:rsid w:val="00A31764"/>
    <w:rsid w:val="00A34AF8"/>
    <w:rsid w:val="00A40B28"/>
    <w:rsid w:val="00A46BD9"/>
    <w:rsid w:val="00A5187C"/>
    <w:rsid w:val="00A64FD2"/>
    <w:rsid w:val="00A67F34"/>
    <w:rsid w:val="00A80F17"/>
    <w:rsid w:val="00A81564"/>
    <w:rsid w:val="00A839E7"/>
    <w:rsid w:val="00A975E1"/>
    <w:rsid w:val="00AA6750"/>
    <w:rsid w:val="00AB5690"/>
    <w:rsid w:val="00AB746F"/>
    <w:rsid w:val="00AC19CE"/>
    <w:rsid w:val="00AC357F"/>
    <w:rsid w:val="00AC525A"/>
    <w:rsid w:val="00AD5501"/>
    <w:rsid w:val="00AE03A3"/>
    <w:rsid w:val="00AE7E79"/>
    <w:rsid w:val="00AF3C74"/>
    <w:rsid w:val="00AF68F7"/>
    <w:rsid w:val="00AF7EF5"/>
    <w:rsid w:val="00B02BD9"/>
    <w:rsid w:val="00B10B58"/>
    <w:rsid w:val="00B129F5"/>
    <w:rsid w:val="00B178E2"/>
    <w:rsid w:val="00B209AF"/>
    <w:rsid w:val="00B21449"/>
    <w:rsid w:val="00B232E5"/>
    <w:rsid w:val="00B30C34"/>
    <w:rsid w:val="00B33723"/>
    <w:rsid w:val="00B34A33"/>
    <w:rsid w:val="00B41DCB"/>
    <w:rsid w:val="00B4554B"/>
    <w:rsid w:val="00B5076B"/>
    <w:rsid w:val="00B514B7"/>
    <w:rsid w:val="00B5425E"/>
    <w:rsid w:val="00B55778"/>
    <w:rsid w:val="00B56173"/>
    <w:rsid w:val="00B56465"/>
    <w:rsid w:val="00B574D2"/>
    <w:rsid w:val="00B61398"/>
    <w:rsid w:val="00B7499C"/>
    <w:rsid w:val="00B7672E"/>
    <w:rsid w:val="00B76F69"/>
    <w:rsid w:val="00B80276"/>
    <w:rsid w:val="00B806A8"/>
    <w:rsid w:val="00B84AF3"/>
    <w:rsid w:val="00B87FF4"/>
    <w:rsid w:val="00BA242A"/>
    <w:rsid w:val="00BA2F57"/>
    <w:rsid w:val="00BA3B2C"/>
    <w:rsid w:val="00BB1A72"/>
    <w:rsid w:val="00BB3A28"/>
    <w:rsid w:val="00BC131B"/>
    <w:rsid w:val="00BC2CA0"/>
    <w:rsid w:val="00BC31D3"/>
    <w:rsid w:val="00BC6A80"/>
    <w:rsid w:val="00BC7AF4"/>
    <w:rsid w:val="00BD1641"/>
    <w:rsid w:val="00BF3D6A"/>
    <w:rsid w:val="00C11DB3"/>
    <w:rsid w:val="00C120DD"/>
    <w:rsid w:val="00C1700D"/>
    <w:rsid w:val="00C1794E"/>
    <w:rsid w:val="00C17E41"/>
    <w:rsid w:val="00C313FC"/>
    <w:rsid w:val="00C4635E"/>
    <w:rsid w:val="00C53148"/>
    <w:rsid w:val="00C54D13"/>
    <w:rsid w:val="00C67847"/>
    <w:rsid w:val="00C73E2E"/>
    <w:rsid w:val="00C746B9"/>
    <w:rsid w:val="00C76F86"/>
    <w:rsid w:val="00C94B96"/>
    <w:rsid w:val="00CB5BF9"/>
    <w:rsid w:val="00CB68A7"/>
    <w:rsid w:val="00CC6351"/>
    <w:rsid w:val="00CD0E93"/>
    <w:rsid w:val="00CE1384"/>
    <w:rsid w:val="00CE1C4C"/>
    <w:rsid w:val="00CE3374"/>
    <w:rsid w:val="00CF088D"/>
    <w:rsid w:val="00CF1C41"/>
    <w:rsid w:val="00D02C6A"/>
    <w:rsid w:val="00D042DA"/>
    <w:rsid w:val="00D06521"/>
    <w:rsid w:val="00D07CD3"/>
    <w:rsid w:val="00D11720"/>
    <w:rsid w:val="00D16B36"/>
    <w:rsid w:val="00D1737C"/>
    <w:rsid w:val="00D178E5"/>
    <w:rsid w:val="00D36ABC"/>
    <w:rsid w:val="00D37349"/>
    <w:rsid w:val="00D431D5"/>
    <w:rsid w:val="00D44A5E"/>
    <w:rsid w:val="00D52B7A"/>
    <w:rsid w:val="00D57758"/>
    <w:rsid w:val="00D7003A"/>
    <w:rsid w:val="00D72487"/>
    <w:rsid w:val="00D7586E"/>
    <w:rsid w:val="00D806A8"/>
    <w:rsid w:val="00D86831"/>
    <w:rsid w:val="00D906D3"/>
    <w:rsid w:val="00D90B50"/>
    <w:rsid w:val="00D91046"/>
    <w:rsid w:val="00D96B56"/>
    <w:rsid w:val="00DA3FF1"/>
    <w:rsid w:val="00DA4F18"/>
    <w:rsid w:val="00DB0710"/>
    <w:rsid w:val="00DB4A49"/>
    <w:rsid w:val="00DC4110"/>
    <w:rsid w:val="00DC461F"/>
    <w:rsid w:val="00DC7F32"/>
    <w:rsid w:val="00DD2E88"/>
    <w:rsid w:val="00DD590F"/>
    <w:rsid w:val="00DE2639"/>
    <w:rsid w:val="00DE558A"/>
    <w:rsid w:val="00DF507D"/>
    <w:rsid w:val="00E02C7A"/>
    <w:rsid w:val="00E10D9E"/>
    <w:rsid w:val="00E25090"/>
    <w:rsid w:val="00E251BA"/>
    <w:rsid w:val="00E34162"/>
    <w:rsid w:val="00E43D99"/>
    <w:rsid w:val="00E51716"/>
    <w:rsid w:val="00E560BC"/>
    <w:rsid w:val="00E65D5E"/>
    <w:rsid w:val="00E66699"/>
    <w:rsid w:val="00E70FA9"/>
    <w:rsid w:val="00E7411F"/>
    <w:rsid w:val="00E93A62"/>
    <w:rsid w:val="00E94060"/>
    <w:rsid w:val="00E961FF"/>
    <w:rsid w:val="00EA2A72"/>
    <w:rsid w:val="00EA4CB4"/>
    <w:rsid w:val="00EB04B1"/>
    <w:rsid w:val="00EB10D2"/>
    <w:rsid w:val="00EB1BEB"/>
    <w:rsid w:val="00EB34DD"/>
    <w:rsid w:val="00EB695A"/>
    <w:rsid w:val="00EC068B"/>
    <w:rsid w:val="00EC4EA1"/>
    <w:rsid w:val="00EC69C4"/>
    <w:rsid w:val="00ED3865"/>
    <w:rsid w:val="00ED7898"/>
    <w:rsid w:val="00EE0D76"/>
    <w:rsid w:val="00EE38E0"/>
    <w:rsid w:val="00EF12B9"/>
    <w:rsid w:val="00EF2A8B"/>
    <w:rsid w:val="00EF367E"/>
    <w:rsid w:val="00F0560A"/>
    <w:rsid w:val="00F069E4"/>
    <w:rsid w:val="00F100A5"/>
    <w:rsid w:val="00F10551"/>
    <w:rsid w:val="00F1285E"/>
    <w:rsid w:val="00F21DBE"/>
    <w:rsid w:val="00F2329E"/>
    <w:rsid w:val="00F25CA4"/>
    <w:rsid w:val="00F27619"/>
    <w:rsid w:val="00F276D0"/>
    <w:rsid w:val="00F30727"/>
    <w:rsid w:val="00F35603"/>
    <w:rsid w:val="00F356E8"/>
    <w:rsid w:val="00F467F0"/>
    <w:rsid w:val="00F52B09"/>
    <w:rsid w:val="00F5504E"/>
    <w:rsid w:val="00F55854"/>
    <w:rsid w:val="00F57927"/>
    <w:rsid w:val="00F6098A"/>
    <w:rsid w:val="00F62A61"/>
    <w:rsid w:val="00F6308E"/>
    <w:rsid w:val="00F6752C"/>
    <w:rsid w:val="00F7407C"/>
    <w:rsid w:val="00F75A13"/>
    <w:rsid w:val="00F8768F"/>
    <w:rsid w:val="00FA770B"/>
    <w:rsid w:val="00FB0CAC"/>
    <w:rsid w:val="00FB1009"/>
    <w:rsid w:val="00FB27F1"/>
    <w:rsid w:val="00FB56A3"/>
    <w:rsid w:val="00FC05E1"/>
    <w:rsid w:val="00FC4116"/>
    <w:rsid w:val="00FD2314"/>
    <w:rsid w:val="00FD2478"/>
    <w:rsid w:val="00FD4D40"/>
    <w:rsid w:val="00FD614E"/>
    <w:rsid w:val="00FD768A"/>
    <w:rsid w:val="00FD7705"/>
    <w:rsid w:val="00FE220A"/>
    <w:rsid w:val="00FE2F2E"/>
    <w:rsid w:val="00FE3FFB"/>
    <w:rsid w:val="00FE5E9E"/>
    <w:rsid w:val="00FE7232"/>
    <w:rsid w:val="00FF5AB5"/>
    <w:rsid w:val="09666976"/>
    <w:rsid w:val="2BA81C41"/>
    <w:rsid w:val="6F53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AD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Body Text Indent"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Table" w:qFormat="1"/>
    <w:lsdException w:name="Table Grid" w:locked="1"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05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rsid w:val="00A22052"/>
    <w:pPr>
      <w:spacing w:after="120"/>
      <w:ind w:leftChars="200" w:left="200"/>
    </w:pPr>
    <w:rPr>
      <w:rFonts w:ascii="Calibri" w:eastAsia="微软雅黑" w:hAnsi="Calibri"/>
    </w:rPr>
  </w:style>
  <w:style w:type="paragraph" w:styleId="a4">
    <w:name w:val="footer"/>
    <w:basedOn w:val="a"/>
    <w:link w:val="Char0"/>
    <w:uiPriority w:val="99"/>
    <w:semiHidden/>
    <w:qFormat/>
    <w:rsid w:val="00A22052"/>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5">
    <w:name w:val="header"/>
    <w:basedOn w:val="a"/>
    <w:link w:val="Char1"/>
    <w:uiPriority w:val="99"/>
    <w:semiHidden/>
    <w:qFormat/>
    <w:rsid w:val="00A22052"/>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Char1">
    <w:name w:val="页眉 Char"/>
    <w:link w:val="a5"/>
    <w:uiPriority w:val="99"/>
    <w:semiHidden/>
    <w:qFormat/>
    <w:locked/>
    <w:rsid w:val="00A22052"/>
    <w:rPr>
      <w:rFonts w:ascii="Tahoma" w:hAnsi="Tahoma" w:cs="Tahoma"/>
      <w:sz w:val="18"/>
      <w:szCs w:val="18"/>
    </w:rPr>
  </w:style>
  <w:style w:type="character" w:customStyle="1" w:styleId="Char0">
    <w:name w:val="页脚 Char"/>
    <w:link w:val="a4"/>
    <w:uiPriority w:val="99"/>
    <w:semiHidden/>
    <w:qFormat/>
    <w:locked/>
    <w:rsid w:val="00A22052"/>
    <w:rPr>
      <w:rFonts w:ascii="Tahoma" w:hAnsi="Tahoma" w:cs="Tahoma"/>
      <w:sz w:val="18"/>
      <w:szCs w:val="18"/>
    </w:rPr>
  </w:style>
  <w:style w:type="character" w:customStyle="1" w:styleId="Char">
    <w:name w:val="正文文本缩进 Char"/>
    <w:link w:val="a3"/>
    <w:uiPriority w:val="99"/>
    <w:semiHidden/>
    <w:qFormat/>
    <w:locked/>
    <w:rsid w:val="00A22052"/>
    <w:rPr>
      <w:kern w:val="2"/>
      <w:sz w:val="21"/>
      <w:szCs w:val="21"/>
    </w:rPr>
  </w:style>
  <w:style w:type="character" w:customStyle="1" w:styleId="BodyTextIndentChar1">
    <w:name w:val="Body Text Indent Char1"/>
    <w:uiPriority w:val="99"/>
    <w:semiHidden/>
    <w:qFormat/>
    <w:rsid w:val="00A22052"/>
    <w:rPr>
      <w:rFonts w:ascii="Times New Roman" w:eastAsia="宋体" w:hAnsi="Times New Roman" w:cs="Times New Roman"/>
      <w:sz w:val="21"/>
      <w:szCs w:val="21"/>
    </w:rPr>
  </w:style>
  <w:style w:type="character" w:customStyle="1" w:styleId="Char10">
    <w:name w:val="正文文本缩进 Char1"/>
    <w:uiPriority w:val="99"/>
    <w:semiHidden/>
    <w:qFormat/>
    <w:rsid w:val="00A22052"/>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rsid w:val="00A22052"/>
    <w:pPr>
      <w:widowControl/>
      <w:spacing w:after="160" w:line="240" w:lineRule="exact"/>
    </w:pPr>
    <w:rPr>
      <w:rFonts w:ascii="Verdana" w:eastAsia="微软雅黑" w:hAnsi="Verdana" w:cs="Verdana"/>
      <w:kern w:val="0"/>
      <w:sz w:val="22"/>
      <w:szCs w:val="22"/>
      <w:lang w:eastAsia="en-US"/>
    </w:rPr>
  </w:style>
  <w:style w:type="paragraph" w:styleId="a6">
    <w:name w:val="List Paragraph"/>
    <w:basedOn w:val="a"/>
    <w:uiPriority w:val="99"/>
    <w:rsid w:val="009B43E6"/>
    <w:pPr>
      <w:ind w:firstLineChars="200" w:firstLine="420"/>
    </w:pPr>
  </w:style>
  <w:style w:type="character" w:styleId="a7">
    <w:name w:val="Emphasis"/>
    <w:basedOn w:val="a0"/>
    <w:uiPriority w:val="20"/>
    <w:qFormat/>
    <w:locked/>
    <w:rsid w:val="00F356E8"/>
    <w:rPr>
      <w:i/>
      <w:iCs/>
    </w:rPr>
  </w:style>
  <w:style w:type="character" w:styleId="a8">
    <w:name w:val="Strong"/>
    <w:basedOn w:val="a0"/>
    <w:uiPriority w:val="22"/>
    <w:qFormat/>
    <w:locked/>
    <w:rsid w:val="00F356E8"/>
    <w:rPr>
      <w:b/>
      <w:bCs/>
    </w:rPr>
  </w:style>
  <w:style w:type="table" w:customStyle="1" w:styleId="1">
    <w:name w:val="网格型1"/>
    <w:basedOn w:val="a1"/>
    <w:next w:val="a9"/>
    <w:uiPriority w:val="59"/>
    <w:rsid w:val="001D6F6A"/>
    <w:rPr>
      <w:rFonts w:asciiTheme="minorHAnsi" w:eastAsiaTheme="minorEastAsia" w:hAnsiTheme="minorHAnsi" w:cstheme="minorBidi"/>
      <w:kern w:val="2"/>
      <w:sz w:val="24"/>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qFormat/>
    <w:locked/>
    <w:rsid w:val="001D6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Body Text Indent"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Table" w:qFormat="1"/>
    <w:lsdException w:name="Table Grid" w:locked="1"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05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rsid w:val="00A22052"/>
    <w:pPr>
      <w:spacing w:after="120"/>
      <w:ind w:leftChars="200" w:left="200"/>
    </w:pPr>
    <w:rPr>
      <w:rFonts w:ascii="Calibri" w:eastAsia="微软雅黑" w:hAnsi="Calibri"/>
    </w:rPr>
  </w:style>
  <w:style w:type="paragraph" w:styleId="a4">
    <w:name w:val="footer"/>
    <w:basedOn w:val="a"/>
    <w:link w:val="Char0"/>
    <w:uiPriority w:val="99"/>
    <w:semiHidden/>
    <w:qFormat/>
    <w:rsid w:val="00A22052"/>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5">
    <w:name w:val="header"/>
    <w:basedOn w:val="a"/>
    <w:link w:val="Char1"/>
    <w:uiPriority w:val="99"/>
    <w:semiHidden/>
    <w:qFormat/>
    <w:rsid w:val="00A22052"/>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Char1">
    <w:name w:val="页眉 Char"/>
    <w:link w:val="a5"/>
    <w:uiPriority w:val="99"/>
    <w:semiHidden/>
    <w:qFormat/>
    <w:locked/>
    <w:rsid w:val="00A22052"/>
    <w:rPr>
      <w:rFonts w:ascii="Tahoma" w:hAnsi="Tahoma" w:cs="Tahoma"/>
      <w:sz w:val="18"/>
      <w:szCs w:val="18"/>
    </w:rPr>
  </w:style>
  <w:style w:type="character" w:customStyle="1" w:styleId="Char0">
    <w:name w:val="页脚 Char"/>
    <w:link w:val="a4"/>
    <w:uiPriority w:val="99"/>
    <w:semiHidden/>
    <w:qFormat/>
    <w:locked/>
    <w:rsid w:val="00A22052"/>
    <w:rPr>
      <w:rFonts w:ascii="Tahoma" w:hAnsi="Tahoma" w:cs="Tahoma"/>
      <w:sz w:val="18"/>
      <w:szCs w:val="18"/>
    </w:rPr>
  </w:style>
  <w:style w:type="character" w:customStyle="1" w:styleId="Char">
    <w:name w:val="正文文本缩进 Char"/>
    <w:link w:val="a3"/>
    <w:uiPriority w:val="99"/>
    <w:semiHidden/>
    <w:qFormat/>
    <w:locked/>
    <w:rsid w:val="00A22052"/>
    <w:rPr>
      <w:kern w:val="2"/>
      <w:sz w:val="21"/>
      <w:szCs w:val="21"/>
    </w:rPr>
  </w:style>
  <w:style w:type="character" w:customStyle="1" w:styleId="BodyTextIndentChar1">
    <w:name w:val="Body Text Indent Char1"/>
    <w:uiPriority w:val="99"/>
    <w:semiHidden/>
    <w:qFormat/>
    <w:rsid w:val="00A22052"/>
    <w:rPr>
      <w:rFonts w:ascii="Times New Roman" w:eastAsia="宋体" w:hAnsi="Times New Roman" w:cs="Times New Roman"/>
      <w:sz w:val="21"/>
      <w:szCs w:val="21"/>
    </w:rPr>
  </w:style>
  <w:style w:type="character" w:customStyle="1" w:styleId="Char10">
    <w:name w:val="正文文本缩进 Char1"/>
    <w:uiPriority w:val="99"/>
    <w:semiHidden/>
    <w:qFormat/>
    <w:rsid w:val="00A22052"/>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rsid w:val="00A22052"/>
    <w:pPr>
      <w:widowControl/>
      <w:spacing w:after="160" w:line="240" w:lineRule="exact"/>
    </w:pPr>
    <w:rPr>
      <w:rFonts w:ascii="Verdana" w:eastAsia="微软雅黑" w:hAnsi="Verdana" w:cs="Verdana"/>
      <w:kern w:val="0"/>
      <w:sz w:val="22"/>
      <w:szCs w:val="22"/>
      <w:lang w:eastAsia="en-US"/>
    </w:rPr>
  </w:style>
  <w:style w:type="paragraph" w:styleId="a6">
    <w:name w:val="List Paragraph"/>
    <w:basedOn w:val="a"/>
    <w:uiPriority w:val="99"/>
    <w:rsid w:val="009B43E6"/>
    <w:pPr>
      <w:ind w:firstLineChars="200" w:firstLine="420"/>
    </w:pPr>
  </w:style>
  <w:style w:type="character" w:styleId="a7">
    <w:name w:val="Emphasis"/>
    <w:basedOn w:val="a0"/>
    <w:uiPriority w:val="20"/>
    <w:qFormat/>
    <w:locked/>
    <w:rsid w:val="00F356E8"/>
    <w:rPr>
      <w:i/>
      <w:iCs/>
    </w:rPr>
  </w:style>
  <w:style w:type="character" w:styleId="a8">
    <w:name w:val="Strong"/>
    <w:basedOn w:val="a0"/>
    <w:uiPriority w:val="22"/>
    <w:qFormat/>
    <w:locked/>
    <w:rsid w:val="00F356E8"/>
    <w:rPr>
      <w:b/>
      <w:bCs/>
    </w:rPr>
  </w:style>
  <w:style w:type="table" w:customStyle="1" w:styleId="1">
    <w:name w:val="网格型1"/>
    <w:basedOn w:val="a1"/>
    <w:next w:val="a9"/>
    <w:uiPriority w:val="59"/>
    <w:rsid w:val="001D6F6A"/>
    <w:rPr>
      <w:rFonts w:asciiTheme="minorHAnsi" w:eastAsiaTheme="minorEastAsia" w:hAnsiTheme="minorHAnsi" w:cstheme="minorBidi"/>
      <w:kern w:val="2"/>
      <w:sz w:val="24"/>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qFormat/>
    <w:locked/>
    <w:rsid w:val="001D6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4224">
      <w:bodyDiv w:val="1"/>
      <w:marLeft w:val="0"/>
      <w:marRight w:val="0"/>
      <w:marTop w:val="0"/>
      <w:marBottom w:val="0"/>
      <w:divBdr>
        <w:top w:val="none" w:sz="0" w:space="0" w:color="auto"/>
        <w:left w:val="none" w:sz="0" w:space="0" w:color="auto"/>
        <w:bottom w:val="none" w:sz="0" w:space="0" w:color="auto"/>
        <w:right w:val="none" w:sz="0" w:space="0" w:color="auto"/>
      </w:divBdr>
    </w:div>
    <w:div w:id="335422226">
      <w:bodyDiv w:val="1"/>
      <w:marLeft w:val="0"/>
      <w:marRight w:val="0"/>
      <w:marTop w:val="0"/>
      <w:marBottom w:val="0"/>
      <w:divBdr>
        <w:top w:val="none" w:sz="0" w:space="0" w:color="auto"/>
        <w:left w:val="none" w:sz="0" w:space="0" w:color="auto"/>
        <w:bottom w:val="none" w:sz="0" w:space="0" w:color="auto"/>
        <w:right w:val="none" w:sz="0" w:space="0" w:color="auto"/>
      </w:divBdr>
    </w:div>
    <w:div w:id="404039085">
      <w:bodyDiv w:val="1"/>
      <w:marLeft w:val="0"/>
      <w:marRight w:val="0"/>
      <w:marTop w:val="0"/>
      <w:marBottom w:val="0"/>
      <w:divBdr>
        <w:top w:val="none" w:sz="0" w:space="0" w:color="auto"/>
        <w:left w:val="none" w:sz="0" w:space="0" w:color="auto"/>
        <w:bottom w:val="none" w:sz="0" w:space="0" w:color="auto"/>
        <w:right w:val="none" w:sz="0" w:space="0" w:color="auto"/>
      </w:divBdr>
    </w:div>
    <w:div w:id="450169281">
      <w:bodyDiv w:val="1"/>
      <w:marLeft w:val="0"/>
      <w:marRight w:val="0"/>
      <w:marTop w:val="0"/>
      <w:marBottom w:val="0"/>
      <w:divBdr>
        <w:top w:val="none" w:sz="0" w:space="0" w:color="auto"/>
        <w:left w:val="none" w:sz="0" w:space="0" w:color="auto"/>
        <w:bottom w:val="none" w:sz="0" w:space="0" w:color="auto"/>
        <w:right w:val="none" w:sz="0" w:space="0" w:color="auto"/>
      </w:divBdr>
    </w:div>
    <w:div w:id="2099671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3</Pages>
  <Words>280</Words>
  <Characters>1598</Characters>
  <Application>Microsoft Office Word</Application>
  <DocSecurity>0</DocSecurity>
  <Lines>13</Lines>
  <Paragraphs>3</Paragraphs>
  <ScaleCrop>false</ScaleCrop>
  <Company>睿派克技术论坛</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潘</cp:lastModifiedBy>
  <cp:revision>91</cp:revision>
  <dcterms:created xsi:type="dcterms:W3CDTF">2019-09-25T07:20:00Z</dcterms:created>
  <dcterms:modified xsi:type="dcterms:W3CDTF">2020-09-21T08:00:00Z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