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63" w:rsidRPr="003645D7" w:rsidRDefault="00E67C63" w:rsidP="004E2F9A">
      <w:pPr>
        <w:spacing w:beforeLines="50" w:afterLines="50" w:line="400" w:lineRule="exact"/>
        <w:ind w:firstLineChars="98" w:firstLine="236"/>
        <w:rPr>
          <w:rFonts w:ascii="宋体"/>
          <w:b/>
          <w:bCs/>
          <w:iCs/>
          <w:color w:val="000000"/>
          <w:sz w:val="24"/>
        </w:rPr>
      </w:pPr>
      <w:r w:rsidRPr="004604D8">
        <w:rPr>
          <w:rFonts w:ascii="宋体" w:hAnsi="宋体" w:hint="eastAsia"/>
          <w:b/>
          <w:bCs/>
          <w:iCs/>
          <w:color w:val="000000"/>
          <w:sz w:val="24"/>
        </w:rPr>
        <w:t>证券代码：</w:t>
      </w:r>
      <w:r>
        <w:rPr>
          <w:rFonts w:ascii="宋体" w:hAnsi="宋体"/>
          <w:b/>
          <w:bCs/>
          <w:iCs/>
          <w:color w:val="000000"/>
          <w:sz w:val="24"/>
        </w:rPr>
        <w:t>002585</w:t>
      </w:r>
      <w:r w:rsidR="00FA0188">
        <w:rPr>
          <w:rFonts w:ascii="宋体" w:hAnsi="宋体" w:hint="eastAsia"/>
          <w:b/>
          <w:bCs/>
          <w:iCs/>
          <w:color w:val="000000"/>
          <w:sz w:val="24"/>
        </w:rPr>
        <w:t xml:space="preserve">                               </w:t>
      </w:r>
      <w:r w:rsidRPr="004604D8">
        <w:rPr>
          <w:rFonts w:ascii="宋体" w:hAnsi="宋体" w:hint="eastAsia"/>
          <w:b/>
          <w:bCs/>
          <w:iCs/>
          <w:color w:val="000000"/>
          <w:sz w:val="24"/>
        </w:rPr>
        <w:t>证券简称：</w:t>
      </w:r>
      <w:r>
        <w:rPr>
          <w:rFonts w:ascii="宋体" w:hAnsi="宋体" w:hint="eastAsia"/>
          <w:b/>
          <w:bCs/>
          <w:iCs/>
          <w:color w:val="000000"/>
          <w:sz w:val="24"/>
        </w:rPr>
        <w:t>双星新材</w:t>
      </w:r>
    </w:p>
    <w:p w:rsidR="00E67C63" w:rsidRDefault="00E67C63" w:rsidP="004E2F9A">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江苏双星彩塑新材料股份有限公司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E67C63" w:rsidRPr="00A94694" w:rsidRDefault="00E67C63" w:rsidP="00FA0188">
      <w:pPr>
        <w:spacing w:line="400" w:lineRule="exact"/>
        <w:ind w:firstLineChars="2800" w:firstLine="6720"/>
        <w:rPr>
          <w:rFonts w:ascii="宋体"/>
          <w:bCs/>
          <w:iCs/>
          <w:color w:val="000000"/>
          <w:sz w:val="24"/>
        </w:rPr>
      </w:pPr>
      <w:r w:rsidRPr="00A94694">
        <w:rPr>
          <w:rFonts w:ascii="宋体" w:hAnsi="宋体" w:hint="eastAsia"/>
          <w:bCs/>
          <w:iCs/>
          <w:color w:val="000000"/>
          <w:sz w:val="24"/>
        </w:rPr>
        <w:t>编号：</w:t>
      </w:r>
      <w:r w:rsidR="00746B4E">
        <w:rPr>
          <w:rFonts w:ascii="宋体" w:hAnsi="宋体"/>
          <w:bCs/>
          <w:iCs/>
          <w:color w:val="000000"/>
          <w:sz w:val="24"/>
        </w:rPr>
        <w:t>20</w:t>
      </w:r>
      <w:r w:rsidR="000F5C6D">
        <w:rPr>
          <w:rFonts w:ascii="宋体" w:hAnsi="宋体" w:hint="eastAsia"/>
          <w:bCs/>
          <w:iCs/>
          <w:color w:val="000000"/>
          <w:sz w:val="24"/>
        </w:rPr>
        <w:t>20</w:t>
      </w:r>
      <w:r>
        <w:rPr>
          <w:rFonts w:ascii="宋体"/>
          <w:bCs/>
          <w:iCs/>
          <w:color w:val="000000"/>
          <w:sz w:val="24"/>
        </w:rPr>
        <w:t>-</w:t>
      </w:r>
      <w:r w:rsidR="00DF4C0D">
        <w:rPr>
          <w:rFonts w:ascii="宋体" w:hint="eastAsia"/>
          <w:bCs/>
          <w:iCs/>
          <w:color w:val="000000"/>
          <w:sz w:val="24"/>
        </w:rPr>
        <w:t>011</w:t>
      </w:r>
    </w:p>
    <w:tbl>
      <w:tblPr>
        <w:tblW w:w="90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200"/>
      </w:tblGrid>
      <w:tr w:rsidR="00E67C63" w:rsidRPr="00225DCF" w:rsidTr="00FA0188">
        <w:trPr>
          <w:trHeight w:val="2431"/>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投资者关系活动类别</w:t>
            </w:r>
          </w:p>
        </w:tc>
        <w:tc>
          <w:tcPr>
            <w:tcW w:w="7200" w:type="dxa"/>
          </w:tcPr>
          <w:p w:rsidR="00E67C63" w:rsidRPr="00225DCF" w:rsidRDefault="000F5C6D" w:rsidP="00174E09">
            <w:pPr>
              <w:spacing w:line="360" w:lineRule="auto"/>
              <w:rPr>
                <w:rFonts w:ascii="宋体"/>
                <w:bCs/>
                <w:iCs/>
                <w:color w:val="000000"/>
                <w:sz w:val="24"/>
              </w:rPr>
            </w:pPr>
            <w:r w:rsidRPr="00225DCF">
              <w:rPr>
                <w:rFonts w:ascii="宋体" w:hAnsi="宋体" w:hint="eastAsia"/>
                <w:bCs/>
                <w:iCs/>
                <w:color w:val="000000"/>
                <w:sz w:val="24"/>
              </w:rPr>
              <w:t>□</w:t>
            </w:r>
            <w:r w:rsidR="00E67C63" w:rsidRPr="00174E09">
              <w:rPr>
                <w:rFonts w:ascii="宋体" w:hAnsi="宋体" w:hint="eastAsia"/>
                <w:bCs/>
                <w:iCs/>
                <w:color w:val="000000"/>
                <w:sz w:val="24"/>
              </w:rPr>
              <w:t>特定对象调研</w:t>
            </w:r>
            <w:r w:rsidR="00FA0188">
              <w:rPr>
                <w:rFonts w:ascii="宋体" w:hAnsi="宋体" w:hint="eastAsia"/>
                <w:bCs/>
                <w:iCs/>
                <w:color w:val="000000"/>
                <w:sz w:val="24"/>
              </w:rPr>
              <w:t xml:space="preserve">                   </w:t>
            </w:r>
            <w:r w:rsidR="00E67C63" w:rsidRPr="00225DCF">
              <w:rPr>
                <w:rFonts w:ascii="宋体" w:hAnsi="宋体" w:hint="eastAsia"/>
                <w:bCs/>
                <w:iCs/>
                <w:color w:val="000000"/>
                <w:sz w:val="24"/>
              </w:rPr>
              <w:t>□</w:t>
            </w:r>
            <w:r w:rsidR="00E67C63" w:rsidRPr="00174E09">
              <w:rPr>
                <w:rFonts w:ascii="宋体" w:hAnsi="宋体" w:hint="eastAsia"/>
                <w:bCs/>
                <w:iCs/>
                <w:color w:val="000000"/>
                <w:sz w:val="24"/>
              </w:rPr>
              <w:t>分析师会议</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媒体采访</w:t>
            </w:r>
            <w:r w:rsidR="00FA0188">
              <w:rPr>
                <w:rFonts w:ascii="宋体" w:hAnsi="宋体" w:hint="eastAsia"/>
                <w:bCs/>
                <w:iCs/>
                <w:color w:val="000000"/>
                <w:sz w:val="24"/>
              </w:rPr>
              <w:t xml:space="preserve">                       </w:t>
            </w:r>
            <w:r w:rsidRPr="00225DCF">
              <w:rPr>
                <w:rFonts w:ascii="宋体" w:hAnsi="宋体" w:hint="eastAsia"/>
                <w:bCs/>
                <w:iCs/>
                <w:color w:val="000000"/>
                <w:sz w:val="24"/>
              </w:rPr>
              <w:t>□</w:t>
            </w:r>
            <w:r w:rsidRPr="00174E09">
              <w:rPr>
                <w:rFonts w:ascii="宋体" w:hAnsi="宋体" w:hint="eastAsia"/>
                <w:bCs/>
                <w:iCs/>
                <w:color w:val="000000"/>
                <w:sz w:val="24"/>
              </w:rPr>
              <w:t>业绩说明会</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新闻发布会</w:t>
            </w:r>
            <w:r w:rsidR="00FA0188">
              <w:rPr>
                <w:rFonts w:ascii="宋体" w:hAnsi="宋体" w:hint="eastAsia"/>
                <w:bCs/>
                <w:iCs/>
                <w:color w:val="000000"/>
                <w:sz w:val="24"/>
              </w:rPr>
              <w:t xml:space="preserve">                     </w:t>
            </w:r>
            <w:r w:rsidRPr="00225DCF">
              <w:rPr>
                <w:rFonts w:ascii="宋体" w:hAnsi="宋体" w:hint="eastAsia"/>
                <w:bCs/>
                <w:iCs/>
                <w:color w:val="000000"/>
                <w:sz w:val="24"/>
              </w:rPr>
              <w:t>□</w:t>
            </w:r>
            <w:r w:rsidRPr="00174E09">
              <w:rPr>
                <w:rFonts w:ascii="宋体" w:hAnsi="宋体" w:hint="eastAsia"/>
                <w:bCs/>
                <w:iCs/>
                <w:color w:val="000000"/>
                <w:sz w:val="24"/>
              </w:rPr>
              <w:t>路演活动</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现场参观</w:t>
            </w:r>
            <w:r w:rsidR="00FA0188">
              <w:rPr>
                <w:rFonts w:ascii="宋体" w:hAnsi="宋体" w:hint="eastAsia"/>
                <w:bCs/>
                <w:iCs/>
                <w:color w:val="000000"/>
                <w:sz w:val="24"/>
              </w:rPr>
              <w:t xml:space="preserve">                      </w:t>
            </w:r>
            <w:r w:rsidR="00FA0188">
              <w:rPr>
                <w:rFonts w:ascii="宋体" w:hint="eastAsia"/>
                <w:bCs/>
                <w:iCs/>
                <w:color w:val="000000"/>
                <w:sz w:val="24"/>
              </w:rPr>
              <w:t xml:space="preserve"> </w:t>
            </w:r>
            <w:r w:rsidR="00C0756F" w:rsidRPr="00225DCF">
              <w:rPr>
                <w:rFonts w:ascii="宋体" w:hAnsi="宋体"/>
                <w:bCs/>
                <w:iCs/>
                <w:color w:val="000000"/>
                <w:sz w:val="24"/>
              </w:rPr>
              <w:fldChar w:fldCharType="begin"/>
            </w:r>
            <w:r w:rsidR="000F5C6D" w:rsidRPr="00225DCF">
              <w:rPr>
                <w:rFonts w:ascii="宋体" w:hAnsi="宋体"/>
                <w:bCs/>
                <w:iCs/>
                <w:color w:val="000000"/>
                <w:sz w:val="24"/>
              </w:rPr>
              <w:instrText xml:space="preserve"> eq \o\ac(</w:instrText>
            </w:r>
            <w:r w:rsidR="000F5C6D" w:rsidRPr="00225DCF">
              <w:rPr>
                <w:rFonts w:ascii="宋体" w:hAnsi="宋体" w:hint="eastAsia"/>
                <w:bCs/>
                <w:iCs/>
                <w:color w:val="000000"/>
                <w:sz w:val="24"/>
              </w:rPr>
              <w:instrText>□</w:instrText>
            </w:r>
            <w:r w:rsidR="000F5C6D" w:rsidRPr="00225DCF">
              <w:rPr>
                <w:rFonts w:ascii="宋体"/>
                <w:bCs/>
                <w:iCs/>
                <w:color w:val="000000"/>
                <w:sz w:val="24"/>
              </w:rPr>
              <w:instrText>,</w:instrText>
            </w:r>
            <w:r w:rsidR="000F5C6D" w:rsidRPr="00174E09">
              <w:rPr>
                <w:rFonts w:ascii="宋体" w:hAnsi="宋体" w:hint="eastAsia"/>
                <w:bCs/>
                <w:iCs/>
                <w:color w:val="000000"/>
                <w:sz w:val="24"/>
              </w:rPr>
              <w:instrText>√</w:instrText>
            </w:r>
            <w:r w:rsidR="000F5C6D" w:rsidRPr="00225DCF">
              <w:rPr>
                <w:rFonts w:ascii="宋体" w:hAnsi="宋体"/>
                <w:bCs/>
                <w:iCs/>
                <w:color w:val="000000"/>
                <w:sz w:val="24"/>
              </w:rPr>
              <w:instrText>)</w:instrText>
            </w:r>
            <w:r w:rsidR="00C0756F" w:rsidRPr="00225DCF">
              <w:rPr>
                <w:rFonts w:ascii="宋体" w:hAnsi="宋体"/>
                <w:bCs/>
                <w:iCs/>
                <w:color w:val="000000"/>
                <w:sz w:val="24"/>
              </w:rPr>
              <w:fldChar w:fldCharType="end"/>
            </w:r>
            <w:r w:rsidR="000F5C6D">
              <w:rPr>
                <w:rFonts w:ascii="宋体" w:hAnsi="宋体" w:hint="eastAsia"/>
                <w:bCs/>
                <w:iCs/>
                <w:color w:val="000000"/>
                <w:sz w:val="24"/>
              </w:rPr>
              <w:t>电话会议</w:t>
            </w:r>
          </w:p>
          <w:p w:rsidR="00E67C63" w:rsidRPr="00225DCF" w:rsidRDefault="00E67C63" w:rsidP="00174E09">
            <w:pPr>
              <w:spacing w:line="360" w:lineRule="auto"/>
              <w:rPr>
                <w:rFonts w:ascii="宋体"/>
                <w:bCs/>
                <w:iCs/>
                <w:color w:val="000000"/>
                <w:sz w:val="24"/>
              </w:rPr>
            </w:pPr>
            <w:r w:rsidRPr="00225DCF">
              <w:rPr>
                <w:rFonts w:ascii="宋体" w:hAnsi="宋体" w:hint="eastAsia"/>
                <w:bCs/>
                <w:iCs/>
                <w:color w:val="000000"/>
                <w:sz w:val="24"/>
              </w:rPr>
              <w:t>□</w:t>
            </w:r>
            <w:r w:rsidRPr="00174E09">
              <w:rPr>
                <w:rFonts w:ascii="宋体" w:hAnsi="宋体" w:hint="eastAsia"/>
                <w:bCs/>
                <w:iCs/>
                <w:color w:val="000000"/>
                <w:sz w:val="24"/>
              </w:rPr>
              <w:t>其他（请文字说明其他活动内容）</w:t>
            </w:r>
          </w:p>
        </w:tc>
      </w:tr>
      <w:tr w:rsidR="00E67C63" w:rsidRPr="00225DCF" w:rsidTr="00FA0188">
        <w:trPr>
          <w:trHeight w:val="1272"/>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参与单位名称及人员姓名</w:t>
            </w:r>
          </w:p>
        </w:tc>
        <w:tc>
          <w:tcPr>
            <w:tcW w:w="7200" w:type="dxa"/>
            <w:vAlign w:val="center"/>
          </w:tcPr>
          <w:p w:rsidR="009B69E9" w:rsidRDefault="009B69E9" w:rsidP="00442769">
            <w:pPr>
              <w:spacing w:line="360" w:lineRule="auto"/>
              <w:rPr>
                <w:rFonts w:ascii="宋体" w:hAnsi="宋体"/>
                <w:bCs/>
                <w:iCs/>
                <w:color w:val="000000"/>
                <w:sz w:val="24"/>
              </w:rPr>
            </w:pPr>
            <w:r w:rsidRPr="009B69E9">
              <w:rPr>
                <w:rFonts w:ascii="宋体" w:hAnsi="宋体" w:hint="eastAsia"/>
                <w:bCs/>
                <w:iCs/>
                <w:color w:val="000000"/>
                <w:sz w:val="24"/>
              </w:rPr>
              <w:t>国华人寿</w:t>
            </w:r>
            <w:r w:rsidR="00442769" w:rsidRPr="00442769">
              <w:rPr>
                <w:rFonts w:ascii="宋体" w:hAnsi="宋体" w:hint="eastAsia"/>
                <w:bCs/>
                <w:iCs/>
                <w:color w:val="000000"/>
                <w:sz w:val="24"/>
              </w:rPr>
              <w:t xml:space="preserve"> </w:t>
            </w:r>
            <w:r w:rsidR="00FA0188">
              <w:rPr>
                <w:rFonts w:ascii="宋体" w:hAnsi="宋体" w:hint="eastAsia"/>
                <w:bCs/>
                <w:iCs/>
                <w:color w:val="000000"/>
                <w:sz w:val="24"/>
              </w:rPr>
              <w:t xml:space="preserve"> </w:t>
            </w:r>
            <w:r>
              <w:rPr>
                <w:rFonts w:ascii="宋体" w:hAnsi="宋体" w:hint="eastAsia"/>
                <w:bCs/>
                <w:iCs/>
                <w:color w:val="000000"/>
                <w:sz w:val="24"/>
              </w:rPr>
              <w:t xml:space="preserve"> </w:t>
            </w:r>
            <w:r w:rsidRPr="009B69E9">
              <w:rPr>
                <w:rFonts w:ascii="宋体" w:hAnsi="宋体" w:hint="eastAsia"/>
                <w:bCs/>
                <w:iCs/>
                <w:color w:val="000000"/>
                <w:sz w:val="24"/>
              </w:rPr>
              <w:t>石亮</w:t>
            </w:r>
            <w:r>
              <w:rPr>
                <w:rFonts w:ascii="宋体" w:hAnsi="宋体" w:hint="eastAsia"/>
                <w:bCs/>
                <w:iCs/>
                <w:color w:val="000000"/>
                <w:sz w:val="24"/>
              </w:rPr>
              <w:t xml:space="preserve">                  </w:t>
            </w:r>
            <w:r w:rsidRPr="009B69E9">
              <w:rPr>
                <w:rFonts w:ascii="宋体" w:hAnsi="宋体" w:hint="eastAsia"/>
                <w:bCs/>
                <w:iCs/>
                <w:color w:val="000000"/>
                <w:sz w:val="24"/>
              </w:rPr>
              <w:t xml:space="preserve">华夏久盈 </w:t>
            </w:r>
            <w:r>
              <w:rPr>
                <w:rFonts w:ascii="宋体" w:hAnsi="宋体" w:hint="eastAsia"/>
                <w:bCs/>
                <w:iCs/>
                <w:color w:val="000000"/>
                <w:sz w:val="24"/>
              </w:rPr>
              <w:t xml:space="preserve">  </w:t>
            </w:r>
            <w:r w:rsidRPr="009B69E9">
              <w:rPr>
                <w:rFonts w:ascii="宋体" w:hAnsi="宋体" w:hint="eastAsia"/>
                <w:bCs/>
                <w:iCs/>
                <w:color w:val="000000"/>
                <w:sz w:val="24"/>
              </w:rPr>
              <w:t>王雷</w:t>
            </w:r>
          </w:p>
          <w:p w:rsidR="009B69E9" w:rsidRPr="00442769" w:rsidRDefault="009B69E9" w:rsidP="006F76C6">
            <w:pPr>
              <w:spacing w:line="360" w:lineRule="auto"/>
              <w:rPr>
                <w:rFonts w:ascii="宋体" w:hAnsi="宋体"/>
                <w:bCs/>
                <w:iCs/>
                <w:color w:val="000000"/>
                <w:sz w:val="24"/>
              </w:rPr>
            </w:pPr>
            <w:r w:rsidRPr="009B69E9">
              <w:rPr>
                <w:rFonts w:ascii="宋体" w:hAnsi="宋体" w:hint="eastAsia"/>
                <w:bCs/>
                <w:iCs/>
                <w:color w:val="000000"/>
                <w:sz w:val="24"/>
              </w:rPr>
              <w:t xml:space="preserve">天朗投资 </w:t>
            </w:r>
            <w:r>
              <w:rPr>
                <w:rFonts w:ascii="宋体" w:hAnsi="宋体" w:hint="eastAsia"/>
                <w:bCs/>
                <w:iCs/>
                <w:color w:val="000000"/>
                <w:sz w:val="24"/>
              </w:rPr>
              <w:t xml:space="preserve">  </w:t>
            </w:r>
            <w:r w:rsidRPr="009B69E9">
              <w:rPr>
                <w:rFonts w:ascii="宋体" w:hAnsi="宋体" w:hint="eastAsia"/>
                <w:bCs/>
                <w:iCs/>
                <w:color w:val="000000"/>
                <w:sz w:val="24"/>
              </w:rPr>
              <w:t>柴青青</w:t>
            </w:r>
            <w:r w:rsidR="006F76C6">
              <w:rPr>
                <w:rFonts w:ascii="宋体" w:hAnsi="宋体" w:hint="eastAsia"/>
                <w:bCs/>
                <w:iCs/>
                <w:color w:val="000000"/>
                <w:sz w:val="24"/>
              </w:rPr>
              <w:t xml:space="preserve">                </w:t>
            </w:r>
            <w:r w:rsidRPr="009B69E9">
              <w:rPr>
                <w:rFonts w:ascii="宋体" w:hAnsi="宋体" w:hint="eastAsia"/>
                <w:bCs/>
                <w:iCs/>
                <w:color w:val="000000"/>
                <w:sz w:val="24"/>
              </w:rPr>
              <w:t xml:space="preserve">长城证券 </w:t>
            </w:r>
            <w:r>
              <w:rPr>
                <w:rFonts w:ascii="宋体" w:hAnsi="宋体" w:hint="eastAsia"/>
                <w:bCs/>
                <w:iCs/>
                <w:color w:val="000000"/>
                <w:sz w:val="24"/>
              </w:rPr>
              <w:t xml:space="preserve">  </w:t>
            </w:r>
            <w:r w:rsidRPr="009B69E9">
              <w:rPr>
                <w:rFonts w:ascii="宋体" w:hAnsi="宋体" w:hint="eastAsia"/>
                <w:bCs/>
                <w:iCs/>
                <w:color w:val="000000"/>
                <w:sz w:val="24"/>
              </w:rPr>
              <w:t>易碧红  黄寅斌</w:t>
            </w:r>
          </w:p>
          <w:p w:rsidR="009B69E9" w:rsidRPr="006F76C6" w:rsidRDefault="009B69E9" w:rsidP="009B69E9">
            <w:pPr>
              <w:spacing w:line="360" w:lineRule="auto"/>
              <w:rPr>
                <w:rFonts w:ascii="宋体" w:hAnsi="宋体"/>
                <w:bCs/>
                <w:iCs/>
                <w:color w:val="000000"/>
                <w:sz w:val="24"/>
              </w:rPr>
            </w:pPr>
            <w:r w:rsidRPr="009B69E9">
              <w:rPr>
                <w:rFonts w:ascii="宋体" w:hAnsi="宋体" w:hint="eastAsia"/>
                <w:bCs/>
                <w:iCs/>
                <w:color w:val="000000"/>
                <w:sz w:val="24"/>
              </w:rPr>
              <w:t>皓熙资产</w:t>
            </w:r>
            <w:r>
              <w:rPr>
                <w:rFonts w:ascii="宋体" w:hAnsi="宋体" w:hint="eastAsia"/>
                <w:bCs/>
                <w:iCs/>
                <w:color w:val="000000"/>
                <w:sz w:val="24"/>
              </w:rPr>
              <w:t xml:space="preserve">   张贺</w:t>
            </w:r>
            <w:r w:rsidR="006F76C6">
              <w:rPr>
                <w:rFonts w:ascii="宋体" w:hAnsi="宋体" w:hint="eastAsia"/>
                <w:bCs/>
                <w:iCs/>
                <w:color w:val="000000"/>
                <w:sz w:val="24"/>
              </w:rPr>
              <w:t xml:space="preserve">                  </w:t>
            </w:r>
            <w:r w:rsidR="006F76C6" w:rsidRPr="006F76C6">
              <w:rPr>
                <w:rFonts w:ascii="宋体" w:hAnsi="宋体" w:hint="eastAsia"/>
                <w:bCs/>
                <w:iCs/>
                <w:color w:val="000000"/>
                <w:sz w:val="24"/>
              </w:rPr>
              <w:t xml:space="preserve">汇丰晋信 </w:t>
            </w:r>
            <w:r w:rsidR="006F76C6">
              <w:rPr>
                <w:rFonts w:ascii="宋体" w:hAnsi="宋体" w:hint="eastAsia"/>
                <w:bCs/>
                <w:iCs/>
                <w:color w:val="000000"/>
                <w:sz w:val="24"/>
              </w:rPr>
              <w:t xml:space="preserve">  </w:t>
            </w:r>
            <w:r w:rsidR="006F76C6" w:rsidRPr="006F76C6">
              <w:rPr>
                <w:rFonts w:ascii="宋体" w:hAnsi="宋体" w:hint="eastAsia"/>
                <w:bCs/>
                <w:iCs/>
                <w:color w:val="000000"/>
                <w:sz w:val="24"/>
              </w:rPr>
              <w:t>骆志远</w:t>
            </w:r>
          </w:p>
          <w:p w:rsidR="006F76C6" w:rsidRPr="006F76C6" w:rsidRDefault="006F76C6" w:rsidP="006F76C6">
            <w:pPr>
              <w:spacing w:line="360" w:lineRule="auto"/>
              <w:rPr>
                <w:rFonts w:ascii="宋体" w:hAnsi="宋体"/>
                <w:bCs/>
                <w:iCs/>
                <w:color w:val="000000"/>
                <w:sz w:val="24"/>
              </w:rPr>
            </w:pPr>
            <w:r>
              <w:rPr>
                <w:rFonts w:ascii="宋体" w:hAnsi="宋体" w:hint="eastAsia"/>
                <w:bCs/>
                <w:iCs/>
                <w:color w:val="000000"/>
                <w:sz w:val="24"/>
              </w:rPr>
              <w:t xml:space="preserve">中信建投  </w:t>
            </w:r>
            <w:r w:rsidRPr="006F76C6">
              <w:rPr>
                <w:rFonts w:ascii="宋体" w:hAnsi="宋体" w:hint="eastAsia"/>
                <w:bCs/>
                <w:iCs/>
                <w:color w:val="000000"/>
                <w:sz w:val="24"/>
              </w:rPr>
              <w:t xml:space="preserve"> 邓胜</w:t>
            </w:r>
            <w:r>
              <w:rPr>
                <w:rFonts w:ascii="宋体" w:hAnsi="宋体" w:hint="eastAsia"/>
                <w:bCs/>
                <w:iCs/>
                <w:color w:val="000000"/>
                <w:sz w:val="24"/>
              </w:rPr>
              <w:t xml:space="preserve">                  </w:t>
            </w:r>
            <w:r w:rsidRPr="006F76C6">
              <w:rPr>
                <w:rFonts w:ascii="宋体" w:hAnsi="宋体" w:hint="eastAsia"/>
                <w:bCs/>
                <w:iCs/>
                <w:color w:val="000000"/>
                <w:sz w:val="24"/>
              </w:rPr>
              <w:t>博时基金</w:t>
            </w:r>
            <w:r>
              <w:rPr>
                <w:rFonts w:ascii="宋体" w:hAnsi="宋体" w:hint="eastAsia"/>
                <w:bCs/>
                <w:iCs/>
                <w:color w:val="000000"/>
                <w:sz w:val="24"/>
              </w:rPr>
              <w:t xml:space="preserve">   </w:t>
            </w:r>
            <w:r w:rsidRPr="006F76C6">
              <w:rPr>
                <w:rFonts w:ascii="宋体" w:hAnsi="宋体" w:hint="eastAsia"/>
                <w:bCs/>
                <w:iCs/>
                <w:color w:val="000000"/>
                <w:sz w:val="24"/>
              </w:rPr>
              <w:t>尹哲</w:t>
            </w:r>
          </w:p>
          <w:p w:rsidR="006F76C6" w:rsidRDefault="006F76C6" w:rsidP="006F76C6">
            <w:pPr>
              <w:spacing w:line="360" w:lineRule="auto"/>
              <w:rPr>
                <w:rFonts w:ascii="宋体" w:hAnsi="宋体"/>
                <w:bCs/>
                <w:iCs/>
                <w:color w:val="000000"/>
                <w:sz w:val="24"/>
              </w:rPr>
            </w:pPr>
            <w:r w:rsidRPr="006F76C6">
              <w:rPr>
                <w:rFonts w:ascii="宋体" w:hAnsi="宋体" w:hint="eastAsia"/>
                <w:bCs/>
                <w:iCs/>
                <w:color w:val="000000"/>
                <w:sz w:val="24"/>
              </w:rPr>
              <w:t xml:space="preserve">银华基金 </w:t>
            </w:r>
            <w:r>
              <w:rPr>
                <w:rFonts w:ascii="宋体" w:hAnsi="宋体" w:hint="eastAsia"/>
                <w:bCs/>
                <w:iCs/>
                <w:color w:val="000000"/>
                <w:sz w:val="24"/>
              </w:rPr>
              <w:t xml:space="preserve">  </w:t>
            </w:r>
            <w:r w:rsidRPr="006F76C6">
              <w:rPr>
                <w:rFonts w:ascii="宋体" w:hAnsi="宋体" w:hint="eastAsia"/>
                <w:bCs/>
                <w:iCs/>
                <w:color w:val="000000"/>
                <w:sz w:val="24"/>
              </w:rPr>
              <w:t>范国华 罗婷</w:t>
            </w:r>
            <w:r>
              <w:rPr>
                <w:rFonts w:ascii="宋体" w:hAnsi="宋体" w:hint="eastAsia"/>
                <w:bCs/>
                <w:iCs/>
                <w:color w:val="000000"/>
                <w:sz w:val="24"/>
              </w:rPr>
              <w:t xml:space="preserve">           </w:t>
            </w:r>
            <w:r w:rsidRPr="006F76C6">
              <w:rPr>
                <w:rFonts w:ascii="宋体" w:hAnsi="宋体" w:hint="eastAsia"/>
                <w:bCs/>
                <w:iCs/>
                <w:color w:val="000000"/>
                <w:sz w:val="24"/>
              </w:rPr>
              <w:t xml:space="preserve">广发基金 </w:t>
            </w:r>
            <w:r>
              <w:rPr>
                <w:rFonts w:ascii="宋体" w:hAnsi="宋体" w:hint="eastAsia"/>
                <w:bCs/>
                <w:iCs/>
                <w:color w:val="000000"/>
                <w:sz w:val="24"/>
              </w:rPr>
              <w:t xml:space="preserve">  </w:t>
            </w:r>
            <w:r w:rsidRPr="006F76C6">
              <w:rPr>
                <w:rFonts w:ascii="宋体" w:hAnsi="宋体" w:hint="eastAsia"/>
                <w:bCs/>
                <w:iCs/>
                <w:color w:val="000000"/>
                <w:sz w:val="24"/>
              </w:rPr>
              <w:t>杨冬 王云骢</w:t>
            </w:r>
          </w:p>
          <w:p w:rsidR="006F76C6" w:rsidRDefault="006F76C6" w:rsidP="006F76C6">
            <w:pPr>
              <w:spacing w:line="360" w:lineRule="auto"/>
              <w:rPr>
                <w:rFonts w:ascii="宋体" w:hAnsi="宋体"/>
                <w:bCs/>
                <w:iCs/>
                <w:color w:val="000000"/>
                <w:sz w:val="24"/>
              </w:rPr>
            </w:pPr>
            <w:r>
              <w:rPr>
                <w:rFonts w:ascii="宋体" w:hAnsi="宋体" w:hint="eastAsia"/>
                <w:bCs/>
                <w:iCs/>
                <w:color w:val="000000"/>
                <w:sz w:val="24"/>
              </w:rPr>
              <w:t>深圳华庆控股投资有限公司</w:t>
            </w:r>
            <w:r w:rsidR="00FA0DC5">
              <w:rPr>
                <w:rFonts w:ascii="宋体" w:hAnsi="宋体" w:hint="eastAsia"/>
                <w:bCs/>
                <w:iCs/>
                <w:color w:val="000000"/>
                <w:sz w:val="24"/>
              </w:rPr>
              <w:t xml:space="preserve">        </w:t>
            </w:r>
            <w:r>
              <w:rPr>
                <w:rFonts w:ascii="宋体" w:hAnsi="宋体" w:hint="eastAsia"/>
                <w:bCs/>
                <w:iCs/>
                <w:color w:val="000000"/>
                <w:sz w:val="24"/>
              </w:rPr>
              <w:t>周建春</w:t>
            </w:r>
          </w:p>
          <w:p w:rsidR="006F76C6" w:rsidRDefault="006F76C6" w:rsidP="006F76C6">
            <w:pPr>
              <w:spacing w:line="360" w:lineRule="auto"/>
              <w:rPr>
                <w:rFonts w:ascii="宋体" w:hAnsi="宋体"/>
                <w:bCs/>
                <w:iCs/>
                <w:color w:val="000000"/>
                <w:sz w:val="24"/>
              </w:rPr>
            </w:pPr>
            <w:r>
              <w:rPr>
                <w:rFonts w:ascii="宋体" w:hAnsi="宋体" w:hint="eastAsia"/>
                <w:bCs/>
                <w:iCs/>
                <w:color w:val="000000"/>
                <w:sz w:val="24"/>
              </w:rPr>
              <w:t xml:space="preserve">福建天郎资产管理有限公司 </w:t>
            </w:r>
            <w:r w:rsidR="00FA0DC5">
              <w:rPr>
                <w:rFonts w:ascii="宋体" w:hAnsi="宋体" w:hint="eastAsia"/>
                <w:bCs/>
                <w:iCs/>
                <w:color w:val="000000"/>
                <w:sz w:val="24"/>
              </w:rPr>
              <w:t xml:space="preserve">       </w:t>
            </w:r>
            <w:r>
              <w:rPr>
                <w:rFonts w:ascii="宋体" w:hAnsi="宋体" w:hint="eastAsia"/>
                <w:bCs/>
                <w:iCs/>
                <w:color w:val="000000"/>
                <w:sz w:val="24"/>
              </w:rPr>
              <w:t>罗继明</w:t>
            </w:r>
          </w:p>
          <w:p w:rsidR="006F76C6" w:rsidRDefault="006F76C6" w:rsidP="006F76C6">
            <w:pPr>
              <w:spacing w:line="360" w:lineRule="auto"/>
              <w:rPr>
                <w:rFonts w:ascii="宋体" w:hAnsi="宋体"/>
                <w:bCs/>
                <w:iCs/>
                <w:color w:val="000000"/>
                <w:sz w:val="24"/>
              </w:rPr>
            </w:pPr>
            <w:r>
              <w:rPr>
                <w:rFonts w:ascii="宋体" w:hAnsi="宋体" w:hint="eastAsia"/>
                <w:bCs/>
                <w:iCs/>
                <w:color w:val="000000"/>
                <w:sz w:val="24"/>
              </w:rPr>
              <w:t xml:space="preserve">深圳前海亿洲资产管理有限公司 </w:t>
            </w:r>
            <w:r w:rsidR="00FA0DC5">
              <w:rPr>
                <w:rFonts w:ascii="宋体" w:hAnsi="宋体" w:hint="eastAsia"/>
                <w:bCs/>
                <w:iCs/>
                <w:color w:val="000000"/>
                <w:sz w:val="24"/>
              </w:rPr>
              <w:t xml:space="preserve">   </w:t>
            </w:r>
            <w:r>
              <w:rPr>
                <w:rFonts w:ascii="宋体" w:hAnsi="宋体" w:hint="eastAsia"/>
                <w:bCs/>
                <w:iCs/>
                <w:color w:val="000000"/>
                <w:sz w:val="24"/>
              </w:rPr>
              <w:t>沈浩森</w:t>
            </w:r>
          </w:p>
          <w:p w:rsidR="006F76C6" w:rsidRPr="006F76C6" w:rsidRDefault="00FA0DC5" w:rsidP="006F76C6">
            <w:pPr>
              <w:spacing w:line="360" w:lineRule="auto"/>
              <w:rPr>
                <w:rFonts w:ascii="宋体" w:hAnsi="宋体"/>
                <w:bCs/>
                <w:iCs/>
                <w:color w:val="000000"/>
                <w:sz w:val="24"/>
              </w:rPr>
            </w:pPr>
            <w:r>
              <w:rPr>
                <w:rFonts w:ascii="宋体" w:hAnsi="宋体" w:hint="eastAsia"/>
                <w:bCs/>
                <w:iCs/>
                <w:color w:val="000000"/>
                <w:sz w:val="24"/>
              </w:rPr>
              <w:t>湖州财昇资产管理有限公司        陈俊杰</w:t>
            </w:r>
          </w:p>
          <w:p w:rsidR="006F76C6" w:rsidRPr="00867E09" w:rsidRDefault="006F76C6" w:rsidP="006F76C6">
            <w:pPr>
              <w:spacing w:line="360" w:lineRule="auto"/>
              <w:rPr>
                <w:rFonts w:ascii="宋体" w:hAnsi="宋体"/>
                <w:bCs/>
                <w:iCs/>
                <w:color w:val="000000"/>
                <w:sz w:val="24"/>
              </w:rPr>
            </w:pPr>
            <w:r w:rsidRPr="006F76C6">
              <w:rPr>
                <w:rFonts w:ascii="宋体" w:hAnsi="宋体" w:hint="eastAsia"/>
                <w:bCs/>
                <w:iCs/>
                <w:color w:val="000000"/>
                <w:sz w:val="24"/>
              </w:rPr>
              <w:t xml:space="preserve">个人投资者 </w:t>
            </w:r>
            <w:r w:rsidR="00FA0DC5">
              <w:rPr>
                <w:rFonts w:ascii="宋体" w:hAnsi="宋体" w:hint="eastAsia"/>
                <w:bCs/>
                <w:iCs/>
                <w:color w:val="000000"/>
                <w:sz w:val="24"/>
              </w:rPr>
              <w:t xml:space="preserve"> </w:t>
            </w:r>
            <w:r w:rsidRPr="006F76C6">
              <w:rPr>
                <w:rFonts w:ascii="宋体" w:hAnsi="宋体" w:hint="eastAsia"/>
                <w:bCs/>
                <w:iCs/>
                <w:color w:val="000000"/>
                <w:sz w:val="24"/>
              </w:rPr>
              <w:t>武强</w:t>
            </w:r>
          </w:p>
        </w:tc>
      </w:tr>
      <w:tr w:rsidR="00E67C63" w:rsidRPr="00225DCF" w:rsidTr="00FA0188">
        <w:trPr>
          <w:trHeight w:val="710"/>
          <w:jc w:val="center"/>
        </w:trPr>
        <w:tc>
          <w:tcPr>
            <w:tcW w:w="1800" w:type="dxa"/>
            <w:vAlign w:val="center"/>
          </w:tcPr>
          <w:p w:rsidR="00E67C63" w:rsidRPr="00225DCF" w:rsidRDefault="00E67C63" w:rsidP="00867E09">
            <w:pPr>
              <w:spacing w:line="480" w:lineRule="atLeast"/>
              <w:jc w:val="center"/>
              <w:rPr>
                <w:rFonts w:ascii="宋体"/>
                <w:b/>
                <w:bCs/>
                <w:iCs/>
                <w:color w:val="000000"/>
                <w:sz w:val="24"/>
              </w:rPr>
            </w:pPr>
            <w:r w:rsidRPr="00225DCF">
              <w:rPr>
                <w:rFonts w:ascii="宋体" w:hAnsi="宋体" w:hint="eastAsia"/>
                <w:b/>
                <w:bCs/>
                <w:iCs/>
                <w:color w:val="000000"/>
                <w:sz w:val="24"/>
              </w:rPr>
              <w:t>时间</w:t>
            </w:r>
          </w:p>
        </w:tc>
        <w:tc>
          <w:tcPr>
            <w:tcW w:w="7200" w:type="dxa"/>
            <w:vAlign w:val="center"/>
          </w:tcPr>
          <w:p w:rsidR="00E67C63" w:rsidRPr="00225DCF" w:rsidRDefault="00746B4E" w:rsidP="002E18D0">
            <w:pPr>
              <w:spacing w:line="480" w:lineRule="atLeast"/>
              <w:rPr>
                <w:rFonts w:ascii="宋体"/>
                <w:bCs/>
                <w:iCs/>
                <w:color w:val="000000"/>
                <w:sz w:val="24"/>
              </w:rPr>
            </w:pPr>
            <w:r>
              <w:rPr>
                <w:rFonts w:ascii="宋体" w:hAnsi="宋体"/>
                <w:bCs/>
                <w:iCs/>
                <w:color w:val="000000"/>
                <w:sz w:val="24"/>
              </w:rPr>
              <w:t>2</w:t>
            </w:r>
            <w:r w:rsidR="000F5C6D">
              <w:rPr>
                <w:rFonts w:ascii="宋体" w:hAnsi="宋体" w:hint="eastAsia"/>
                <w:bCs/>
                <w:iCs/>
                <w:color w:val="000000"/>
                <w:sz w:val="24"/>
              </w:rPr>
              <w:t>020</w:t>
            </w:r>
            <w:r w:rsidR="00E67C63" w:rsidRPr="00225DCF">
              <w:rPr>
                <w:rFonts w:ascii="宋体" w:hAnsi="宋体" w:hint="eastAsia"/>
                <w:bCs/>
                <w:iCs/>
                <w:color w:val="000000"/>
                <w:sz w:val="24"/>
              </w:rPr>
              <w:t>年</w:t>
            </w:r>
            <w:r w:rsidR="002E18D0">
              <w:rPr>
                <w:rFonts w:ascii="宋体" w:hAnsi="宋体" w:hint="eastAsia"/>
                <w:bCs/>
                <w:iCs/>
                <w:color w:val="000000"/>
                <w:sz w:val="24"/>
              </w:rPr>
              <w:t>9</w:t>
            </w:r>
            <w:r w:rsidR="00E67C63" w:rsidRPr="00225DCF">
              <w:rPr>
                <w:rFonts w:ascii="宋体" w:hAnsi="宋体" w:hint="eastAsia"/>
                <w:bCs/>
                <w:iCs/>
                <w:color w:val="000000"/>
                <w:sz w:val="24"/>
              </w:rPr>
              <w:t>月</w:t>
            </w:r>
            <w:r w:rsidR="002E18D0">
              <w:rPr>
                <w:rFonts w:ascii="宋体" w:hAnsi="宋体" w:hint="eastAsia"/>
                <w:bCs/>
                <w:iCs/>
                <w:color w:val="000000"/>
                <w:sz w:val="24"/>
              </w:rPr>
              <w:t>21</w:t>
            </w:r>
            <w:r w:rsidR="00E67C63" w:rsidRPr="00225DCF">
              <w:rPr>
                <w:rFonts w:ascii="宋体" w:hAnsi="宋体" w:hint="eastAsia"/>
                <w:bCs/>
                <w:iCs/>
                <w:color w:val="000000"/>
                <w:sz w:val="24"/>
              </w:rPr>
              <w:t>日</w:t>
            </w:r>
            <w:r w:rsidR="00CA4405">
              <w:rPr>
                <w:rFonts w:ascii="宋体" w:hAnsi="宋体" w:hint="eastAsia"/>
                <w:bCs/>
                <w:iCs/>
                <w:color w:val="000000"/>
                <w:sz w:val="24"/>
              </w:rPr>
              <w:t xml:space="preserve">   </w:t>
            </w:r>
            <w:r w:rsidR="002E18D0">
              <w:rPr>
                <w:rFonts w:ascii="宋体" w:hAnsi="宋体" w:hint="eastAsia"/>
                <w:bCs/>
                <w:iCs/>
                <w:color w:val="000000"/>
                <w:sz w:val="24"/>
              </w:rPr>
              <w:t>下午</w:t>
            </w:r>
            <w:r w:rsidR="002B7160">
              <w:rPr>
                <w:rFonts w:ascii="宋体" w:hAnsi="宋体" w:hint="eastAsia"/>
                <w:bCs/>
                <w:iCs/>
                <w:color w:val="000000"/>
                <w:sz w:val="24"/>
              </w:rPr>
              <w:t>1</w:t>
            </w:r>
            <w:r w:rsidR="002E18D0">
              <w:rPr>
                <w:rFonts w:ascii="宋体" w:hAnsi="宋体" w:hint="eastAsia"/>
                <w:bCs/>
                <w:iCs/>
                <w:color w:val="000000"/>
                <w:sz w:val="24"/>
              </w:rPr>
              <w:t>9：30</w:t>
            </w:r>
            <w:r w:rsidR="00CA4405">
              <w:rPr>
                <w:rFonts w:ascii="宋体" w:hAnsi="宋体" w:hint="eastAsia"/>
                <w:bCs/>
                <w:iCs/>
                <w:color w:val="000000"/>
                <w:sz w:val="24"/>
              </w:rPr>
              <w:t>分</w:t>
            </w:r>
          </w:p>
        </w:tc>
      </w:tr>
      <w:tr w:rsidR="00E67C63" w:rsidRPr="00225DCF" w:rsidTr="00FD5AC5">
        <w:trPr>
          <w:trHeight w:val="630"/>
          <w:jc w:val="center"/>
        </w:trPr>
        <w:tc>
          <w:tcPr>
            <w:tcW w:w="1800" w:type="dxa"/>
            <w:vAlign w:val="center"/>
          </w:tcPr>
          <w:p w:rsidR="00E67C63" w:rsidRPr="00225DCF" w:rsidRDefault="00E67C63" w:rsidP="00867E09">
            <w:pPr>
              <w:spacing w:line="480" w:lineRule="atLeast"/>
              <w:jc w:val="center"/>
              <w:rPr>
                <w:rFonts w:ascii="宋体"/>
                <w:b/>
                <w:bCs/>
                <w:iCs/>
                <w:color w:val="000000"/>
                <w:sz w:val="24"/>
              </w:rPr>
            </w:pPr>
            <w:r w:rsidRPr="00225DCF">
              <w:rPr>
                <w:rFonts w:ascii="宋体" w:hAnsi="宋体" w:hint="eastAsia"/>
                <w:b/>
                <w:bCs/>
                <w:iCs/>
                <w:color w:val="000000"/>
                <w:sz w:val="24"/>
              </w:rPr>
              <w:t>地点</w:t>
            </w:r>
          </w:p>
        </w:tc>
        <w:tc>
          <w:tcPr>
            <w:tcW w:w="7200" w:type="dxa"/>
            <w:vAlign w:val="center"/>
          </w:tcPr>
          <w:p w:rsidR="00E67C63" w:rsidRPr="00225DCF" w:rsidRDefault="004156D5" w:rsidP="00185EFC">
            <w:pPr>
              <w:spacing w:line="480" w:lineRule="atLeast"/>
              <w:rPr>
                <w:rFonts w:ascii="宋体"/>
                <w:bCs/>
                <w:iCs/>
                <w:color w:val="000000"/>
                <w:sz w:val="24"/>
              </w:rPr>
            </w:pPr>
            <w:r>
              <w:rPr>
                <w:rFonts w:ascii="宋体" w:hAnsi="宋体" w:hint="eastAsia"/>
                <w:bCs/>
                <w:iCs/>
                <w:color w:val="000000"/>
                <w:sz w:val="24"/>
              </w:rPr>
              <w:t>电话会议</w:t>
            </w:r>
          </w:p>
        </w:tc>
      </w:tr>
      <w:tr w:rsidR="00E67C63" w:rsidRPr="00225DCF" w:rsidTr="009920E9">
        <w:trPr>
          <w:trHeight w:val="1872"/>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t>上市公司接待人员姓名</w:t>
            </w:r>
          </w:p>
        </w:tc>
        <w:tc>
          <w:tcPr>
            <w:tcW w:w="7200" w:type="dxa"/>
            <w:vAlign w:val="center"/>
          </w:tcPr>
          <w:p w:rsidR="00656E4A" w:rsidRDefault="00656E4A" w:rsidP="002B7160">
            <w:pPr>
              <w:spacing w:line="480" w:lineRule="atLeast"/>
              <w:rPr>
                <w:rFonts w:ascii="宋体" w:hAnsi="宋体"/>
                <w:bCs/>
                <w:iCs/>
                <w:color w:val="000000"/>
                <w:sz w:val="24"/>
              </w:rPr>
            </w:pPr>
            <w:r>
              <w:rPr>
                <w:rFonts w:ascii="宋体" w:hAnsi="宋体" w:hint="eastAsia"/>
                <w:bCs/>
                <w:iCs/>
                <w:color w:val="000000"/>
                <w:sz w:val="24"/>
              </w:rPr>
              <w:t xml:space="preserve">董事长     </w:t>
            </w:r>
            <w:r w:rsidR="004E2F9A">
              <w:rPr>
                <w:rFonts w:ascii="宋体" w:hAnsi="宋体" w:hint="eastAsia"/>
                <w:bCs/>
                <w:iCs/>
                <w:color w:val="000000"/>
                <w:sz w:val="24"/>
              </w:rPr>
              <w:t xml:space="preserve"> </w:t>
            </w:r>
            <w:r>
              <w:rPr>
                <w:rFonts w:ascii="宋体" w:hAnsi="宋体" w:hint="eastAsia"/>
                <w:bCs/>
                <w:iCs/>
                <w:color w:val="000000"/>
                <w:sz w:val="24"/>
              </w:rPr>
              <w:t>吴培服</w:t>
            </w:r>
          </w:p>
          <w:p w:rsidR="00867E09" w:rsidRDefault="002B7160" w:rsidP="002B7160">
            <w:pPr>
              <w:spacing w:line="480" w:lineRule="atLeast"/>
              <w:rPr>
                <w:rFonts w:ascii="宋体" w:hAnsi="宋体"/>
                <w:bCs/>
                <w:iCs/>
                <w:color w:val="000000"/>
                <w:sz w:val="24"/>
              </w:rPr>
            </w:pPr>
            <w:r>
              <w:rPr>
                <w:rFonts w:ascii="宋体" w:hAnsi="宋体" w:hint="eastAsia"/>
                <w:bCs/>
                <w:iCs/>
                <w:color w:val="000000"/>
                <w:sz w:val="24"/>
              </w:rPr>
              <w:t>董事会秘书</w:t>
            </w:r>
            <w:r w:rsidR="00CE1EBD">
              <w:rPr>
                <w:rFonts w:ascii="宋体" w:hAnsi="宋体" w:hint="eastAsia"/>
                <w:bCs/>
                <w:iCs/>
                <w:color w:val="000000"/>
                <w:sz w:val="24"/>
              </w:rPr>
              <w:t xml:space="preserve"> </w:t>
            </w:r>
            <w:r w:rsidR="004E2F9A">
              <w:rPr>
                <w:rFonts w:ascii="宋体" w:hAnsi="宋体" w:hint="eastAsia"/>
                <w:bCs/>
                <w:iCs/>
                <w:color w:val="000000"/>
                <w:sz w:val="24"/>
              </w:rPr>
              <w:t xml:space="preserve"> </w:t>
            </w:r>
            <w:r>
              <w:rPr>
                <w:rFonts w:ascii="宋体" w:hAnsi="宋体" w:hint="eastAsia"/>
                <w:bCs/>
                <w:iCs/>
                <w:color w:val="000000"/>
                <w:sz w:val="24"/>
              </w:rPr>
              <w:t>吴迪</w:t>
            </w:r>
          </w:p>
          <w:p w:rsidR="002B7160" w:rsidRPr="004156D5" w:rsidRDefault="002B7160" w:rsidP="002B7160">
            <w:pPr>
              <w:spacing w:line="480" w:lineRule="atLeast"/>
              <w:rPr>
                <w:rFonts w:ascii="宋体" w:hAnsi="宋体"/>
                <w:bCs/>
                <w:iCs/>
                <w:color w:val="000000"/>
                <w:sz w:val="24"/>
              </w:rPr>
            </w:pPr>
            <w:r>
              <w:rPr>
                <w:rFonts w:ascii="宋体" w:hAnsi="宋体" w:hint="eastAsia"/>
                <w:bCs/>
                <w:iCs/>
                <w:color w:val="000000"/>
                <w:sz w:val="24"/>
              </w:rPr>
              <w:t xml:space="preserve">保荐代表人 </w:t>
            </w:r>
            <w:r w:rsidR="004E2F9A">
              <w:rPr>
                <w:rFonts w:ascii="宋体" w:hAnsi="宋体" w:hint="eastAsia"/>
                <w:bCs/>
                <w:iCs/>
                <w:color w:val="000000"/>
                <w:sz w:val="24"/>
              </w:rPr>
              <w:t xml:space="preserve"> </w:t>
            </w:r>
            <w:r>
              <w:rPr>
                <w:rFonts w:ascii="宋体" w:hAnsi="宋体" w:hint="eastAsia"/>
                <w:bCs/>
                <w:iCs/>
                <w:color w:val="000000"/>
                <w:sz w:val="24"/>
              </w:rPr>
              <w:t>安宏亮</w:t>
            </w:r>
          </w:p>
        </w:tc>
        <w:bookmarkStart w:id="0" w:name="_GoBack"/>
        <w:bookmarkEnd w:id="0"/>
      </w:tr>
      <w:tr w:rsidR="00E67C63" w:rsidRPr="00225DCF" w:rsidTr="006D0F4F">
        <w:trPr>
          <w:trHeight w:val="2330"/>
          <w:jc w:val="center"/>
        </w:trPr>
        <w:tc>
          <w:tcPr>
            <w:tcW w:w="1800" w:type="dxa"/>
            <w:vAlign w:val="center"/>
          </w:tcPr>
          <w:p w:rsidR="00E67C63" w:rsidRPr="00225DCF" w:rsidRDefault="00E67C63" w:rsidP="00867E09">
            <w:pPr>
              <w:spacing w:line="480" w:lineRule="atLeast"/>
              <w:rPr>
                <w:rFonts w:ascii="宋体"/>
                <w:b/>
                <w:bCs/>
                <w:iCs/>
                <w:color w:val="000000"/>
                <w:sz w:val="24"/>
              </w:rPr>
            </w:pPr>
            <w:r w:rsidRPr="00225DCF">
              <w:rPr>
                <w:rFonts w:ascii="宋体" w:hAnsi="宋体" w:hint="eastAsia"/>
                <w:b/>
                <w:bCs/>
                <w:iCs/>
                <w:color w:val="000000"/>
                <w:sz w:val="24"/>
              </w:rPr>
              <w:lastRenderedPageBreak/>
              <w:t>投资者关系活动主要内容介绍</w:t>
            </w:r>
          </w:p>
          <w:p w:rsidR="00E67C63" w:rsidRPr="00225DCF" w:rsidRDefault="00E67C63" w:rsidP="00867E09">
            <w:pPr>
              <w:spacing w:line="480" w:lineRule="atLeast"/>
              <w:rPr>
                <w:rFonts w:ascii="宋体"/>
                <w:b/>
                <w:bCs/>
                <w:iCs/>
                <w:color w:val="000000"/>
                <w:sz w:val="24"/>
              </w:rPr>
            </w:pPr>
          </w:p>
        </w:tc>
        <w:tc>
          <w:tcPr>
            <w:tcW w:w="7200" w:type="dxa"/>
          </w:tcPr>
          <w:p w:rsidR="00405AA8" w:rsidRDefault="00405AA8" w:rsidP="00FA0188">
            <w:pPr>
              <w:spacing w:line="400" w:lineRule="exact"/>
              <w:rPr>
                <w:rFonts w:ascii="宋体" w:hAnsi="宋体"/>
                <w:sz w:val="24"/>
              </w:rPr>
            </w:pPr>
            <w:r w:rsidRPr="00225DCF">
              <w:rPr>
                <w:rFonts w:ascii="宋体" w:hAnsi="宋体" w:hint="eastAsia"/>
                <w:sz w:val="24"/>
              </w:rPr>
              <w:t>主要交流问题如下：</w:t>
            </w:r>
          </w:p>
          <w:p w:rsidR="00656E4A" w:rsidRPr="004156D5" w:rsidRDefault="00656E4A" w:rsidP="00656E4A">
            <w:pPr>
              <w:spacing w:line="400" w:lineRule="exact"/>
              <w:ind w:firstLineChars="200" w:firstLine="482"/>
              <w:rPr>
                <w:rFonts w:ascii="宋体" w:hAnsi="宋体"/>
                <w:b/>
                <w:sz w:val="24"/>
              </w:rPr>
            </w:pPr>
            <w:r>
              <w:rPr>
                <w:rFonts w:ascii="宋体" w:hAnsi="宋体" w:hint="eastAsia"/>
                <w:b/>
                <w:sz w:val="24"/>
              </w:rPr>
              <w:t>1、公司生产经营情况</w:t>
            </w:r>
            <w:r w:rsidRPr="00FD5AC5">
              <w:rPr>
                <w:rFonts w:ascii="宋体" w:hAnsi="宋体" w:hint="eastAsia"/>
                <w:b/>
                <w:sz w:val="24"/>
              </w:rPr>
              <w:t>？</w:t>
            </w:r>
          </w:p>
          <w:p w:rsidR="00656E4A" w:rsidRDefault="00656E4A" w:rsidP="004E2F9A">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Pr>
                <w:rFonts w:ascii="宋体" w:hAnsi="宋体" w:hint="eastAsia"/>
                <w:sz w:val="24"/>
              </w:rPr>
              <w:t>公司生产经营一切正常，</w:t>
            </w:r>
            <w:r w:rsidR="009920E9">
              <w:rPr>
                <w:rFonts w:ascii="宋体" w:hAnsi="宋体" w:hint="eastAsia"/>
                <w:sz w:val="24"/>
              </w:rPr>
              <w:t>根据订单有序生产</w:t>
            </w:r>
            <w:r w:rsidR="00F544A3">
              <w:rPr>
                <w:rFonts w:ascii="宋体" w:hAnsi="宋体" w:hint="eastAsia"/>
                <w:sz w:val="24"/>
              </w:rPr>
              <w:t>交货</w:t>
            </w:r>
            <w:r w:rsidR="009920E9">
              <w:rPr>
                <w:rFonts w:ascii="宋体" w:hAnsi="宋体" w:hint="eastAsia"/>
                <w:sz w:val="24"/>
              </w:rPr>
              <w:t>，目前</w:t>
            </w:r>
            <w:r w:rsidR="00014767">
              <w:rPr>
                <w:rFonts w:ascii="宋体" w:hAnsi="宋体" w:hint="eastAsia"/>
                <w:sz w:val="24"/>
              </w:rPr>
              <w:t>在手订单已排单2月</w:t>
            </w:r>
            <w:r w:rsidR="00F544A3">
              <w:rPr>
                <w:rFonts w:ascii="宋体" w:hAnsi="宋体" w:hint="eastAsia"/>
                <w:sz w:val="24"/>
              </w:rPr>
              <w:t>以上</w:t>
            </w:r>
            <w:r w:rsidR="00014767">
              <w:rPr>
                <w:rFonts w:ascii="宋体" w:hAnsi="宋体" w:hint="eastAsia"/>
                <w:sz w:val="24"/>
              </w:rPr>
              <w:t>，</w:t>
            </w:r>
            <w:r w:rsidR="00F544A3">
              <w:rPr>
                <w:rFonts w:ascii="宋体" w:hAnsi="宋体" w:hint="eastAsia"/>
                <w:sz w:val="24"/>
              </w:rPr>
              <w:t>二亿平米光学膜项目建设有序推进。</w:t>
            </w:r>
          </w:p>
          <w:p w:rsidR="007555E8" w:rsidRPr="004156D5" w:rsidRDefault="00656E4A" w:rsidP="007555E8">
            <w:pPr>
              <w:spacing w:line="400" w:lineRule="exact"/>
              <w:ind w:firstLineChars="200" w:firstLine="482"/>
              <w:rPr>
                <w:rFonts w:ascii="宋体" w:hAnsi="宋体"/>
                <w:b/>
                <w:sz w:val="24"/>
              </w:rPr>
            </w:pPr>
            <w:r>
              <w:rPr>
                <w:rFonts w:ascii="宋体" w:hAnsi="宋体" w:hint="eastAsia"/>
                <w:b/>
                <w:sz w:val="24"/>
              </w:rPr>
              <w:t>2</w:t>
            </w:r>
            <w:r w:rsidR="007555E8">
              <w:rPr>
                <w:rFonts w:ascii="宋体" w:hAnsi="宋体" w:hint="eastAsia"/>
                <w:b/>
                <w:sz w:val="24"/>
              </w:rPr>
              <w:t>、公司产品毛利率提升的主要原因</w:t>
            </w:r>
            <w:r w:rsidR="007555E8" w:rsidRPr="00FD5AC5">
              <w:rPr>
                <w:rFonts w:ascii="宋体" w:hAnsi="宋体" w:hint="eastAsia"/>
                <w:b/>
                <w:sz w:val="24"/>
              </w:rPr>
              <w:t>？</w:t>
            </w:r>
          </w:p>
          <w:p w:rsidR="007555E8" w:rsidRPr="001D28C8" w:rsidRDefault="007555E8" w:rsidP="004E2F9A">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sidRPr="00FD5AC5">
              <w:rPr>
                <w:rFonts w:ascii="宋体" w:hAnsi="宋体" w:hint="eastAsia"/>
                <w:sz w:val="24"/>
              </w:rPr>
              <w:t>公司</w:t>
            </w:r>
            <w:r w:rsidRPr="001D28C8">
              <w:rPr>
                <w:rFonts w:ascii="宋体" w:hAnsi="宋体" w:hint="eastAsia"/>
                <w:sz w:val="24"/>
              </w:rPr>
              <w:t>整个毛利率的提升，重点在两个方面</w:t>
            </w:r>
            <w:r w:rsidR="00235134">
              <w:rPr>
                <w:rFonts w:ascii="宋体" w:hAnsi="宋体" w:hint="eastAsia"/>
                <w:sz w:val="24"/>
              </w:rPr>
              <w:t>:</w:t>
            </w:r>
            <w:r>
              <w:rPr>
                <w:rFonts w:ascii="宋体" w:hAnsi="宋体" w:hint="eastAsia"/>
                <w:sz w:val="24"/>
              </w:rPr>
              <w:t>第一方面，在技术改造上提高了整体的效率，</w:t>
            </w:r>
            <w:r w:rsidRPr="001D28C8">
              <w:rPr>
                <w:rFonts w:ascii="宋体" w:hAnsi="宋体" w:hint="eastAsia"/>
                <w:sz w:val="24"/>
              </w:rPr>
              <w:t>进行了</w:t>
            </w:r>
            <w:r>
              <w:rPr>
                <w:rFonts w:ascii="宋体" w:hAnsi="宋体" w:hint="eastAsia"/>
                <w:sz w:val="24"/>
              </w:rPr>
              <w:t>多项技术改造；</w:t>
            </w:r>
            <w:r w:rsidRPr="001D28C8">
              <w:rPr>
                <w:rFonts w:ascii="宋体" w:hAnsi="宋体" w:hint="eastAsia"/>
                <w:sz w:val="24"/>
              </w:rPr>
              <w:t>第二方面，抓了产品</w:t>
            </w:r>
            <w:r>
              <w:rPr>
                <w:rFonts w:ascii="宋体" w:hAnsi="宋体" w:hint="eastAsia"/>
                <w:sz w:val="24"/>
              </w:rPr>
              <w:t>结构</w:t>
            </w:r>
            <w:r w:rsidRPr="001D28C8">
              <w:rPr>
                <w:rFonts w:ascii="宋体" w:hAnsi="宋体" w:hint="eastAsia"/>
                <w:sz w:val="24"/>
              </w:rPr>
              <w:t>调整，</w:t>
            </w:r>
            <w:r w:rsidR="00C3442E">
              <w:rPr>
                <w:rFonts w:ascii="宋体" w:hAnsi="宋体" w:hint="eastAsia"/>
                <w:sz w:val="24"/>
              </w:rPr>
              <w:t>服务新兴产业，五大板块新材料快速增长，</w:t>
            </w:r>
            <w:r w:rsidRPr="001D28C8">
              <w:rPr>
                <w:rFonts w:ascii="宋体" w:hAnsi="宋体" w:hint="eastAsia"/>
                <w:sz w:val="24"/>
              </w:rPr>
              <w:t>大力度推进技术开发产品创新，结构调</w:t>
            </w:r>
            <w:r>
              <w:rPr>
                <w:rFonts w:ascii="宋体" w:hAnsi="宋体" w:hint="eastAsia"/>
                <w:sz w:val="24"/>
              </w:rPr>
              <w:t>优向中高端迈进使整体的盈利能力和毛利率大幅提升。二者合起来使公司</w:t>
            </w:r>
            <w:r w:rsidRPr="001D28C8">
              <w:rPr>
                <w:rFonts w:ascii="宋体" w:hAnsi="宋体" w:hint="eastAsia"/>
                <w:sz w:val="24"/>
              </w:rPr>
              <w:t>同比盈利能力</w:t>
            </w:r>
            <w:r>
              <w:rPr>
                <w:rFonts w:ascii="宋体" w:hAnsi="宋体" w:hint="eastAsia"/>
                <w:sz w:val="24"/>
              </w:rPr>
              <w:t>和毛利率</w:t>
            </w:r>
            <w:r w:rsidRPr="001D28C8">
              <w:rPr>
                <w:rFonts w:ascii="宋体" w:hAnsi="宋体" w:hint="eastAsia"/>
                <w:sz w:val="24"/>
              </w:rPr>
              <w:t>增幅比较大。</w:t>
            </w:r>
          </w:p>
          <w:p w:rsidR="007555E8" w:rsidRDefault="00656E4A" w:rsidP="007555E8">
            <w:pPr>
              <w:spacing w:line="400" w:lineRule="exact"/>
              <w:ind w:firstLineChars="200" w:firstLine="482"/>
              <w:rPr>
                <w:rFonts w:ascii="宋体" w:hAnsi="宋体"/>
                <w:b/>
                <w:sz w:val="24"/>
              </w:rPr>
            </w:pPr>
            <w:r>
              <w:rPr>
                <w:rFonts w:ascii="宋体" w:hAnsi="宋体" w:hint="eastAsia"/>
                <w:b/>
                <w:sz w:val="24"/>
              </w:rPr>
              <w:t>3</w:t>
            </w:r>
            <w:r w:rsidR="007555E8">
              <w:rPr>
                <w:rFonts w:ascii="宋体" w:hAnsi="宋体" w:hint="eastAsia"/>
                <w:b/>
                <w:sz w:val="24"/>
              </w:rPr>
              <w:t>、公司目前与三星合作进展</w:t>
            </w:r>
            <w:r w:rsidR="007555E8" w:rsidRPr="00C46F3E">
              <w:rPr>
                <w:rFonts w:ascii="宋体" w:hAnsi="宋体" w:hint="eastAsia"/>
                <w:b/>
                <w:sz w:val="24"/>
              </w:rPr>
              <w:t>？</w:t>
            </w:r>
          </w:p>
          <w:p w:rsidR="007555E8" w:rsidRDefault="007555E8" w:rsidP="004E2F9A">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Pr>
                <w:rFonts w:ascii="宋体" w:hAnsi="宋体" w:hint="eastAsia"/>
                <w:sz w:val="24"/>
              </w:rPr>
              <w:t>公司从2</w:t>
            </w:r>
            <w:r>
              <w:rPr>
                <w:rFonts w:ascii="宋体" w:hAnsi="宋体"/>
                <w:sz w:val="24"/>
              </w:rPr>
              <w:t>014</w:t>
            </w:r>
            <w:r>
              <w:rPr>
                <w:rFonts w:ascii="宋体" w:hAnsi="宋体" w:hint="eastAsia"/>
                <w:sz w:val="24"/>
              </w:rPr>
              <w:t>年跟三星对接开发，从前期研发队伍培养到后期在良率方面的控制经历了长期的磨合。生产过程从光学级原料合成、光学基材的拉伸到光学膜片的微成型都得到了三星全面认可</w:t>
            </w:r>
            <w:r w:rsidRPr="004156D5">
              <w:rPr>
                <w:rFonts w:ascii="宋体" w:hAnsi="宋体" w:hint="eastAsia"/>
                <w:sz w:val="24"/>
              </w:rPr>
              <w:t>。</w:t>
            </w:r>
            <w:r>
              <w:rPr>
                <w:rFonts w:ascii="宋体" w:hAnsi="宋体" w:hint="eastAsia"/>
                <w:sz w:val="24"/>
              </w:rPr>
              <w:t>目前接单量逐月稳步提升，并已开始对接2021年</w:t>
            </w:r>
            <w:r w:rsidR="003818F5">
              <w:rPr>
                <w:rFonts w:ascii="宋体" w:hAnsi="宋体" w:hint="eastAsia"/>
                <w:sz w:val="24"/>
              </w:rPr>
              <w:t>、2022年</w:t>
            </w:r>
            <w:r>
              <w:rPr>
                <w:rFonts w:ascii="宋体" w:hAnsi="宋体" w:hint="eastAsia"/>
                <w:sz w:val="24"/>
              </w:rPr>
              <w:t>新机种光学膜片开发。</w:t>
            </w:r>
          </w:p>
          <w:p w:rsidR="007555E8" w:rsidRDefault="00656E4A" w:rsidP="007555E8">
            <w:pPr>
              <w:spacing w:line="400" w:lineRule="exact"/>
              <w:ind w:firstLineChars="200" w:firstLine="482"/>
              <w:rPr>
                <w:rFonts w:ascii="宋体" w:hAnsi="宋体"/>
                <w:b/>
                <w:sz w:val="24"/>
              </w:rPr>
            </w:pPr>
            <w:r>
              <w:rPr>
                <w:rFonts w:ascii="宋体" w:hAnsi="宋体" w:hint="eastAsia"/>
                <w:b/>
                <w:sz w:val="24"/>
              </w:rPr>
              <w:t>4</w:t>
            </w:r>
            <w:r w:rsidR="007555E8">
              <w:rPr>
                <w:rFonts w:ascii="宋体" w:hAnsi="宋体" w:hint="eastAsia"/>
                <w:b/>
                <w:sz w:val="24"/>
              </w:rPr>
              <w:t>、公司目前的客户群体</w:t>
            </w:r>
            <w:r w:rsidR="007555E8" w:rsidRPr="00C46F3E">
              <w:rPr>
                <w:rFonts w:ascii="宋体" w:hAnsi="宋体" w:hint="eastAsia"/>
                <w:b/>
                <w:sz w:val="24"/>
              </w:rPr>
              <w:t>？</w:t>
            </w:r>
          </w:p>
          <w:p w:rsidR="007555E8" w:rsidRDefault="007555E8" w:rsidP="004E2F9A">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sidR="008D0868" w:rsidRPr="008D0868">
              <w:rPr>
                <w:rFonts w:ascii="宋体" w:hAnsi="宋体" w:hint="eastAsia"/>
                <w:sz w:val="24"/>
              </w:rPr>
              <w:t>公司坚持“三足鼎立”战略实施，加力市场拓展，充分依托优势资源，建立完善的营销网络，以市场塑格局，以产品优布局，做实做专市场，加力重点客户挖潜，做大优势客户，加强终端市场开拓，确保全产全销。通过多年合作，公司拥有稳定的客户群体和销售网络，树立了行业良好品牌形象，得到了客户的广泛信赖。</w:t>
            </w:r>
            <w:r w:rsidRPr="006B1578">
              <w:rPr>
                <w:rFonts w:ascii="宋体" w:hAnsi="宋体" w:hint="eastAsia"/>
                <w:sz w:val="24"/>
              </w:rPr>
              <w:t>公司前50名客户中，</w:t>
            </w:r>
            <w:r>
              <w:rPr>
                <w:rFonts w:ascii="宋体" w:hAnsi="宋体" w:hint="eastAsia"/>
                <w:sz w:val="24"/>
              </w:rPr>
              <w:t>世界</w:t>
            </w:r>
            <w:r w:rsidRPr="006B1578">
              <w:rPr>
                <w:rFonts w:ascii="宋体" w:hAnsi="宋体" w:hint="eastAsia"/>
                <w:sz w:val="24"/>
              </w:rPr>
              <w:t>500强</w:t>
            </w:r>
            <w:r>
              <w:rPr>
                <w:rFonts w:ascii="宋体" w:hAnsi="宋体" w:hint="eastAsia"/>
                <w:sz w:val="24"/>
              </w:rPr>
              <w:t>及上市</w:t>
            </w:r>
            <w:r w:rsidRPr="006B1578">
              <w:rPr>
                <w:rFonts w:ascii="宋体" w:hAnsi="宋体" w:hint="eastAsia"/>
                <w:sz w:val="24"/>
              </w:rPr>
              <w:t>公司占比</w:t>
            </w:r>
            <w:r>
              <w:rPr>
                <w:rFonts w:ascii="宋体" w:hAnsi="宋体" w:hint="eastAsia"/>
                <w:sz w:val="24"/>
              </w:rPr>
              <w:t>持续增加</w:t>
            </w:r>
            <w:r w:rsidRPr="006B1578">
              <w:rPr>
                <w:rFonts w:ascii="宋体" w:hAnsi="宋体" w:hint="eastAsia"/>
                <w:sz w:val="24"/>
              </w:rPr>
              <w:t>。</w:t>
            </w:r>
            <w:r>
              <w:rPr>
                <w:rFonts w:ascii="宋体" w:hAnsi="宋体" w:hint="eastAsia"/>
                <w:sz w:val="24"/>
              </w:rPr>
              <w:t>国内市场，</w:t>
            </w:r>
            <w:r w:rsidRPr="006B1578">
              <w:rPr>
                <w:rFonts w:ascii="宋体" w:hAnsi="宋体" w:hint="eastAsia"/>
                <w:sz w:val="24"/>
              </w:rPr>
              <w:t>公司已通过多渠道为华为、BOE、海信、小米、创维、TCL、长虹、康佳、康冠、冠捷等国内外品牌企业供货。</w:t>
            </w:r>
          </w:p>
          <w:p w:rsidR="00E22E7B" w:rsidRDefault="00656E4A" w:rsidP="00E22E7B">
            <w:pPr>
              <w:spacing w:line="400" w:lineRule="exact"/>
              <w:ind w:firstLineChars="200" w:firstLine="482"/>
              <w:rPr>
                <w:rFonts w:ascii="宋体" w:hAnsi="宋体"/>
                <w:b/>
                <w:sz w:val="24"/>
              </w:rPr>
            </w:pPr>
            <w:r>
              <w:rPr>
                <w:rFonts w:ascii="宋体" w:hAnsi="宋体" w:hint="eastAsia"/>
                <w:b/>
                <w:sz w:val="24"/>
              </w:rPr>
              <w:t>5</w:t>
            </w:r>
            <w:r w:rsidR="00E22E7B">
              <w:rPr>
                <w:rFonts w:ascii="宋体" w:hAnsi="宋体" w:hint="eastAsia"/>
                <w:b/>
                <w:sz w:val="24"/>
              </w:rPr>
              <w:t>、公司前五大客户</w:t>
            </w:r>
            <w:r w:rsidR="006F76C6">
              <w:rPr>
                <w:rFonts w:ascii="宋体" w:hAnsi="宋体" w:hint="eastAsia"/>
                <w:b/>
                <w:sz w:val="24"/>
              </w:rPr>
              <w:t>的销售情况</w:t>
            </w:r>
            <w:r w:rsidR="00E22E7B" w:rsidRPr="00C46F3E">
              <w:rPr>
                <w:rFonts w:ascii="宋体" w:hAnsi="宋体" w:hint="eastAsia"/>
                <w:b/>
                <w:sz w:val="24"/>
              </w:rPr>
              <w:t>？</w:t>
            </w:r>
          </w:p>
          <w:p w:rsidR="00E22E7B" w:rsidRDefault="00E22E7B" w:rsidP="004E2F9A">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sidR="006D0F4F">
              <w:rPr>
                <w:rFonts w:ascii="宋体" w:hAnsi="宋体" w:hint="eastAsia"/>
                <w:sz w:val="24"/>
              </w:rPr>
              <w:t>公司</w:t>
            </w:r>
            <w:r w:rsidR="00C3442E">
              <w:rPr>
                <w:rFonts w:ascii="宋体" w:hAnsi="宋体" w:hint="eastAsia"/>
                <w:sz w:val="24"/>
              </w:rPr>
              <w:t>目前前五大客户</w:t>
            </w:r>
            <w:r w:rsidR="00404F58">
              <w:rPr>
                <w:rFonts w:ascii="宋体" w:hAnsi="宋体" w:hint="eastAsia"/>
                <w:sz w:val="24"/>
              </w:rPr>
              <w:t>业务</w:t>
            </w:r>
            <w:r w:rsidR="004C66D6">
              <w:rPr>
                <w:rFonts w:ascii="宋体" w:hAnsi="宋体" w:hint="eastAsia"/>
                <w:sz w:val="24"/>
              </w:rPr>
              <w:t>正常，双方诚信</w:t>
            </w:r>
            <w:r w:rsidR="00404F58">
              <w:rPr>
                <w:rFonts w:ascii="宋体" w:hAnsi="宋体" w:hint="eastAsia"/>
                <w:sz w:val="24"/>
              </w:rPr>
              <w:t>合作。</w:t>
            </w:r>
            <w:r w:rsidR="00D45AEE">
              <w:rPr>
                <w:rFonts w:ascii="宋体" w:hAnsi="宋体" w:hint="eastAsia"/>
                <w:sz w:val="24"/>
              </w:rPr>
              <w:t>按照公司营销布局，为巩固区域市场持续拓展，给予各</w:t>
            </w:r>
            <w:r w:rsidR="006F76C6" w:rsidRPr="006F76C6">
              <w:rPr>
                <w:rFonts w:ascii="宋体" w:hAnsi="宋体" w:hint="eastAsia"/>
                <w:sz w:val="24"/>
              </w:rPr>
              <w:t>企业根据评定授信。</w:t>
            </w:r>
            <w:r w:rsidR="005D7FEB">
              <w:rPr>
                <w:rFonts w:ascii="宋体" w:hAnsi="宋体" w:hint="eastAsia"/>
                <w:sz w:val="24"/>
              </w:rPr>
              <w:t>目前客户货款回笼正常，</w:t>
            </w:r>
            <w:r w:rsidR="006F76C6" w:rsidRPr="006F76C6">
              <w:rPr>
                <w:rFonts w:ascii="宋体" w:hAnsi="宋体" w:hint="eastAsia"/>
                <w:sz w:val="24"/>
              </w:rPr>
              <w:t>公司会视业务开展结合具体情况</w:t>
            </w:r>
            <w:r w:rsidR="00D45AEE">
              <w:rPr>
                <w:rFonts w:ascii="宋体" w:hAnsi="宋体" w:hint="eastAsia"/>
                <w:sz w:val="24"/>
              </w:rPr>
              <w:t>不断优化</w:t>
            </w:r>
            <w:r w:rsidR="006F76C6" w:rsidRPr="006F76C6">
              <w:rPr>
                <w:rFonts w:ascii="宋体" w:hAnsi="宋体" w:hint="eastAsia"/>
                <w:sz w:val="24"/>
              </w:rPr>
              <w:lastRenderedPageBreak/>
              <w:t>调整授信。</w:t>
            </w:r>
          </w:p>
          <w:p w:rsidR="007555E8" w:rsidRDefault="00656E4A" w:rsidP="007555E8">
            <w:pPr>
              <w:spacing w:line="400" w:lineRule="exact"/>
              <w:ind w:firstLineChars="200" w:firstLine="482"/>
              <w:rPr>
                <w:rFonts w:ascii="宋体" w:hAnsi="宋体"/>
                <w:b/>
                <w:sz w:val="24"/>
              </w:rPr>
            </w:pPr>
            <w:r>
              <w:rPr>
                <w:rFonts w:ascii="宋体" w:hAnsi="宋体" w:hint="eastAsia"/>
                <w:b/>
                <w:sz w:val="24"/>
              </w:rPr>
              <w:t>6</w:t>
            </w:r>
            <w:r w:rsidR="007555E8">
              <w:rPr>
                <w:rFonts w:ascii="宋体" w:hAnsi="宋体" w:hint="eastAsia"/>
                <w:b/>
                <w:sz w:val="24"/>
              </w:rPr>
              <w:t>、对未来展望</w:t>
            </w:r>
            <w:r w:rsidR="007555E8" w:rsidRPr="00C46F3E">
              <w:rPr>
                <w:rFonts w:ascii="宋体" w:hAnsi="宋体" w:hint="eastAsia"/>
                <w:b/>
                <w:sz w:val="24"/>
              </w:rPr>
              <w:t>？</w:t>
            </w:r>
          </w:p>
          <w:p w:rsidR="007555E8" w:rsidRPr="007555E8" w:rsidRDefault="007555E8" w:rsidP="004E2F9A">
            <w:pPr>
              <w:widowControl/>
              <w:spacing w:beforeLines="50" w:afterLines="50" w:line="400" w:lineRule="exact"/>
              <w:ind w:firstLineChars="200" w:firstLine="480"/>
              <w:jc w:val="left"/>
              <w:rPr>
                <w:rFonts w:ascii="宋体" w:hAnsi="宋体"/>
                <w:sz w:val="24"/>
              </w:rPr>
            </w:pPr>
            <w:r w:rsidRPr="004A5DDB">
              <w:rPr>
                <w:rFonts w:ascii="宋体" w:hAnsi="宋体" w:hint="eastAsia"/>
                <w:sz w:val="24"/>
              </w:rPr>
              <w:t>答：</w:t>
            </w:r>
            <w:r>
              <w:rPr>
                <w:rFonts w:ascii="宋体" w:hAnsi="宋体" w:hint="eastAsia"/>
                <w:sz w:val="24"/>
              </w:rPr>
              <w:t>双星新材借力资本市场，经过十年潜心努力，把产业规划初步梦想变为一个一个项目建成投产并落实产品开发和市场对接。形成</w:t>
            </w:r>
            <w:r w:rsidRPr="00823F77">
              <w:rPr>
                <w:rFonts w:ascii="宋体" w:hAnsi="宋体" w:hint="eastAsia"/>
                <w:sz w:val="24"/>
              </w:rPr>
              <w:t>了在聚酯膜材料领域全球同行业位居前列，国内同行业排名第一，并集机群发展</w:t>
            </w:r>
            <w:r>
              <w:rPr>
                <w:rFonts w:ascii="宋体" w:hAnsi="宋体" w:hint="eastAsia"/>
                <w:sz w:val="24"/>
              </w:rPr>
              <w:t>，集</w:t>
            </w:r>
            <w:r w:rsidRPr="00823F77">
              <w:rPr>
                <w:rFonts w:ascii="宋体" w:hAnsi="宋体" w:hint="eastAsia"/>
                <w:sz w:val="24"/>
              </w:rPr>
              <w:t>镀、涂、压、拉、印、微成型技术工艺</w:t>
            </w:r>
            <w:r>
              <w:rPr>
                <w:rFonts w:ascii="宋体" w:hAnsi="宋体" w:hint="eastAsia"/>
                <w:sz w:val="24"/>
              </w:rPr>
              <w:t>大成</w:t>
            </w:r>
            <w:r w:rsidRPr="00823F77">
              <w:rPr>
                <w:rFonts w:ascii="宋体" w:hAnsi="宋体" w:hint="eastAsia"/>
                <w:sz w:val="24"/>
              </w:rPr>
              <w:t>。通过不断研发投入，持</w:t>
            </w:r>
            <w:r>
              <w:rPr>
                <w:rFonts w:ascii="宋体" w:hAnsi="宋体" w:hint="eastAsia"/>
                <w:sz w:val="24"/>
              </w:rPr>
              <w:t>续开发新产品，新市场，使得产品结构、市场结构、客户结构不断优化。进一步通过生产效率提升，充分发挥产业链一体优势，使企业走向高质量可持续发展之路。面对未来，</w:t>
            </w:r>
            <w:r w:rsidR="00D45AEE">
              <w:rPr>
                <w:rFonts w:ascii="宋体" w:hAnsi="宋体" w:hint="eastAsia"/>
                <w:sz w:val="24"/>
              </w:rPr>
              <w:t>着力新材料，</w:t>
            </w:r>
            <w:r>
              <w:rPr>
                <w:rFonts w:ascii="宋体" w:hAnsi="宋体" w:hint="eastAsia"/>
                <w:sz w:val="24"/>
              </w:rPr>
              <w:t>将大力集聚人才，加大研发投入持续开发创造更多新产品满足市场。创新管理、营销模式，做优产品质量，发挥企业各产线技术互补优势，提高效率，增强核心竞争力，保持始终走在行业前列。</w:t>
            </w:r>
          </w:p>
        </w:tc>
      </w:tr>
      <w:tr w:rsidR="00E67C63" w:rsidRPr="00225DCF" w:rsidTr="00FA0188">
        <w:trPr>
          <w:trHeight w:val="741"/>
          <w:jc w:val="center"/>
        </w:trPr>
        <w:tc>
          <w:tcPr>
            <w:tcW w:w="1800" w:type="dxa"/>
            <w:vAlign w:val="center"/>
          </w:tcPr>
          <w:p w:rsidR="0077023C" w:rsidRDefault="00E67C63" w:rsidP="0077023C">
            <w:pPr>
              <w:spacing w:line="480" w:lineRule="atLeast"/>
              <w:ind w:firstLineChars="100" w:firstLine="241"/>
              <w:rPr>
                <w:rFonts w:ascii="宋体" w:hAnsi="宋体"/>
                <w:b/>
                <w:bCs/>
                <w:iCs/>
                <w:color w:val="000000"/>
                <w:sz w:val="24"/>
              </w:rPr>
            </w:pPr>
            <w:r w:rsidRPr="00225DCF">
              <w:rPr>
                <w:rFonts w:ascii="宋体" w:hAnsi="宋体" w:hint="eastAsia"/>
                <w:b/>
                <w:bCs/>
                <w:iCs/>
                <w:color w:val="000000"/>
                <w:sz w:val="24"/>
              </w:rPr>
              <w:lastRenderedPageBreak/>
              <w:t>附件清单</w:t>
            </w:r>
          </w:p>
          <w:p w:rsidR="00E67C63" w:rsidRPr="00225DCF" w:rsidRDefault="00E67C63" w:rsidP="0077023C">
            <w:pPr>
              <w:spacing w:line="480" w:lineRule="atLeast"/>
              <w:ind w:firstLineChars="100" w:firstLine="241"/>
              <w:rPr>
                <w:rFonts w:ascii="宋体"/>
                <w:b/>
                <w:bCs/>
                <w:iCs/>
                <w:color w:val="000000"/>
                <w:sz w:val="24"/>
              </w:rPr>
            </w:pPr>
            <w:r w:rsidRPr="00225DCF">
              <w:rPr>
                <w:rFonts w:ascii="宋体" w:hAnsi="宋体" w:hint="eastAsia"/>
                <w:b/>
                <w:bCs/>
                <w:iCs/>
                <w:color w:val="000000"/>
                <w:sz w:val="24"/>
              </w:rPr>
              <w:t>（如有）</w:t>
            </w:r>
          </w:p>
        </w:tc>
        <w:tc>
          <w:tcPr>
            <w:tcW w:w="7200" w:type="dxa"/>
            <w:vAlign w:val="center"/>
          </w:tcPr>
          <w:p w:rsidR="00E67C63" w:rsidRPr="00225DCF" w:rsidRDefault="00E67C63" w:rsidP="00AE2DB3">
            <w:pPr>
              <w:spacing w:line="480" w:lineRule="atLeast"/>
              <w:rPr>
                <w:rFonts w:ascii="宋体"/>
                <w:bCs/>
                <w:iCs/>
                <w:color w:val="000000"/>
                <w:sz w:val="24"/>
              </w:rPr>
            </w:pPr>
            <w:r>
              <w:rPr>
                <w:rFonts w:ascii="宋体" w:hAnsi="宋体" w:hint="eastAsia"/>
                <w:bCs/>
                <w:iCs/>
                <w:color w:val="000000"/>
                <w:sz w:val="24"/>
              </w:rPr>
              <w:t>无</w:t>
            </w:r>
          </w:p>
        </w:tc>
      </w:tr>
    </w:tbl>
    <w:p w:rsidR="00E67C63" w:rsidRDefault="00E67C63" w:rsidP="00694DF4"/>
    <w:sectPr w:rsidR="00E67C63" w:rsidSect="00C41D57">
      <w:headerReference w:type="default" r:id="rId7"/>
      <w:footerReference w:type="even" r:id="rId8"/>
      <w:footerReference w:type="default" r:id="rId9"/>
      <w:pgSz w:w="11906" w:h="16838"/>
      <w:pgMar w:top="1418" w:right="1701" w:bottom="147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278" w:rsidRDefault="00342278">
      <w:r>
        <w:separator/>
      </w:r>
    </w:p>
  </w:endnote>
  <w:endnote w:type="continuationSeparator" w:id="1">
    <w:p w:rsidR="00342278" w:rsidRDefault="0034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C0756F">
    <w:pPr>
      <w:pStyle w:val="a3"/>
      <w:framePr w:wrap="around" w:vAnchor="text" w:hAnchor="margin" w:xAlign="center" w:y="1"/>
      <w:rPr>
        <w:rStyle w:val="a4"/>
      </w:rPr>
    </w:pPr>
    <w:r>
      <w:rPr>
        <w:rStyle w:val="a4"/>
      </w:rPr>
      <w:fldChar w:fldCharType="begin"/>
    </w:r>
    <w:r w:rsidR="00B81522">
      <w:rPr>
        <w:rStyle w:val="a4"/>
      </w:rPr>
      <w:instrText xml:space="preserve">PAGE  </w:instrText>
    </w:r>
    <w:r>
      <w:rPr>
        <w:rStyle w:val="a4"/>
      </w:rPr>
      <w:fldChar w:fldCharType="end"/>
    </w:r>
  </w:p>
  <w:p w:rsidR="00B81522" w:rsidRDefault="00B815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C0756F">
    <w:pPr>
      <w:pStyle w:val="a3"/>
      <w:framePr w:wrap="around" w:vAnchor="text" w:hAnchor="margin" w:xAlign="center" w:y="1"/>
      <w:rPr>
        <w:rStyle w:val="a4"/>
      </w:rPr>
    </w:pPr>
    <w:r>
      <w:rPr>
        <w:rStyle w:val="a4"/>
      </w:rPr>
      <w:fldChar w:fldCharType="begin"/>
    </w:r>
    <w:r w:rsidR="00B81522">
      <w:rPr>
        <w:rStyle w:val="a4"/>
      </w:rPr>
      <w:instrText xml:space="preserve">PAGE  </w:instrText>
    </w:r>
    <w:r>
      <w:rPr>
        <w:rStyle w:val="a4"/>
      </w:rPr>
      <w:fldChar w:fldCharType="separate"/>
    </w:r>
    <w:r w:rsidR="00235134">
      <w:rPr>
        <w:rStyle w:val="a4"/>
        <w:noProof/>
      </w:rPr>
      <w:t>2</w:t>
    </w:r>
    <w:r>
      <w:rPr>
        <w:rStyle w:val="a4"/>
      </w:rPr>
      <w:fldChar w:fldCharType="end"/>
    </w:r>
  </w:p>
  <w:p w:rsidR="00B81522" w:rsidRDefault="00B815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278" w:rsidRDefault="00342278">
      <w:r>
        <w:separator/>
      </w:r>
    </w:p>
  </w:footnote>
  <w:footnote w:type="continuationSeparator" w:id="1">
    <w:p w:rsidR="00342278" w:rsidRDefault="00342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22" w:rsidRDefault="00B81522" w:rsidP="00413CC7">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8C4"/>
    <w:rsid w:val="00004143"/>
    <w:rsid w:val="00007EC3"/>
    <w:rsid w:val="0001385E"/>
    <w:rsid w:val="00014681"/>
    <w:rsid w:val="00014767"/>
    <w:rsid w:val="00017493"/>
    <w:rsid w:val="00020EE2"/>
    <w:rsid w:val="00026892"/>
    <w:rsid w:val="00034807"/>
    <w:rsid w:val="00036620"/>
    <w:rsid w:val="00040F4A"/>
    <w:rsid w:val="00044BF6"/>
    <w:rsid w:val="00044EC3"/>
    <w:rsid w:val="000462E1"/>
    <w:rsid w:val="00056798"/>
    <w:rsid w:val="00060A6E"/>
    <w:rsid w:val="00062389"/>
    <w:rsid w:val="00062411"/>
    <w:rsid w:val="00064ECC"/>
    <w:rsid w:val="000650CF"/>
    <w:rsid w:val="00070AD8"/>
    <w:rsid w:val="0007455E"/>
    <w:rsid w:val="00084560"/>
    <w:rsid w:val="000858DF"/>
    <w:rsid w:val="0008728A"/>
    <w:rsid w:val="000A3FAA"/>
    <w:rsid w:val="000A50AB"/>
    <w:rsid w:val="000A5BC9"/>
    <w:rsid w:val="000A765A"/>
    <w:rsid w:val="000A7DAF"/>
    <w:rsid w:val="000B5E7E"/>
    <w:rsid w:val="000C16D8"/>
    <w:rsid w:val="000C2D58"/>
    <w:rsid w:val="000C496F"/>
    <w:rsid w:val="000C77C4"/>
    <w:rsid w:val="000D0BD0"/>
    <w:rsid w:val="000D39C8"/>
    <w:rsid w:val="000D3DF7"/>
    <w:rsid w:val="000D5C8C"/>
    <w:rsid w:val="000D7972"/>
    <w:rsid w:val="000E1BA9"/>
    <w:rsid w:val="000E22CC"/>
    <w:rsid w:val="000E6F89"/>
    <w:rsid w:val="000F49D5"/>
    <w:rsid w:val="000F5C6D"/>
    <w:rsid w:val="000F5CC0"/>
    <w:rsid w:val="001001FB"/>
    <w:rsid w:val="0010180A"/>
    <w:rsid w:val="001058E5"/>
    <w:rsid w:val="00122E90"/>
    <w:rsid w:val="0012304C"/>
    <w:rsid w:val="0012501A"/>
    <w:rsid w:val="001259AC"/>
    <w:rsid w:val="00134231"/>
    <w:rsid w:val="0013574D"/>
    <w:rsid w:val="001450F8"/>
    <w:rsid w:val="00146147"/>
    <w:rsid w:val="00153CF3"/>
    <w:rsid w:val="00155572"/>
    <w:rsid w:val="00155CEC"/>
    <w:rsid w:val="00157E50"/>
    <w:rsid w:val="00161E02"/>
    <w:rsid w:val="001622B0"/>
    <w:rsid w:val="00162A5D"/>
    <w:rsid w:val="001658BA"/>
    <w:rsid w:val="001742C4"/>
    <w:rsid w:val="00174E09"/>
    <w:rsid w:val="001758EC"/>
    <w:rsid w:val="001833B9"/>
    <w:rsid w:val="00185EFC"/>
    <w:rsid w:val="00190E7F"/>
    <w:rsid w:val="00193301"/>
    <w:rsid w:val="001935F8"/>
    <w:rsid w:val="001A1578"/>
    <w:rsid w:val="001A1A57"/>
    <w:rsid w:val="001A5252"/>
    <w:rsid w:val="001A79F7"/>
    <w:rsid w:val="001B1109"/>
    <w:rsid w:val="001B54C9"/>
    <w:rsid w:val="001C077B"/>
    <w:rsid w:val="001C71E3"/>
    <w:rsid w:val="001C7D8E"/>
    <w:rsid w:val="001D1FFD"/>
    <w:rsid w:val="001D4B26"/>
    <w:rsid w:val="001D63DC"/>
    <w:rsid w:val="001E010C"/>
    <w:rsid w:val="001E137C"/>
    <w:rsid w:val="001E2E15"/>
    <w:rsid w:val="001E6944"/>
    <w:rsid w:val="001E7B50"/>
    <w:rsid w:val="001F39D9"/>
    <w:rsid w:val="001F5D83"/>
    <w:rsid w:val="001F6925"/>
    <w:rsid w:val="001F7B72"/>
    <w:rsid w:val="0020162C"/>
    <w:rsid w:val="002041DE"/>
    <w:rsid w:val="00205870"/>
    <w:rsid w:val="00212EBD"/>
    <w:rsid w:val="00213E32"/>
    <w:rsid w:val="0021657D"/>
    <w:rsid w:val="00220034"/>
    <w:rsid w:val="00225DCF"/>
    <w:rsid w:val="00230BE2"/>
    <w:rsid w:val="0023508D"/>
    <w:rsid w:val="00235134"/>
    <w:rsid w:val="002357BE"/>
    <w:rsid w:val="00236CBB"/>
    <w:rsid w:val="00237CB2"/>
    <w:rsid w:val="002422EF"/>
    <w:rsid w:val="002423D4"/>
    <w:rsid w:val="0024540F"/>
    <w:rsid w:val="002514CE"/>
    <w:rsid w:val="002657A1"/>
    <w:rsid w:val="00271200"/>
    <w:rsid w:val="0027340B"/>
    <w:rsid w:val="00275CDF"/>
    <w:rsid w:val="002809E8"/>
    <w:rsid w:val="00281CB2"/>
    <w:rsid w:val="002831DA"/>
    <w:rsid w:val="002872F5"/>
    <w:rsid w:val="00292FE3"/>
    <w:rsid w:val="002954D1"/>
    <w:rsid w:val="002A2FD4"/>
    <w:rsid w:val="002A4608"/>
    <w:rsid w:val="002A520D"/>
    <w:rsid w:val="002A65F6"/>
    <w:rsid w:val="002B17B2"/>
    <w:rsid w:val="002B7160"/>
    <w:rsid w:val="002C3A22"/>
    <w:rsid w:val="002C430D"/>
    <w:rsid w:val="002C5710"/>
    <w:rsid w:val="002D2CA8"/>
    <w:rsid w:val="002E18D0"/>
    <w:rsid w:val="002E50D1"/>
    <w:rsid w:val="002F4550"/>
    <w:rsid w:val="002F4ADD"/>
    <w:rsid w:val="002F5BF2"/>
    <w:rsid w:val="002F6AC3"/>
    <w:rsid w:val="003019D3"/>
    <w:rsid w:val="003022FD"/>
    <w:rsid w:val="00306E95"/>
    <w:rsid w:val="00306F8D"/>
    <w:rsid w:val="003075E5"/>
    <w:rsid w:val="00307F56"/>
    <w:rsid w:val="00310BDB"/>
    <w:rsid w:val="0031203A"/>
    <w:rsid w:val="0032039D"/>
    <w:rsid w:val="00323543"/>
    <w:rsid w:val="00330F5B"/>
    <w:rsid w:val="00332EC5"/>
    <w:rsid w:val="0033392D"/>
    <w:rsid w:val="00340D53"/>
    <w:rsid w:val="00340E15"/>
    <w:rsid w:val="00342278"/>
    <w:rsid w:val="00342C98"/>
    <w:rsid w:val="00343538"/>
    <w:rsid w:val="00343887"/>
    <w:rsid w:val="003459A1"/>
    <w:rsid w:val="00346249"/>
    <w:rsid w:val="00346D11"/>
    <w:rsid w:val="00350CC5"/>
    <w:rsid w:val="003539FE"/>
    <w:rsid w:val="0035461E"/>
    <w:rsid w:val="0035672B"/>
    <w:rsid w:val="0036147F"/>
    <w:rsid w:val="00362E7D"/>
    <w:rsid w:val="00363397"/>
    <w:rsid w:val="003645D7"/>
    <w:rsid w:val="00366E07"/>
    <w:rsid w:val="00375591"/>
    <w:rsid w:val="00375CA6"/>
    <w:rsid w:val="00377014"/>
    <w:rsid w:val="003775D0"/>
    <w:rsid w:val="0038031D"/>
    <w:rsid w:val="003818F5"/>
    <w:rsid w:val="00381ACC"/>
    <w:rsid w:val="003850A4"/>
    <w:rsid w:val="003907F8"/>
    <w:rsid w:val="00397B06"/>
    <w:rsid w:val="003A2DFB"/>
    <w:rsid w:val="003B1773"/>
    <w:rsid w:val="003B34DE"/>
    <w:rsid w:val="003B4F4B"/>
    <w:rsid w:val="003B5398"/>
    <w:rsid w:val="003B58BA"/>
    <w:rsid w:val="003B5C1C"/>
    <w:rsid w:val="003C37A2"/>
    <w:rsid w:val="003C721C"/>
    <w:rsid w:val="003D5C30"/>
    <w:rsid w:val="003D5FF3"/>
    <w:rsid w:val="003D700E"/>
    <w:rsid w:val="003D7B9B"/>
    <w:rsid w:val="003E2602"/>
    <w:rsid w:val="003E39CA"/>
    <w:rsid w:val="003E73CF"/>
    <w:rsid w:val="003F03AC"/>
    <w:rsid w:val="003F191A"/>
    <w:rsid w:val="004000DD"/>
    <w:rsid w:val="00401000"/>
    <w:rsid w:val="00404F58"/>
    <w:rsid w:val="00405AA8"/>
    <w:rsid w:val="00406CE3"/>
    <w:rsid w:val="004101B1"/>
    <w:rsid w:val="0041044B"/>
    <w:rsid w:val="004124F8"/>
    <w:rsid w:val="00413CC7"/>
    <w:rsid w:val="004156D5"/>
    <w:rsid w:val="0041699C"/>
    <w:rsid w:val="004173AB"/>
    <w:rsid w:val="00422AB9"/>
    <w:rsid w:val="00423ADC"/>
    <w:rsid w:val="00427009"/>
    <w:rsid w:val="00427630"/>
    <w:rsid w:val="0043082D"/>
    <w:rsid w:val="00431C29"/>
    <w:rsid w:val="00435112"/>
    <w:rsid w:val="004411F7"/>
    <w:rsid w:val="0044146A"/>
    <w:rsid w:val="00441D3E"/>
    <w:rsid w:val="00442769"/>
    <w:rsid w:val="00443531"/>
    <w:rsid w:val="00452914"/>
    <w:rsid w:val="0045373E"/>
    <w:rsid w:val="004564BE"/>
    <w:rsid w:val="004604D8"/>
    <w:rsid w:val="00461879"/>
    <w:rsid w:val="00464962"/>
    <w:rsid w:val="00464D05"/>
    <w:rsid w:val="00465912"/>
    <w:rsid w:val="00471F45"/>
    <w:rsid w:val="00475C5E"/>
    <w:rsid w:val="00483FF3"/>
    <w:rsid w:val="00486A92"/>
    <w:rsid w:val="00491841"/>
    <w:rsid w:val="004972B2"/>
    <w:rsid w:val="004A15C9"/>
    <w:rsid w:val="004A1F4A"/>
    <w:rsid w:val="004A5A91"/>
    <w:rsid w:val="004A5DDB"/>
    <w:rsid w:val="004B068D"/>
    <w:rsid w:val="004B7C46"/>
    <w:rsid w:val="004B7E1C"/>
    <w:rsid w:val="004C06C5"/>
    <w:rsid w:val="004C3BCE"/>
    <w:rsid w:val="004C65DD"/>
    <w:rsid w:val="004C66D6"/>
    <w:rsid w:val="004C6A7C"/>
    <w:rsid w:val="004C6DFF"/>
    <w:rsid w:val="004D4F63"/>
    <w:rsid w:val="004D7454"/>
    <w:rsid w:val="004E2F9A"/>
    <w:rsid w:val="004F1A3D"/>
    <w:rsid w:val="004F5077"/>
    <w:rsid w:val="004F6371"/>
    <w:rsid w:val="004F6D73"/>
    <w:rsid w:val="00502E9F"/>
    <w:rsid w:val="005033B3"/>
    <w:rsid w:val="00503633"/>
    <w:rsid w:val="00507487"/>
    <w:rsid w:val="00507D64"/>
    <w:rsid w:val="005107D3"/>
    <w:rsid w:val="00514858"/>
    <w:rsid w:val="005221EF"/>
    <w:rsid w:val="00527540"/>
    <w:rsid w:val="0053527F"/>
    <w:rsid w:val="005364C4"/>
    <w:rsid w:val="00536C99"/>
    <w:rsid w:val="00545993"/>
    <w:rsid w:val="0055083C"/>
    <w:rsid w:val="00550BA4"/>
    <w:rsid w:val="00552C11"/>
    <w:rsid w:val="00572054"/>
    <w:rsid w:val="005731B7"/>
    <w:rsid w:val="005737BD"/>
    <w:rsid w:val="00574B49"/>
    <w:rsid w:val="00577952"/>
    <w:rsid w:val="00581716"/>
    <w:rsid w:val="00585329"/>
    <w:rsid w:val="005A3550"/>
    <w:rsid w:val="005A581C"/>
    <w:rsid w:val="005A657A"/>
    <w:rsid w:val="005B2C37"/>
    <w:rsid w:val="005B589D"/>
    <w:rsid w:val="005C0146"/>
    <w:rsid w:val="005C3BBA"/>
    <w:rsid w:val="005D0170"/>
    <w:rsid w:val="005D3771"/>
    <w:rsid w:val="005D43C0"/>
    <w:rsid w:val="005D6D15"/>
    <w:rsid w:val="005D7FEB"/>
    <w:rsid w:val="005E044B"/>
    <w:rsid w:val="005E06EE"/>
    <w:rsid w:val="005E091F"/>
    <w:rsid w:val="005E4AA2"/>
    <w:rsid w:val="005E729C"/>
    <w:rsid w:val="005E7B6E"/>
    <w:rsid w:val="005F21B1"/>
    <w:rsid w:val="005F290F"/>
    <w:rsid w:val="005F2DE2"/>
    <w:rsid w:val="005F3D22"/>
    <w:rsid w:val="005F49C3"/>
    <w:rsid w:val="006030FA"/>
    <w:rsid w:val="00603BC0"/>
    <w:rsid w:val="00604770"/>
    <w:rsid w:val="00605515"/>
    <w:rsid w:val="00611BE0"/>
    <w:rsid w:val="00611C0B"/>
    <w:rsid w:val="00613144"/>
    <w:rsid w:val="00613F34"/>
    <w:rsid w:val="006149FC"/>
    <w:rsid w:val="00615535"/>
    <w:rsid w:val="00615A70"/>
    <w:rsid w:val="00616B03"/>
    <w:rsid w:val="00617B0F"/>
    <w:rsid w:val="00622AA8"/>
    <w:rsid w:val="006253D4"/>
    <w:rsid w:val="00632C20"/>
    <w:rsid w:val="00635A00"/>
    <w:rsid w:val="00651ED8"/>
    <w:rsid w:val="006530A8"/>
    <w:rsid w:val="006560D8"/>
    <w:rsid w:val="00656C79"/>
    <w:rsid w:val="00656DF2"/>
    <w:rsid w:val="00656E4A"/>
    <w:rsid w:val="00665A62"/>
    <w:rsid w:val="00667A1E"/>
    <w:rsid w:val="00670D91"/>
    <w:rsid w:val="00673059"/>
    <w:rsid w:val="006807D7"/>
    <w:rsid w:val="00681F4F"/>
    <w:rsid w:val="00694DF4"/>
    <w:rsid w:val="006A1754"/>
    <w:rsid w:val="006A23C9"/>
    <w:rsid w:val="006A3185"/>
    <w:rsid w:val="006A605D"/>
    <w:rsid w:val="006B1C58"/>
    <w:rsid w:val="006B4B3A"/>
    <w:rsid w:val="006C0367"/>
    <w:rsid w:val="006C64EA"/>
    <w:rsid w:val="006D0F4F"/>
    <w:rsid w:val="006D181F"/>
    <w:rsid w:val="006D536A"/>
    <w:rsid w:val="006D5BB8"/>
    <w:rsid w:val="006E2AB8"/>
    <w:rsid w:val="006E34F7"/>
    <w:rsid w:val="006E60B8"/>
    <w:rsid w:val="006F4119"/>
    <w:rsid w:val="006F51DB"/>
    <w:rsid w:val="006F5F50"/>
    <w:rsid w:val="006F6729"/>
    <w:rsid w:val="006F76C6"/>
    <w:rsid w:val="007039CB"/>
    <w:rsid w:val="0070485E"/>
    <w:rsid w:val="00705520"/>
    <w:rsid w:val="00706AF5"/>
    <w:rsid w:val="00710028"/>
    <w:rsid w:val="0071118D"/>
    <w:rsid w:val="007132EF"/>
    <w:rsid w:val="00713F0C"/>
    <w:rsid w:val="00716459"/>
    <w:rsid w:val="00716ECD"/>
    <w:rsid w:val="007249BE"/>
    <w:rsid w:val="00724E4C"/>
    <w:rsid w:val="0072648B"/>
    <w:rsid w:val="007274DF"/>
    <w:rsid w:val="00732B2B"/>
    <w:rsid w:val="007333F1"/>
    <w:rsid w:val="00740CF0"/>
    <w:rsid w:val="0074258F"/>
    <w:rsid w:val="00742A37"/>
    <w:rsid w:val="007448E6"/>
    <w:rsid w:val="00746B4E"/>
    <w:rsid w:val="007555E8"/>
    <w:rsid w:val="007562F2"/>
    <w:rsid w:val="007620E4"/>
    <w:rsid w:val="00764D46"/>
    <w:rsid w:val="007658B5"/>
    <w:rsid w:val="0077023C"/>
    <w:rsid w:val="0077119F"/>
    <w:rsid w:val="00771EF0"/>
    <w:rsid w:val="00773A5F"/>
    <w:rsid w:val="00776DF3"/>
    <w:rsid w:val="0078209E"/>
    <w:rsid w:val="007913FD"/>
    <w:rsid w:val="00791ED6"/>
    <w:rsid w:val="0079730C"/>
    <w:rsid w:val="007A3835"/>
    <w:rsid w:val="007A3AA4"/>
    <w:rsid w:val="007B0713"/>
    <w:rsid w:val="007B3E90"/>
    <w:rsid w:val="007B618B"/>
    <w:rsid w:val="007C0F93"/>
    <w:rsid w:val="007D05B6"/>
    <w:rsid w:val="007D2E74"/>
    <w:rsid w:val="007E14BB"/>
    <w:rsid w:val="007E2229"/>
    <w:rsid w:val="007E2482"/>
    <w:rsid w:val="007E4247"/>
    <w:rsid w:val="007E5C58"/>
    <w:rsid w:val="007E77CC"/>
    <w:rsid w:val="007F0EF6"/>
    <w:rsid w:val="007F5802"/>
    <w:rsid w:val="00800EEA"/>
    <w:rsid w:val="0080463E"/>
    <w:rsid w:val="00804955"/>
    <w:rsid w:val="008144A9"/>
    <w:rsid w:val="00817E80"/>
    <w:rsid w:val="00821551"/>
    <w:rsid w:val="00825E67"/>
    <w:rsid w:val="00827006"/>
    <w:rsid w:val="00827AB1"/>
    <w:rsid w:val="00831573"/>
    <w:rsid w:val="0083670C"/>
    <w:rsid w:val="008368DD"/>
    <w:rsid w:val="00840DB9"/>
    <w:rsid w:val="00841F84"/>
    <w:rsid w:val="00844B8F"/>
    <w:rsid w:val="00854779"/>
    <w:rsid w:val="00855995"/>
    <w:rsid w:val="00856093"/>
    <w:rsid w:val="008566E7"/>
    <w:rsid w:val="008625F5"/>
    <w:rsid w:val="00864FFB"/>
    <w:rsid w:val="0086520A"/>
    <w:rsid w:val="00867E09"/>
    <w:rsid w:val="00872517"/>
    <w:rsid w:val="00873513"/>
    <w:rsid w:val="00881F98"/>
    <w:rsid w:val="00890C88"/>
    <w:rsid w:val="00892851"/>
    <w:rsid w:val="0089530F"/>
    <w:rsid w:val="00896756"/>
    <w:rsid w:val="008A3713"/>
    <w:rsid w:val="008A462E"/>
    <w:rsid w:val="008A4F84"/>
    <w:rsid w:val="008A62BB"/>
    <w:rsid w:val="008B04B4"/>
    <w:rsid w:val="008B1499"/>
    <w:rsid w:val="008B4823"/>
    <w:rsid w:val="008B5953"/>
    <w:rsid w:val="008C1971"/>
    <w:rsid w:val="008C1B7A"/>
    <w:rsid w:val="008D0868"/>
    <w:rsid w:val="008D1EA8"/>
    <w:rsid w:val="008D765F"/>
    <w:rsid w:val="008E4B14"/>
    <w:rsid w:val="008E4E1D"/>
    <w:rsid w:val="008E685A"/>
    <w:rsid w:val="008E7AFD"/>
    <w:rsid w:val="008F0667"/>
    <w:rsid w:val="008F29EA"/>
    <w:rsid w:val="008F2DAD"/>
    <w:rsid w:val="008F45C1"/>
    <w:rsid w:val="008F68FC"/>
    <w:rsid w:val="008F75A9"/>
    <w:rsid w:val="00901AD8"/>
    <w:rsid w:val="009023CF"/>
    <w:rsid w:val="009041C9"/>
    <w:rsid w:val="00905B0F"/>
    <w:rsid w:val="00905F4E"/>
    <w:rsid w:val="009070BD"/>
    <w:rsid w:val="00910346"/>
    <w:rsid w:val="00911788"/>
    <w:rsid w:val="009178EA"/>
    <w:rsid w:val="0092106F"/>
    <w:rsid w:val="00921223"/>
    <w:rsid w:val="00927644"/>
    <w:rsid w:val="00941667"/>
    <w:rsid w:val="009422AC"/>
    <w:rsid w:val="009455E3"/>
    <w:rsid w:val="00955452"/>
    <w:rsid w:val="009554B0"/>
    <w:rsid w:val="009610FA"/>
    <w:rsid w:val="0096222F"/>
    <w:rsid w:val="00964BE8"/>
    <w:rsid w:val="00964F54"/>
    <w:rsid w:val="009751A4"/>
    <w:rsid w:val="00976D6F"/>
    <w:rsid w:val="00980A0D"/>
    <w:rsid w:val="009817F2"/>
    <w:rsid w:val="00984AA5"/>
    <w:rsid w:val="00985E48"/>
    <w:rsid w:val="009872E7"/>
    <w:rsid w:val="00991FB9"/>
    <w:rsid w:val="009920E9"/>
    <w:rsid w:val="00994698"/>
    <w:rsid w:val="00995473"/>
    <w:rsid w:val="0099610F"/>
    <w:rsid w:val="00996BCF"/>
    <w:rsid w:val="00997A46"/>
    <w:rsid w:val="009A0093"/>
    <w:rsid w:val="009A217E"/>
    <w:rsid w:val="009A61FF"/>
    <w:rsid w:val="009A6BFF"/>
    <w:rsid w:val="009A7A22"/>
    <w:rsid w:val="009B20CC"/>
    <w:rsid w:val="009B69E9"/>
    <w:rsid w:val="009C1AC7"/>
    <w:rsid w:val="009C3278"/>
    <w:rsid w:val="009D022A"/>
    <w:rsid w:val="009D311A"/>
    <w:rsid w:val="009E2A6E"/>
    <w:rsid w:val="009F4254"/>
    <w:rsid w:val="00A00561"/>
    <w:rsid w:val="00A01E89"/>
    <w:rsid w:val="00A04CB8"/>
    <w:rsid w:val="00A059AD"/>
    <w:rsid w:val="00A17104"/>
    <w:rsid w:val="00A179C6"/>
    <w:rsid w:val="00A44A3B"/>
    <w:rsid w:val="00A55730"/>
    <w:rsid w:val="00A615FD"/>
    <w:rsid w:val="00A665AC"/>
    <w:rsid w:val="00A66944"/>
    <w:rsid w:val="00A66DA9"/>
    <w:rsid w:val="00A678C4"/>
    <w:rsid w:val="00A702B9"/>
    <w:rsid w:val="00A7568C"/>
    <w:rsid w:val="00A77C6E"/>
    <w:rsid w:val="00A82F15"/>
    <w:rsid w:val="00A84F0D"/>
    <w:rsid w:val="00A86E4F"/>
    <w:rsid w:val="00A8713F"/>
    <w:rsid w:val="00A916AB"/>
    <w:rsid w:val="00A92DC4"/>
    <w:rsid w:val="00A94694"/>
    <w:rsid w:val="00A95B0D"/>
    <w:rsid w:val="00A95BF1"/>
    <w:rsid w:val="00AA0DC4"/>
    <w:rsid w:val="00AA2D82"/>
    <w:rsid w:val="00AA5196"/>
    <w:rsid w:val="00AB042E"/>
    <w:rsid w:val="00AB20E4"/>
    <w:rsid w:val="00AC1F08"/>
    <w:rsid w:val="00AC2A87"/>
    <w:rsid w:val="00AC5C63"/>
    <w:rsid w:val="00AC65B2"/>
    <w:rsid w:val="00AD48F1"/>
    <w:rsid w:val="00AD5608"/>
    <w:rsid w:val="00AD5F0D"/>
    <w:rsid w:val="00AD79F1"/>
    <w:rsid w:val="00AE177A"/>
    <w:rsid w:val="00AE2DB3"/>
    <w:rsid w:val="00AE376B"/>
    <w:rsid w:val="00AE3DF0"/>
    <w:rsid w:val="00AE3E40"/>
    <w:rsid w:val="00AE638C"/>
    <w:rsid w:val="00AE7BE5"/>
    <w:rsid w:val="00AF21A5"/>
    <w:rsid w:val="00AF2798"/>
    <w:rsid w:val="00AF37A5"/>
    <w:rsid w:val="00AF37EF"/>
    <w:rsid w:val="00B00F68"/>
    <w:rsid w:val="00B04AD1"/>
    <w:rsid w:val="00B127D3"/>
    <w:rsid w:val="00B201A3"/>
    <w:rsid w:val="00B22B33"/>
    <w:rsid w:val="00B234EA"/>
    <w:rsid w:val="00B35CA2"/>
    <w:rsid w:val="00B366F5"/>
    <w:rsid w:val="00B36997"/>
    <w:rsid w:val="00B37AEC"/>
    <w:rsid w:val="00B477A2"/>
    <w:rsid w:val="00B51688"/>
    <w:rsid w:val="00B521A0"/>
    <w:rsid w:val="00B539B9"/>
    <w:rsid w:val="00B541D2"/>
    <w:rsid w:val="00B57422"/>
    <w:rsid w:val="00B6231E"/>
    <w:rsid w:val="00B64BD0"/>
    <w:rsid w:val="00B7556A"/>
    <w:rsid w:val="00B8094B"/>
    <w:rsid w:val="00B81522"/>
    <w:rsid w:val="00B81C30"/>
    <w:rsid w:val="00B81D12"/>
    <w:rsid w:val="00B829BD"/>
    <w:rsid w:val="00B83003"/>
    <w:rsid w:val="00B86766"/>
    <w:rsid w:val="00B90971"/>
    <w:rsid w:val="00B92147"/>
    <w:rsid w:val="00B941A9"/>
    <w:rsid w:val="00B962DD"/>
    <w:rsid w:val="00BB1501"/>
    <w:rsid w:val="00BB5868"/>
    <w:rsid w:val="00BC6332"/>
    <w:rsid w:val="00BD2B96"/>
    <w:rsid w:val="00BD3E19"/>
    <w:rsid w:val="00BD54AB"/>
    <w:rsid w:val="00BD652A"/>
    <w:rsid w:val="00BE0330"/>
    <w:rsid w:val="00BF610F"/>
    <w:rsid w:val="00C04037"/>
    <w:rsid w:val="00C05C58"/>
    <w:rsid w:val="00C0657F"/>
    <w:rsid w:val="00C0756F"/>
    <w:rsid w:val="00C101AA"/>
    <w:rsid w:val="00C1141C"/>
    <w:rsid w:val="00C11C50"/>
    <w:rsid w:val="00C122D8"/>
    <w:rsid w:val="00C2225E"/>
    <w:rsid w:val="00C22F15"/>
    <w:rsid w:val="00C2431F"/>
    <w:rsid w:val="00C339BA"/>
    <w:rsid w:val="00C3442E"/>
    <w:rsid w:val="00C41D57"/>
    <w:rsid w:val="00C457CA"/>
    <w:rsid w:val="00C46F3E"/>
    <w:rsid w:val="00C61F1D"/>
    <w:rsid w:val="00C64085"/>
    <w:rsid w:val="00C647C3"/>
    <w:rsid w:val="00C772B9"/>
    <w:rsid w:val="00C773CB"/>
    <w:rsid w:val="00C77C2A"/>
    <w:rsid w:val="00C80084"/>
    <w:rsid w:val="00C83433"/>
    <w:rsid w:val="00C8450D"/>
    <w:rsid w:val="00C84AD2"/>
    <w:rsid w:val="00C878F6"/>
    <w:rsid w:val="00C87995"/>
    <w:rsid w:val="00C92A25"/>
    <w:rsid w:val="00C9346B"/>
    <w:rsid w:val="00CA1324"/>
    <w:rsid w:val="00CA2C78"/>
    <w:rsid w:val="00CA4405"/>
    <w:rsid w:val="00CA6252"/>
    <w:rsid w:val="00CB1B3F"/>
    <w:rsid w:val="00CB367B"/>
    <w:rsid w:val="00CB681E"/>
    <w:rsid w:val="00CC082B"/>
    <w:rsid w:val="00CC7509"/>
    <w:rsid w:val="00CD1B4A"/>
    <w:rsid w:val="00CD331C"/>
    <w:rsid w:val="00CD49B9"/>
    <w:rsid w:val="00CD5334"/>
    <w:rsid w:val="00CE1EBD"/>
    <w:rsid w:val="00CF1A54"/>
    <w:rsid w:val="00CF5B28"/>
    <w:rsid w:val="00CF7940"/>
    <w:rsid w:val="00D00671"/>
    <w:rsid w:val="00D00741"/>
    <w:rsid w:val="00D00C49"/>
    <w:rsid w:val="00D04F0E"/>
    <w:rsid w:val="00D04F16"/>
    <w:rsid w:val="00D06585"/>
    <w:rsid w:val="00D07AB2"/>
    <w:rsid w:val="00D124E8"/>
    <w:rsid w:val="00D14B7A"/>
    <w:rsid w:val="00D15F7F"/>
    <w:rsid w:val="00D22DE7"/>
    <w:rsid w:val="00D2601E"/>
    <w:rsid w:val="00D27376"/>
    <w:rsid w:val="00D30182"/>
    <w:rsid w:val="00D31EB7"/>
    <w:rsid w:val="00D32FD4"/>
    <w:rsid w:val="00D40597"/>
    <w:rsid w:val="00D41951"/>
    <w:rsid w:val="00D42D8A"/>
    <w:rsid w:val="00D434F5"/>
    <w:rsid w:val="00D43A5F"/>
    <w:rsid w:val="00D45329"/>
    <w:rsid w:val="00D45AEE"/>
    <w:rsid w:val="00D4610C"/>
    <w:rsid w:val="00D47145"/>
    <w:rsid w:val="00D4728C"/>
    <w:rsid w:val="00D5072F"/>
    <w:rsid w:val="00D55BD5"/>
    <w:rsid w:val="00D6155B"/>
    <w:rsid w:val="00D61A72"/>
    <w:rsid w:val="00D62F03"/>
    <w:rsid w:val="00D6397F"/>
    <w:rsid w:val="00D63EE3"/>
    <w:rsid w:val="00D6623F"/>
    <w:rsid w:val="00D67813"/>
    <w:rsid w:val="00D7159E"/>
    <w:rsid w:val="00D74AEC"/>
    <w:rsid w:val="00D75DFF"/>
    <w:rsid w:val="00D844C1"/>
    <w:rsid w:val="00D938A2"/>
    <w:rsid w:val="00D96122"/>
    <w:rsid w:val="00DA3BDF"/>
    <w:rsid w:val="00DB0BFB"/>
    <w:rsid w:val="00DB1B61"/>
    <w:rsid w:val="00DC7368"/>
    <w:rsid w:val="00DC7C28"/>
    <w:rsid w:val="00DD04DD"/>
    <w:rsid w:val="00DD1060"/>
    <w:rsid w:val="00DD227D"/>
    <w:rsid w:val="00DD4591"/>
    <w:rsid w:val="00DD51A8"/>
    <w:rsid w:val="00DD5618"/>
    <w:rsid w:val="00DD6092"/>
    <w:rsid w:val="00DD6BBB"/>
    <w:rsid w:val="00DD7204"/>
    <w:rsid w:val="00DE59E1"/>
    <w:rsid w:val="00DF0054"/>
    <w:rsid w:val="00DF13BC"/>
    <w:rsid w:val="00DF4C0D"/>
    <w:rsid w:val="00DF4DF0"/>
    <w:rsid w:val="00DF74E5"/>
    <w:rsid w:val="00E002E4"/>
    <w:rsid w:val="00E01CB7"/>
    <w:rsid w:val="00E02106"/>
    <w:rsid w:val="00E03C94"/>
    <w:rsid w:val="00E123F2"/>
    <w:rsid w:val="00E12F20"/>
    <w:rsid w:val="00E160FF"/>
    <w:rsid w:val="00E1790F"/>
    <w:rsid w:val="00E213F0"/>
    <w:rsid w:val="00E22B76"/>
    <w:rsid w:val="00E22E7B"/>
    <w:rsid w:val="00E24D6C"/>
    <w:rsid w:val="00E24E85"/>
    <w:rsid w:val="00E27068"/>
    <w:rsid w:val="00E32BB9"/>
    <w:rsid w:val="00E35AA9"/>
    <w:rsid w:val="00E36FE9"/>
    <w:rsid w:val="00E41924"/>
    <w:rsid w:val="00E41E20"/>
    <w:rsid w:val="00E471A6"/>
    <w:rsid w:val="00E526B4"/>
    <w:rsid w:val="00E5595B"/>
    <w:rsid w:val="00E61FAC"/>
    <w:rsid w:val="00E67C63"/>
    <w:rsid w:val="00E70483"/>
    <w:rsid w:val="00E722AF"/>
    <w:rsid w:val="00E73FEB"/>
    <w:rsid w:val="00E83993"/>
    <w:rsid w:val="00E85140"/>
    <w:rsid w:val="00E85C03"/>
    <w:rsid w:val="00E87310"/>
    <w:rsid w:val="00E95E40"/>
    <w:rsid w:val="00E97EFB"/>
    <w:rsid w:val="00EA5683"/>
    <w:rsid w:val="00EA77F4"/>
    <w:rsid w:val="00EB0C42"/>
    <w:rsid w:val="00EB1786"/>
    <w:rsid w:val="00EB2F33"/>
    <w:rsid w:val="00EB39D4"/>
    <w:rsid w:val="00EB6253"/>
    <w:rsid w:val="00EB7511"/>
    <w:rsid w:val="00EC5B04"/>
    <w:rsid w:val="00EC5BE4"/>
    <w:rsid w:val="00EC7B56"/>
    <w:rsid w:val="00ED20D9"/>
    <w:rsid w:val="00EE5629"/>
    <w:rsid w:val="00EE5F32"/>
    <w:rsid w:val="00EE7561"/>
    <w:rsid w:val="00EF201B"/>
    <w:rsid w:val="00EF3756"/>
    <w:rsid w:val="00EF59A3"/>
    <w:rsid w:val="00EF618E"/>
    <w:rsid w:val="00EF6267"/>
    <w:rsid w:val="00F00ECC"/>
    <w:rsid w:val="00F01A5E"/>
    <w:rsid w:val="00F04236"/>
    <w:rsid w:val="00F05FBC"/>
    <w:rsid w:val="00F06913"/>
    <w:rsid w:val="00F06C86"/>
    <w:rsid w:val="00F07172"/>
    <w:rsid w:val="00F16B82"/>
    <w:rsid w:val="00F202C4"/>
    <w:rsid w:val="00F228B1"/>
    <w:rsid w:val="00F24666"/>
    <w:rsid w:val="00F27A06"/>
    <w:rsid w:val="00F30538"/>
    <w:rsid w:val="00F3583F"/>
    <w:rsid w:val="00F42E8E"/>
    <w:rsid w:val="00F44202"/>
    <w:rsid w:val="00F44C98"/>
    <w:rsid w:val="00F44FCA"/>
    <w:rsid w:val="00F46F7F"/>
    <w:rsid w:val="00F47CA6"/>
    <w:rsid w:val="00F510E4"/>
    <w:rsid w:val="00F51721"/>
    <w:rsid w:val="00F51894"/>
    <w:rsid w:val="00F544A3"/>
    <w:rsid w:val="00F55B27"/>
    <w:rsid w:val="00F62DD2"/>
    <w:rsid w:val="00F64CB6"/>
    <w:rsid w:val="00F65593"/>
    <w:rsid w:val="00F663C1"/>
    <w:rsid w:val="00F73463"/>
    <w:rsid w:val="00F761C1"/>
    <w:rsid w:val="00F76604"/>
    <w:rsid w:val="00F8158F"/>
    <w:rsid w:val="00F81700"/>
    <w:rsid w:val="00F82B0D"/>
    <w:rsid w:val="00F8594B"/>
    <w:rsid w:val="00F90AF1"/>
    <w:rsid w:val="00F9269A"/>
    <w:rsid w:val="00F92859"/>
    <w:rsid w:val="00FA0188"/>
    <w:rsid w:val="00FA0DC5"/>
    <w:rsid w:val="00FA39A4"/>
    <w:rsid w:val="00FC443E"/>
    <w:rsid w:val="00FC6926"/>
    <w:rsid w:val="00FC7E3B"/>
    <w:rsid w:val="00FD1619"/>
    <w:rsid w:val="00FD23EC"/>
    <w:rsid w:val="00FD542D"/>
    <w:rsid w:val="00FD598D"/>
    <w:rsid w:val="00FD5AC5"/>
    <w:rsid w:val="00FD6DC7"/>
    <w:rsid w:val="00FE1243"/>
    <w:rsid w:val="00FE2610"/>
    <w:rsid w:val="00FE30BF"/>
    <w:rsid w:val="00FF3BD4"/>
    <w:rsid w:val="00FF49B4"/>
    <w:rsid w:val="00FF7E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678C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03BC0"/>
    <w:rPr>
      <w:rFonts w:cs="Times New Roman"/>
      <w:sz w:val="18"/>
      <w:szCs w:val="18"/>
    </w:rPr>
  </w:style>
  <w:style w:type="character" w:styleId="a4">
    <w:name w:val="page number"/>
    <w:basedOn w:val="a0"/>
    <w:uiPriority w:val="99"/>
    <w:rsid w:val="00A678C4"/>
    <w:rPr>
      <w:rFonts w:cs="Times New Roman"/>
    </w:rPr>
  </w:style>
  <w:style w:type="table" w:styleId="a5">
    <w:name w:val="Table Grid"/>
    <w:basedOn w:val="a1"/>
    <w:uiPriority w:val="99"/>
    <w:rsid w:val="00A678C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uiPriority w:val="99"/>
    <w:rsid w:val="00FD6DC7"/>
    <w:pPr>
      <w:tabs>
        <w:tab w:val="left" w:pos="360"/>
      </w:tabs>
    </w:pPr>
    <w:rPr>
      <w:szCs w:val="20"/>
    </w:rPr>
  </w:style>
  <w:style w:type="paragraph" w:customStyle="1" w:styleId="Char1">
    <w:name w:val="Char1"/>
    <w:basedOn w:val="a"/>
    <w:uiPriority w:val="99"/>
    <w:rsid w:val="005E4AA2"/>
    <w:pPr>
      <w:widowControl/>
      <w:spacing w:after="160" w:line="240" w:lineRule="exact"/>
      <w:jc w:val="left"/>
    </w:pPr>
    <w:rPr>
      <w:rFonts w:ascii="Verdana" w:hAnsi="Verdana"/>
      <w:kern w:val="0"/>
      <w:sz w:val="20"/>
      <w:szCs w:val="20"/>
      <w:lang w:eastAsia="en-US"/>
    </w:rPr>
  </w:style>
  <w:style w:type="paragraph" w:styleId="a6">
    <w:name w:val="header"/>
    <w:basedOn w:val="a"/>
    <w:link w:val="Char2"/>
    <w:uiPriority w:val="99"/>
    <w:rsid w:val="00C772B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C772B9"/>
    <w:rPr>
      <w:rFonts w:cs="Times New Roman"/>
      <w:kern w:val="2"/>
      <w:sz w:val="18"/>
    </w:rPr>
  </w:style>
  <w:style w:type="paragraph" w:customStyle="1" w:styleId="CharCharCharChar">
    <w:name w:val="Char Char Char Char"/>
    <w:basedOn w:val="a"/>
    <w:uiPriority w:val="99"/>
    <w:rsid w:val="00F510E4"/>
    <w:pPr>
      <w:widowControl/>
      <w:spacing w:after="160" w:line="240" w:lineRule="exact"/>
      <w:jc w:val="left"/>
    </w:pPr>
    <w:rPr>
      <w:rFonts w:ascii="Verdana" w:hAnsi="Verdana" w:cs="Verdana"/>
      <w:kern w:val="0"/>
      <w:sz w:val="20"/>
      <w:szCs w:val="20"/>
      <w:lang w:eastAsia="en-US"/>
    </w:rPr>
  </w:style>
  <w:style w:type="paragraph" w:customStyle="1" w:styleId="a7">
    <w:name w:val="招股书正文"/>
    <w:basedOn w:val="a"/>
    <w:link w:val="Char3"/>
    <w:uiPriority w:val="99"/>
    <w:rsid w:val="00AD48F1"/>
    <w:pPr>
      <w:snapToGrid w:val="0"/>
      <w:spacing w:line="500" w:lineRule="exact"/>
      <w:ind w:right="-74" w:firstLineChars="200" w:firstLine="200"/>
    </w:pPr>
    <w:rPr>
      <w:rFonts w:ascii="宋体" w:hAnsi="宋体"/>
      <w:kern w:val="0"/>
      <w:sz w:val="24"/>
      <w:szCs w:val="20"/>
    </w:rPr>
  </w:style>
  <w:style w:type="character" w:customStyle="1" w:styleId="Char3">
    <w:name w:val="招股书正文 Char"/>
    <w:link w:val="a7"/>
    <w:uiPriority w:val="99"/>
    <w:locked/>
    <w:rsid w:val="00AD48F1"/>
    <w:rPr>
      <w:rFonts w:ascii="宋体" w:eastAsia="宋体" w:hAnsi="宋体"/>
      <w:sz w:val="24"/>
    </w:rPr>
  </w:style>
  <w:style w:type="paragraph" w:styleId="a8">
    <w:name w:val="Balloon Text"/>
    <w:basedOn w:val="a"/>
    <w:link w:val="Char4"/>
    <w:uiPriority w:val="99"/>
    <w:semiHidden/>
    <w:rsid w:val="00955452"/>
    <w:rPr>
      <w:sz w:val="18"/>
      <w:szCs w:val="18"/>
    </w:rPr>
  </w:style>
  <w:style w:type="character" w:customStyle="1" w:styleId="Char4">
    <w:name w:val="批注框文本 Char"/>
    <w:basedOn w:val="a0"/>
    <w:link w:val="a8"/>
    <w:uiPriority w:val="99"/>
    <w:semiHidden/>
    <w:locked/>
    <w:rsid w:val="00603BC0"/>
    <w:rPr>
      <w:rFonts w:cs="Times New Roman"/>
      <w:sz w:val="2"/>
    </w:rPr>
  </w:style>
  <w:style w:type="character" w:styleId="a9">
    <w:name w:val="annotation reference"/>
    <w:basedOn w:val="a0"/>
    <w:uiPriority w:val="99"/>
    <w:rsid w:val="0071118D"/>
    <w:rPr>
      <w:rFonts w:cs="Times New Roman"/>
      <w:sz w:val="21"/>
    </w:rPr>
  </w:style>
</w:styles>
</file>

<file path=word/webSettings.xml><?xml version="1.0" encoding="utf-8"?>
<w:webSettings xmlns:r="http://schemas.openxmlformats.org/officeDocument/2006/relationships" xmlns:w="http://schemas.openxmlformats.org/wordprocessingml/2006/main">
  <w:divs>
    <w:div w:id="4089811">
      <w:marLeft w:val="0"/>
      <w:marRight w:val="0"/>
      <w:marTop w:val="0"/>
      <w:marBottom w:val="0"/>
      <w:divBdr>
        <w:top w:val="none" w:sz="0" w:space="0" w:color="auto"/>
        <w:left w:val="none" w:sz="0" w:space="0" w:color="auto"/>
        <w:bottom w:val="none" w:sz="0" w:space="0" w:color="auto"/>
        <w:right w:val="none" w:sz="0" w:space="0" w:color="auto"/>
      </w:divBdr>
      <w:divsChild>
        <w:div w:id="4089817">
          <w:marLeft w:val="0"/>
          <w:marRight w:val="0"/>
          <w:marTop w:val="0"/>
          <w:marBottom w:val="0"/>
          <w:divBdr>
            <w:top w:val="none" w:sz="0" w:space="0" w:color="auto"/>
            <w:left w:val="none" w:sz="0" w:space="0" w:color="auto"/>
            <w:bottom w:val="none" w:sz="0" w:space="0" w:color="auto"/>
            <w:right w:val="none" w:sz="0" w:space="0" w:color="auto"/>
          </w:divBdr>
        </w:div>
      </w:divsChild>
    </w:div>
    <w:div w:id="4089813">
      <w:marLeft w:val="0"/>
      <w:marRight w:val="0"/>
      <w:marTop w:val="0"/>
      <w:marBottom w:val="0"/>
      <w:divBdr>
        <w:top w:val="none" w:sz="0" w:space="0" w:color="auto"/>
        <w:left w:val="none" w:sz="0" w:space="0" w:color="auto"/>
        <w:bottom w:val="none" w:sz="0" w:space="0" w:color="auto"/>
        <w:right w:val="none" w:sz="0" w:space="0" w:color="auto"/>
      </w:divBdr>
      <w:divsChild>
        <w:div w:id="4089814">
          <w:marLeft w:val="0"/>
          <w:marRight w:val="0"/>
          <w:marTop w:val="0"/>
          <w:marBottom w:val="0"/>
          <w:divBdr>
            <w:top w:val="none" w:sz="0" w:space="0" w:color="auto"/>
            <w:left w:val="none" w:sz="0" w:space="0" w:color="auto"/>
            <w:bottom w:val="none" w:sz="0" w:space="0" w:color="auto"/>
            <w:right w:val="none" w:sz="0" w:space="0" w:color="auto"/>
          </w:divBdr>
        </w:div>
      </w:divsChild>
    </w:div>
    <w:div w:id="4089816">
      <w:marLeft w:val="0"/>
      <w:marRight w:val="0"/>
      <w:marTop w:val="0"/>
      <w:marBottom w:val="0"/>
      <w:divBdr>
        <w:top w:val="none" w:sz="0" w:space="0" w:color="auto"/>
        <w:left w:val="none" w:sz="0" w:space="0" w:color="auto"/>
        <w:bottom w:val="none" w:sz="0" w:space="0" w:color="auto"/>
        <w:right w:val="none" w:sz="0" w:space="0" w:color="auto"/>
      </w:divBdr>
      <w:divsChild>
        <w:div w:id="4089812">
          <w:marLeft w:val="0"/>
          <w:marRight w:val="0"/>
          <w:marTop w:val="0"/>
          <w:marBottom w:val="0"/>
          <w:divBdr>
            <w:top w:val="none" w:sz="0" w:space="0" w:color="auto"/>
            <w:left w:val="none" w:sz="0" w:space="0" w:color="auto"/>
            <w:bottom w:val="none" w:sz="0" w:space="0" w:color="auto"/>
            <w:right w:val="none" w:sz="0" w:space="0" w:color="auto"/>
          </w:divBdr>
        </w:div>
      </w:divsChild>
    </w:div>
    <w:div w:id="4089818">
      <w:marLeft w:val="0"/>
      <w:marRight w:val="0"/>
      <w:marTop w:val="0"/>
      <w:marBottom w:val="0"/>
      <w:divBdr>
        <w:top w:val="none" w:sz="0" w:space="0" w:color="auto"/>
        <w:left w:val="none" w:sz="0" w:space="0" w:color="auto"/>
        <w:bottom w:val="none" w:sz="0" w:space="0" w:color="auto"/>
        <w:right w:val="none" w:sz="0" w:space="0" w:color="auto"/>
      </w:divBdr>
      <w:divsChild>
        <w:div w:id="4089823">
          <w:marLeft w:val="0"/>
          <w:marRight w:val="0"/>
          <w:marTop w:val="0"/>
          <w:marBottom w:val="0"/>
          <w:divBdr>
            <w:top w:val="none" w:sz="0" w:space="0" w:color="auto"/>
            <w:left w:val="none" w:sz="0" w:space="0" w:color="auto"/>
            <w:bottom w:val="none" w:sz="0" w:space="0" w:color="auto"/>
            <w:right w:val="none" w:sz="0" w:space="0" w:color="auto"/>
          </w:divBdr>
        </w:div>
      </w:divsChild>
    </w:div>
    <w:div w:id="4089819">
      <w:marLeft w:val="0"/>
      <w:marRight w:val="0"/>
      <w:marTop w:val="0"/>
      <w:marBottom w:val="0"/>
      <w:divBdr>
        <w:top w:val="none" w:sz="0" w:space="0" w:color="auto"/>
        <w:left w:val="none" w:sz="0" w:space="0" w:color="auto"/>
        <w:bottom w:val="none" w:sz="0" w:space="0" w:color="auto"/>
        <w:right w:val="none" w:sz="0" w:space="0" w:color="auto"/>
      </w:divBdr>
      <w:divsChild>
        <w:div w:id="4089815">
          <w:marLeft w:val="0"/>
          <w:marRight w:val="0"/>
          <w:marTop w:val="0"/>
          <w:marBottom w:val="0"/>
          <w:divBdr>
            <w:top w:val="none" w:sz="0" w:space="0" w:color="auto"/>
            <w:left w:val="none" w:sz="0" w:space="0" w:color="auto"/>
            <w:bottom w:val="none" w:sz="0" w:space="0" w:color="auto"/>
            <w:right w:val="none" w:sz="0" w:space="0" w:color="auto"/>
          </w:divBdr>
        </w:div>
      </w:divsChild>
    </w:div>
    <w:div w:id="4089821">
      <w:marLeft w:val="0"/>
      <w:marRight w:val="0"/>
      <w:marTop w:val="0"/>
      <w:marBottom w:val="0"/>
      <w:divBdr>
        <w:top w:val="none" w:sz="0" w:space="0" w:color="auto"/>
        <w:left w:val="none" w:sz="0" w:space="0" w:color="auto"/>
        <w:bottom w:val="none" w:sz="0" w:space="0" w:color="auto"/>
        <w:right w:val="none" w:sz="0" w:space="0" w:color="auto"/>
      </w:divBdr>
      <w:divsChild>
        <w:div w:id="4089820">
          <w:marLeft w:val="0"/>
          <w:marRight w:val="0"/>
          <w:marTop w:val="0"/>
          <w:marBottom w:val="0"/>
          <w:divBdr>
            <w:top w:val="none" w:sz="0" w:space="0" w:color="auto"/>
            <w:left w:val="none" w:sz="0" w:space="0" w:color="auto"/>
            <w:bottom w:val="none" w:sz="0" w:space="0" w:color="auto"/>
            <w:right w:val="none" w:sz="0" w:space="0" w:color="auto"/>
          </w:divBdr>
        </w:div>
      </w:divsChild>
    </w:div>
    <w:div w:id="4089822">
      <w:marLeft w:val="0"/>
      <w:marRight w:val="0"/>
      <w:marTop w:val="0"/>
      <w:marBottom w:val="0"/>
      <w:divBdr>
        <w:top w:val="none" w:sz="0" w:space="0" w:color="auto"/>
        <w:left w:val="none" w:sz="0" w:space="0" w:color="auto"/>
        <w:bottom w:val="none" w:sz="0" w:space="0" w:color="auto"/>
        <w:right w:val="none" w:sz="0" w:space="0" w:color="auto"/>
      </w:divBdr>
      <w:divsChild>
        <w:div w:id="4089824">
          <w:marLeft w:val="0"/>
          <w:marRight w:val="0"/>
          <w:marTop w:val="0"/>
          <w:marBottom w:val="0"/>
          <w:divBdr>
            <w:top w:val="none" w:sz="0" w:space="0" w:color="auto"/>
            <w:left w:val="none" w:sz="0" w:space="0" w:color="auto"/>
            <w:bottom w:val="none" w:sz="0" w:space="0" w:color="auto"/>
            <w:right w:val="none" w:sz="0" w:space="0" w:color="auto"/>
          </w:divBdr>
        </w:div>
      </w:divsChild>
    </w:div>
    <w:div w:id="4089825">
      <w:marLeft w:val="0"/>
      <w:marRight w:val="0"/>
      <w:marTop w:val="0"/>
      <w:marBottom w:val="0"/>
      <w:divBdr>
        <w:top w:val="none" w:sz="0" w:space="0" w:color="auto"/>
        <w:left w:val="none" w:sz="0" w:space="0" w:color="auto"/>
        <w:bottom w:val="none" w:sz="0" w:space="0" w:color="auto"/>
        <w:right w:val="none" w:sz="0" w:space="0" w:color="auto"/>
      </w:divBdr>
    </w:div>
    <w:div w:id="288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70E673-2143-4677-91A2-7F9B3107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证券代码：002221                       证券简称：东华能源</dc:title>
  <dc:creator>王鹏飞</dc:creator>
  <cp:lastModifiedBy>xbany</cp:lastModifiedBy>
  <cp:revision>68</cp:revision>
  <cp:lastPrinted>2020-03-19T02:02:00Z</cp:lastPrinted>
  <dcterms:created xsi:type="dcterms:W3CDTF">2018-03-07T11:27:00Z</dcterms:created>
  <dcterms:modified xsi:type="dcterms:W3CDTF">2020-09-22T07:19:00Z</dcterms:modified>
</cp:coreProperties>
</file>