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9609" w14:textId="77777777" w:rsidR="004C2D5B" w:rsidRDefault="00E575C9">
      <w:pPr>
        <w:spacing w:line="398" w:lineRule="exact"/>
        <w:rPr>
          <w:rFonts w:ascii="Times New Roman" w:hAnsi="Times New Roman" w:cs="Times New Roman"/>
          <w:color w:val="6F6F6F"/>
          <w:sz w:val="24"/>
          <w:szCs w:val="24"/>
        </w:rPr>
      </w:pPr>
      <w:r>
        <w:rPr>
          <w:rFonts w:ascii="微软雅黑" w:eastAsia="微软雅黑" w:hAnsi="微软雅黑" w:hint="eastAsia"/>
          <w:color w:val="6F6F6F"/>
          <w:sz w:val="24"/>
          <w:szCs w:val="24"/>
        </w:rPr>
        <w:t> </w:t>
      </w:r>
      <w:r>
        <w:rPr>
          <w:rFonts w:ascii="Times New Roman" w:hAnsi="Times New Roman" w:cs="Times New Roman"/>
          <w:color w:val="6F6F6F"/>
          <w:sz w:val="24"/>
          <w:szCs w:val="24"/>
        </w:rPr>
        <w:t>证券代码：</w:t>
      </w:r>
      <w:r>
        <w:rPr>
          <w:rFonts w:ascii="Times New Roman" w:hAnsi="Times New Roman" w:cs="Times New Roman"/>
          <w:color w:val="6F6F6F"/>
          <w:sz w:val="24"/>
          <w:szCs w:val="24"/>
        </w:rPr>
        <w:t>002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>991</w:t>
      </w:r>
      <w:r>
        <w:rPr>
          <w:rFonts w:ascii="Times New Roman" w:hAnsi="Times New Roman" w:cs="Times New Roman"/>
          <w:color w:val="6F6F6F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6F6F6F"/>
          <w:sz w:val="24"/>
          <w:szCs w:val="24"/>
        </w:rPr>
        <w:t>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F6F6F"/>
          <w:sz w:val="24"/>
          <w:szCs w:val="24"/>
        </w:rPr>
        <w:t>    </w:t>
      </w:r>
      <w:r>
        <w:rPr>
          <w:rFonts w:ascii="Times New Roman" w:hAnsi="Times New Roman" w:cs="Times New Roman"/>
          <w:color w:val="6F6F6F"/>
          <w:sz w:val="24"/>
          <w:szCs w:val="24"/>
        </w:rPr>
        <w:t>证券简称：</w:t>
      </w:r>
      <w:proofErr w:type="gramStart"/>
      <w:r>
        <w:rPr>
          <w:rFonts w:ascii="Times New Roman" w:hAnsi="Times New Roman" w:cs="Times New Roman" w:hint="eastAsia"/>
          <w:color w:val="6F6F6F"/>
          <w:sz w:val="24"/>
          <w:szCs w:val="24"/>
        </w:rPr>
        <w:t>甘源食品</w:t>
      </w:r>
      <w:proofErr w:type="gramEnd"/>
    </w:p>
    <w:p w14:paraId="6B169588" w14:textId="77777777" w:rsidR="004C2D5B" w:rsidRDefault="004C2D5B">
      <w:pPr>
        <w:spacing w:line="398" w:lineRule="exact"/>
        <w:rPr>
          <w:rFonts w:ascii="Times New Roman" w:hAnsi="Times New Roman"/>
          <w:sz w:val="24"/>
          <w:szCs w:val="24"/>
        </w:rPr>
      </w:pPr>
    </w:p>
    <w:p w14:paraId="5C73806F" w14:textId="77777777" w:rsidR="004C2D5B" w:rsidRDefault="00E575C9">
      <w:pPr>
        <w:tabs>
          <w:tab w:val="left" w:pos="1760"/>
        </w:tabs>
        <w:spacing w:line="577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>
        <w:rPr>
          <w:rFonts w:asciiTheme="majorEastAsia" w:eastAsiaTheme="majorEastAsia" w:hAnsiTheme="majorEastAsia" w:cs="微软雅黑" w:hint="eastAsia"/>
          <w:b/>
          <w:sz w:val="28"/>
          <w:szCs w:val="28"/>
        </w:rPr>
        <w:t>甘源食品</w:t>
      </w:r>
      <w:proofErr w:type="gramEnd"/>
      <w:r>
        <w:rPr>
          <w:rFonts w:asciiTheme="majorEastAsia" w:eastAsiaTheme="majorEastAsia" w:hAnsiTheme="majorEastAsia"/>
          <w:b/>
          <w:sz w:val="28"/>
          <w:szCs w:val="28"/>
        </w:rPr>
        <w:t>股份有限公司投资者关系活动记录表</w:t>
      </w:r>
    </w:p>
    <w:p w14:paraId="5613103E" w14:textId="77777777" w:rsidR="004C2D5B" w:rsidRDefault="004C2D5B">
      <w:pPr>
        <w:spacing w:line="188" w:lineRule="exact"/>
        <w:rPr>
          <w:rFonts w:ascii="Times New Roman" w:eastAsia="Times New Roman" w:hAnsi="Times New Roman"/>
        </w:rPr>
      </w:pPr>
    </w:p>
    <w:p w14:paraId="34630645" w14:textId="77777777" w:rsidR="004C2D5B" w:rsidRDefault="00E575C9">
      <w:pPr>
        <w:spacing w:line="320" w:lineRule="exact"/>
        <w:ind w:firstLineChars="2100" w:firstLine="588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编号：</w:t>
      </w: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020</w:t>
      </w:r>
      <w:r>
        <w:rPr>
          <w:rFonts w:ascii="宋体" w:eastAsia="宋体" w:hAnsi="宋体" w:hint="eastAsia"/>
          <w:sz w:val="28"/>
        </w:rPr>
        <w:t>-005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040"/>
        <w:gridCol w:w="2080"/>
        <w:gridCol w:w="1040"/>
        <w:gridCol w:w="4199"/>
      </w:tblGrid>
      <w:tr w:rsidR="004C2D5B" w14:paraId="57B84AD0" w14:textId="77777777">
        <w:trPr>
          <w:trHeight w:val="8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668C" w14:textId="77777777" w:rsidR="004C2D5B" w:rsidRDefault="00E575C9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EEC4" w14:textId="77777777" w:rsidR="004C2D5B" w:rsidRDefault="00E575C9">
            <w:pPr>
              <w:rPr>
                <w:rFonts w:ascii="Symbol" w:eastAsia="等线" w:hAnsi="Symbol" w:cs="宋体"/>
                <w:color w:val="000000"/>
                <w:sz w:val="21"/>
                <w:szCs w:val="21"/>
              </w:rPr>
            </w:pPr>
            <w:r>
              <w:rPr>
                <w:rFonts w:ascii="Symbol" w:eastAsia="等线" w:hAnsi="Symbol" w:cs="宋体"/>
                <w:color w:val="000000"/>
                <w:sz w:val="21"/>
                <w:szCs w:val="21"/>
              </w:rPr>
              <w:t>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特定对象调研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EA89E2" w14:textId="77777777" w:rsidR="004C2D5B" w:rsidRDefault="00E575C9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分析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师会议</w:t>
            </w:r>
            <w:proofErr w:type="gramEnd"/>
          </w:p>
        </w:tc>
      </w:tr>
      <w:tr w:rsidR="004C2D5B" w14:paraId="54847498" w14:textId="77777777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1BE" w14:textId="77777777" w:rsidR="004C2D5B" w:rsidRDefault="004C2D5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DA3F" w14:textId="77777777" w:rsidR="004C2D5B" w:rsidRDefault="00E575C9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媒体采访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995CA8" w14:textId="77777777" w:rsidR="004C2D5B" w:rsidRDefault="00E575C9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业绩说明会</w:t>
            </w:r>
          </w:p>
        </w:tc>
      </w:tr>
      <w:tr w:rsidR="004C2D5B" w14:paraId="36812952" w14:textId="77777777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3B5" w14:textId="77777777" w:rsidR="004C2D5B" w:rsidRDefault="004C2D5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5E472" w14:textId="77777777" w:rsidR="004C2D5B" w:rsidRDefault="00E575C9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新闻发布会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29E69E" w14:textId="77777777" w:rsidR="004C2D5B" w:rsidRDefault="00E575C9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路演活动</w:t>
            </w:r>
          </w:p>
        </w:tc>
      </w:tr>
      <w:tr w:rsidR="004C2D5B" w14:paraId="55F97567" w14:textId="77777777">
        <w:trPr>
          <w:trHeight w:val="3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42D" w14:textId="77777777" w:rsidR="004C2D5B" w:rsidRDefault="004C2D5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61D77" w14:textId="77777777" w:rsidR="004C2D5B" w:rsidRDefault="00E575C9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现场参观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4423" w14:textId="77777777" w:rsidR="004C2D5B" w:rsidRDefault="004C2D5B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C3A763" w14:textId="77777777" w:rsidR="004C2D5B" w:rsidRDefault="00E575C9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4C2D5B" w14:paraId="4226FD63" w14:textId="77777777">
        <w:trPr>
          <w:trHeight w:val="4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D4BF" w14:textId="77777777" w:rsidR="004C2D5B" w:rsidRDefault="004C2D5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03858C" w14:textId="77777777" w:rsidR="004C2D5B" w:rsidRDefault="00E575C9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 （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请文字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说明其他活动内容）</w:t>
            </w:r>
          </w:p>
        </w:tc>
      </w:tr>
      <w:tr w:rsidR="004C2D5B" w14:paraId="3E8D4315" w14:textId="77777777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9B46" w14:textId="77777777" w:rsidR="004C2D5B" w:rsidRDefault="00E575C9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参与单位名称及人员姓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F8C43E" w14:textId="2ED9A818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万家基金：束金伟；诺德基金：王海亮；汐泰投资：程浩然；金信：许炯东；东证自营：邢恺；民生证券：熊航；深创投: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陈方园；东北证券：齐欢、郭梦婕；东北证券自营：吴雁；天风天成资产：邹野；民生加银：李德宝；太平洋证券：李鑫鑫</w:t>
            </w:r>
            <w:r w:rsidR="000A29E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 w:rsidR="000A29ED" w:rsidRPr="000A29E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东海基金</w:t>
            </w:r>
            <w:r w:rsidR="000A29E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</w:t>
            </w:r>
            <w:r w:rsidR="000A29ED" w:rsidRPr="000A29E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黄佳斌</w:t>
            </w:r>
            <w:bookmarkStart w:id="0" w:name="_GoBack"/>
            <w:bookmarkEnd w:id="0"/>
          </w:p>
        </w:tc>
      </w:tr>
      <w:tr w:rsidR="004C2D5B" w14:paraId="03F6A3D6" w14:textId="7777777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E2F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DF2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2020年9月22日 14:30-16:30 </w:t>
            </w:r>
          </w:p>
        </w:tc>
      </w:tr>
      <w:tr w:rsidR="004C2D5B" w14:paraId="18B80D77" w14:textId="7777777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F0D5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D5AC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公司产品展厅、生产中心、会议室</w:t>
            </w:r>
          </w:p>
        </w:tc>
      </w:tr>
      <w:tr w:rsidR="004C2D5B" w14:paraId="12C844F7" w14:textId="77777777">
        <w:trPr>
          <w:trHeight w:val="9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49F2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C6C032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董事长 严斌生；董事会秘书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严海雁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；证券事务代表 张婷</w:t>
            </w:r>
          </w:p>
        </w:tc>
      </w:tr>
      <w:tr w:rsidR="004C2D5B" w14:paraId="1EB13782" w14:textId="77777777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6284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投资者关系活动主要内容介绍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7230EE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交流内容：</w:t>
            </w:r>
          </w:p>
          <w:p w14:paraId="04CBDF2D" w14:textId="77777777" w:rsidR="004C2D5B" w:rsidRDefault="00E575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公司介绍</w:t>
            </w:r>
          </w:p>
          <w:p w14:paraId="1C3D641E" w14:textId="071FA14F" w:rsidR="004C2D5B" w:rsidRDefault="00E575C9">
            <w:pPr>
              <w:pStyle w:val="a9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甘源食品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股份有限公司成立于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2006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年，于2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日在深交所上市，是一家集研发、生产、销售为一体的休闲食品制造型企业。公司拥有萍乡和安阳两个生产基地，现有员工2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余人。现阶段产品以豆类炒货为主，主打产品为瓜子仁系列、青豌豆系列和蚕豆系列三类产品。公司的供应链自主可控，生产规模化、自动化程度高，拥有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多项专利，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保证产品口味独特，口感品质稳定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，产品质量和食品安全有保障。公司产品定位清晰，致力于打造中华五谷小吃品牌。</w:t>
            </w:r>
          </w:p>
          <w:p w14:paraId="7A369129" w14:textId="77777777" w:rsidR="004C2D5B" w:rsidRDefault="00E575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安阳工厂的建设进度和规划？</w:t>
            </w:r>
          </w:p>
          <w:p w14:paraId="1A6BCFED" w14:textId="70746267" w:rsidR="004C2D5B" w:rsidRDefault="00BF69C9">
            <w:pPr>
              <w:pStyle w:val="a9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甘源食品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（安阳）有限公司的</w:t>
            </w:r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（以下简称“安阳工厂”）</w:t>
            </w:r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目前还在建设中，预计明年投产。安阳工厂</w:t>
            </w:r>
            <w:proofErr w:type="gramStart"/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作为甘源食品</w:t>
            </w:r>
            <w:proofErr w:type="gramEnd"/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的北方生产基地，能够和萍乡工厂形成</w:t>
            </w:r>
            <w:proofErr w:type="gramStart"/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</w:t>
            </w:r>
            <w:proofErr w:type="gramStart"/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北的生产基地格局。安阳工厂计划作为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已有产品</w:t>
            </w:r>
            <w:r w:rsidR="00E575C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的产能补充以及新品的扩充来增强公司的产能储备，同时可以帮助公司实现更高效的物流配送和更优质的客户服务。</w:t>
            </w:r>
          </w:p>
          <w:p w14:paraId="0124CC7A" w14:textId="77777777" w:rsidR="004C2D5B" w:rsidRDefault="00E575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公司产品的市场定位</w:t>
            </w:r>
          </w:p>
          <w:p w14:paraId="7BC507E9" w14:textId="77777777" w:rsidR="004C2D5B" w:rsidRDefault="00E575C9">
            <w:pPr>
              <w:pStyle w:val="a9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公司产品的市场定位为打造中华五谷小吃品牌，同时在豆类细分行业保持领先。</w:t>
            </w:r>
          </w:p>
          <w:p w14:paraId="50CD7132" w14:textId="77777777" w:rsidR="004C2D5B" w:rsidRDefault="00E575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公司的销售费用率情况？</w:t>
            </w:r>
          </w:p>
          <w:p w14:paraId="747C660D" w14:textId="1A886513" w:rsidR="004C2D5B" w:rsidRDefault="00E575C9">
            <w:pPr>
              <w:pStyle w:val="a9"/>
              <w:ind w:left="360"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公司销售费用率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年至2</w:t>
            </w:r>
            <w:r>
              <w:rPr>
                <w:rFonts w:ascii="宋体" w:eastAsia="宋体" w:hAnsi="宋体"/>
                <w:sz w:val="21"/>
                <w:szCs w:val="21"/>
              </w:rPr>
              <w:t>019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>分别为21.24%、18.94%和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7.33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%</w:t>
            </w:r>
            <w:r>
              <w:rPr>
                <w:rFonts w:ascii="宋体" w:eastAsia="宋体" w:hAnsi="宋体"/>
                <w:sz w:val="21"/>
                <w:szCs w:val="21"/>
              </w:rPr>
              <w:t>，呈现一定的下降趋势，主要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原因是</w:t>
            </w:r>
            <w:r>
              <w:rPr>
                <w:rFonts w:ascii="宋体" w:eastAsia="宋体" w:hAnsi="宋体"/>
                <w:sz w:val="21"/>
                <w:szCs w:val="21"/>
              </w:rPr>
              <w:t>公司收入增长幅度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较销售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费用增长幅度大。</w:t>
            </w:r>
          </w:p>
          <w:p w14:paraId="0AAA6222" w14:textId="77777777" w:rsidR="004C2D5B" w:rsidRDefault="00E575C9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公司产品散装规格和袋装规格的销售占比如何？</w:t>
            </w:r>
          </w:p>
          <w:p w14:paraId="6BF7DB9E" w14:textId="2101584F" w:rsidR="004C2D5B" w:rsidRPr="00457A5D" w:rsidRDefault="00E575C9" w:rsidP="00457A5D">
            <w:pPr>
              <w:pStyle w:val="a9"/>
              <w:widowControl w:val="0"/>
              <w:ind w:left="200"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目前线下经销商模式中散装占比</w:t>
            </w:r>
            <w:r>
              <w:rPr>
                <w:rFonts w:ascii="宋体" w:eastAsia="宋体" w:hAnsi="宋体"/>
                <w:sz w:val="21"/>
                <w:szCs w:val="21"/>
              </w:rPr>
              <w:t>60%左右，</w:t>
            </w:r>
            <w:r w:rsidR="00BF69C9">
              <w:rPr>
                <w:rFonts w:ascii="宋体" w:eastAsia="宋体" w:hAnsi="宋体" w:hint="eastAsia"/>
                <w:sz w:val="21"/>
                <w:szCs w:val="21"/>
              </w:rPr>
              <w:t>袋</w:t>
            </w:r>
            <w:r>
              <w:rPr>
                <w:rFonts w:ascii="宋体" w:eastAsia="宋体" w:hAnsi="宋体"/>
                <w:sz w:val="21"/>
                <w:szCs w:val="21"/>
              </w:rPr>
              <w:t>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占比</w:t>
            </w:r>
            <w:r>
              <w:rPr>
                <w:rFonts w:ascii="宋体" w:eastAsia="宋体" w:hAnsi="宋体"/>
                <w:sz w:val="21"/>
                <w:szCs w:val="21"/>
              </w:rPr>
              <w:t>40%左右；线上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均</w:t>
            </w:r>
            <w:r>
              <w:rPr>
                <w:rFonts w:ascii="宋体" w:eastAsia="宋体" w:hAnsi="宋体"/>
                <w:sz w:val="21"/>
                <w:szCs w:val="21"/>
              </w:rPr>
              <w:t>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袋</w:t>
            </w:r>
            <w:r>
              <w:rPr>
                <w:rFonts w:ascii="宋体" w:eastAsia="宋体" w:hAnsi="宋体"/>
                <w:sz w:val="21"/>
                <w:szCs w:val="21"/>
              </w:rPr>
              <w:t>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规格。</w:t>
            </w:r>
          </w:p>
        </w:tc>
      </w:tr>
      <w:tr w:rsidR="004C2D5B" w14:paraId="1FEAD6B6" w14:textId="77777777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3A7D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EF9318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4C2D5B" w14:paraId="77444BAF" w14:textId="77777777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98A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5394F" w14:textId="77777777" w:rsidR="004C2D5B" w:rsidRDefault="00E575C9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2020年9月22日</w:t>
            </w:r>
          </w:p>
        </w:tc>
      </w:tr>
    </w:tbl>
    <w:p w14:paraId="12187D6D" w14:textId="77777777" w:rsidR="004C2D5B" w:rsidRDefault="004C2D5B">
      <w:pPr>
        <w:spacing w:line="320" w:lineRule="exact"/>
        <w:rPr>
          <w:rFonts w:ascii="宋体" w:eastAsia="宋体" w:hAnsi="宋体"/>
          <w:sz w:val="28"/>
        </w:rPr>
      </w:pPr>
    </w:p>
    <w:p w14:paraId="50907405" w14:textId="77777777" w:rsidR="004C2D5B" w:rsidRDefault="004C2D5B">
      <w:pPr>
        <w:spacing w:line="52" w:lineRule="exact"/>
        <w:rPr>
          <w:rFonts w:ascii="Times New Roman" w:eastAsia="Times New Roman" w:hAnsi="Times New Roman"/>
        </w:rPr>
      </w:pPr>
    </w:p>
    <w:sectPr w:rsidR="004C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A60"/>
    <w:multiLevelType w:val="multilevel"/>
    <w:tmpl w:val="45B16A6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0"/>
    <w:rsid w:val="000142BF"/>
    <w:rsid w:val="00057E48"/>
    <w:rsid w:val="000A29ED"/>
    <w:rsid w:val="000C3865"/>
    <w:rsid w:val="000D6016"/>
    <w:rsid w:val="0010003C"/>
    <w:rsid w:val="001368C1"/>
    <w:rsid w:val="001771B3"/>
    <w:rsid w:val="001A3F4F"/>
    <w:rsid w:val="002764CD"/>
    <w:rsid w:val="002901D8"/>
    <w:rsid w:val="002A5F61"/>
    <w:rsid w:val="002D143A"/>
    <w:rsid w:val="003563E0"/>
    <w:rsid w:val="0038139E"/>
    <w:rsid w:val="0039426A"/>
    <w:rsid w:val="00447632"/>
    <w:rsid w:val="00457A5D"/>
    <w:rsid w:val="00461785"/>
    <w:rsid w:val="0048761C"/>
    <w:rsid w:val="004947C0"/>
    <w:rsid w:val="004C2D5B"/>
    <w:rsid w:val="0055767E"/>
    <w:rsid w:val="005865CF"/>
    <w:rsid w:val="0067243C"/>
    <w:rsid w:val="006C2B8E"/>
    <w:rsid w:val="00711EF6"/>
    <w:rsid w:val="007A2A8F"/>
    <w:rsid w:val="007C42B2"/>
    <w:rsid w:val="0084634E"/>
    <w:rsid w:val="008B64BE"/>
    <w:rsid w:val="00925CCE"/>
    <w:rsid w:val="00934C30"/>
    <w:rsid w:val="00961BF6"/>
    <w:rsid w:val="00996024"/>
    <w:rsid w:val="009D0562"/>
    <w:rsid w:val="00BF69C9"/>
    <w:rsid w:val="00C114A4"/>
    <w:rsid w:val="00CB34C8"/>
    <w:rsid w:val="00CC127F"/>
    <w:rsid w:val="00CD464A"/>
    <w:rsid w:val="00D17419"/>
    <w:rsid w:val="00D17BD5"/>
    <w:rsid w:val="00D27456"/>
    <w:rsid w:val="00DB475B"/>
    <w:rsid w:val="00E575C9"/>
    <w:rsid w:val="00F41F0E"/>
    <w:rsid w:val="00FB035D"/>
    <w:rsid w:val="00FE3EAA"/>
    <w:rsid w:val="1DC83C5D"/>
    <w:rsid w:val="55C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C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Calibri" w:hAnsi="Calibri" w:cs="Arial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Arial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hAnsi="Calibri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Calibri" w:hAnsi="Calibri" w:cs="Arial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Arial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徐练</cp:lastModifiedBy>
  <cp:revision>3</cp:revision>
  <dcterms:created xsi:type="dcterms:W3CDTF">2020-09-23T03:32:00Z</dcterms:created>
  <dcterms:modified xsi:type="dcterms:W3CDTF">2020-09-23T03:37:00Z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