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76057" w14:textId="77777777" w:rsidR="0048146B" w:rsidRDefault="001A6890">
      <w:pPr>
        <w:spacing w:line="398" w:lineRule="exact"/>
        <w:rPr>
          <w:rFonts w:ascii="Times New Roman" w:hAnsi="Times New Roman" w:cs="Times New Roman"/>
          <w:color w:val="6F6F6F"/>
          <w:sz w:val="24"/>
          <w:szCs w:val="24"/>
        </w:rPr>
      </w:pPr>
      <w:r>
        <w:rPr>
          <w:rFonts w:ascii="微软雅黑" w:eastAsia="微软雅黑" w:hAnsi="微软雅黑" w:hint="eastAsia"/>
          <w:color w:val="6F6F6F"/>
          <w:sz w:val="24"/>
          <w:szCs w:val="24"/>
        </w:rPr>
        <w:t> </w:t>
      </w:r>
      <w:r>
        <w:rPr>
          <w:rFonts w:ascii="Times New Roman" w:hAnsi="Times New Roman" w:cs="Times New Roman"/>
          <w:color w:val="6F6F6F"/>
          <w:sz w:val="24"/>
          <w:szCs w:val="24"/>
        </w:rPr>
        <w:t>证券代码：</w:t>
      </w:r>
      <w:r>
        <w:rPr>
          <w:rFonts w:ascii="Times New Roman" w:hAnsi="Times New Roman" w:cs="Times New Roman"/>
          <w:color w:val="6F6F6F"/>
          <w:sz w:val="24"/>
          <w:szCs w:val="24"/>
        </w:rPr>
        <w:t>002</w:t>
      </w:r>
      <w:r>
        <w:rPr>
          <w:rFonts w:ascii="Times New Roman" w:hAnsi="Times New Roman" w:cs="Times New Roman" w:hint="eastAsia"/>
          <w:color w:val="6F6F6F"/>
          <w:sz w:val="24"/>
          <w:szCs w:val="24"/>
        </w:rPr>
        <w:t>991</w:t>
      </w:r>
      <w:r>
        <w:rPr>
          <w:rFonts w:ascii="Times New Roman" w:hAnsi="Times New Roman" w:cs="Times New Roman"/>
          <w:color w:val="6F6F6F"/>
          <w:sz w:val="24"/>
          <w:szCs w:val="24"/>
        </w:rPr>
        <w:t>                            </w:t>
      </w:r>
      <w:r>
        <w:rPr>
          <w:rFonts w:ascii="Times New Roman" w:hAnsi="Times New Roman" w:cs="Times New Roman" w:hint="eastAsia"/>
          <w:color w:val="6F6F6F"/>
          <w:sz w:val="24"/>
          <w:szCs w:val="24"/>
        </w:rPr>
        <w:t xml:space="preserve">                </w:t>
      </w:r>
      <w:r>
        <w:rPr>
          <w:rFonts w:ascii="Times New Roman" w:hAnsi="Times New Roman" w:cs="Times New Roman"/>
          <w:color w:val="6F6F6F"/>
          <w:sz w:val="24"/>
          <w:szCs w:val="24"/>
        </w:rPr>
        <w:t>  </w:t>
      </w:r>
      <w:r>
        <w:rPr>
          <w:rFonts w:ascii="Times New Roman" w:hAnsi="Times New Roman" w:cs="Times New Roman" w:hint="eastAsia"/>
          <w:color w:val="6F6F6F"/>
          <w:sz w:val="24"/>
          <w:szCs w:val="24"/>
        </w:rPr>
        <w:t xml:space="preserve"> </w:t>
      </w:r>
      <w:r>
        <w:rPr>
          <w:rFonts w:ascii="Times New Roman" w:hAnsi="Times New Roman" w:cs="Times New Roman"/>
          <w:color w:val="6F6F6F"/>
          <w:sz w:val="24"/>
          <w:szCs w:val="24"/>
        </w:rPr>
        <w:t>    </w:t>
      </w:r>
      <w:r>
        <w:rPr>
          <w:rFonts w:ascii="Times New Roman" w:hAnsi="Times New Roman" w:cs="Times New Roman"/>
          <w:color w:val="6F6F6F"/>
          <w:sz w:val="24"/>
          <w:szCs w:val="24"/>
        </w:rPr>
        <w:t>证券简称：</w:t>
      </w:r>
      <w:proofErr w:type="gramStart"/>
      <w:r>
        <w:rPr>
          <w:rFonts w:ascii="Times New Roman" w:hAnsi="Times New Roman" w:cs="Times New Roman" w:hint="eastAsia"/>
          <w:color w:val="6F6F6F"/>
          <w:sz w:val="24"/>
          <w:szCs w:val="24"/>
        </w:rPr>
        <w:t>甘源食品</w:t>
      </w:r>
      <w:proofErr w:type="gramEnd"/>
    </w:p>
    <w:p w14:paraId="0E27DC2D" w14:textId="77777777" w:rsidR="0048146B" w:rsidRDefault="0048146B">
      <w:pPr>
        <w:spacing w:line="398" w:lineRule="exact"/>
        <w:rPr>
          <w:rFonts w:ascii="Times New Roman" w:hAnsi="Times New Roman"/>
          <w:sz w:val="24"/>
          <w:szCs w:val="24"/>
        </w:rPr>
      </w:pPr>
    </w:p>
    <w:p w14:paraId="2A36537C" w14:textId="77777777" w:rsidR="0048146B" w:rsidRDefault="001A6890">
      <w:pPr>
        <w:tabs>
          <w:tab w:val="left" w:pos="1760"/>
        </w:tabs>
        <w:spacing w:line="577" w:lineRule="exact"/>
        <w:ind w:firstLineChars="400" w:firstLine="1124"/>
        <w:rPr>
          <w:rFonts w:asciiTheme="majorEastAsia" w:eastAsiaTheme="majorEastAsia" w:hAnsiTheme="majorEastAsia"/>
          <w:b/>
          <w:sz w:val="28"/>
          <w:szCs w:val="28"/>
        </w:rPr>
      </w:pPr>
      <w:proofErr w:type="gramStart"/>
      <w:r>
        <w:rPr>
          <w:rFonts w:asciiTheme="majorEastAsia" w:eastAsiaTheme="majorEastAsia" w:hAnsiTheme="majorEastAsia" w:cs="微软雅黑" w:hint="eastAsia"/>
          <w:b/>
          <w:sz w:val="28"/>
          <w:szCs w:val="28"/>
        </w:rPr>
        <w:t>甘源食品</w:t>
      </w:r>
      <w:proofErr w:type="gramEnd"/>
      <w:r>
        <w:rPr>
          <w:rFonts w:asciiTheme="majorEastAsia" w:eastAsiaTheme="majorEastAsia" w:hAnsiTheme="majorEastAsia"/>
          <w:b/>
          <w:sz w:val="28"/>
          <w:szCs w:val="28"/>
        </w:rPr>
        <w:t>股份有限公司投资者关系活动记录表</w:t>
      </w:r>
    </w:p>
    <w:p w14:paraId="012D8B2D" w14:textId="77777777" w:rsidR="0048146B" w:rsidRDefault="0048146B">
      <w:pPr>
        <w:spacing w:line="188" w:lineRule="exact"/>
        <w:rPr>
          <w:rFonts w:ascii="Times New Roman" w:eastAsia="Times New Roman" w:hAnsi="Times New Roman"/>
        </w:rPr>
      </w:pPr>
    </w:p>
    <w:p w14:paraId="4B40E9A1" w14:textId="77777777" w:rsidR="0048146B" w:rsidRDefault="001A6890">
      <w:pPr>
        <w:spacing w:line="320" w:lineRule="exact"/>
        <w:ind w:firstLineChars="2100" w:firstLine="5880"/>
        <w:rPr>
          <w:rFonts w:ascii="宋体" w:eastAsia="宋体" w:hAnsi="宋体"/>
          <w:sz w:val="28"/>
        </w:rPr>
      </w:pPr>
      <w:r>
        <w:rPr>
          <w:rFonts w:ascii="宋体" w:eastAsia="宋体" w:hAnsi="宋体"/>
          <w:sz w:val="28"/>
        </w:rPr>
        <w:t>编号：</w:t>
      </w:r>
      <w:r>
        <w:rPr>
          <w:rFonts w:ascii="宋体" w:eastAsia="宋体" w:hAnsi="宋体" w:hint="eastAsia"/>
          <w:sz w:val="28"/>
        </w:rPr>
        <w:t>2</w:t>
      </w:r>
      <w:r>
        <w:rPr>
          <w:rFonts w:ascii="宋体" w:eastAsia="宋体" w:hAnsi="宋体"/>
          <w:sz w:val="28"/>
        </w:rPr>
        <w:t>020</w:t>
      </w:r>
      <w:r>
        <w:rPr>
          <w:rFonts w:ascii="宋体" w:eastAsia="宋体" w:hAnsi="宋体" w:hint="eastAsia"/>
          <w:sz w:val="28"/>
        </w:rPr>
        <w:t>-006</w:t>
      </w:r>
    </w:p>
    <w:tbl>
      <w:tblPr>
        <w:tblW w:w="8359" w:type="dxa"/>
        <w:tblInd w:w="113" w:type="dxa"/>
        <w:tblLook w:val="04A0" w:firstRow="1" w:lastRow="0" w:firstColumn="1" w:lastColumn="0" w:noHBand="0" w:noVBand="1"/>
      </w:tblPr>
      <w:tblGrid>
        <w:gridCol w:w="1040"/>
        <w:gridCol w:w="2080"/>
        <w:gridCol w:w="1040"/>
        <w:gridCol w:w="4199"/>
      </w:tblGrid>
      <w:tr w:rsidR="0048146B" w14:paraId="68E255CE" w14:textId="77777777">
        <w:trPr>
          <w:trHeight w:val="810"/>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4FACBE" w14:textId="77777777" w:rsidR="0048146B" w:rsidRDefault="001A6890">
            <w:pPr>
              <w:jc w:val="center"/>
              <w:rPr>
                <w:rFonts w:ascii="宋体" w:eastAsia="宋体" w:hAnsi="宋体" w:cs="宋体"/>
                <w:color w:val="000000"/>
                <w:sz w:val="21"/>
                <w:szCs w:val="21"/>
              </w:rPr>
            </w:pPr>
            <w:r>
              <w:rPr>
                <w:rFonts w:ascii="宋体" w:eastAsia="宋体" w:hAnsi="宋体" w:cs="宋体" w:hint="eastAsia"/>
                <w:color w:val="000000"/>
                <w:sz w:val="21"/>
                <w:szCs w:val="21"/>
              </w:rPr>
              <w:t>投资者关系活动类别</w:t>
            </w:r>
          </w:p>
        </w:tc>
        <w:tc>
          <w:tcPr>
            <w:tcW w:w="2080" w:type="dxa"/>
            <w:tcBorders>
              <w:top w:val="single" w:sz="4" w:space="0" w:color="auto"/>
              <w:left w:val="nil"/>
              <w:bottom w:val="nil"/>
              <w:right w:val="nil"/>
            </w:tcBorders>
            <w:shd w:val="clear" w:color="auto" w:fill="auto"/>
            <w:vAlign w:val="center"/>
          </w:tcPr>
          <w:p w14:paraId="4FA2BF80" w14:textId="77777777" w:rsidR="0048146B" w:rsidRDefault="001A6890">
            <w:pPr>
              <w:rPr>
                <w:rFonts w:ascii="Symbol" w:eastAsia="等线" w:hAnsi="Symbol" w:cs="宋体" w:hint="eastAsia"/>
                <w:color w:val="000000"/>
                <w:sz w:val="21"/>
                <w:szCs w:val="21"/>
              </w:rPr>
            </w:pPr>
            <w:r>
              <w:rPr>
                <w:rFonts w:ascii="Symbol" w:eastAsia="等线" w:hAnsi="Symbol" w:cs="宋体"/>
                <w:color w:val="000000"/>
                <w:sz w:val="21"/>
                <w:szCs w:val="21"/>
              </w:rPr>
              <w:t></w:t>
            </w:r>
            <w:r>
              <w:rPr>
                <w:rFonts w:ascii="宋体" w:eastAsia="宋体" w:hAnsi="宋体" w:cs="宋体" w:hint="eastAsia"/>
                <w:color w:val="000000"/>
                <w:sz w:val="21"/>
                <w:szCs w:val="21"/>
              </w:rPr>
              <w:t>特定对象调研</w:t>
            </w:r>
          </w:p>
        </w:tc>
        <w:tc>
          <w:tcPr>
            <w:tcW w:w="5239" w:type="dxa"/>
            <w:gridSpan w:val="2"/>
            <w:tcBorders>
              <w:top w:val="single" w:sz="4" w:space="0" w:color="auto"/>
              <w:left w:val="nil"/>
              <w:bottom w:val="nil"/>
              <w:right w:val="single" w:sz="4" w:space="0" w:color="000000"/>
            </w:tcBorders>
            <w:shd w:val="clear" w:color="auto" w:fill="auto"/>
            <w:vAlign w:val="center"/>
          </w:tcPr>
          <w:p w14:paraId="31998078" w14:textId="77777777" w:rsidR="0048146B" w:rsidRDefault="001A6890">
            <w:pPr>
              <w:ind w:firstLineChars="200" w:firstLine="420"/>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分析</w:t>
            </w:r>
            <w:proofErr w:type="gramStart"/>
            <w:r>
              <w:rPr>
                <w:rFonts w:ascii="宋体" w:eastAsia="宋体" w:hAnsi="宋体" w:hint="eastAsia"/>
                <w:color w:val="000000"/>
                <w:sz w:val="21"/>
                <w:szCs w:val="21"/>
              </w:rPr>
              <w:t>师会议</w:t>
            </w:r>
            <w:proofErr w:type="gramEnd"/>
          </w:p>
        </w:tc>
      </w:tr>
      <w:tr w:rsidR="0048146B" w14:paraId="3FFFEC2A" w14:textId="77777777">
        <w:trPr>
          <w:trHeight w:val="280"/>
        </w:trPr>
        <w:tc>
          <w:tcPr>
            <w:tcW w:w="1040" w:type="dxa"/>
            <w:vMerge/>
            <w:tcBorders>
              <w:top w:val="single" w:sz="4" w:space="0" w:color="auto"/>
              <w:left w:val="single" w:sz="4" w:space="0" w:color="auto"/>
              <w:bottom w:val="single" w:sz="4" w:space="0" w:color="auto"/>
              <w:right w:val="single" w:sz="4" w:space="0" w:color="auto"/>
            </w:tcBorders>
            <w:vAlign w:val="center"/>
          </w:tcPr>
          <w:p w14:paraId="4E02B459" w14:textId="77777777" w:rsidR="0048146B" w:rsidRDefault="0048146B">
            <w:pPr>
              <w:rPr>
                <w:rFonts w:ascii="宋体" w:eastAsia="宋体" w:hAnsi="宋体" w:cs="宋体"/>
                <w:color w:val="000000"/>
                <w:sz w:val="21"/>
                <w:szCs w:val="21"/>
              </w:rPr>
            </w:pPr>
          </w:p>
        </w:tc>
        <w:tc>
          <w:tcPr>
            <w:tcW w:w="2080" w:type="dxa"/>
            <w:tcBorders>
              <w:top w:val="nil"/>
              <w:left w:val="nil"/>
              <w:bottom w:val="nil"/>
              <w:right w:val="nil"/>
            </w:tcBorders>
            <w:shd w:val="clear" w:color="auto" w:fill="auto"/>
            <w:vAlign w:val="center"/>
          </w:tcPr>
          <w:p w14:paraId="58CDA57A" w14:textId="77777777" w:rsidR="0048146B" w:rsidRDefault="001A6890">
            <w:pPr>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媒体采访</w:t>
            </w:r>
          </w:p>
        </w:tc>
        <w:tc>
          <w:tcPr>
            <w:tcW w:w="5239" w:type="dxa"/>
            <w:gridSpan w:val="2"/>
            <w:tcBorders>
              <w:top w:val="nil"/>
              <w:left w:val="nil"/>
              <w:bottom w:val="nil"/>
              <w:right w:val="single" w:sz="4" w:space="0" w:color="000000"/>
            </w:tcBorders>
            <w:shd w:val="clear" w:color="auto" w:fill="auto"/>
            <w:vAlign w:val="center"/>
          </w:tcPr>
          <w:p w14:paraId="64522FC8" w14:textId="77777777" w:rsidR="0048146B" w:rsidRDefault="001A6890">
            <w:pPr>
              <w:ind w:firstLineChars="200" w:firstLine="420"/>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业绩说明会</w:t>
            </w:r>
          </w:p>
        </w:tc>
      </w:tr>
      <w:tr w:rsidR="0048146B" w14:paraId="7ADFA438" w14:textId="77777777">
        <w:trPr>
          <w:trHeight w:val="280"/>
        </w:trPr>
        <w:tc>
          <w:tcPr>
            <w:tcW w:w="1040" w:type="dxa"/>
            <w:vMerge/>
            <w:tcBorders>
              <w:top w:val="single" w:sz="4" w:space="0" w:color="auto"/>
              <w:left w:val="single" w:sz="4" w:space="0" w:color="auto"/>
              <w:bottom w:val="single" w:sz="4" w:space="0" w:color="auto"/>
              <w:right w:val="single" w:sz="4" w:space="0" w:color="auto"/>
            </w:tcBorders>
            <w:vAlign w:val="center"/>
          </w:tcPr>
          <w:p w14:paraId="5813DF4C" w14:textId="77777777" w:rsidR="0048146B" w:rsidRDefault="0048146B">
            <w:pPr>
              <w:rPr>
                <w:rFonts w:ascii="宋体" w:eastAsia="宋体" w:hAnsi="宋体" w:cs="宋体"/>
                <w:color w:val="000000"/>
                <w:sz w:val="21"/>
                <w:szCs w:val="21"/>
              </w:rPr>
            </w:pPr>
          </w:p>
        </w:tc>
        <w:tc>
          <w:tcPr>
            <w:tcW w:w="2080" w:type="dxa"/>
            <w:tcBorders>
              <w:top w:val="nil"/>
              <w:left w:val="nil"/>
              <w:bottom w:val="nil"/>
              <w:right w:val="nil"/>
            </w:tcBorders>
            <w:shd w:val="clear" w:color="auto" w:fill="auto"/>
            <w:vAlign w:val="center"/>
          </w:tcPr>
          <w:p w14:paraId="0D6A50DC" w14:textId="77777777" w:rsidR="0048146B" w:rsidRDefault="001A6890">
            <w:pPr>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新闻发布会</w:t>
            </w:r>
          </w:p>
        </w:tc>
        <w:tc>
          <w:tcPr>
            <w:tcW w:w="5239" w:type="dxa"/>
            <w:gridSpan w:val="2"/>
            <w:tcBorders>
              <w:top w:val="nil"/>
              <w:left w:val="nil"/>
              <w:bottom w:val="nil"/>
              <w:right w:val="single" w:sz="4" w:space="0" w:color="000000"/>
            </w:tcBorders>
            <w:shd w:val="clear" w:color="auto" w:fill="auto"/>
            <w:vAlign w:val="center"/>
          </w:tcPr>
          <w:p w14:paraId="42ACD121" w14:textId="77777777" w:rsidR="0048146B" w:rsidRDefault="001A6890">
            <w:pPr>
              <w:ind w:firstLineChars="200" w:firstLine="420"/>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路演活动</w:t>
            </w:r>
          </w:p>
        </w:tc>
      </w:tr>
      <w:tr w:rsidR="0048146B" w14:paraId="0A069C19" w14:textId="77777777">
        <w:trPr>
          <w:trHeight w:val="310"/>
        </w:trPr>
        <w:tc>
          <w:tcPr>
            <w:tcW w:w="1040" w:type="dxa"/>
            <w:vMerge/>
            <w:tcBorders>
              <w:top w:val="single" w:sz="4" w:space="0" w:color="auto"/>
              <w:left w:val="single" w:sz="4" w:space="0" w:color="auto"/>
              <w:bottom w:val="single" w:sz="4" w:space="0" w:color="auto"/>
              <w:right w:val="single" w:sz="4" w:space="0" w:color="auto"/>
            </w:tcBorders>
            <w:vAlign w:val="center"/>
          </w:tcPr>
          <w:p w14:paraId="70ABF240" w14:textId="77777777" w:rsidR="0048146B" w:rsidRDefault="0048146B">
            <w:pPr>
              <w:rPr>
                <w:rFonts w:ascii="宋体" w:eastAsia="宋体" w:hAnsi="宋体" w:cs="宋体"/>
                <w:color w:val="000000"/>
                <w:sz w:val="21"/>
                <w:szCs w:val="21"/>
              </w:rPr>
            </w:pPr>
          </w:p>
        </w:tc>
        <w:tc>
          <w:tcPr>
            <w:tcW w:w="2080" w:type="dxa"/>
            <w:tcBorders>
              <w:top w:val="nil"/>
              <w:left w:val="nil"/>
              <w:bottom w:val="nil"/>
              <w:right w:val="nil"/>
            </w:tcBorders>
            <w:shd w:val="clear" w:color="auto" w:fill="auto"/>
            <w:vAlign w:val="center"/>
          </w:tcPr>
          <w:p w14:paraId="0F796F79" w14:textId="77777777" w:rsidR="0048146B" w:rsidRDefault="001A6890">
            <w:pPr>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现场参观</w:t>
            </w:r>
          </w:p>
        </w:tc>
        <w:tc>
          <w:tcPr>
            <w:tcW w:w="1040" w:type="dxa"/>
            <w:tcBorders>
              <w:top w:val="nil"/>
              <w:left w:val="nil"/>
              <w:bottom w:val="nil"/>
              <w:right w:val="nil"/>
            </w:tcBorders>
            <w:shd w:val="clear" w:color="auto" w:fill="auto"/>
            <w:vAlign w:val="center"/>
          </w:tcPr>
          <w:p w14:paraId="40B62FED" w14:textId="77777777" w:rsidR="0048146B" w:rsidRDefault="0048146B">
            <w:pPr>
              <w:rPr>
                <w:rFonts w:ascii="Arial" w:eastAsia="等线" w:hAnsi="Arial"/>
                <w:color w:val="000000"/>
                <w:sz w:val="21"/>
                <w:szCs w:val="21"/>
              </w:rPr>
            </w:pPr>
          </w:p>
        </w:tc>
        <w:tc>
          <w:tcPr>
            <w:tcW w:w="4199" w:type="dxa"/>
            <w:tcBorders>
              <w:top w:val="nil"/>
              <w:left w:val="nil"/>
              <w:bottom w:val="nil"/>
              <w:right w:val="single" w:sz="4" w:space="0" w:color="auto"/>
            </w:tcBorders>
            <w:shd w:val="clear" w:color="auto" w:fill="auto"/>
            <w:vAlign w:val="center"/>
          </w:tcPr>
          <w:p w14:paraId="28596F11" w14:textId="77777777" w:rsidR="0048146B" w:rsidRDefault="001A6890">
            <w:pP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　</w:t>
            </w:r>
          </w:p>
        </w:tc>
      </w:tr>
      <w:tr w:rsidR="0048146B" w14:paraId="7E150A68" w14:textId="77777777">
        <w:trPr>
          <w:trHeight w:val="460"/>
        </w:trPr>
        <w:tc>
          <w:tcPr>
            <w:tcW w:w="1040" w:type="dxa"/>
            <w:vMerge/>
            <w:tcBorders>
              <w:top w:val="single" w:sz="4" w:space="0" w:color="auto"/>
              <w:left w:val="single" w:sz="4" w:space="0" w:color="auto"/>
              <w:bottom w:val="single" w:sz="4" w:space="0" w:color="auto"/>
              <w:right w:val="single" w:sz="4" w:space="0" w:color="auto"/>
            </w:tcBorders>
            <w:vAlign w:val="center"/>
          </w:tcPr>
          <w:p w14:paraId="3A9F120C" w14:textId="77777777" w:rsidR="0048146B" w:rsidRDefault="0048146B">
            <w:pPr>
              <w:rPr>
                <w:rFonts w:ascii="宋体" w:eastAsia="宋体" w:hAnsi="宋体" w:cs="宋体"/>
                <w:color w:val="000000"/>
                <w:sz w:val="21"/>
                <w:szCs w:val="21"/>
              </w:rPr>
            </w:pPr>
          </w:p>
        </w:tc>
        <w:tc>
          <w:tcPr>
            <w:tcW w:w="7319" w:type="dxa"/>
            <w:gridSpan w:val="3"/>
            <w:tcBorders>
              <w:top w:val="nil"/>
              <w:left w:val="nil"/>
              <w:bottom w:val="nil"/>
              <w:right w:val="single" w:sz="4" w:space="0" w:color="000000"/>
            </w:tcBorders>
            <w:shd w:val="clear" w:color="auto" w:fill="auto"/>
            <w:vAlign w:val="center"/>
          </w:tcPr>
          <w:p w14:paraId="03841B39" w14:textId="77777777" w:rsidR="0048146B" w:rsidRDefault="001A6890">
            <w:pPr>
              <w:rPr>
                <w:rFonts w:ascii="Arial" w:eastAsia="等线" w:hAnsi="Arial"/>
                <w:color w:val="000000"/>
                <w:sz w:val="21"/>
                <w:szCs w:val="21"/>
              </w:rPr>
            </w:pPr>
            <w:r>
              <w:rPr>
                <w:rFonts w:ascii="Arial" w:eastAsia="等线" w:hAnsi="Arial"/>
                <w:color w:val="000000"/>
                <w:sz w:val="21"/>
                <w:szCs w:val="21"/>
              </w:rPr>
              <w:t>□</w:t>
            </w:r>
            <w:r>
              <w:rPr>
                <w:rFonts w:ascii="宋体" w:eastAsia="宋体" w:hAnsi="宋体" w:hint="eastAsia"/>
                <w:color w:val="000000"/>
                <w:sz w:val="21"/>
                <w:szCs w:val="21"/>
              </w:rPr>
              <w:t>其他</w:t>
            </w:r>
            <w:r>
              <w:rPr>
                <w:rFonts w:ascii="宋体" w:eastAsia="宋体" w:hAnsi="宋体" w:hint="eastAsia"/>
                <w:color w:val="000000"/>
                <w:sz w:val="21"/>
                <w:szCs w:val="21"/>
              </w:rPr>
              <w:t xml:space="preserve"> </w:t>
            </w:r>
            <w:r>
              <w:rPr>
                <w:rFonts w:ascii="宋体" w:eastAsia="宋体" w:hAnsi="宋体" w:hint="eastAsia"/>
                <w:color w:val="000000"/>
                <w:sz w:val="21"/>
                <w:szCs w:val="21"/>
              </w:rPr>
              <w:t>（</w:t>
            </w:r>
            <w:proofErr w:type="gramStart"/>
            <w:r>
              <w:rPr>
                <w:rFonts w:ascii="宋体" w:eastAsia="宋体" w:hAnsi="宋体" w:hint="eastAsia"/>
                <w:color w:val="000000"/>
                <w:sz w:val="21"/>
                <w:szCs w:val="21"/>
              </w:rPr>
              <w:t>请文字</w:t>
            </w:r>
            <w:proofErr w:type="gramEnd"/>
            <w:r>
              <w:rPr>
                <w:rFonts w:ascii="宋体" w:eastAsia="宋体" w:hAnsi="宋体" w:hint="eastAsia"/>
                <w:color w:val="000000"/>
                <w:sz w:val="21"/>
                <w:szCs w:val="21"/>
              </w:rPr>
              <w:t>说明其他活动内容）</w:t>
            </w:r>
          </w:p>
        </w:tc>
      </w:tr>
      <w:tr w:rsidR="0048146B" w14:paraId="569B7DE3" w14:textId="77777777">
        <w:trPr>
          <w:trHeight w:val="810"/>
        </w:trPr>
        <w:tc>
          <w:tcPr>
            <w:tcW w:w="1040" w:type="dxa"/>
            <w:tcBorders>
              <w:top w:val="nil"/>
              <w:left w:val="single" w:sz="4" w:space="0" w:color="auto"/>
              <w:bottom w:val="single" w:sz="4" w:space="0" w:color="auto"/>
              <w:right w:val="single" w:sz="4" w:space="0" w:color="auto"/>
            </w:tcBorders>
            <w:shd w:val="clear" w:color="auto" w:fill="auto"/>
            <w:vAlign w:val="center"/>
          </w:tcPr>
          <w:p w14:paraId="083D3A89" w14:textId="77777777" w:rsidR="0048146B" w:rsidRDefault="001A6890">
            <w:pPr>
              <w:jc w:val="center"/>
              <w:rPr>
                <w:rFonts w:ascii="宋体" w:eastAsia="宋体" w:hAnsi="宋体" w:cs="宋体"/>
                <w:color w:val="000000"/>
                <w:sz w:val="21"/>
                <w:szCs w:val="21"/>
              </w:rPr>
            </w:pPr>
            <w:r>
              <w:rPr>
                <w:rFonts w:ascii="宋体" w:eastAsia="宋体" w:hAnsi="宋体" w:cs="宋体" w:hint="eastAsia"/>
                <w:color w:val="000000"/>
                <w:sz w:val="21"/>
                <w:szCs w:val="21"/>
              </w:rPr>
              <w:t>参与单位名称及人员姓</w:t>
            </w:r>
          </w:p>
        </w:tc>
        <w:tc>
          <w:tcPr>
            <w:tcW w:w="7319" w:type="dxa"/>
            <w:gridSpan w:val="3"/>
            <w:tcBorders>
              <w:top w:val="single" w:sz="4" w:space="0" w:color="auto"/>
              <w:left w:val="nil"/>
              <w:bottom w:val="nil"/>
              <w:right w:val="single" w:sz="4" w:space="0" w:color="000000"/>
            </w:tcBorders>
            <w:shd w:val="clear" w:color="auto" w:fill="auto"/>
            <w:vAlign w:val="center"/>
          </w:tcPr>
          <w:p w14:paraId="2FFB4BE6"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金恒</w:t>
            </w:r>
            <w:proofErr w:type="gramStart"/>
            <w:r>
              <w:rPr>
                <w:rFonts w:ascii="宋体" w:eastAsia="宋体" w:hAnsi="宋体" w:cs="宋体" w:hint="eastAsia"/>
                <w:color w:val="000000"/>
                <w:sz w:val="21"/>
                <w:szCs w:val="21"/>
              </w:rPr>
              <w:t>宇投资</w:t>
            </w:r>
            <w:proofErr w:type="gramEnd"/>
            <w:r>
              <w:rPr>
                <w:rFonts w:ascii="宋体" w:eastAsia="宋体" w:hAnsi="宋体" w:cs="宋体" w:hint="eastAsia"/>
                <w:color w:val="000000"/>
                <w:sz w:val="21"/>
                <w:szCs w:val="21"/>
              </w:rPr>
              <w:t>:</w:t>
            </w:r>
            <w:r>
              <w:rPr>
                <w:rFonts w:hint="eastAsia"/>
              </w:rPr>
              <w:t xml:space="preserve"> </w:t>
            </w:r>
            <w:r>
              <w:rPr>
                <w:rFonts w:ascii="宋体" w:eastAsia="宋体" w:hAnsi="宋体" w:cs="宋体" w:hint="eastAsia"/>
                <w:color w:val="000000"/>
                <w:sz w:val="21"/>
                <w:szCs w:val="21"/>
              </w:rPr>
              <w:t>林宾、庄梓莹、谢茂林；招商基金：</w:t>
            </w:r>
            <w:proofErr w:type="gramStart"/>
            <w:r>
              <w:rPr>
                <w:rFonts w:ascii="宋体" w:eastAsia="宋体" w:hAnsi="宋体" w:cs="宋体" w:hint="eastAsia"/>
                <w:color w:val="000000"/>
                <w:sz w:val="21"/>
                <w:szCs w:val="21"/>
              </w:rPr>
              <w:t>虞秀兰</w:t>
            </w:r>
            <w:proofErr w:type="gramEnd"/>
            <w:r>
              <w:rPr>
                <w:rFonts w:ascii="宋体" w:eastAsia="宋体" w:hAnsi="宋体" w:cs="宋体" w:hint="eastAsia"/>
                <w:color w:val="000000"/>
                <w:sz w:val="21"/>
                <w:szCs w:val="21"/>
              </w:rPr>
              <w:t>；</w:t>
            </w:r>
          </w:p>
        </w:tc>
      </w:tr>
      <w:tr w:rsidR="0048146B" w14:paraId="20A3937E" w14:textId="77777777">
        <w:trPr>
          <w:trHeight w:val="280"/>
        </w:trPr>
        <w:tc>
          <w:tcPr>
            <w:tcW w:w="1040" w:type="dxa"/>
            <w:tcBorders>
              <w:top w:val="nil"/>
              <w:left w:val="single" w:sz="4" w:space="0" w:color="auto"/>
              <w:bottom w:val="single" w:sz="4" w:space="0" w:color="auto"/>
              <w:right w:val="single" w:sz="4" w:space="0" w:color="auto"/>
            </w:tcBorders>
            <w:shd w:val="clear" w:color="auto" w:fill="auto"/>
            <w:vAlign w:val="center"/>
          </w:tcPr>
          <w:p w14:paraId="2639444F"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时间</w:t>
            </w:r>
          </w:p>
        </w:tc>
        <w:tc>
          <w:tcPr>
            <w:tcW w:w="7319" w:type="dxa"/>
            <w:gridSpan w:val="3"/>
            <w:tcBorders>
              <w:top w:val="single" w:sz="4" w:space="0" w:color="auto"/>
              <w:left w:val="nil"/>
              <w:bottom w:val="single" w:sz="4" w:space="0" w:color="auto"/>
              <w:right w:val="single" w:sz="4" w:space="0" w:color="auto"/>
            </w:tcBorders>
            <w:shd w:val="clear" w:color="auto" w:fill="auto"/>
            <w:vAlign w:val="center"/>
          </w:tcPr>
          <w:p w14:paraId="7DFE522D"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2020</w:t>
            </w:r>
            <w:r>
              <w:rPr>
                <w:rFonts w:ascii="宋体" w:eastAsia="宋体" w:hAnsi="宋体" w:cs="宋体" w:hint="eastAsia"/>
                <w:color w:val="000000"/>
                <w:sz w:val="21"/>
                <w:szCs w:val="21"/>
              </w:rPr>
              <w:t>年</w:t>
            </w:r>
            <w:r>
              <w:rPr>
                <w:rFonts w:ascii="宋体" w:eastAsia="宋体" w:hAnsi="宋体" w:cs="宋体" w:hint="eastAsia"/>
                <w:color w:val="000000"/>
                <w:sz w:val="21"/>
                <w:szCs w:val="21"/>
              </w:rPr>
              <w:t>9</w:t>
            </w:r>
            <w:r>
              <w:rPr>
                <w:rFonts w:ascii="宋体" w:eastAsia="宋体" w:hAnsi="宋体" w:cs="宋体" w:hint="eastAsia"/>
                <w:color w:val="000000"/>
                <w:sz w:val="21"/>
                <w:szCs w:val="21"/>
              </w:rPr>
              <w:t>月</w:t>
            </w:r>
            <w:r>
              <w:rPr>
                <w:rFonts w:ascii="宋体" w:eastAsia="宋体" w:hAnsi="宋体" w:cs="宋体" w:hint="eastAsia"/>
                <w:color w:val="000000"/>
                <w:sz w:val="21"/>
                <w:szCs w:val="21"/>
              </w:rPr>
              <w:t>23</w:t>
            </w:r>
            <w:r>
              <w:rPr>
                <w:rFonts w:ascii="宋体" w:eastAsia="宋体" w:hAnsi="宋体" w:cs="宋体" w:hint="eastAsia"/>
                <w:color w:val="000000"/>
                <w:sz w:val="21"/>
                <w:szCs w:val="21"/>
              </w:rPr>
              <w:t>日</w:t>
            </w:r>
            <w:r>
              <w:rPr>
                <w:rFonts w:ascii="宋体" w:eastAsia="宋体" w:hAnsi="宋体" w:cs="宋体" w:hint="eastAsia"/>
                <w:color w:val="000000"/>
                <w:sz w:val="21"/>
                <w:szCs w:val="21"/>
              </w:rPr>
              <w:t xml:space="preserve"> 14:30-16:30 </w:t>
            </w:r>
          </w:p>
        </w:tc>
      </w:tr>
      <w:tr w:rsidR="0048146B" w14:paraId="341035DA" w14:textId="77777777">
        <w:trPr>
          <w:trHeight w:val="280"/>
        </w:trPr>
        <w:tc>
          <w:tcPr>
            <w:tcW w:w="1040" w:type="dxa"/>
            <w:tcBorders>
              <w:top w:val="nil"/>
              <w:left w:val="single" w:sz="4" w:space="0" w:color="auto"/>
              <w:bottom w:val="single" w:sz="4" w:space="0" w:color="auto"/>
              <w:right w:val="single" w:sz="4" w:space="0" w:color="auto"/>
            </w:tcBorders>
            <w:shd w:val="clear" w:color="auto" w:fill="auto"/>
            <w:vAlign w:val="center"/>
          </w:tcPr>
          <w:p w14:paraId="3E5E0817"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地点</w:t>
            </w:r>
          </w:p>
        </w:tc>
        <w:tc>
          <w:tcPr>
            <w:tcW w:w="7319" w:type="dxa"/>
            <w:gridSpan w:val="3"/>
            <w:tcBorders>
              <w:top w:val="single" w:sz="4" w:space="0" w:color="auto"/>
              <w:left w:val="nil"/>
              <w:bottom w:val="single" w:sz="4" w:space="0" w:color="auto"/>
              <w:right w:val="single" w:sz="4" w:space="0" w:color="auto"/>
            </w:tcBorders>
            <w:shd w:val="clear" w:color="auto" w:fill="auto"/>
            <w:vAlign w:val="center"/>
          </w:tcPr>
          <w:p w14:paraId="3869207D"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公司产品展厅、生产中心、会议室</w:t>
            </w:r>
          </w:p>
        </w:tc>
      </w:tr>
      <w:tr w:rsidR="0048146B" w14:paraId="023AC78D" w14:textId="77777777">
        <w:trPr>
          <w:trHeight w:val="920"/>
        </w:trPr>
        <w:tc>
          <w:tcPr>
            <w:tcW w:w="1040" w:type="dxa"/>
            <w:tcBorders>
              <w:top w:val="nil"/>
              <w:left w:val="single" w:sz="4" w:space="0" w:color="auto"/>
              <w:bottom w:val="single" w:sz="4" w:space="0" w:color="auto"/>
              <w:right w:val="single" w:sz="4" w:space="0" w:color="auto"/>
            </w:tcBorders>
            <w:shd w:val="clear" w:color="auto" w:fill="auto"/>
            <w:vAlign w:val="center"/>
          </w:tcPr>
          <w:p w14:paraId="6CEEA8E3"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上市公司接待人员姓名</w:t>
            </w:r>
          </w:p>
        </w:tc>
        <w:tc>
          <w:tcPr>
            <w:tcW w:w="7319" w:type="dxa"/>
            <w:gridSpan w:val="3"/>
            <w:tcBorders>
              <w:top w:val="single" w:sz="4" w:space="0" w:color="auto"/>
              <w:left w:val="nil"/>
              <w:bottom w:val="nil"/>
              <w:right w:val="single" w:sz="4" w:space="0" w:color="000000"/>
            </w:tcBorders>
            <w:shd w:val="clear" w:color="auto" w:fill="auto"/>
            <w:vAlign w:val="center"/>
          </w:tcPr>
          <w:p w14:paraId="1AD1EB40"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董事长</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严斌生；董事会秘书</w:t>
            </w:r>
            <w:r>
              <w:rPr>
                <w:rFonts w:ascii="宋体" w:eastAsia="宋体" w:hAnsi="宋体" w:cs="宋体" w:hint="eastAsia"/>
                <w:color w:val="000000"/>
                <w:sz w:val="21"/>
                <w:szCs w:val="21"/>
              </w:rPr>
              <w:t xml:space="preserve"> </w:t>
            </w:r>
            <w:proofErr w:type="gramStart"/>
            <w:r>
              <w:rPr>
                <w:rFonts w:ascii="宋体" w:eastAsia="宋体" w:hAnsi="宋体" w:cs="宋体" w:hint="eastAsia"/>
                <w:color w:val="000000"/>
                <w:sz w:val="21"/>
                <w:szCs w:val="21"/>
              </w:rPr>
              <w:t>严海雁</w:t>
            </w:r>
            <w:proofErr w:type="gramEnd"/>
            <w:r>
              <w:rPr>
                <w:rFonts w:ascii="宋体" w:eastAsia="宋体" w:hAnsi="宋体" w:cs="宋体" w:hint="eastAsia"/>
                <w:color w:val="000000"/>
                <w:sz w:val="21"/>
                <w:szCs w:val="21"/>
              </w:rPr>
              <w:t>；财务总监：涂文莉；证券事务代表</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张婷</w:t>
            </w:r>
          </w:p>
        </w:tc>
      </w:tr>
      <w:tr w:rsidR="0048146B" w14:paraId="70EEC4A9" w14:textId="77777777">
        <w:trPr>
          <w:trHeight w:val="1080"/>
        </w:trPr>
        <w:tc>
          <w:tcPr>
            <w:tcW w:w="1040" w:type="dxa"/>
            <w:tcBorders>
              <w:top w:val="nil"/>
              <w:left w:val="single" w:sz="4" w:space="0" w:color="auto"/>
              <w:bottom w:val="single" w:sz="4" w:space="0" w:color="auto"/>
              <w:right w:val="single" w:sz="4" w:space="0" w:color="auto"/>
            </w:tcBorders>
            <w:shd w:val="clear" w:color="auto" w:fill="auto"/>
            <w:vAlign w:val="center"/>
          </w:tcPr>
          <w:p w14:paraId="240622C6"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投资者关系活动主要内容介绍</w:t>
            </w:r>
          </w:p>
        </w:tc>
        <w:tc>
          <w:tcPr>
            <w:tcW w:w="7319" w:type="dxa"/>
            <w:gridSpan w:val="3"/>
            <w:tcBorders>
              <w:top w:val="single" w:sz="4" w:space="0" w:color="auto"/>
              <w:left w:val="nil"/>
              <w:bottom w:val="nil"/>
              <w:right w:val="single" w:sz="4" w:space="0" w:color="000000"/>
            </w:tcBorders>
            <w:shd w:val="clear" w:color="auto" w:fill="auto"/>
            <w:vAlign w:val="center"/>
          </w:tcPr>
          <w:p w14:paraId="1A70C267"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交流内容：</w:t>
            </w:r>
          </w:p>
          <w:p w14:paraId="72DEA3EF" w14:textId="77777777" w:rsidR="0048146B" w:rsidRDefault="001A6890">
            <w:pPr>
              <w:pStyle w:val="ae"/>
              <w:numPr>
                <w:ilvl w:val="0"/>
                <w:numId w:val="1"/>
              </w:numPr>
              <w:ind w:firstLineChars="0"/>
              <w:rPr>
                <w:rFonts w:ascii="宋体" w:eastAsia="宋体" w:hAnsi="宋体" w:cs="宋体"/>
                <w:color w:val="000000"/>
                <w:sz w:val="21"/>
                <w:szCs w:val="21"/>
              </w:rPr>
            </w:pPr>
            <w:r>
              <w:rPr>
                <w:rFonts w:ascii="宋体" w:eastAsia="宋体" w:hAnsi="宋体" w:cs="宋体" w:hint="eastAsia"/>
                <w:color w:val="000000"/>
                <w:sz w:val="21"/>
                <w:szCs w:val="21"/>
              </w:rPr>
              <w:t>公司介绍</w:t>
            </w:r>
          </w:p>
          <w:p w14:paraId="624402B4" w14:textId="7B71ECB9" w:rsidR="0048146B" w:rsidRDefault="001A6890">
            <w:pPr>
              <w:pStyle w:val="ae"/>
              <w:ind w:left="360" w:firstLineChars="0" w:firstLine="0"/>
              <w:rPr>
                <w:rFonts w:ascii="宋体" w:eastAsia="宋体" w:hAnsi="宋体" w:cs="宋体"/>
                <w:color w:val="000000"/>
                <w:sz w:val="21"/>
                <w:szCs w:val="21"/>
              </w:rPr>
            </w:pPr>
            <w:proofErr w:type="gramStart"/>
            <w:r>
              <w:rPr>
                <w:rFonts w:ascii="宋体" w:eastAsia="宋体" w:hAnsi="宋体" w:cs="宋体" w:hint="eastAsia"/>
                <w:color w:val="000000"/>
                <w:sz w:val="21"/>
                <w:szCs w:val="21"/>
              </w:rPr>
              <w:t>甘源食品</w:t>
            </w:r>
            <w:proofErr w:type="gramEnd"/>
            <w:r>
              <w:rPr>
                <w:rFonts w:ascii="宋体" w:eastAsia="宋体" w:hAnsi="宋体" w:cs="宋体" w:hint="eastAsia"/>
                <w:color w:val="000000"/>
                <w:sz w:val="21"/>
                <w:szCs w:val="21"/>
              </w:rPr>
              <w:t>股份有限公司</w:t>
            </w:r>
            <w:r>
              <w:rPr>
                <w:rFonts w:ascii="宋体" w:eastAsia="宋体" w:hAnsi="宋体" w:cs="宋体" w:hint="eastAsia"/>
                <w:color w:val="000000"/>
                <w:sz w:val="21"/>
                <w:szCs w:val="21"/>
              </w:rPr>
              <w:t>成立于</w:t>
            </w:r>
            <w:r>
              <w:rPr>
                <w:rFonts w:ascii="宋体" w:eastAsia="宋体" w:hAnsi="宋体" w:cs="宋体"/>
                <w:color w:val="000000"/>
                <w:sz w:val="21"/>
                <w:szCs w:val="21"/>
              </w:rPr>
              <w:t>2006</w:t>
            </w:r>
            <w:r>
              <w:rPr>
                <w:rFonts w:ascii="宋体" w:eastAsia="宋体" w:hAnsi="宋体" w:cs="宋体" w:hint="eastAsia"/>
                <w:color w:val="000000"/>
                <w:sz w:val="21"/>
                <w:szCs w:val="21"/>
              </w:rPr>
              <w:t>年，于</w:t>
            </w:r>
            <w:r>
              <w:rPr>
                <w:rFonts w:ascii="宋体" w:eastAsia="宋体" w:hAnsi="宋体" w:cs="宋体" w:hint="eastAsia"/>
                <w:color w:val="000000"/>
                <w:sz w:val="21"/>
                <w:szCs w:val="21"/>
              </w:rPr>
              <w:t>2</w:t>
            </w:r>
            <w:r>
              <w:rPr>
                <w:rFonts w:ascii="宋体" w:eastAsia="宋体" w:hAnsi="宋体" w:cs="宋体"/>
                <w:color w:val="000000"/>
                <w:sz w:val="21"/>
                <w:szCs w:val="21"/>
              </w:rPr>
              <w:t>020</w:t>
            </w:r>
            <w:r>
              <w:rPr>
                <w:rFonts w:ascii="宋体" w:eastAsia="宋体" w:hAnsi="宋体" w:cs="宋体" w:hint="eastAsia"/>
                <w:color w:val="000000"/>
                <w:sz w:val="21"/>
                <w:szCs w:val="21"/>
              </w:rPr>
              <w:t>年</w:t>
            </w:r>
            <w:r>
              <w:rPr>
                <w:rFonts w:ascii="宋体" w:eastAsia="宋体" w:hAnsi="宋体" w:cs="宋体"/>
                <w:color w:val="000000"/>
                <w:sz w:val="21"/>
                <w:szCs w:val="21"/>
              </w:rPr>
              <w:t>7</w:t>
            </w:r>
            <w:r>
              <w:rPr>
                <w:rFonts w:ascii="宋体" w:eastAsia="宋体" w:hAnsi="宋体" w:cs="宋体" w:hint="eastAsia"/>
                <w:color w:val="000000"/>
                <w:sz w:val="21"/>
                <w:szCs w:val="21"/>
              </w:rPr>
              <w:t>月</w:t>
            </w:r>
            <w:r>
              <w:rPr>
                <w:rFonts w:ascii="宋体" w:eastAsia="宋体" w:hAnsi="宋体" w:cs="宋体"/>
                <w:color w:val="000000"/>
                <w:sz w:val="21"/>
                <w:szCs w:val="21"/>
              </w:rPr>
              <w:t>31</w:t>
            </w:r>
            <w:r>
              <w:rPr>
                <w:rFonts w:ascii="宋体" w:eastAsia="宋体" w:hAnsi="宋体" w:cs="宋体" w:hint="eastAsia"/>
                <w:color w:val="000000"/>
                <w:sz w:val="21"/>
                <w:szCs w:val="21"/>
              </w:rPr>
              <w:t>日在深交所上市，是一家集</w:t>
            </w:r>
            <w:r>
              <w:rPr>
                <w:rFonts w:ascii="宋体" w:eastAsia="宋体" w:hAnsi="宋体" w:cs="宋体" w:hint="eastAsia"/>
                <w:color w:val="000000"/>
                <w:sz w:val="21"/>
                <w:szCs w:val="21"/>
              </w:rPr>
              <w:t>研发</w:t>
            </w:r>
            <w:r>
              <w:rPr>
                <w:rFonts w:ascii="宋体" w:eastAsia="宋体" w:hAnsi="宋体" w:cs="宋体" w:hint="eastAsia"/>
                <w:color w:val="000000"/>
                <w:sz w:val="21"/>
                <w:szCs w:val="21"/>
              </w:rPr>
              <w:t>、</w:t>
            </w:r>
            <w:r>
              <w:rPr>
                <w:rFonts w:ascii="宋体" w:eastAsia="宋体" w:hAnsi="宋体" w:cs="宋体" w:hint="eastAsia"/>
                <w:color w:val="000000"/>
                <w:sz w:val="21"/>
                <w:szCs w:val="21"/>
              </w:rPr>
              <w:t>生产</w:t>
            </w:r>
            <w:r>
              <w:rPr>
                <w:rFonts w:ascii="宋体" w:eastAsia="宋体" w:hAnsi="宋体" w:cs="宋体" w:hint="eastAsia"/>
                <w:color w:val="000000"/>
                <w:sz w:val="21"/>
                <w:szCs w:val="21"/>
              </w:rPr>
              <w:t>、销售为一体的休闲食品制造型企业，公司拥有萍乡和安阳两个生产基地，现有员工</w:t>
            </w:r>
            <w:r>
              <w:rPr>
                <w:rFonts w:ascii="宋体" w:eastAsia="宋体" w:hAnsi="宋体" w:cs="宋体" w:hint="eastAsia"/>
                <w:color w:val="000000"/>
                <w:sz w:val="21"/>
                <w:szCs w:val="21"/>
              </w:rPr>
              <w:t>2</w:t>
            </w:r>
            <w:r>
              <w:rPr>
                <w:rFonts w:ascii="宋体" w:eastAsia="宋体" w:hAnsi="宋体" w:cs="宋体"/>
                <w:color w:val="000000"/>
                <w:sz w:val="21"/>
                <w:szCs w:val="21"/>
              </w:rPr>
              <w:t>000</w:t>
            </w:r>
            <w:r>
              <w:rPr>
                <w:rFonts w:ascii="宋体" w:eastAsia="宋体" w:hAnsi="宋体" w:cs="宋体" w:hint="eastAsia"/>
                <w:color w:val="000000"/>
                <w:sz w:val="21"/>
                <w:szCs w:val="21"/>
              </w:rPr>
              <w:t>余人。现阶段产品以豆类炒货为主，主打产品为瓜子仁系列、青豌豆系列和蚕豆系列三类产品。公司的供应链自主可控，生产规模化、自动化程度高，拥有</w:t>
            </w:r>
            <w:r>
              <w:rPr>
                <w:rFonts w:ascii="宋体" w:eastAsia="宋体" w:hAnsi="宋体" w:cs="宋体"/>
                <w:color w:val="000000"/>
                <w:sz w:val="21"/>
                <w:szCs w:val="21"/>
              </w:rPr>
              <w:t>100</w:t>
            </w:r>
            <w:r>
              <w:rPr>
                <w:rFonts w:ascii="宋体" w:eastAsia="宋体" w:hAnsi="宋体" w:cs="宋体" w:hint="eastAsia"/>
                <w:color w:val="000000"/>
                <w:sz w:val="21"/>
                <w:szCs w:val="21"/>
              </w:rPr>
              <w:t>多项专利</w:t>
            </w:r>
            <w:r>
              <w:rPr>
                <w:rFonts w:ascii="宋体" w:eastAsia="宋体" w:hAnsi="宋体" w:cs="宋体" w:hint="eastAsia"/>
                <w:color w:val="000000"/>
                <w:sz w:val="21"/>
                <w:szCs w:val="21"/>
              </w:rPr>
              <w:t>，</w:t>
            </w:r>
            <w:r>
              <w:rPr>
                <w:rFonts w:ascii="宋体" w:eastAsia="宋体" w:hAnsi="宋体" w:cs="宋体"/>
                <w:color w:val="000000"/>
                <w:sz w:val="21"/>
                <w:szCs w:val="21"/>
              </w:rPr>
              <w:t>保证产品口味独特，口感品质稳定</w:t>
            </w:r>
            <w:r>
              <w:rPr>
                <w:rFonts w:ascii="宋体" w:eastAsia="宋体" w:hAnsi="宋体" w:cs="宋体" w:hint="eastAsia"/>
                <w:color w:val="000000"/>
                <w:sz w:val="21"/>
                <w:szCs w:val="21"/>
              </w:rPr>
              <w:t>，产品质量和食品安全有保障。公司产品定位清晰，致力于打造中华五谷小吃品牌。</w:t>
            </w:r>
          </w:p>
          <w:p w14:paraId="6628AF65" w14:textId="77777777" w:rsidR="0048146B" w:rsidRDefault="001A6890">
            <w:pPr>
              <w:pStyle w:val="ae"/>
              <w:numPr>
                <w:ilvl w:val="0"/>
                <w:numId w:val="1"/>
              </w:numPr>
              <w:ind w:firstLineChars="0"/>
              <w:rPr>
                <w:rFonts w:ascii="宋体" w:eastAsia="宋体" w:hAnsi="宋体" w:cs="宋体"/>
                <w:color w:val="000000"/>
                <w:sz w:val="21"/>
                <w:szCs w:val="21"/>
              </w:rPr>
            </w:pPr>
            <w:r>
              <w:rPr>
                <w:rFonts w:ascii="宋体" w:eastAsia="宋体" w:hAnsi="宋体" w:cs="宋体" w:hint="eastAsia"/>
                <w:color w:val="000000"/>
                <w:sz w:val="21"/>
                <w:szCs w:val="21"/>
              </w:rPr>
              <w:t>安阳工厂是否能有效补充</w:t>
            </w:r>
            <w:r>
              <w:rPr>
                <w:rFonts w:ascii="宋体" w:eastAsia="宋体" w:hAnsi="宋体" w:cs="宋体" w:hint="eastAsia"/>
                <w:color w:val="000000"/>
                <w:sz w:val="21"/>
                <w:szCs w:val="21"/>
              </w:rPr>
              <w:t>公司</w:t>
            </w:r>
            <w:r>
              <w:rPr>
                <w:rFonts w:ascii="宋体" w:eastAsia="宋体" w:hAnsi="宋体" w:cs="宋体" w:hint="eastAsia"/>
                <w:color w:val="000000"/>
                <w:sz w:val="21"/>
                <w:szCs w:val="21"/>
              </w:rPr>
              <w:t>产能</w:t>
            </w:r>
            <w:r>
              <w:rPr>
                <w:rFonts w:ascii="宋体" w:eastAsia="宋体" w:hAnsi="宋体" w:cs="宋体" w:hint="eastAsia"/>
                <w:color w:val="000000"/>
                <w:sz w:val="21"/>
                <w:szCs w:val="21"/>
              </w:rPr>
              <w:t>储备</w:t>
            </w:r>
            <w:r>
              <w:rPr>
                <w:rFonts w:ascii="宋体" w:eastAsia="宋体" w:hAnsi="宋体" w:cs="宋体" w:hint="eastAsia"/>
                <w:color w:val="000000"/>
                <w:sz w:val="21"/>
                <w:szCs w:val="21"/>
              </w:rPr>
              <w:t>？</w:t>
            </w:r>
          </w:p>
          <w:p w14:paraId="41DDA722" w14:textId="5C93721C" w:rsidR="0048146B" w:rsidRDefault="001A6890">
            <w:pPr>
              <w:pStyle w:val="ae"/>
              <w:ind w:left="360" w:firstLineChars="0" w:firstLine="0"/>
              <w:rPr>
                <w:rFonts w:ascii="宋体" w:eastAsia="宋体" w:hAnsi="宋体" w:cs="宋体"/>
                <w:color w:val="000000"/>
                <w:sz w:val="21"/>
                <w:szCs w:val="21"/>
              </w:rPr>
            </w:pPr>
            <w:proofErr w:type="gramStart"/>
            <w:r>
              <w:rPr>
                <w:rFonts w:ascii="宋体" w:eastAsia="宋体" w:hAnsi="宋体" w:cs="宋体" w:hint="eastAsia"/>
                <w:color w:val="000000"/>
                <w:sz w:val="21"/>
                <w:szCs w:val="21"/>
              </w:rPr>
              <w:t>甘源食品</w:t>
            </w:r>
            <w:proofErr w:type="gramEnd"/>
            <w:r>
              <w:rPr>
                <w:rFonts w:ascii="宋体" w:eastAsia="宋体" w:hAnsi="宋体" w:cs="宋体" w:hint="eastAsia"/>
                <w:color w:val="000000"/>
                <w:sz w:val="21"/>
                <w:szCs w:val="21"/>
              </w:rPr>
              <w:t>（安阳）有限公司</w:t>
            </w:r>
            <w:r>
              <w:rPr>
                <w:rFonts w:ascii="宋体" w:eastAsia="宋体" w:hAnsi="宋体" w:cs="宋体" w:hint="eastAsia"/>
                <w:color w:val="000000"/>
                <w:sz w:val="21"/>
                <w:szCs w:val="21"/>
              </w:rPr>
              <w:t>旗下</w:t>
            </w:r>
            <w:r>
              <w:rPr>
                <w:rFonts w:ascii="宋体" w:eastAsia="宋体" w:hAnsi="宋体" w:cs="宋体" w:hint="eastAsia"/>
                <w:color w:val="000000"/>
                <w:sz w:val="21"/>
                <w:szCs w:val="21"/>
              </w:rPr>
              <w:t>工厂（以下简称“安阳工厂”）目前还在建设中，预计明年投产。安阳工厂</w:t>
            </w:r>
            <w:proofErr w:type="gramStart"/>
            <w:r>
              <w:rPr>
                <w:rFonts w:ascii="宋体" w:eastAsia="宋体" w:hAnsi="宋体" w:cs="宋体" w:hint="eastAsia"/>
                <w:color w:val="000000"/>
                <w:sz w:val="21"/>
                <w:szCs w:val="21"/>
              </w:rPr>
              <w:t>作为甘源食品</w:t>
            </w:r>
            <w:proofErr w:type="gramEnd"/>
            <w:r>
              <w:rPr>
                <w:rFonts w:ascii="宋体" w:eastAsia="宋体" w:hAnsi="宋体" w:cs="宋体" w:hint="eastAsia"/>
                <w:color w:val="000000"/>
                <w:sz w:val="21"/>
                <w:szCs w:val="21"/>
              </w:rPr>
              <w:t>的北方生产基地，能够和萍乡工厂形成</w:t>
            </w:r>
            <w:proofErr w:type="gramStart"/>
            <w:r>
              <w:rPr>
                <w:rFonts w:ascii="宋体" w:eastAsia="宋体" w:hAnsi="宋体" w:cs="宋体" w:hint="eastAsia"/>
                <w:color w:val="000000"/>
                <w:sz w:val="21"/>
                <w:szCs w:val="21"/>
              </w:rPr>
              <w:t>一</w:t>
            </w:r>
            <w:proofErr w:type="gramEnd"/>
            <w:r>
              <w:rPr>
                <w:rFonts w:ascii="宋体" w:eastAsia="宋体" w:hAnsi="宋体" w:cs="宋体" w:hint="eastAsia"/>
                <w:color w:val="000000"/>
                <w:sz w:val="21"/>
                <w:szCs w:val="21"/>
              </w:rPr>
              <w:t>南</w:t>
            </w:r>
            <w:proofErr w:type="gramStart"/>
            <w:r>
              <w:rPr>
                <w:rFonts w:ascii="宋体" w:eastAsia="宋体" w:hAnsi="宋体" w:cs="宋体" w:hint="eastAsia"/>
                <w:color w:val="000000"/>
                <w:sz w:val="21"/>
                <w:szCs w:val="21"/>
              </w:rPr>
              <w:t>一</w:t>
            </w:r>
            <w:proofErr w:type="gramEnd"/>
            <w:r>
              <w:rPr>
                <w:rFonts w:ascii="宋体" w:eastAsia="宋体" w:hAnsi="宋体" w:cs="宋体" w:hint="eastAsia"/>
                <w:color w:val="000000"/>
                <w:sz w:val="21"/>
                <w:szCs w:val="21"/>
              </w:rPr>
              <w:t>北的生产基地格局。安阳工厂计划作为已有产品的产能补充以及新品的扩充来增强公司的产能储备，同时可以帮助公司实现更高效的物流配送和更优质的客户服务。</w:t>
            </w:r>
          </w:p>
          <w:p w14:paraId="6F619D56" w14:textId="77777777" w:rsidR="0048146B" w:rsidRDefault="001A6890">
            <w:pPr>
              <w:pStyle w:val="ae"/>
              <w:numPr>
                <w:ilvl w:val="0"/>
                <w:numId w:val="1"/>
              </w:numPr>
              <w:ind w:firstLineChars="0"/>
              <w:rPr>
                <w:rFonts w:ascii="宋体" w:eastAsia="宋体" w:hAnsi="宋体" w:cs="宋体"/>
                <w:color w:val="000000"/>
                <w:sz w:val="21"/>
                <w:szCs w:val="21"/>
              </w:rPr>
            </w:pPr>
            <w:r>
              <w:rPr>
                <w:rFonts w:ascii="宋体" w:eastAsia="宋体" w:hAnsi="宋体" w:cs="宋体" w:hint="eastAsia"/>
                <w:color w:val="000000"/>
                <w:sz w:val="21"/>
                <w:szCs w:val="21"/>
              </w:rPr>
              <w:t>公司计划如何发展线上渠道？</w:t>
            </w:r>
          </w:p>
          <w:p w14:paraId="0EDDF238" w14:textId="1589EE00" w:rsidR="0048146B" w:rsidRDefault="001A6890">
            <w:pPr>
              <w:pStyle w:val="ae"/>
              <w:ind w:left="360" w:firstLineChars="0" w:firstLine="0"/>
              <w:rPr>
                <w:rFonts w:ascii="宋体" w:eastAsia="宋体" w:hAnsi="宋体" w:cs="宋体"/>
                <w:color w:val="000000"/>
                <w:sz w:val="21"/>
                <w:szCs w:val="21"/>
              </w:rPr>
            </w:pPr>
            <w:r>
              <w:rPr>
                <w:rFonts w:ascii="宋体" w:eastAsia="宋体" w:hAnsi="宋体" w:cs="宋体" w:hint="eastAsia"/>
                <w:color w:val="000000"/>
                <w:sz w:val="21"/>
                <w:szCs w:val="21"/>
              </w:rPr>
              <w:t>线</w:t>
            </w:r>
            <w:proofErr w:type="gramStart"/>
            <w:r>
              <w:rPr>
                <w:rFonts w:ascii="宋体" w:eastAsia="宋体" w:hAnsi="宋体" w:cs="宋体" w:hint="eastAsia"/>
                <w:color w:val="000000"/>
                <w:sz w:val="21"/>
                <w:szCs w:val="21"/>
              </w:rPr>
              <w:t>上渠道</w:t>
            </w:r>
            <w:proofErr w:type="gramEnd"/>
            <w:r>
              <w:rPr>
                <w:rFonts w:ascii="宋体" w:eastAsia="宋体" w:hAnsi="宋体" w:cs="宋体" w:hint="eastAsia"/>
                <w:color w:val="000000"/>
                <w:sz w:val="21"/>
                <w:szCs w:val="21"/>
              </w:rPr>
              <w:t>方面随着新品的不断推出，</w:t>
            </w:r>
            <w:r>
              <w:rPr>
                <w:rFonts w:ascii="宋体" w:eastAsia="宋体" w:hAnsi="宋体" w:cs="宋体" w:hint="eastAsia"/>
                <w:color w:val="000000"/>
                <w:sz w:val="21"/>
                <w:szCs w:val="21"/>
              </w:rPr>
              <w:t>公司</w:t>
            </w:r>
            <w:r>
              <w:rPr>
                <w:rFonts w:ascii="宋体" w:eastAsia="宋体" w:hAnsi="宋体" w:cs="宋体" w:hint="eastAsia"/>
                <w:color w:val="000000"/>
                <w:sz w:val="21"/>
                <w:szCs w:val="21"/>
              </w:rPr>
              <w:t>的</w:t>
            </w:r>
            <w:r>
              <w:rPr>
                <w:rFonts w:ascii="宋体" w:eastAsia="宋体" w:hAnsi="宋体" w:cs="宋体" w:hint="eastAsia"/>
                <w:color w:val="000000"/>
                <w:sz w:val="21"/>
                <w:szCs w:val="21"/>
              </w:rPr>
              <w:t>产品生态</w:t>
            </w:r>
            <w:r>
              <w:rPr>
                <w:rFonts w:ascii="宋体" w:eastAsia="宋体" w:hAnsi="宋体" w:cs="宋体" w:hint="eastAsia"/>
                <w:color w:val="000000"/>
                <w:sz w:val="21"/>
                <w:szCs w:val="21"/>
              </w:rPr>
              <w:t>将</w:t>
            </w:r>
            <w:r>
              <w:rPr>
                <w:rFonts w:ascii="宋体" w:eastAsia="宋体" w:hAnsi="宋体" w:cs="宋体" w:hint="eastAsia"/>
                <w:color w:val="000000"/>
                <w:sz w:val="21"/>
                <w:szCs w:val="21"/>
              </w:rPr>
              <w:t>进一步</w:t>
            </w:r>
            <w:r>
              <w:rPr>
                <w:rFonts w:ascii="宋体" w:eastAsia="宋体" w:hAnsi="宋体" w:cs="宋体" w:hint="eastAsia"/>
                <w:color w:val="000000"/>
                <w:sz w:val="21"/>
                <w:szCs w:val="21"/>
              </w:rPr>
              <w:t>丰富</w:t>
            </w:r>
            <w:r>
              <w:rPr>
                <w:rFonts w:ascii="宋体" w:eastAsia="宋体" w:hAnsi="宋体" w:cs="宋体" w:hint="eastAsia"/>
                <w:color w:val="000000"/>
                <w:sz w:val="21"/>
                <w:szCs w:val="21"/>
              </w:rPr>
              <w:t>化</w:t>
            </w:r>
            <w:r>
              <w:rPr>
                <w:rFonts w:ascii="宋体" w:eastAsia="宋体" w:hAnsi="宋体" w:cs="宋体" w:hint="eastAsia"/>
                <w:color w:val="000000"/>
                <w:sz w:val="21"/>
                <w:szCs w:val="21"/>
              </w:rPr>
              <w:t>，</w:t>
            </w:r>
            <w:r>
              <w:rPr>
                <w:rFonts w:ascii="宋体" w:eastAsia="宋体" w:hAnsi="宋体" w:cs="宋体" w:hint="eastAsia"/>
                <w:color w:val="000000"/>
                <w:sz w:val="21"/>
                <w:szCs w:val="21"/>
              </w:rPr>
              <w:t>在一定程度上</w:t>
            </w:r>
            <w:r>
              <w:rPr>
                <w:rFonts w:ascii="宋体" w:eastAsia="宋体" w:hAnsi="宋体" w:cs="宋体" w:hint="eastAsia"/>
                <w:color w:val="000000"/>
                <w:sz w:val="21"/>
                <w:szCs w:val="21"/>
              </w:rPr>
              <w:t>能够</w:t>
            </w:r>
            <w:r>
              <w:rPr>
                <w:rFonts w:ascii="宋体" w:eastAsia="宋体" w:hAnsi="宋体" w:cs="宋体" w:hint="eastAsia"/>
                <w:color w:val="000000"/>
                <w:sz w:val="21"/>
                <w:szCs w:val="21"/>
              </w:rPr>
              <w:t>推动线上销售。同时公司将引进专业人才，加强线上运营管理，拥抱</w:t>
            </w:r>
            <w:proofErr w:type="gramStart"/>
            <w:r>
              <w:rPr>
                <w:rFonts w:ascii="宋体" w:eastAsia="宋体" w:hAnsi="宋体" w:cs="宋体" w:hint="eastAsia"/>
                <w:color w:val="000000"/>
                <w:sz w:val="21"/>
                <w:szCs w:val="21"/>
              </w:rPr>
              <w:t>更多新型</w:t>
            </w:r>
            <w:proofErr w:type="gramEnd"/>
            <w:r>
              <w:rPr>
                <w:rFonts w:ascii="宋体" w:eastAsia="宋体" w:hAnsi="宋体" w:cs="宋体" w:hint="eastAsia"/>
                <w:color w:val="000000"/>
                <w:sz w:val="21"/>
                <w:szCs w:val="21"/>
              </w:rPr>
              <w:t>线上渠道，如直播、短视频等。</w:t>
            </w:r>
          </w:p>
          <w:p w14:paraId="73A1F920" w14:textId="77777777" w:rsidR="0048146B" w:rsidRDefault="001A6890">
            <w:pPr>
              <w:pStyle w:val="ae"/>
              <w:numPr>
                <w:ilvl w:val="0"/>
                <w:numId w:val="1"/>
              </w:numPr>
              <w:ind w:firstLineChars="0"/>
              <w:rPr>
                <w:rFonts w:ascii="宋体" w:eastAsia="宋体" w:hAnsi="宋体" w:cs="宋体"/>
                <w:color w:val="000000"/>
                <w:sz w:val="21"/>
                <w:szCs w:val="21"/>
              </w:rPr>
            </w:pPr>
            <w:r>
              <w:rPr>
                <w:rFonts w:ascii="宋体" w:eastAsia="宋体" w:hAnsi="宋体" w:cs="宋体" w:hint="eastAsia"/>
                <w:color w:val="000000"/>
                <w:sz w:val="21"/>
                <w:szCs w:val="21"/>
              </w:rPr>
              <w:t>公司目前投入了多少专柜，专柜能容纳多少</w:t>
            </w:r>
            <w:r>
              <w:rPr>
                <w:rFonts w:ascii="宋体" w:eastAsia="宋体" w:hAnsi="宋体" w:cs="宋体" w:hint="eastAsia"/>
                <w:color w:val="000000"/>
                <w:sz w:val="21"/>
                <w:szCs w:val="21"/>
              </w:rPr>
              <w:t>种产品？</w:t>
            </w:r>
          </w:p>
          <w:p w14:paraId="27DF35F7" w14:textId="677C2F9E" w:rsidR="0048146B" w:rsidRDefault="001A6890">
            <w:pPr>
              <w:pStyle w:val="ae"/>
              <w:ind w:left="360" w:firstLineChars="0" w:firstLine="0"/>
              <w:rPr>
                <w:rFonts w:ascii="宋体" w:eastAsia="宋体" w:hAnsi="宋体" w:cs="宋体"/>
                <w:color w:val="000000"/>
                <w:sz w:val="21"/>
                <w:szCs w:val="21"/>
              </w:rPr>
            </w:pPr>
            <w:r>
              <w:rPr>
                <w:rFonts w:ascii="宋体" w:eastAsia="宋体" w:hAnsi="宋体" w:cs="宋体" w:hint="eastAsia"/>
                <w:color w:val="000000"/>
                <w:sz w:val="21"/>
                <w:szCs w:val="21"/>
              </w:rPr>
              <w:t>目前公司大中小型各类专柜已在市场上投放有近万个，后续计划增加大中</w:t>
            </w:r>
            <w:r>
              <w:rPr>
                <w:rFonts w:ascii="宋体" w:eastAsia="宋体" w:hAnsi="宋体" w:cs="宋体" w:hint="eastAsia"/>
                <w:color w:val="000000"/>
                <w:sz w:val="21"/>
                <w:szCs w:val="21"/>
              </w:rPr>
              <w:lastRenderedPageBreak/>
              <w:t>型专柜的投放，实现更佳的品牌形象展示</w:t>
            </w:r>
            <w:r>
              <w:rPr>
                <w:rFonts w:ascii="宋体" w:eastAsia="宋体" w:hAnsi="宋体" w:cs="宋体" w:hint="eastAsia"/>
                <w:color w:val="000000"/>
                <w:sz w:val="21"/>
                <w:szCs w:val="21"/>
              </w:rPr>
              <w:t>。</w:t>
            </w:r>
            <w:r>
              <w:rPr>
                <w:rFonts w:ascii="宋体" w:eastAsia="宋体" w:hAnsi="宋体" w:cs="宋体" w:hint="eastAsia"/>
                <w:color w:val="000000"/>
                <w:sz w:val="21"/>
                <w:szCs w:val="21"/>
              </w:rPr>
              <w:t>大型专柜一般配置</w:t>
            </w:r>
            <w:r>
              <w:rPr>
                <w:rFonts w:ascii="宋体" w:eastAsia="宋体" w:hAnsi="宋体" w:cs="宋体" w:hint="eastAsia"/>
                <w:color w:val="000000"/>
                <w:sz w:val="21"/>
                <w:szCs w:val="21"/>
              </w:rPr>
              <w:t>3</w:t>
            </w:r>
            <w:r>
              <w:rPr>
                <w:rFonts w:ascii="宋体" w:eastAsia="宋体" w:hAnsi="宋体" w:cs="宋体"/>
                <w:color w:val="000000"/>
                <w:sz w:val="21"/>
                <w:szCs w:val="21"/>
              </w:rPr>
              <w:t>6</w:t>
            </w:r>
            <w:r>
              <w:rPr>
                <w:rFonts w:ascii="宋体" w:eastAsia="宋体" w:hAnsi="宋体" w:cs="宋体" w:hint="eastAsia"/>
                <w:color w:val="000000"/>
                <w:sz w:val="21"/>
                <w:szCs w:val="21"/>
              </w:rPr>
              <w:t>个缸位，可以投放</w:t>
            </w:r>
            <w:r>
              <w:rPr>
                <w:rFonts w:ascii="宋体" w:eastAsia="宋体" w:hAnsi="宋体" w:cs="宋体" w:hint="eastAsia"/>
                <w:color w:val="000000"/>
                <w:sz w:val="21"/>
                <w:szCs w:val="21"/>
              </w:rPr>
              <w:t>3</w:t>
            </w:r>
            <w:r>
              <w:rPr>
                <w:rFonts w:ascii="宋体" w:eastAsia="宋体" w:hAnsi="宋体" w:cs="宋体"/>
                <w:color w:val="000000"/>
                <w:sz w:val="21"/>
                <w:szCs w:val="21"/>
              </w:rPr>
              <w:t>6</w:t>
            </w:r>
            <w:r>
              <w:rPr>
                <w:rFonts w:ascii="宋体" w:eastAsia="宋体" w:hAnsi="宋体" w:cs="宋体" w:hint="eastAsia"/>
                <w:color w:val="000000"/>
                <w:sz w:val="21"/>
                <w:szCs w:val="21"/>
              </w:rPr>
              <w:t>种产品。</w:t>
            </w:r>
          </w:p>
          <w:p w14:paraId="653E861E" w14:textId="77777777" w:rsidR="0048146B" w:rsidRDefault="001A6890">
            <w:pPr>
              <w:pStyle w:val="ae"/>
              <w:numPr>
                <w:ilvl w:val="0"/>
                <w:numId w:val="1"/>
              </w:numPr>
              <w:ind w:firstLineChars="0"/>
              <w:rPr>
                <w:rFonts w:ascii="宋体" w:eastAsia="宋体" w:hAnsi="宋体" w:cs="宋体"/>
                <w:color w:val="000000"/>
                <w:sz w:val="21"/>
                <w:szCs w:val="21"/>
              </w:rPr>
            </w:pPr>
            <w:r>
              <w:rPr>
                <w:rFonts w:ascii="宋体" w:eastAsia="宋体" w:hAnsi="宋体" w:cs="宋体" w:hint="eastAsia"/>
                <w:color w:val="000000"/>
                <w:sz w:val="21"/>
                <w:szCs w:val="21"/>
              </w:rPr>
              <w:t>公司的自动化在行业内处于什么水平？</w:t>
            </w:r>
          </w:p>
          <w:p w14:paraId="2AAC2BAE" w14:textId="0D273D8F" w:rsidR="0048146B" w:rsidRDefault="001A6890">
            <w:pPr>
              <w:pStyle w:val="ae"/>
              <w:ind w:left="360" w:firstLineChars="0" w:firstLine="0"/>
              <w:rPr>
                <w:rFonts w:ascii="宋体" w:eastAsia="宋体" w:hAnsi="宋体" w:cs="宋体"/>
                <w:color w:val="000000"/>
                <w:sz w:val="21"/>
                <w:szCs w:val="21"/>
              </w:rPr>
            </w:pPr>
            <w:r>
              <w:rPr>
                <w:rFonts w:ascii="宋体" w:eastAsia="宋体" w:hAnsi="宋体" w:cs="宋体" w:hint="eastAsia"/>
                <w:color w:val="000000"/>
                <w:sz w:val="21"/>
                <w:szCs w:val="21"/>
              </w:rPr>
              <w:t>目前食品行业在</w:t>
            </w:r>
            <w:r>
              <w:rPr>
                <w:rFonts w:ascii="宋体" w:eastAsia="宋体" w:hAnsi="宋体" w:cs="宋体"/>
                <w:color w:val="000000"/>
                <w:sz w:val="21"/>
                <w:szCs w:val="21"/>
              </w:rPr>
              <w:t>制作加工过程中的机械化、自动化水平普遍不高</w:t>
            </w:r>
            <w:r>
              <w:rPr>
                <w:rFonts w:ascii="宋体" w:eastAsia="宋体" w:hAnsi="宋体" w:cs="宋体" w:hint="eastAsia"/>
                <w:color w:val="000000"/>
                <w:sz w:val="21"/>
                <w:szCs w:val="21"/>
              </w:rPr>
              <w:t>，但是</w:t>
            </w:r>
            <w:r>
              <w:rPr>
                <w:rFonts w:ascii="宋体" w:eastAsia="宋体" w:hAnsi="宋体" w:cs="宋体"/>
                <w:color w:val="000000"/>
                <w:sz w:val="21"/>
                <w:szCs w:val="21"/>
              </w:rPr>
              <w:t>部分行业龙头企业</w:t>
            </w:r>
            <w:r>
              <w:rPr>
                <w:rFonts w:ascii="宋体" w:eastAsia="宋体" w:hAnsi="宋体" w:cs="宋体" w:hint="eastAsia"/>
                <w:color w:val="000000"/>
                <w:sz w:val="21"/>
                <w:szCs w:val="21"/>
              </w:rPr>
              <w:t>正逐步向</w:t>
            </w:r>
            <w:r>
              <w:rPr>
                <w:rFonts w:ascii="宋体" w:eastAsia="宋体" w:hAnsi="宋体" w:cs="宋体"/>
                <w:color w:val="000000"/>
                <w:sz w:val="21"/>
                <w:szCs w:val="21"/>
              </w:rPr>
              <w:t>标准化、自动化和规模化生产的方向发展</w:t>
            </w:r>
            <w:r>
              <w:rPr>
                <w:rFonts w:ascii="宋体" w:eastAsia="宋体" w:hAnsi="宋体" w:cs="宋体" w:hint="eastAsia"/>
                <w:color w:val="000000"/>
                <w:sz w:val="21"/>
                <w:szCs w:val="21"/>
              </w:rPr>
              <w:t>。公司的</w:t>
            </w:r>
            <w:r>
              <w:rPr>
                <w:rFonts w:ascii="宋体" w:eastAsia="宋体" w:hAnsi="宋体" w:cs="宋体"/>
                <w:color w:val="000000"/>
                <w:sz w:val="21"/>
                <w:szCs w:val="21"/>
              </w:rPr>
              <w:t>浸泡、油炸、冷却、包装、金检等各</w:t>
            </w:r>
            <w:r>
              <w:rPr>
                <w:rFonts w:ascii="宋体" w:eastAsia="宋体" w:hAnsi="宋体" w:cs="宋体" w:hint="eastAsia"/>
                <w:color w:val="000000"/>
                <w:sz w:val="21"/>
                <w:szCs w:val="21"/>
              </w:rPr>
              <w:t>项</w:t>
            </w:r>
            <w:r>
              <w:rPr>
                <w:rFonts w:ascii="宋体" w:eastAsia="宋体" w:hAnsi="宋体" w:cs="宋体"/>
                <w:color w:val="000000"/>
                <w:sz w:val="21"/>
                <w:szCs w:val="21"/>
              </w:rPr>
              <w:t>工序</w:t>
            </w:r>
            <w:r>
              <w:rPr>
                <w:rFonts w:ascii="宋体" w:eastAsia="宋体" w:hAnsi="宋体" w:cs="宋体" w:hint="eastAsia"/>
                <w:color w:val="000000"/>
                <w:sz w:val="21"/>
                <w:szCs w:val="21"/>
              </w:rPr>
              <w:t>均</w:t>
            </w:r>
            <w:r>
              <w:rPr>
                <w:rFonts w:ascii="宋体" w:eastAsia="宋体" w:hAnsi="宋体" w:cs="宋体"/>
                <w:color w:val="000000"/>
                <w:sz w:val="21"/>
                <w:szCs w:val="21"/>
              </w:rPr>
              <w:t>以流水线的生产模式进行自动化生产，</w:t>
            </w:r>
            <w:r>
              <w:rPr>
                <w:rFonts w:ascii="宋体" w:eastAsia="宋体" w:hAnsi="宋体" w:cs="宋体" w:hint="eastAsia"/>
                <w:color w:val="000000"/>
                <w:sz w:val="21"/>
                <w:szCs w:val="21"/>
              </w:rPr>
              <w:t>在</w:t>
            </w:r>
            <w:r>
              <w:rPr>
                <w:rFonts w:ascii="宋体" w:eastAsia="宋体" w:hAnsi="宋体" w:cs="宋体"/>
                <w:color w:val="000000"/>
                <w:sz w:val="21"/>
                <w:szCs w:val="21"/>
              </w:rPr>
              <w:t>节省</w:t>
            </w:r>
            <w:r>
              <w:rPr>
                <w:rFonts w:ascii="宋体" w:eastAsia="宋体" w:hAnsi="宋体" w:cs="宋体"/>
                <w:color w:val="000000"/>
                <w:sz w:val="21"/>
                <w:szCs w:val="21"/>
              </w:rPr>
              <w:t>人工成本</w:t>
            </w:r>
            <w:r>
              <w:rPr>
                <w:rFonts w:ascii="宋体" w:eastAsia="宋体" w:hAnsi="宋体" w:cs="宋体" w:hint="eastAsia"/>
                <w:color w:val="000000"/>
                <w:sz w:val="21"/>
                <w:szCs w:val="21"/>
              </w:rPr>
              <w:t>的同时也</w:t>
            </w:r>
            <w:r>
              <w:rPr>
                <w:rFonts w:ascii="宋体" w:eastAsia="宋体" w:hAnsi="宋体" w:cs="宋体"/>
                <w:color w:val="000000"/>
                <w:sz w:val="21"/>
                <w:szCs w:val="21"/>
              </w:rPr>
              <w:t>提高了生产效率和产品质量。</w:t>
            </w:r>
          </w:p>
          <w:p w14:paraId="2A148994" w14:textId="77777777" w:rsidR="0048146B" w:rsidRDefault="0048146B">
            <w:pPr>
              <w:pStyle w:val="ae"/>
              <w:ind w:left="360" w:firstLineChars="0" w:firstLine="0"/>
              <w:rPr>
                <w:rFonts w:ascii="宋体" w:eastAsia="宋体" w:hAnsi="宋体" w:cs="宋体"/>
                <w:color w:val="000000"/>
                <w:sz w:val="21"/>
                <w:szCs w:val="21"/>
              </w:rPr>
            </w:pPr>
          </w:p>
        </w:tc>
      </w:tr>
      <w:tr w:rsidR="0048146B" w14:paraId="24D81D23" w14:textId="77777777">
        <w:trPr>
          <w:trHeight w:val="540"/>
        </w:trPr>
        <w:tc>
          <w:tcPr>
            <w:tcW w:w="1040" w:type="dxa"/>
            <w:tcBorders>
              <w:top w:val="nil"/>
              <w:left w:val="single" w:sz="4" w:space="0" w:color="auto"/>
              <w:bottom w:val="single" w:sz="4" w:space="0" w:color="auto"/>
              <w:right w:val="single" w:sz="4" w:space="0" w:color="auto"/>
            </w:tcBorders>
            <w:shd w:val="clear" w:color="auto" w:fill="auto"/>
            <w:vAlign w:val="center"/>
          </w:tcPr>
          <w:p w14:paraId="12FB75B1"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lastRenderedPageBreak/>
              <w:t>附件清单（如有）</w:t>
            </w:r>
          </w:p>
        </w:tc>
        <w:tc>
          <w:tcPr>
            <w:tcW w:w="7319" w:type="dxa"/>
            <w:gridSpan w:val="3"/>
            <w:tcBorders>
              <w:top w:val="single" w:sz="4" w:space="0" w:color="auto"/>
              <w:left w:val="nil"/>
              <w:bottom w:val="nil"/>
              <w:right w:val="single" w:sz="4" w:space="0" w:color="000000"/>
            </w:tcBorders>
            <w:shd w:val="clear" w:color="auto" w:fill="auto"/>
            <w:vAlign w:val="center"/>
          </w:tcPr>
          <w:p w14:paraId="53DEC929"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48146B" w14:paraId="13526303" w14:textId="77777777">
        <w:trPr>
          <w:trHeight w:val="320"/>
        </w:trPr>
        <w:tc>
          <w:tcPr>
            <w:tcW w:w="1040" w:type="dxa"/>
            <w:tcBorders>
              <w:top w:val="nil"/>
              <w:left w:val="single" w:sz="4" w:space="0" w:color="auto"/>
              <w:bottom w:val="single" w:sz="4" w:space="0" w:color="auto"/>
              <w:right w:val="single" w:sz="4" w:space="0" w:color="auto"/>
            </w:tcBorders>
            <w:shd w:val="clear" w:color="auto" w:fill="auto"/>
            <w:vAlign w:val="center"/>
          </w:tcPr>
          <w:p w14:paraId="11E28921"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日期</w:t>
            </w:r>
          </w:p>
        </w:tc>
        <w:tc>
          <w:tcPr>
            <w:tcW w:w="7319" w:type="dxa"/>
            <w:gridSpan w:val="3"/>
            <w:tcBorders>
              <w:top w:val="single" w:sz="4" w:space="0" w:color="auto"/>
              <w:left w:val="nil"/>
              <w:bottom w:val="single" w:sz="4" w:space="0" w:color="auto"/>
              <w:right w:val="single" w:sz="4" w:space="0" w:color="000000"/>
            </w:tcBorders>
            <w:shd w:val="clear" w:color="auto" w:fill="auto"/>
            <w:vAlign w:val="center"/>
          </w:tcPr>
          <w:p w14:paraId="3AB3806B" w14:textId="77777777" w:rsidR="0048146B" w:rsidRDefault="001A6890">
            <w:pPr>
              <w:rPr>
                <w:rFonts w:ascii="宋体" w:eastAsia="宋体" w:hAnsi="宋体" w:cs="宋体"/>
                <w:color w:val="000000"/>
                <w:sz w:val="21"/>
                <w:szCs w:val="21"/>
              </w:rPr>
            </w:pPr>
            <w:r>
              <w:rPr>
                <w:rFonts w:ascii="宋体" w:eastAsia="宋体" w:hAnsi="宋体" w:cs="宋体" w:hint="eastAsia"/>
                <w:color w:val="000000"/>
                <w:sz w:val="21"/>
                <w:szCs w:val="21"/>
              </w:rPr>
              <w:t>2020</w:t>
            </w:r>
            <w:r>
              <w:rPr>
                <w:rFonts w:ascii="宋体" w:eastAsia="宋体" w:hAnsi="宋体" w:cs="宋体" w:hint="eastAsia"/>
                <w:color w:val="000000"/>
                <w:sz w:val="21"/>
                <w:szCs w:val="21"/>
              </w:rPr>
              <w:t>年</w:t>
            </w:r>
            <w:r>
              <w:rPr>
                <w:rFonts w:ascii="宋体" w:eastAsia="宋体" w:hAnsi="宋体" w:cs="宋体" w:hint="eastAsia"/>
                <w:color w:val="000000"/>
                <w:sz w:val="21"/>
                <w:szCs w:val="21"/>
              </w:rPr>
              <w:t>9</w:t>
            </w:r>
            <w:r>
              <w:rPr>
                <w:rFonts w:ascii="宋体" w:eastAsia="宋体" w:hAnsi="宋体" w:cs="宋体" w:hint="eastAsia"/>
                <w:color w:val="000000"/>
                <w:sz w:val="21"/>
                <w:szCs w:val="21"/>
              </w:rPr>
              <w:t>月</w:t>
            </w:r>
            <w:r>
              <w:rPr>
                <w:rFonts w:ascii="宋体" w:eastAsia="宋体" w:hAnsi="宋体" w:cs="宋体" w:hint="eastAsia"/>
                <w:color w:val="000000"/>
                <w:sz w:val="21"/>
                <w:szCs w:val="21"/>
              </w:rPr>
              <w:t>23</w:t>
            </w:r>
            <w:r>
              <w:rPr>
                <w:rFonts w:ascii="宋体" w:eastAsia="宋体" w:hAnsi="宋体" w:cs="宋体" w:hint="eastAsia"/>
                <w:color w:val="000000"/>
                <w:sz w:val="21"/>
                <w:szCs w:val="21"/>
              </w:rPr>
              <w:t>日</w:t>
            </w:r>
          </w:p>
        </w:tc>
      </w:tr>
    </w:tbl>
    <w:p w14:paraId="5AAD3145" w14:textId="77777777" w:rsidR="0048146B" w:rsidRDefault="0048146B">
      <w:pPr>
        <w:spacing w:line="320" w:lineRule="exact"/>
        <w:rPr>
          <w:rFonts w:ascii="宋体" w:eastAsia="宋体" w:hAnsi="宋体"/>
          <w:sz w:val="28"/>
        </w:rPr>
      </w:pPr>
    </w:p>
    <w:p w14:paraId="41481356" w14:textId="77777777" w:rsidR="0048146B" w:rsidRDefault="0048146B">
      <w:pPr>
        <w:spacing w:line="52" w:lineRule="exact"/>
        <w:rPr>
          <w:rFonts w:ascii="Times New Roman" w:eastAsia="Times New Roman" w:hAnsi="Times New Roman"/>
        </w:rPr>
      </w:pPr>
    </w:p>
    <w:sectPr w:rsidR="004814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9717" w14:textId="77777777" w:rsidR="001A6890" w:rsidRDefault="001A6890" w:rsidP="001A6890">
      <w:r>
        <w:separator/>
      </w:r>
    </w:p>
  </w:endnote>
  <w:endnote w:type="continuationSeparator" w:id="0">
    <w:p w14:paraId="0F4352BC" w14:textId="77777777" w:rsidR="001A6890" w:rsidRDefault="001A6890" w:rsidP="001A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5C971" w14:textId="77777777" w:rsidR="001A6890" w:rsidRDefault="001A6890" w:rsidP="001A6890">
      <w:r>
        <w:separator/>
      </w:r>
    </w:p>
  </w:footnote>
  <w:footnote w:type="continuationSeparator" w:id="0">
    <w:p w14:paraId="01B496A0" w14:textId="77777777" w:rsidR="001A6890" w:rsidRDefault="001A6890" w:rsidP="001A6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16A60"/>
    <w:multiLevelType w:val="multilevel"/>
    <w:tmpl w:val="45B16A6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E0"/>
    <w:rsid w:val="000142BF"/>
    <w:rsid w:val="00040995"/>
    <w:rsid w:val="00057E48"/>
    <w:rsid w:val="00060DBA"/>
    <w:rsid w:val="000C3865"/>
    <w:rsid w:val="000D6016"/>
    <w:rsid w:val="0010003C"/>
    <w:rsid w:val="001368C1"/>
    <w:rsid w:val="001771B3"/>
    <w:rsid w:val="001A6890"/>
    <w:rsid w:val="00207F13"/>
    <w:rsid w:val="002764CD"/>
    <w:rsid w:val="002901D8"/>
    <w:rsid w:val="002A5F61"/>
    <w:rsid w:val="002D143A"/>
    <w:rsid w:val="00311BB7"/>
    <w:rsid w:val="003563E0"/>
    <w:rsid w:val="0038139E"/>
    <w:rsid w:val="0039426A"/>
    <w:rsid w:val="00461785"/>
    <w:rsid w:val="0048146B"/>
    <w:rsid w:val="0048761C"/>
    <w:rsid w:val="00492816"/>
    <w:rsid w:val="005116A3"/>
    <w:rsid w:val="0055767E"/>
    <w:rsid w:val="005865CF"/>
    <w:rsid w:val="006204AF"/>
    <w:rsid w:val="0067243C"/>
    <w:rsid w:val="00675692"/>
    <w:rsid w:val="006C2B8E"/>
    <w:rsid w:val="006E045B"/>
    <w:rsid w:val="00711EF6"/>
    <w:rsid w:val="007A2A8F"/>
    <w:rsid w:val="007C42B2"/>
    <w:rsid w:val="0084634E"/>
    <w:rsid w:val="008B64BE"/>
    <w:rsid w:val="00925CCE"/>
    <w:rsid w:val="00934C30"/>
    <w:rsid w:val="00961BF6"/>
    <w:rsid w:val="00996024"/>
    <w:rsid w:val="00AB360F"/>
    <w:rsid w:val="00C400C9"/>
    <w:rsid w:val="00CC127F"/>
    <w:rsid w:val="00CD464A"/>
    <w:rsid w:val="00D17BD5"/>
    <w:rsid w:val="00D27456"/>
    <w:rsid w:val="00D86BC7"/>
    <w:rsid w:val="00DB475B"/>
    <w:rsid w:val="00F41F0E"/>
    <w:rsid w:val="00FB035D"/>
    <w:rsid w:val="00FE3EAA"/>
    <w:rsid w:val="2054021E"/>
    <w:rsid w:val="46405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8873933-6ADC-4364-AE39-89EF8B71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rPr>
      <w:rFonts w:ascii="Calibri" w:hAnsi="Calibri" w:cs="Arial"/>
      <w:sz w:val="18"/>
      <w:szCs w:val="18"/>
    </w:rPr>
  </w:style>
  <w:style w:type="character" w:customStyle="1" w:styleId="a4">
    <w:name w:val="批注文字 字符"/>
    <w:basedOn w:val="a0"/>
    <w:link w:val="a3"/>
    <w:uiPriority w:val="99"/>
    <w:semiHidden/>
    <w:rPr>
      <w:rFonts w:ascii="Calibri" w:hAnsi="Calibri" w:cs="Arial"/>
    </w:rPr>
  </w:style>
  <w:style w:type="character" w:customStyle="1" w:styleId="ac">
    <w:name w:val="批注主题 字符"/>
    <w:basedOn w:val="a4"/>
    <w:link w:val="ab"/>
    <w:uiPriority w:val="99"/>
    <w:semiHidden/>
    <w:rPr>
      <w:rFonts w:ascii="Calibri" w:hAnsi="Calibr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zhang ting</cp:lastModifiedBy>
  <cp:revision>2</cp:revision>
  <dcterms:created xsi:type="dcterms:W3CDTF">2020-09-24T04:51:00Z</dcterms:created>
  <dcterms:modified xsi:type="dcterms:W3CDTF">2020-09-24T04:51:00Z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