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95E4" w14:textId="77777777" w:rsidR="009E527D" w:rsidRDefault="00B87BDD">
      <w:pPr>
        <w:spacing w:line="398" w:lineRule="exact"/>
        <w:rPr>
          <w:rFonts w:ascii="Times New Roman" w:hAnsi="Times New Roman" w:cs="Times New Roman"/>
          <w:color w:val="6F6F6F"/>
          <w:sz w:val="24"/>
          <w:szCs w:val="24"/>
        </w:rPr>
      </w:pPr>
      <w:r>
        <w:rPr>
          <w:rFonts w:ascii="微软雅黑" w:eastAsia="微软雅黑" w:hAnsi="微软雅黑" w:hint="eastAsia"/>
          <w:color w:val="6F6F6F"/>
          <w:sz w:val="24"/>
          <w:szCs w:val="24"/>
        </w:rPr>
        <w:t> </w:t>
      </w:r>
      <w:r>
        <w:rPr>
          <w:rFonts w:ascii="Times New Roman" w:hAnsi="Times New Roman" w:cs="Times New Roman"/>
          <w:color w:val="6F6F6F"/>
          <w:sz w:val="24"/>
          <w:szCs w:val="24"/>
        </w:rPr>
        <w:t>证券代码：</w:t>
      </w:r>
      <w:r>
        <w:rPr>
          <w:rFonts w:ascii="Times New Roman" w:hAnsi="Times New Roman" w:cs="Times New Roman"/>
          <w:color w:val="6F6F6F"/>
          <w:sz w:val="24"/>
          <w:szCs w:val="24"/>
        </w:rPr>
        <w:t>002</w:t>
      </w:r>
      <w:r>
        <w:rPr>
          <w:rFonts w:ascii="Times New Roman" w:hAnsi="Times New Roman" w:cs="Times New Roman" w:hint="eastAsia"/>
          <w:color w:val="6F6F6F"/>
          <w:sz w:val="24"/>
          <w:szCs w:val="24"/>
        </w:rPr>
        <w:t>991</w:t>
      </w:r>
      <w:r>
        <w:rPr>
          <w:rFonts w:ascii="Times New Roman" w:hAnsi="Times New Roman" w:cs="Times New Roman"/>
          <w:color w:val="6F6F6F"/>
          <w:sz w:val="24"/>
          <w:szCs w:val="24"/>
        </w:rPr>
        <w:t>                            </w:t>
      </w:r>
      <w:r>
        <w:rPr>
          <w:rFonts w:ascii="Times New Roman" w:hAnsi="Times New Roman" w:cs="Times New Roman" w:hint="eastAsia"/>
          <w:color w:val="6F6F6F"/>
          <w:sz w:val="24"/>
          <w:szCs w:val="24"/>
        </w:rPr>
        <w:t xml:space="preserve">                </w:t>
      </w:r>
      <w:r>
        <w:rPr>
          <w:rFonts w:ascii="Times New Roman" w:hAnsi="Times New Roman" w:cs="Times New Roman"/>
          <w:color w:val="6F6F6F"/>
          <w:sz w:val="24"/>
          <w:szCs w:val="24"/>
        </w:rPr>
        <w:t>  </w:t>
      </w:r>
      <w:r>
        <w:rPr>
          <w:rFonts w:ascii="Times New Roman" w:hAnsi="Times New Roman" w:cs="Times New Roman" w:hint="eastAsia"/>
          <w:color w:val="6F6F6F"/>
          <w:sz w:val="24"/>
          <w:szCs w:val="24"/>
        </w:rPr>
        <w:t xml:space="preserve"> </w:t>
      </w:r>
      <w:r>
        <w:rPr>
          <w:rFonts w:ascii="Times New Roman" w:hAnsi="Times New Roman" w:cs="Times New Roman"/>
          <w:color w:val="6F6F6F"/>
          <w:sz w:val="24"/>
          <w:szCs w:val="24"/>
        </w:rPr>
        <w:t>    </w:t>
      </w:r>
      <w:r>
        <w:rPr>
          <w:rFonts w:ascii="Times New Roman" w:hAnsi="Times New Roman" w:cs="Times New Roman"/>
          <w:color w:val="6F6F6F"/>
          <w:sz w:val="24"/>
          <w:szCs w:val="24"/>
        </w:rPr>
        <w:t>证券简称：</w:t>
      </w:r>
      <w:proofErr w:type="gramStart"/>
      <w:r>
        <w:rPr>
          <w:rFonts w:ascii="Times New Roman" w:hAnsi="Times New Roman" w:cs="Times New Roman" w:hint="eastAsia"/>
          <w:color w:val="6F6F6F"/>
          <w:sz w:val="24"/>
          <w:szCs w:val="24"/>
        </w:rPr>
        <w:t>甘源食品</w:t>
      </w:r>
      <w:proofErr w:type="gramEnd"/>
    </w:p>
    <w:p w14:paraId="464D26A4" w14:textId="77777777" w:rsidR="009E527D" w:rsidRDefault="009E527D">
      <w:pPr>
        <w:spacing w:line="398" w:lineRule="exact"/>
        <w:rPr>
          <w:rFonts w:ascii="Times New Roman" w:hAnsi="Times New Roman"/>
          <w:sz w:val="24"/>
          <w:szCs w:val="24"/>
        </w:rPr>
      </w:pPr>
    </w:p>
    <w:p w14:paraId="18D0411D" w14:textId="77777777" w:rsidR="009E527D" w:rsidRDefault="00B87BDD">
      <w:pPr>
        <w:tabs>
          <w:tab w:val="left" w:pos="1760"/>
        </w:tabs>
        <w:spacing w:line="577" w:lineRule="exact"/>
        <w:ind w:firstLineChars="400" w:firstLine="1124"/>
        <w:rPr>
          <w:rFonts w:asciiTheme="majorEastAsia" w:eastAsiaTheme="majorEastAsia" w:hAnsiTheme="majorEastAsia"/>
          <w:b/>
          <w:sz w:val="28"/>
          <w:szCs w:val="28"/>
        </w:rPr>
      </w:pPr>
      <w:proofErr w:type="gramStart"/>
      <w:r>
        <w:rPr>
          <w:rFonts w:asciiTheme="majorEastAsia" w:eastAsiaTheme="majorEastAsia" w:hAnsiTheme="majorEastAsia" w:cs="微软雅黑" w:hint="eastAsia"/>
          <w:b/>
          <w:sz w:val="28"/>
          <w:szCs w:val="28"/>
        </w:rPr>
        <w:t>甘源食品</w:t>
      </w:r>
      <w:proofErr w:type="gramEnd"/>
      <w:r>
        <w:rPr>
          <w:rFonts w:asciiTheme="majorEastAsia" w:eastAsiaTheme="majorEastAsia" w:hAnsiTheme="majorEastAsia"/>
          <w:b/>
          <w:sz w:val="28"/>
          <w:szCs w:val="28"/>
        </w:rPr>
        <w:t>股份有限公司投资者关系活动记录表</w:t>
      </w:r>
    </w:p>
    <w:p w14:paraId="085EBFB8" w14:textId="77777777" w:rsidR="009E527D" w:rsidRDefault="009E527D">
      <w:pPr>
        <w:spacing w:line="188" w:lineRule="exact"/>
        <w:rPr>
          <w:rFonts w:ascii="Times New Roman" w:eastAsia="Times New Roman" w:hAnsi="Times New Roman"/>
        </w:rPr>
      </w:pPr>
    </w:p>
    <w:p w14:paraId="35EDA294" w14:textId="77777777" w:rsidR="009E527D" w:rsidRDefault="00B87BDD">
      <w:pPr>
        <w:spacing w:line="320" w:lineRule="exact"/>
        <w:ind w:firstLineChars="2100" w:firstLine="5880"/>
        <w:rPr>
          <w:rFonts w:ascii="宋体" w:eastAsia="宋体" w:hAnsi="宋体"/>
          <w:sz w:val="28"/>
        </w:rPr>
      </w:pPr>
      <w:r>
        <w:rPr>
          <w:rFonts w:ascii="宋体" w:eastAsia="宋体" w:hAnsi="宋体"/>
          <w:sz w:val="28"/>
        </w:rPr>
        <w:t>编号：</w:t>
      </w:r>
      <w:r>
        <w:rPr>
          <w:rFonts w:ascii="宋体" w:eastAsia="宋体" w:hAnsi="宋体" w:hint="eastAsia"/>
          <w:sz w:val="28"/>
        </w:rPr>
        <w:t>2</w:t>
      </w:r>
      <w:r>
        <w:rPr>
          <w:rFonts w:ascii="宋体" w:eastAsia="宋体" w:hAnsi="宋体"/>
          <w:sz w:val="28"/>
        </w:rPr>
        <w:t>020</w:t>
      </w:r>
      <w:r>
        <w:rPr>
          <w:rFonts w:ascii="宋体" w:eastAsia="宋体" w:hAnsi="宋体" w:hint="eastAsia"/>
          <w:sz w:val="28"/>
        </w:rPr>
        <w:t>-007</w:t>
      </w:r>
    </w:p>
    <w:tbl>
      <w:tblPr>
        <w:tblW w:w="8359" w:type="dxa"/>
        <w:tblInd w:w="113" w:type="dxa"/>
        <w:tblLook w:val="04A0" w:firstRow="1" w:lastRow="0" w:firstColumn="1" w:lastColumn="0" w:noHBand="0" w:noVBand="1"/>
      </w:tblPr>
      <w:tblGrid>
        <w:gridCol w:w="1040"/>
        <w:gridCol w:w="2080"/>
        <w:gridCol w:w="1040"/>
        <w:gridCol w:w="4199"/>
      </w:tblGrid>
      <w:tr w:rsidR="009E527D" w14:paraId="7532B14D" w14:textId="77777777">
        <w:trPr>
          <w:trHeight w:val="81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82CC19" w14:textId="77777777" w:rsidR="009E527D" w:rsidRDefault="00B87BDD">
            <w:pPr>
              <w:jc w:val="center"/>
              <w:rPr>
                <w:rFonts w:ascii="宋体" w:eastAsia="宋体" w:hAnsi="宋体" w:cs="宋体"/>
                <w:color w:val="000000"/>
                <w:sz w:val="21"/>
                <w:szCs w:val="21"/>
              </w:rPr>
            </w:pPr>
            <w:r>
              <w:rPr>
                <w:rFonts w:ascii="宋体" w:eastAsia="宋体" w:hAnsi="宋体" w:cs="宋体" w:hint="eastAsia"/>
                <w:color w:val="000000"/>
                <w:sz w:val="21"/>
                <w:szCs w:val="21"/>
              </w:rPr>
              <w:t>投资者关系活动类别</w:t>
            </w:r>
          </w:p>
        </w:tc>
        <w:tc>
          <w:tcPr>
            <w:tcW w:w="2080" w:type="dxa"/>
            <w:tcBorders>
              <w:top w:val="single" w:sz="4" w:space="0" w:color="auto"/>
              <w:left w:val="nil"/>
              <w:bottom w:val="nil"/>
              <w:right w:val="nil"/>
            </w:tcBorders>
            <w:shd w:val="clear" w:color="auto" w:fill="auto"/>
            <w:vAlign w:val="center"/>
          </w:tcPr>
          <w:p w14:paraId="4CDCCE19" w14:textId="77777777" w:rsidR="009E527D" w:rsidRDefault="00B87BDD">
            <w:pPr>
              <w:rPr>
                <w:rFonts w:ascii="Symbol" w:eastAsia="等线" w:hAnsi="Symbol" w:cs="宋体" w:hint="eastAsia"/>
                <w:color w:val="000000"/>
                <w:sz w:val="21"/>
                <w:szCs w:val="21"/>
              </w:rPr>
            </w:pPr>
            <w:r>
              <w:rPr>
                <w:rFonts w:ascii="Symbol" w:eastAsia="等线" w:hAnsi="Symbol" w:cs="宋体"/>
                <w:color w:val="000000"/>
                <w:sz w:val="21"/>
                <w:szCs w:val="21"/>
              </w:rPr>
              <w:t></w:t>
            </w:r>
            <w:r>
              <w:rPr>
                <w:rFonts w:ascii="宋体" w:eastAsia="宋体" w:hAnsi="宋体" w:cs="宋体" w:hint="eastAsia"/>
                <w:color w:val="000000"/>
                <w:sz w:val="21"/>
                <w:szCs w:val="21"/>
              </w:rPr>
              <w:t>特定对象调研</w:t>
            </w:r>
          </w:p>
        </w:tc>
        <w:tc>
          <w:tcPr>
            <w:tcW w:w="5239" w:type="dxa"/>
            <w:gridSpan w:val="2"/>
            <w:tcBorders>
              <w:top w:val="single" w:sz="4" w:space="0" w:color="auto"/>
              <w:left w:val="nil"/>
              <w:bottom w:val="nil"/>
              <w:right w:val="single" w:sz="4" w:space="0" w:color="000000"/>
            </w:tcBorders>
            <w:shd w:val="clear" w:color="auto" w:fill="auto"/>
            <w:vAlign w:val="center"/>
          </w:tcPr>
          <w:p w14:paraId="4DDB6807" w14:textId="77777777" w:rsidR="009E527D" w:rsidRDefault="00B87BDD">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分析</w:t>
            </w:r>
            <w:proofErr w:type="gramStart"/>
            <w:r>
              <w:rPr>
                <w:rFonts w:ascii="宋体" w:eastAsia="宋体" w:hAnsi="宋体" w:hint="eastAsia"/>
                <w:color w:val="000000"/>
                <w:sz w:val="21"/>
                <w:szCs w:val="21"/>
              </w:rPr>
              <w:t>师会议</w:t>
            </w:r>
            <w:proofErr w:type="gramEnd"/>
          </w:p>
        </w:tc>
      </w:tr>
      <w:tr w:rsidR="009E527D" w14:paraId="50E553FD" w14:textId="77777777">
        <w:trPr>
          <w:trHeight w:val="280"/>
        </w:trPr>
        <w:tc>
          <w:tcPr>
            <w:tcW w:w="1040" w:type="dxa"/>
            <w:vMerge/>
            <w:tcBorders>
              <w:top w:val="single" w:sz="4" w:space="0" w:color="auto"/>
              <w:left w:val="single" w:sz="4" w:space="0" w:color="auto"/>
              <w:bottom w:val="single" w:sz="4" w:space="0" w:color="auto"/>
              <w:right w:val="single" w:sz="4" w:space="0" w:color="auto"/>
            </w:tcBorders>
            <w:vAlign w:val="center"/>
          </w:tcPr>
          <w:p w14:paraId="34C8D23B" w14:textId="77777777" w:rsidR="009E527D" w:rsidRDefault="009E527D">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1735F3A2" w14:textId="77777777" w:rsidR="009E527D" w:rsidRDefault="00B87BDD">
            <w:pPr>
              <w:rPr>
                <w:rFonts w:ascii="Arial" w:eastAsia="等线" w:hAnsi="Arial"/>
                <w:color w:val="000000"/>
                <w:sz w:val="21"/>
                <w:szCs w:val="21"/>
              </w:rPr>
            </w:pPr>
            <w:r>
              <w:rPr>
                <w:rFonts w:ascii="Symbol" w:eastAsia="等线" w:hAnsi="Symbol" w:cs="宋体"/>
                <w:color w:val="000000"/>
                <w:sz w:val="21"/>
                <w:szCs w:val="21"/>
              </w:rPr>
              <w:t></w:t>
            </w:r>
            <w:r>
              <w:rPr>
                <w:rFonts w:ascii="宋体" w:eastAsia="宋体" w:hAnsi="宋体" w:hint="eastAsia"/>
                <w:color w:val="000000"/>
                <w:sz w:val="21"/>
                <w:szCs w:val="21"/>
              </w:rPr>
              <w:t>媒体采访</w:t>
            </w:r>
          </w:p>
        </w:tc>
        <w:tc>
          <w:tcPr>
            <w:tcW w:w="5239" w:type="dxa"/>
            <w:gridSpan w:val="2"/>
            <w:tcBorders>
              <w:top w:val="nil"/>
              <w:left w:val="nil"/>
              <w:bottom w:val="nil"/>
              <w:right w:val="single" w:sz="4" w:space="0" w:color="000000"/>
            </w:tcBorders>
            <w:shd w:val="clear" w:color="auto" w:fill="auto"/>
            <w:vAlign w:val="center"/>
          </w:tcPr>
          <w:p w14:paraId="0BD04B4C" w14:textId="77777777" w:rsidR="009E527D" w:rsidRDefault="00B87BDD">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业绩说明会</w:t>
            </w:r>
          </w:p>
        </w:tc>
      </w:tr>
      <w:tr w:rsidR="009E527D" w14:paraId="155AE254" w14:textId="77777777">
        <w:trPr>
          <w:trHeight w:val="280"/>
        </w:trPr>
        <w:tc>
          <w:tcPr>
            <w:tcW w:w="1040" w:type="dxa"/>
            <w:vMerge/>
            <w:tcBorders>
              <w:top w:val="single" w:sz="4" w:space="0" w:color="auto"/>
              <w:left w:val="single" w:sz="4" w:space="0" w:color="auto"/>
              <w:bottom w:val="single" w:sz="4" w:space="0" w:color="auto"/>
              <w:right w:val="single" w:sz="4" w:space="0" w:color="auto"/>
            </w:tcBorders>
            <w:vAlign w:val="center"/>
          </w:tcPr>
          <w:p w14:paraId="08D3DF4A" w14:textId="77777777" w:rsidR="009E527D" w:rsidRDefault="009E527D">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4329CD35" w14:textId="77777777" w:rsidR="009E527D" w:rsidRDefault="00B87BDD">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新闻发布会</w:t>
            </w:r>
          </w:p>
        </w:tc>
        <w:tc>
          <w:tcPr>
            <w:tcW w:w="5239" w:type="dxa"/>
            <w:gridSpan w:val="2"/>
            <w:tcBorders>
              <w:top w:val="nil"/>
              <w:left w:val="nil"/>
              <w:bottom w:val="nil"/>
              <w:right w:val="single" w:sz="4" w:space="0" w:color="000000"/>
            </w:tcBorders>
            <w:shd w:val="clear" w:color="auto" w:fill="auto"/>
            <w:vAlign w:val="center"/>
          </w:tcPr>
          <w:p w14:paraId="35B2545A" w14:textId="77777777" w:rsidR="009E527D" w:rsidRDefault="00B87BDD">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路演活动</w:t>
            </w:r>
          </w:p>
        </w:tc>
      </w:tr>
      <w:tr w:rsidR="009E527D" w14:paraId="169E101C" w14:textId="77777777">
        <w:trPr>
          <w:trHeight w:val="310"/>
        </w:trPr>
        <w:tc>
          <w:tcPr>
            <w:tcW w:w="1040" w:type="dxa"/>
            <w:vMerge/>
            <w:tcBorders>
              <w:top w:val="single" w:sz="4" w:space="0" w:color="auto"/>
              <w:left w:val="single" w:sz="4" w:space="0" w:color="auto"/>
              <w:bottom w:val="single" w:sz="4" w:space="0" w:color="auto"/>
              <w:right w:val="single" w:sz="4" w:space="0" w:color="auto"/>
            </w:tcBorders>
            <w:vAlign w:val="center"/>
          </w:tcPr>
          <w:p w14:paraId="5AA97DFD" w14:textId="77777777" w:rsidR="009E527D" w:rsidRDefault="009E527D">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33534C12" w14:textId="77777777" w:rsidR="009E527D" w:rsidRDefault="00B87BDD">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现场参观</w:t>
            </w:r>
          </w:p>
        </w:tc>
        <w:tc>
          <w:tcPr>
            <w:tcW w:w="1040" w:type="dxa"/>
            <w:tcBorders>
              <w:top w:val="nil"/>
              <w:left w:val="nil"/>
              <w:bottom w:val="nil"/>
              <w:right w:val="nil"/>
            </w:tcBorders>
            <w:shd w:val="clear" w:color="auto" w:fill="auto"/>
            <w:vAlign w:val="center"/>
          </w:tcPr>
          <w:p w14:paraId="1D9A1D5E" w14:textId="77777777" w:rsidR="009E527D" w:rsidRDefault="009E527D">
            <w:pPr>
              <w:rPr>
                <w:rFonts w:ascii="Arial" w:eastAsia="等线" w:hAnsi="Arial"/>
                <w:color w:val="000000"/>
                <w:sz w:val="21"/>
                <w:szCs w:val="21"/>
              </w:rPr>
            </w:pPr>
          </w:p>
        </w:tc>
        <w:tc>
          <w:tcPr>
            <w:tcW w:w="4199" w:type="dxa"/>
            <w:tcBorders>
              <w:top w:val="nil"/>
              <w:left w:val="nil"/>
              <w:bottom w:val="nil"/>
              <w:right w:val="single" w:sz="4" w:space="0" w:color="auto"/>
            </w:tcBorders>
            <w:shd w:val="clear" w:color="auto" w:fill="auto"/>
            <w:vAlign w:val="center"/>
          </w:tcPr>
          <w:p w14:paraId="3C6555EC" w14:textId="77777777" w:rsidR="009E527D" w:rsidRDefault="00B87BDD">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　</w:t>
            </w:r>
          </w:p>
        </w:tc>
      </w:tr>
      <w:tr w:rsidR="009E527D" w14:paraId="7AF0278E" w14:textId="77777777">
        <w:trPr>
          <w:trHeight w:val="460"/>
        </w:trPr>
        <w:tc>
          <w:tcPr>
            <w:tcW w:w="1040" w:type="dxa"/>
            <w:vMerge/>
            <w:tcBorders>
              <w:top w:val="single" w:sz="4" w:space="0" w:color="auto"/>
              <w:left w:val="single" w:sz="4" w:space="0" w:color="auto"/>
              <w:bottom w:val="single" w:sz="4" w:space="0" w:color="auto"/>
              <w:right w:val="single" w:sz="4" w:space="0" w:color="auto"/>
            </w:tcBorders>
            <w:vAlign w:val="center"/>
          </w:tcPr>
          <w:p w14:paraId="48DCBFB0" w14:textId="77777777" w:rsidR="009E527D" w:rsidRDefault="009E527D">
            <w:pPr>
              <w:rPr>
                <w:rFonts w:ascii="宋体" w:eastAsia="宋体" w:hAnsi="宋体" w:cs="宋体"/>
                <w:color w:val="000000"/>
                <w:sz w:val="21"/>
                <w:szCs w:val="21"/>
              </w:rPr>
            </w:pPr>
          </w:p>
        </w:tc>
        <w:tc>
          <w:tcPr>
            <w:tcW w:w="7319" w:type="dxa"/>
            <w:gridSpan w:val="3"/>
            <w:tcBorders>
              <w:top w:val="nil"/>
              <w:left w:val="nil"/>
              <w:bottom w:val="nil"/>
              <w:right w:val="single" w:sz="4" w:space="0" w:color="000000"/>
            </w:tcBorders>
            <w:shd w:val="clear" w:color="auto" w:fill="auto"/>
            <w:vAlign w:val="center"/>
          </w:tcPr>
          <w:p w14:paraId="57B2A1A5" w14:textId="77777777" w:rsidR="009E527D" w:rsidRDefault="00B87BDD">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其他</w:t>
            </w:r>
            <w:r>
              <w:rPr>
                <w:rFonts w:ascii="宋体" w:eastAsia="宋体" w:hAnsi="宋体" w:hint="eastAsia"/>
                <w:color w:val="000000"/>
                <w:sz w:val="21"/>
                <w:szCs w:val="21"/>
              </w:rPr>
              <w:t xml:space="preserve"> </w:t>
            </w:r>
            <w:r>
              <w:rPr>
                <w:rFonts w:ascii="宋体" w:eastAsia="宋体" w:hAnsi="宋体" w:hint="eastAsia"/>
                <w:color w:val="000000"/>
                <w:sz w:val="21"/>
                <w:szCs w:val="21"/>
              </w:rPr>
              <w:t>（</w:t>
            </w:r>
            <w:proofErr w:type="gramStart"/>
            <w:r>
              <w:rPr>
                <w:rFonts w:ascii="宋体" w:eastAsia="宋体" w:hAnsi="宋体" w:hint="eastAsia"/>
                <w:color w:val="000000"/>
                <w:sz w:val="21"/>
                <w:szCs w:val="21"/>
              </w:rPr>
              <w:t>请文字</w:t>
            </w:r>
            <w:proofErr w:type="gramEnd"/>
            <w:r>
              <w:rPr>
                <w:rFonts w:ascii="宋体" w:eastAsia="宋体" w:hAnsi="宋体" w:hint="eastAsia"/>
                <w:color w:val="000000"/>
                <w:sz w:val="21"/>
                <w:szCs w:val="21"/>
              </w:rPr>
              <w:t>说明其他活动内容）</w:t>
            </w:r>
          </w:p>
        </w:tc>
      </w:tr>
      <w:tr w:rsidR="009E527D" w14:paraId="6976CCE3" w14:textId="77777777">
        <w:trPr>
          <w:trHeight w:val="810"/>
        </w:trPr>
        <w:tc>
          <w:tcPr>
            <w:tcW w:w="1040" w:type="dxa"/>
            <w:tcBorders>
              <w:top w:val="nil"/>
              <w:left w:val="single" w:sz="4" w:space="0" w:color="auto"/>
              <w:bottom w:val="single" w:sz="4" w:space="0" w:color="auto"/>
              <w:right w:val="single" w:sz="4" w:space="0" w:color="auto"/>
            </w:tcBorders>
            <w:shd w:val="clear" w:color="auto" w:fill="auto"/>
            <w:vAlign w:val="center"/>
          </w:tcPr>
          <w:p w14:paraId="6A2A7303" w14:textId="77777777" w:rsidR="009E527D" w:rsidRDefault="00B87BDD">
            <w:pPr>
              <w:jc w:val="center"/>
              <w:rPr>
                <w:rFonts w:ascii="宋体" w:eastAsia="宋体" w:hAnsi="宋体" w:cs="宋体"/>
                <w:color w:val="000000"/>
                <w:sz w:val="21"/>
                <w:szCs w:val="21"/>
              </w:rPr>
            </w:pPr>
            <w:r>
              <w:rPr>
                <w:rFonts w:ascii="宋体" w:eastAsia="宋体" w:hAnsi="宋体" w:cs="宋体" w:hint="eastAsia"/>
                <w:color w:val="000000"/>
                <w:sz w:val="21"/>
                <w:szCs w:val="21"/>
              </w:rPr>
              <w:t>参与单位名称及人员姓</w:t>
            </w:r>
          </w:p>
        </w:tc>
        <w:tc>
          <w:tcPr>
            <w:tcW w:w="7319" w:type="dxa"/>
            <w:gridSpan w:val="3"/>
            <w:tcBorders>
              <w:top w:val="single" w:sz="4" w:space="0" w:color="auto"/>
              <w:left w:val="nil"/>
              <w:bottom w:val="nil"/>
              <w:right w:val="single" w:sz="4" w:space="0" w:color="000000"/>
            </w:tcBorders>
            <w:shd w:val="clear" w:color="auto" w:fill="auto"/>
            <w:vAlign w:val="center"/>
          </w:tcPr>
          <w:p w14:paraId="798B20D0"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上海证券报：黄浦江、黎灵希；证券日报：曹琦；开源证券：陈钟山；华安证券：余璇；</w:t>
            </w:r>
            <w:r>
              <w:rPr>
                <w:rFonts w:ascii="宋体" w:eastAsia="宋体" w:hAnsi="宋体" w:cs="宋体"/>
                <w:color w:val="000000"/>
                <w:sz w:val="21"/>
                <w:szCs w:val="21"/>
              </w:rPr>
              <w:t xml:space="preserve"> </w:t>
            </w:r>
          </w:p>
        </w:tc>
      </w:tr>
      <w:tr w:rsidR="009E527D" w14:paraId="6541DD40" w14:textId="77777777">
        <w:trPr>
          <w:trHeight w:val="280"/>
        </w:trPr>
        <w:tc>
          <w:tcPr>
            <w:tcW w:w="1040" w:type="dxa"/>
            <w:tcBorders>
              <w:top w:val="nil"/>
              <w:left w:val="single" w:sz="4" w:space="0" w:color="auto"/>
              <w:bottom w:val="single" w:sz="4" w:space="0" w:color="auto"/>
              <w:right w:val="single" w:sz="4" w:space="0" w:color="auto"/>
            </w:tcBorders>
            <w:shd w:val="clear" w:color="auto" w:fill="auto"/>
            <w:vAlign w:val="center"/>
          </w:tcPr>
          <w:p w14:paraId="0D9F0E17"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时间</w:t>
            </w:r>
          </w:p>
        </w:tc>
        <w:tc>
          <w:tcPr>
            <w:tcW w:w="7319" w:type="dxa"/>
            <w:gridSpan w:val="3"/>
            <w:tcBorders>
              <w:top w:val="single" w:sz="4" w:space="0" w:color="auto"/>
              <w:left w:val="nil"/>
              <w:bottom w:val="single" w:sz="4" w:space="0" w:color="auto"/>
              <w:right w:val="single" w:sz="4" w:space="0" w:color="auto"/>
            </w:tcBorders>
            <w:shd w:val="clear" w:color="auto" w:fill="auto"/>
            <w:vAlign w:val="center"/>
          </w:tcPr>
          <w:p w14:paraId="29EC31DE"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2020</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24</w:t>
            </w:r>
            <w:r>
              <w:rPr>
                <w:rFonts w:ascii="宋体" w:eastAsia="宋体" w:hAnsi="宋体" w:cs="宋体" w:hint="eastAsia"/>
                <w:color w:val="000000"/>
                <w:sz w:val="21"/>
                <w:szCs w:val="21"/>
              </w:rPr>
              <w:t>日</w:t>
            </w:r>
            <w:r>
              <w:rPr>
                <w:rFonts w:ascii="宋体" w:eastAsia="宋体" w:hAnsi="宋体" w:cs="宋体" w:hint="eastAsia"/>
                <w:color w:val="000000"/>
                <w:sz w:val="21"/>
                <w:szCs w:val="21"/>
              </w:rPr>
              <w:t xml:space="preserve"> 14:30-16:30 </w:t>
            </w:r>
          </w:p>
        </w:tc>
      </w:tr>
      <w:tr w:rsidR="009E527D" w14:paraId="51D3F684" w14:textId="77777777">
        <w:trPr>
          <w:trHeight w:val="280"/>
        </w:trPr>
        <w:tc>
          <w:tcPr>
            <w:tcW w:w="1040" w:type="dxa"/>
            <w:tcBorders>
              <w:top w:val="nil"/>
              <w:left w:val="single" w:sz="4" w:space="0" w:color="auto"/>
              <w:bottom w:val="single" w:sz="4" w:space="0" w:color="auto"/>
              <w:right w:val="single" w:sz="4" w:space="0" w:color="auto"/>
            </w:tcBorders>
            <w:shd w:val="clear" w:color="auto" w:fill="auto"/>
            <w:vAlign w:val="center"/>
          </w:tcPr>
          <w:p w14:paraId="2AD1C4A8"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地点</w:t>
            </w:r>
          </w:p>
        </w:tc>
        <w:tc>
          <w:tcPr>
            <w:tcW w:w="7319" w:type="dxa"/>
            <w:gridSpan w:val="3"/>
            <w:tcBorders>
              <w:top w:val="single" w:sz="4" w:space="0" w:color="auto"/>
              <w:left w:val="nil"/>
              <w:bottom w:val="single" w:sz="4" w:space="0" w:color="auto"/>
              <w:right w:val="single" w:sz="4" w:space="0" w:color="auto"/>
            </w:tcBorders>
            <w:shd w:val="clear" w:color="auto" w:fill="auto"/>
            <w:vAlign w:val="center"/>
          </w:tcPr>
          <w:p w14:paraId="4C7223CB"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公司产品展厅、生产中心、会议室</w:t>
            </w:r>
          </w:p>
        </w:tc>
      </w:tr>
      <w:tr w:rsidR="009E527D" w14:paraId="3922FA1B" w14:textId="77777777">
        <w:trPr>
          <w:trHeight w:val="920"/>
        </w:trPr>
        <w:tc>
          <w:tcPr>
            <w:tcW w:w="1040" w:type="dxa"/>
            <w:tcBorders>
              <w:top w:val="nil"/>
              <w:left w:val="single" w:sz="4" w:space="0" w:color="auto"/>
              <w:bottom w:val="single" w:sz="4" w:space="0" w:color="auto"/>
              <w:right w:val="single" w:sz="4" w:space="0" w:color="auto"/>
            </w:tcBorders>
            <w:shd w:val="clear" w:color="auto" w:fill="auto"/>
            <w:vAlign w:val="center"/>
          </w:tcPr>
          <w:p w14:paraId="4BA502A4"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上市公司接待人员姓名</w:t>
            </w:r>
          </w:p>
        </w:tc>
        <w:tc>
          <w:tcPr>
            <w:tcW w:w="7319" w:type="dxa"/>
            <w:gridSpan w:val="3"/>
            <w:tcBorders>
              <w:top w:val="single" w:sz="4" w:space="0" w:color="auto"/>
              <w:left w:val="nil"/>
              <w:bottom w:val="nil"/>
              <w:right w:val="single" w:sz="4" w:space="0" w:color="000000"/>
            </w:tcBorders>
            <w:shd w:val="clear" w:color="auto" w:fill="auto"/>
            <w:vAlign w:val="center"/>
          </w:tcPr>
          <w:p w14:paraId="14631B82"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董事长</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严斌生；董事会秘书</w:t>
            </w:r>
            <w:r>
              <w:rPr>
                <w:rFonts w:ascii="宋体" w:eastAsia="宋体" w:hAnsi="宋体" w:cs="宋体" w:hint="eastAsia"/>
                <w:color w:val="000000"/>
                <w:sz w:val="21"/>
                <w:szCs w:val="21"/>
              </w:rPr>
              <w:t xml:space="preserve"> </w:t>
            </w:r>
            <w:proofErr w:type="gramStart"/>
            <w:r>
              <w:rPr>
                <w:rFonts w:ascii="宋体" w:eastAsia="宋体" w:hAnsi="宋体" w:cs="宋体" w:hint="eastAsia"/>
                <w:color w:val="000000"/>
                <w:sz w:val="21"/>
                <w:szCs w:val="21"/>
              </w:rPr>
              <w:t>严海雁</w:t>
            </w:r>
            <w:proofErr w:type="gramEnd"/>
            <w:r>
              <w:rPr>
                <w:rFonts w:ascii="宋体" w:eastAsia="宋体" w:hAnsi="宋体" w:cs="宋体" w:hint="eastAsia"/>
                <w:color w:val="000000"/>
                <w:sz w:val="21"/>
                <w:szCs w:val="21"/>
              </w:rPr>
              <w:t>；证券事务代表</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张婷</w:t>
            </w:r>
          </w:p>
        </w:tc>
      </w:tr>
      <w:tr w:rsidR="009E527D" w14:paraId="3C14A5DE" w14:textId="77777777">
        <w:trPr>
          <w:trHeight w:val="1080"/>
        </w:trPr>
        <w:tc>
          <w:tcPr>
            <w:tcW w:w="1040" w:type="dxa"/>
            <w:tcBorders>
              <w:top w:val="nil"/>
              <w:left w:val="single" w:sz="4" w:space="0" w:color="auto"/>
              <w:bottom w:val="single" w:sz="4" w:space="0" w:color="auto"/>
              <w:right w:val="single" w:sz="4" w:space="0" w:color="auto"/>
            </w:tcBorders>
            <w:shd w:val="clear" w:color="auto" w:fill="auto"/>
            <w:vAlign w:val="center"/>
          </w:tcPr>
          <w:p w14:paraId="0DE1BA46"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投资者关系活动主要内容介绍</w:t>
            </w:r>
          </w:p>
        </w:tc>
        <w:tc>
          <w:tcPr>
            <w:tcW w:w="7319" w:type="dxa"/>
            <w:gridSpan w:val="3"/>
            <w:tcBorders>
              <w:top w:val="single" w:sz="4" w:space="0" w:color="auto"/>
              <w:left w:val="nil"/>
              <w:bottom w:val="nil"/>
              <w:right w:val="single" w:sz="4" w:space="0" w:color="000000"/>
            </w:tcBorders>
            <w:shd w:val="clear" w:color="auto" w:fill="auto"/>
            <w:vAlign w:val="center"/>
          </w:tcPr>
          <w:p w14:paraId="27B3C874"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交流内容：</w:t>
            </w:r>
          </w:p>
          <w:p w14:paraId="371DC662" w14:textId="77777777" w:rsidR="009E527D" w:rsidRDefault="00B87BDD">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公司介绍</w:t>
            </w:r>
          </w:p>
          <w:p w14:paraId="0C5078F1" w14:textId="77777777" w:rsidR="009E527D" w:rsidRDefault="00B87BDD">
            <w:pPr>
              <w:pStyle w:val="ae"/>
              <w:ind w:left="360"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t>甘源食品</w:t>
            </w:r>
            <w:proofErr w:type="gramEnd"/>
            <w:r>
              <w:rPr>
                <w:rFonts w:ascii="宋体" w:eastAsia="宋体" w:hAnsi="宋体" w:cs="宋体" w:hint="eastAsia"/>
                <w:color w:val="000000"/>
                <w:sz w:val="21"/>
                <w:szCs w:val="21"/>
              </w:rPr>
              <w:t>股份有限公司成立于</w:t>
            </w:r>
            <w:r>
              <w:rPr>
                <w:rFonts w:ascii="宋体" w:eastAsia="宋体" w:hAnsi="宋体" w:cs="宋体"/>
                <w:color w:val="000000"/>
                <w:sz w:val="21"/>
                <w:szCs w:val="21"/>
              </w:rPr>
              <w:t>2006</w:t>
            </w:r>
            <w:r>
              <w:rPr>
                <w:rFonts w:ascii="宋体" w:eastAsia="宋体" w:hAnsi="宋体" w:cs="宋体" w:hint="eastAsia"/>
                <w:color w:val="000000"/>
                <w:sz w:val="21"/>
                <w:szCs w:val="21"/>
              </w:rPr>
              <w:t>年，于</w:t>
            </w:r>
            <w:r>
              <w:rPr>
                <w:rFonts w:ascii="宋体" w:eastAsia="宋体" w:hAnsi="宋体" w:cs="宋体" w:hint="eastAsia"/>
                <w:color w:val="000000"/>
                <w:sz w:val="21"/>
                <w:szCs w:val="21"/>
              </w:rPr>
              <w:t>2</w:t>
            </w:r>
            <w:r>
              <w:rPr>
                <w:rFonts w:ascii="宋体" w:eastAsia="宋体" w:hAnsi="宋体" w:cs="宋体"/>
                <w:color w:val="000000"/>
                <w:sz w:val="21"/>
                <w:szCs w:val="21"/>
              </w:rPr>
              <w:t>020</w:t>
            </w:r>
            <w:r>
              <w:rPr>
                <w:rFonts w:ascii="宋体" w:eastAsia="宋体" w:hAnsi="宋体" w:cs="宋体" w:hint="eastAsia"/>
                <w:color w:val="000000"/>
                <w:sz w:val="21"/>
                <w:szCs w:val="21"/>
              </w:rPr>
              <w:t>年</w:t>
            </w:r>
            <w:r>
              <w:rPr>
                <w:rFonts w:ascii="宋体" w:eastAsia="宋体" w:hAnsi="宋体" w:cs="宋体"/>
                <w:color w:val="000000"/>
                <w:sz w:val="21"/>
                <w:szCs w:val="21"/>
              </w:rPr>
              <w:t>7</w:t>
            </w:r>
            <w:r>
              <w:rPr>
                <w:rFonts w:ascii="宋体" w:eastAsia="宋体" w:hAnsi="宋体" w:cs="宋体" w:hint="eastAsia"/>
                <w:color w:val="000000"/>
                <w:sz w:val="21"/>
                <w:szCs w:val="21"/>
              </w:rPr>
              <w:t>月</w:t>
            </w:r>
            <w:r>
              <w:rPr>
                <w:rFonts w:ascii="宋体" w:eastAsia="宋体" w:hAnsi="宋体" w:cs="宋体"/>
                <w:color w:val="000000"/>
                <w:sz w:val="21"/>
                <w:szCs w:val="21"/>
              </w:rPr>
              <w:t>31</w:t>
            </w:r>
            <w:r>
              <w:rPr>
                <w:rFonts w:ascii="宋体" w:eastAsia="宋体" w:hAnsi="宋体" w:cs="宋体" w:hint="eastAsia"/>
                <w:color w:val="000000"/>
                <w:sz w:val="21"/>
                <w:szCs w:val="21"/>
              </w:rPr>
              <w:t>日在深交所上市，是一家集研发、生产、销售为一体的休闲食品制造型企业。公司拥有萍乡和安阳两个生产基地，现有员工</w:t>
            </w:r>
            <w:r>
              <w:rPr>
                <w:rFonts w:ascii="宋体" w:eastAsia="宋体" w:hAnsi="宋体" w:cs="宋体" w:hint="eastAsia"/>
                <w:color w:val="000000"/>
                <w:sz w:val="21"/>
                <w:szCs w:val="21"/>
              </w:rPr>
              <w:t>2</w:t>
            </w:r>
            <w:r>
              <w:rPr>
                <w:rFonts w:ascii="宋体" w:eastAsia="宋体" w:hAnsi="宋体" w:cs="宋体"/>
                <w:color w:val="000000"/>
                <w:sz w:val="21"/>
                <w:szCs w:val="21"/>
              </w:rPr>
              <w:t>000</w:t>
            </w:r>
            <w:r>
              <w:rPr>
                <w:rFonts w:ascii="宋体" w:eastAsia="宋体" w:hAnsi="宋体" w:cs="宋体" w:hint="eastAsia"/>
                <w:color w:val="000000"/>
                <w:sz w:val="21"/>
                <w:szCs w:val="21"/>
              </w:rPr>
              <w:t>余人。现阶段产品以豆类炒货为主，主打产品为瓜子仁系列、青豌豆系列和蚕豆系列三类产品。公司的供应链自主可控，生产规模化、自动化程度高，拥有</w:t>
            </w:r>
            <w:r>
              <w:rPr>
                <w:rFonts w:ascii="宋体" w:eastAsia="宋体" w:hAnsi="宋体" w:cs="宋体"/>
                <w:color w:val="000000"/>
                <w:sz w:val="21"/>
                <w:szCs w:val="21"/>
              </w:rPr>
              <w:t>100</w:t>
            </w:r>
            <w:r>
              <w:rPr>
                <w:rFonts w:ascii="宋体" w:eastAsia="宋体" w:hAnsi="宋体" w:cs="宋体" w:hint="eastAsia"/>
                <w:color w:val="000000"/>
                <w:sz w:val="21"/>
                <w:szCs w:val="21"/>
              </w:rPr>
              <w:t>多项专利，</w:t>
            </w:r>
            <w:r>
              <w:rPr>
                <w:rFonts w:ascii="宋体" w:eastAsia="宋体" w:hAnsi="宋体" w:cs="宋体"/>
                <w:color w:val="000000"/>
                <w:sz w:val="21"/>
                <w:szCs w:val="21"/>
              </w:rPr>
              <w:t>保证产品口味独特，口感品质稳定</w:t>
            </w:r>
            <w:r>
              <w:rPr>
                <w:rFonts w:ascii="宋体" w:eastAsia="宋体" w:hAnsi="宋体" w:cs="宋体" w:hint="eastAsia"/>
                <w:color w:val="000000"/>
                <w:sz w:val="21"/>
                <w:szCs w:val="21"/>
              </w:rPr>
              <w:t>，产品质量和食品安全有保障。公司产品定位清晰，致力于打造中华五谷小吃品牌。</w:t>
            </w:r>
          </w:p>
          <w:p w14:paraId="063C7924" w14:textId="77777777" w:rsidR="009E527D" w:rsidRDefault="00B87BDD">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记者提问：公司是否近期会推出新品？</w:t>
            </w:r>
          </w:p>
          <w:p w14:paraId="59000769" w14:textId="54FA7BF3" w:rsidR="009E527D" w:rsidRDefault="00B87BDD">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近期公司</w:t>
            </w:r>
            <w:r>
              <w:rPr>
                <w:rFonts w:ascii="宋体" w:eastAsia="宋体" w:hAnsi="宋体" w:cs="宋体" w:hint="eastAsia"/>
                <w:color w:val="000000"/>
                <w:sz w:val="21"/>
                <w:szCs w:val="21"/>
              </w:rPr>
              <w:t>新</w:t>
            </w:r>
            <w:r>
              <w:rPr>
                <w:rFonts w:ascii="宋体" w:eastAsia="宋体" w:hAnsi="宋体" w:cs="宋体" w:hint="eastAsia"/>
                <w:color w:val="000000"/>
                <w:sz w:val="21"/>
                <w:szCs w:val="21"/>
              </w:rPr>
              <w:t>推出口味性坚果、麦片和花生系列产品，</w:t>
            </w:r>
            <w:r>
              <w:rPr>
                <w:rFonts w:ascii="宋体" w:eastAsia="宋体" w:hAnsi="宋体" w:cs="宋体"/>
                <w:color w:val="000000"/>
                <w:sz w:val="21"/>
                <w:szCs w:val="21"/>
              </w:rPr>
              <w:t>对</w:t>
            </w:r>
            <w:r>
              <w:rPr>
                <w:rFonts w:ascii="宋体" w:eastAsia="宋体" w:hAnsi="宋体" w:cs="宋体" w:hint="eastAsia"/>
                <w:color w:val="000000"/>
                <w:sz w:val="21"/>
                <w:szCs w:val="21"/>
              </w:rPr>
              <w:t>原有产品</w:t>
            </w:r>
            <w:r>
              <w:rPr>
                <w:rFonts w:ascii="宋体" w:eastAsia="宋体" w:hAnsi="宋体" w:cs="宋体" w:hint="eastAsia"/>
                <w:color w:val="000000"/>
                <w:sz w:val="21"/>
                <w:szCs w:val="21"/>
              </w:rPr>
              <w:t>的</w:t>
            </w:r>
            <w:r>
              <w:rPr>
                <w:rFonts w:ascii="宋体" w:eastAsia="宋体" w:hAnsi="宋体" w:cs="宋体" w:hint="eastAsia"/>
                <w:color w:val="000000"/>
                <w:sz w:val="21"/>
                <w:szCs w:val="21"/>
              </w:rPr>
              <w:t>口感、品质</w:t>
            </w:r>
            <w:r>
              <w:rPr>
                <w:rFonts w:ascii="宋体" w:eastAsia="宋体" w:hAnsi="宋体" w:cs="宋体" w:hint="eastAsia"/>
                <w:color w:val="000000"/>
                <w:sz w:val="21"/>
                <w:szCs w:val="21"/>
              </w:rPr>
              <w:t>等</w:t>
            </w:r>
            <w:r>
              <w:rPr>
                <w:rFonts w:ascii="宋体" w:eastAsia="宋体" w:hAnsi="宋体" w:cs="宋体" w:hint="eastAsia"/>
                <w:color w:val="000000"/>
                <w:sz w:val="21"/>
                <w:szCs w:val="21"/>
              </w:rPr>
              <w:t>各方面进行了升级</w:t>
            </w:r>
            <w:r>
              <w:rPr>
                <w:rFonts w:ascii="宋体" w:eastAsia="宋体" w:hAnsi="宋体" w:cs="宋体" w:hint="eastAsia"/>
                <w:color w:val="000000"/>
                <w:sz w:val="21"/>
                <w:szCs w:val="21"/>
              </w:rPr>
              <w:t>优化</w:t>
            </w:r>
            <w:r>
              <w:rPr>
                <w:rFonts w:ascii="宋体" w:eastAsia="宋体" w:hAnsi="宋体" w:cs="宋体" w:hint="eastAsia"/>
                <w:color w:val="000000"/>
                <w:sz w:val="21"/>
                <w:szCs w:val="21"/>
              </w:rPr>
              <w:t>。后期公司计划每半年推出一轮新品，以满足市场上不同消费者</w:t>
            </w:r>
            <w:r>
              <w:rPr>
                <w:rFonts w:ascii="宋体" w:eastAsia="宋体" w:hAnsi="宋体" w:cs="宋体" w:hint="eastAsia"/>
                <w:color w:val="000000"/>
                <w:sz w:val="21"/>
                <w:szCs w:val="21"/>
              </w:rPr>
              <w:t>群体</w:t>
            </w:r>
            <w:r>
              <w:rPr>
                <w:rFonts w:ascii="宋体" w:eastAsia="宋体" w:hAnsi="宋体" w:cs="宋体" w:hint="eastAsia"/>
                <w:color w:val="000000"/>
                <w:sz w:val="21"/>
                <w:szCs w:val="21"/>
              </w:rPr>
              <w:t>的需求。</w:t>
            </w:r>
          </w:p>
          <w:p w14:paraId="71291CDC" w14:textId="77777777" w:rsidR="009E527D" w:rsidRDefault="00B87BDD">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记者提问：公司成为江西首家通过海关高级认证的食品类企业，拥有了海关高级认证公司货物出口能够享受哪些便利？</w:t>
            </w:r>
          </w:p>
          <w:p w14:paraId="51451C55" w14:textId="77777777" w:rsidR="009E527D" w:rsidRDefault="00B87BDD">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高级认证企业进出口货物境外通关查验率降低</w:t>
            </w:r>
            <w:r>
              <w:rPr>
                <w:rFonts w:ascii="宋体" w:eastAsia="宋体" w:hAnsi="宋体" w:cs="宋体" w:hint="eastAsia"/>
                <w:color w:val="000000"/>
                <w:sz w:val="21"/>
                <w:szCs w:val="21"/>
              </w:rPr>
              <w:t>73.62%</w:t>
            </w:r>
            <w:r>
              <w:rPr>
                <w:rFonts w:ascii="宋体" w:eastAsia="宋体" w:hAnsi="宋体" w:cs="宋体" w:hint="eastAsia"/>
                <w:color w:val="000000"/>
                <w:sz w:val="21"/>
                <w:szCs w:val="21"/>
              </w:rPr>
              <w:t>，境外通关速度提高</w:t>
            </w:r>
            <w:r>
              <w:rPr>
                <w:rFonts w:ascii="宋体" w:eastAsia="宋体" w:hAnsi="宋体" w:cs="宋体" w:hint="eastAsia"/>
                <w:color w:val="000000"/>
                <w:sz w:val="21"/>
                <w:szCs w:val="21"/>
              </w:rPr>
              <w:t>77.31%</w:t>
            </w:r>
            <w:r>
              <w:rPr>
                <w:rFonts w:ascii="宋体" w:eastAsia="宋体" w:hAnsi="宋体" w:cs="宋体" w:hint="eastAsia"/>
                <w:color w:val="000000"/>
                <w:sz w:val="21"/>
                <w:szCs w:val="21"/>
              </w:rPr>
              <w:t>，境外通关物流成本降低</w:t>
            </w:r>
            <w:r>
              <w:rPr>
                <w:rFonts w:ascii="宋体" w:eastAsia="宋体" w:hAnsi="宋体" w:cs="宋体" w:hint="eastAsia"/>
                <w:color w:val="000000"/>
                <w:sz w:val="21"/>
                <w:szCs w:val="21"/>
              </w:rPr>
              <w:t>58.85%</w:t>
            </w:r>
            <w:r>
              <w:rPr>
                <w:rFonts w:ascii="宋体" w:eastAsia="宋体" w:hAnsi="宋体" w:cs="宋体" w:hint="eastAsia"/>
                <w:color w:val="000000"/>
                <w:sz w:val="21"/>
                <w:szCs w:val="21"/>
              </w:rPr>
              <w:t>；</w:t>
            </w:r>
            <w:r>
              <w:rPr>
                <w:rFonts w:ascii="宋体" w:eastAsia="宋体" w:hAnsi="宋体" w:cs="宋体" w:hint="eastAsia"/>
                <w:color w:val="000000"/>
                <w:sz w:val="21"/>
                <w:szCs w:val="21"/>
              </w:rPr>
              <w:t>赋予高级认证企业进出口货物“运抵前申报”资格；赋予高级认证企业向海关申请免予提交担保的资格；减少对企业稽查、核查频次；海关为公司设立协调员；</w:t>
            </w:r>
            <w:r>
              <w:rPr>
                <w:rFonts w:ascii="宋体" w:eastAsia="宋体" w:hAnsi="宋体" w:cs="宋体" w:hint="eastAsia"/>
                <w:color w:val="000000"/>
                <w:sz w:val="21"/>
                <w:szCs w:val="21"/>
              </w:rPr>
              <w:t>AEO</w:t>
            </w:r>
            <w:r>
              <w:rPr>
                <w:rFonts w:ascii="宋体" w:eastAsia="宋体" w:hAnsi="宋体" w:cs="宋体" w:hint="eastAsia"/>
                <w:color w:val="000000"/>
                <w:sz w:val="21"/>
                <w:szCs w:val="21"/>
              </w:rPr>
              <w:t>互认国家或者地区海关通关便利措施；国家有关部门</w:t>
            </w:r>
            <w:r>
              <w:rPr>
                <w:rFonts w:ascii="宋体" w:eastAsia="宋体" w:hAnsi="宋体" w:cs="宋体" w:hint="eastAsia"/>
                <w:color w:val="000000"/>
                <w:sz w:val="21"/>
                <w:szCs w:val="21"/>
              </w:rPr>
              <w:t>实施的守信联合激励措施；因不可抗力中断国际贸易恢复后优先通关。</w:t>
            </w:r>
          </w:p>
          <w:p w14:paraId="4E65C507"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lastRenderedPageBreak/>
              <w:t>4</w:t>
            </w:r>
            <w:r>
              <w:rPr>
                <w:rFonts w:ascii="宋体" w:eastAsia="宋体" w:hAnsi="宋体" w:cs="宋体" w:hint="eastAsia"/>
                <w:color w:val="000000"/>
                <w:sz w:val="21"/>
                <w:szCs w:val="21"/>
              </w:rPr>
              <w:t>、投资者提问：安阳工厂投产时间和生产规划？</w:t>
            </w:r>
          </w:p>
          <w:p w14:paraId="31447EBA" w14:textId="77777777" w:rsidR="009E527D" w:rsidRDefault="00B87BDD">
            <w:pPr>
              <w:pStyle w:val="ae"/>
              <w:ind w:left="360"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t>甘源食品</w:t>
            </w:r>
            <w:proofErr w:type="gramEnd"/>
            <w:r>
              <w:rPr>
                <w:rFonts w:ascii="宋体" w:eastAsia="宋体" w:hAnsi="宋体" w:cs="宋体" w:hint="eastAsia"/>
                <w:color w:val="000000"/>
                <w:sz w:val="21"/>
                <w:szCs w:val="21"/>
              </w:rPr>
              <w:t>（安阳）有限公司的工厂（以下简称“安阳工厂”）目前还在建设中，预计明年投产。安阳工厂</w:t>
            </w:r>
            <w:proofErr w:type="gramStart"/>
            <w:r>
              <w:rPr>
                <w:rFonts w:ascii="宋体" w:eastAsia="宋体" w:hAnsi="宋体" w:cs="宋体" w:hint="eastAsia"/>
                <w:color w:val="000000"/>
                <w:sz w:val="21"/>
                <w:szCs w:val="21"/>
              </w:rPr>
              <w:t>作为甘源食品</w:t>
            </w:r>
            <w:proofErr w:type="gramEnd"/>
            <w:r>
              <w:rPr>
                <w:rFonts w:ascii="宋体" w:eastAsia="宋体" w:hAnsi="宋体" w:cs="宋体" w:hint="eastAsia"/>
                <w:color w:val="000000"/>
                <w:sz w:val="21"/>
                <w:szCs w:val="21"/>
              </w:rPr>
              <w:t>的北方生产基地，能够和萍乡工厂形成</w:t>
            </w:r>
            <w:proofErr w:type="gramStart"/>
            <w:r>
              <w:rPr>
                <w:rFonts w:ascii="宋体" w:eastAsia="宋体" w:hAnsi="宋体" w:cs="宋体" w:hint="eastAsia"/>
                <w:color w:val="000000"/>
                <w:sz w:val="21"/>
                <w:szCs w:val="21"/>
              </w:rPr>
              <w:t>一</w:t>
            </w:r>
            <w:proofErr w:type="gramEnd"/>
            <w:r>
              <w:rPr>
                <w:rFonts w:ascii="宋体" w:eastAsia="宋体" w:hAnsi="宋体" w:cs="宋体" w:hint="eastAsia"/>
                <w:color w:val="000000"/>
                <w:sz w:val="21"/>
                <w:szCs w:val="21"/>
              </w:rPr>
              <w:t>南</w:t>
            </w:r>
            <w:proofErr w:type="gramStart"/>
            <w:r>
              <w:rPr>
                <w:rFonts w:ascii="宋体" w:eastAsia="宋体" w:hAnsi="宋体" w:cs="宋体" w:hint="eastAsia"/>
                <w:color w:val="000000"/>
                <w:sz w:val="21"/>
                <w:szCs w:val="21"/>
              </w:rPr>
              <w:t>一</w:t>
            </w:r>
            <w:proofErr w:type="gramEnd"/>
            <w:r>
              <w:rPr>
                <w:rFonts w:ascii="宋体" w:eastAsia="宋体" w:hAnsi="宋体" w:cs="宋体" w:hint="eastAsia"/>
                <w:color w:val="000000"/>
                <w:sz w:val="21"/>
                <w:szCs w:val="21"/>
              </w:rPr>
              <w:t>北的生产基地格局。安阳工厂计划作为已有产品的产能补充以及新品的扩充来增强公司的产能储备，同时可以帮助公司实现更高效的物流配送和更优质的客户服务。</w:t>
            </w:r>
          </w:p>
          <w:p w14:paraId="2BBE6F9A" w14:textId="77777777" w:rsidR="009E527D" w:rsidRDefault="00B87BDD">
            <w:pPr>
              <w:pStyle w:val="ae"/>
              <w:numPr>
                <w:ilvl w:val="0"/>
                <w:numId w:val="2"/>
              </w:numPr>
              <w:ind w:firstLineChars="0"/>
              <w:rPr>
                <w:rFonts w:ascii="宋体" w:eastAsia="宋体" w:hAnsi="宋体" w:cs="宋体"/>
                <w:color w:val="000000"/>
                <w:sz w:val="21"/>
                <w:szCs w:val="21"/>
              </w:rPr>
            </w:pPr>
            <w:r>
              <w:rPr>
                <w:rFonts w:ascii="宋体" w:eastAsia="宋体" w:hAnsi="宋体" w:cs="宋体" w:hint="eastAsia"/>
                <w:color w:val="000000"/>
                <w:sz w:val="21"/>
                <w:szCs w:val="21"/>
              </w:rPr>
              <w:t>投资者提问：请介绍公司的销售部门情况。</w:t>
            </w:r>
          </w:p>
          <w:p w14:paraId="43CC2C1B" w14:textId="7182C80F" w:rsidR="009E527D" w:rsidRDefault="00B87BDD">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目前公司销售组织架构分三层，</w:t>
            </w:r>
            <w:r w:rsidRPr="00B87BDD">
              <w:rPr>
                <w:rFonts w:ascii="宋体" w:eastAsia="宋体" w:hAnsi="宋体" w:cs="宋体" w:hint="eastAsia"/>
                <w:color w:val="000000"/>
                <w:sz w:val="21"/>
                <w:szCs w:val="21"/>
              </w:rPr>
              <w:t>大区、营业部和终端销售人员。</w:t>
            </w:r>
            <w:r>
              <w:rPr>
                <w:rFonts w:ascii="宋体" w:eastAsia="宋体" w:hAnsi="宋体" w:cs="宋体"/>
                <w:color w:val="000000"/>
                <w:sz w:val="21"/>
                <w:szCs w:val="21"/>
              </w:rPr>
              <w:t>销售员主要负责产品推广和经销商管理。销售员</w:t>
            </w:r>
            <w:r>
              <w:rPr>
                <w:rFonts w:ascii="宋体" w:eastAsia="宋体" w:hAnsi="宋体" w:cs="宋体" w:hint="eastAsia"/>
                <w:color w:val="000000"/>
                <w:sz w:val="21"/>
                <w:szCs w:val="21"/>
              </w:rPr>
              <w:t>的工作主要</w:t>
            </w:r>
            <w:r>
              <w:rPr>
                <w:rFonts w:ascii="宋体" w:eastAsia="宋体" w:hAnsi="宋体" w:cs="宋体" w:hint="eastAsia"/>
                <w:color w:val="000000"/>
                <w:sz w:val="21"/>
                <w:szCs w:val="21"/>
              </w:rPr>
              <w:t>是</w:t>
            </w:r>
            <w:r>
              <w:rPr>
                <w:rFonts w:ascii="宋体" w:eastAsia="宋体" w:hAnsi="宋体" w:cs="宋体"/>
                <w:color w:val="000000"/>
                <w:sz w:val="21"/>
                <w:szCs w:val="21"/>
              </w:rPr>
              <w:t>通过销路通系统和销售制度</w:t>
            </w:r>
            <w:r>
              <w:rPr>
                <w:rFonts w:ascii="宋体" w:eastAsia="宋体" w:hAnsi="宋体" w:cs="宋体" w:hint="eastAsia"/>
                <w:color w:val="000000"/>
                <w:sz w:val="21"/>
                <w:szCs w:val="21"/>
              </w:rPr>
              <w:t>进行</w:t>
            </w:r>
            <w:r>
              <w:rPr>
                <w:rFonts w:ascii="宋体" w:eastAsia="宋体" w:hAnsi="宋体" w:cs="宋体"/>
                <w:color w:val="000000"/>
                <w:sz w:val="21"/>
                <w:szCs w:val="21"/>
              </w:rPr>
              <w:t>管理，</w:t>
            </w:r>
            <w:r>
              <w:rPr>
                <w:rFonts w:ascii="宋体" w:eastAsia="宋体" w:hAnsi="宋体" w:cs="宋体" w:hint="eastAsia"/>
                <w:color w:val="000000"/>
                <w:sz w:val="21"/>
                <w:szCs w:val="21"/>
              </w:rPr>
              <w:t>产品的</w:t>
            </w:r>
            <w:r>
              <w:rPr>
                <w:rFonts w:ascii="宋体" w:eastAsia="宋体" w:hAnsi="宋体" w:cs="宋体"/>
                <w:color w:val="000000"/>
                <w:sz w:val="21"/>
                <w:szCs w:val="21"/>
              </w:rPr>
              <w:t>促销、上架、产品活动都通过</w:t>
            </w:r>
            <w:r>
              <w:rPr>
                <w:rFonts w:ascii="宋体" w:eastAsia="宋体" w:hAnsi="宋体" w:cs="宋体" w:hint="eastAsia"/>
                <w:color w:val="000000"/>
                <w:sz w:val="21"/>
                <w:szCs w:val="21"/>
              </w:rPr>
              <w:t>公司</w:t>
            </w:r>
            <w:r>
              <w:rPr>
                <w:rFonts w:ascii="宋体" w:eastAsia="宋体" w:hAnsi="宋体" w:cs="宋体"/>
                <w:color w:val="000000"/>
                <w:sz w:val="21"/>
                <w:szCs w:val="21"/>
              </w:rPr>
              <w:t>系统</w:t>
            </w:r>
            <w:r>
              <w:rPr>
                <w:rFonts w:ascii="宋体" w:eastAsia="宋体" w:hAnsi="宋体" w:cs="宋体" w:hint="eastAsia"/>
                <w:color w:val="000000"/>
                <w:sz w:val="21"/>
                <w:szCs w:val="21"/>
              </w:rPr>
              <w:t>进行统一</w:t>
            </w:r>
            <w:r>
              <w:rPr>
                <w:rFonts w:ascii="宋体" w:eastAsia="宋体" w:hAnsi="宋体" w:cs="宋体"/>
                <w:color w:val="000000"/>
                <w:sz w:val="21"/>
                <w:szCs w:val="21"/>
              </w:rPr>
              <w:t>处理。</w:t>
            </w:r>
          </w:p>
        </w:tc>
      </w:tr>
      <w:tr w:rsidR="009E527D" w14:paraId="246568FC" w14:textId="77777777">
        <w:trPr>
          <w:trHeight w:val="540"/>
        </w:trPr>
        <w:tc>
          <w:tcPr>
            <w:tcW w:w="1040" w:type="dxa"/>
            <w:tcBorders>
              <w:top w:val="nil"/>
              <w:left w:val="single" w:sz="4" w:space="0" w:color="auto"/>
              <w:bottom w:val="single" w:sz="4" w:space="0" w:color="auto"/>
              <w:right w:val="single" w:sz="4" w:space="0" w:color="auto"/>
            </w:tcBorders>
            <w:shd w:val="clear" w:color="auto" w:fill="auto"/>
            <w:vAlign w:val="center"/>
          </w:tcPr>
          <w:p w14:paraId="7F2C0F8F"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lastRenderedPageBreak/>
              <w:t>附件清单（如有）</w:t>
            </w:r>
          </w:p>
        </w:tc>
        <w:tc>
          <w:tcPr>
            <w:tcW w:w="7319" w:type="dxa"/>
            <w:gridSpan w:val="3"/>
            <w:tcBorders>
              <w:top w:val="single" w:sz="4" w:space="0" w:color="auto"/>
              <w:left w:val="nil"/>
              <w:bottom w:val="nil"/>
              <w:right w:val="single" w:sz="4" w:space="0" w:color="000000"/>
            </w:tcBorders>
            <w:shd w:val="clear" w:color="auto" w:fill="auto"/>
            <w:vAlign w:val="center"/>
          </w:tcPr>
          <w:p w14:paraId="585DDFF4"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9E527D" w14:paraId="042EAAD7" w14:textId="77777777">
        <w:trPr>
          <w:trHeight w:val="320"/>
        </w:trPr>
        <w:tc>
          <w:tcPr>
            <w:tcW w:w="1040" w:type="dxa"/>
            <w:tcBorders>
              <w:top w:val="nil"/>
              <w:left w:val="single" w:sz="4" w:space="0" w:color="auto"/>
              <w:bottom w:val="single" w:sz="4" w:space="0" w:color="auto"/>
              <w:right w:val="single" w:sz="4" w:space="0" w:color="auto"/>
            </w:tcBorders>
            <w:shd w:val="clear" w:color="auto" w:fill="auto"/>
            <w:vAlign w:val="center"/>
          </w:tcPr>
          <w:p w14:paraId="6179611D"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日期</w:t>
            </w:r>
          </w:p>
        </w:tc>
        <w:tc>
          <w:tcPr>
            <w:tcW w:w="7319" w:type="dxa"/>
            <w:gridSpan w:val="3"/>
            <w:tcBorders>
              <w:top w:val="single" w:sz="4" w:space="0" w:color="auto"/>
              <w:left w:val="nil"/>
              <w:bottom w:val="single" w:sz="4" w:space="0" w:color="auto"/>
              <w:right w:val="single" w:sz="4" w:space="0" w:color="000000"/>
            </w:tcBorders>
            <w:shd w:val="clear" w:color="auto" w:fill="auto"/>
            <w:vAlign w:val="center"/>
          </w:tcPr>
          <w:p w14:paraId="088F8003" w14:textId="77777777" w:rsidR="009E527D" w:rsidRDefault="00B87BDD">
            <w:pPr>
              <w:rPr>
                <w:rFonts w:ascii="宋体" w:eastAsia="宋体" w:hAnsi="宋体" w:cs="宋体"/>
                <w:color w:val="000000"/>
                <w:sz w:val="21"/>
                <w:szCs w:val="21"/>
              </w:rPr>
            </w:pPr>
            <w:r>
              <w:rPr>
                <w:rFonts w:ascii="宋体" w:eastAsia="宋体" w:hAnsi="宋体" w:cs="宋体" w:hint="eastAsia"/>
                <w:color w:val="000000"/>
                <w:sz w:val="21"/>
                <w:szCs w:val="21"/>
              </w:rPr>
              <w:t>2020</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24</w:t>
            </w:r>
            <w:r>
              <w:rPr>
                <w:rFonts w:ascii="宋体" w:eastAsia="宋体" w:hAnsi="宋体" w:cs="宋体" w:hint="eastAsia"/>
                <w:color w:val="000000"/>
                <w:sz w:val="21"/>
                <w:szCs w:val="21"/>
              </w:rPr>
              <w:t>日</w:t>
            </w:r>
          </w:p>
        </w:tc>
      </w:tr>
    </w:tbl>
    <w:p w14:paraId="0D5CB2FB" w14:textId="77777777" w:rsidR="009E527D" w:rsidRDefault="009E527D">
      <w:pPr>
        <w:spacing w:line="320" w:lineRule="exact"/>
        <w:rPr>
          <w:rFonts w:ascii="宋体" w:eastAsia="宋体" w:hAnsi="宋体"/>
          <w:sz w:val="28"/>
        </w:rPr>
      </w:pPr>
    </w:p>
    <w:p w14:paraId="384AF57D" w14:textId="77777777" w:rsidR="009E527D" w:rsidRDefault="009E527D">
      <w:pPr>
        <w:spacing w:line="52" w:lineRule="exact"/>
        <w:rPr>
          <w:rFonts w:ascii="Times New Roman" w:eastAsia="Times New Roman" w:hAnsi="Times New Roman"/>
        </w:rPr>
      </w:pPr>
    </w:p>
    <w:sectPr w:rsidR="009E5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16F70"/>
    <w:multiLevelType w:val="multilevel"/>
    <w:tmpl w:val="20616F7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5B16A60"/>
    <w:multiLevelType w:val="multilevel"/>
    <w:tmpl w:val="45B16A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E0"/>
    <w:rsid w:val="000142BF"/>
    <w:rsid w:val="00056258"/>
    <w:rsid w:val="00057E48"/>
    <w:rsid w:val="000A29ED"/>
    <w:rsid w:val="000C3865"/>
    <w:rsid w:val="000C5E7C"/>
    <w:rsid w:val="000D6016"/>
    <w:rsid w:val="0010003C"/>
    <w:rsid w:val="001368C1"/>
    <w:rsid w:val="001771B3"/>
    <w:rsid w:val="001A3F4F"/>
    <w:rsid w:val="002764CD"/>
    <w:rsid w:val="002901D8"/>
    <w:rsid w:val="002A5F61"/>
    <w:rsid w:val="002D143A"/>
    <w:rsid w:val="003563E0"/>
    <w:rsid w:val="00367E34"/>
    <w:rsid w:val="0038139E"/>
    <w:rsid w:val="0039426A"/>
    <w:rsid w:val="003955F5"/>
    <w:rsid w:val="00447632"/>
    <w:rsid w:val="00457A5D"/>
    <w:rsid w:val="00461785"/>
    <w:rsid w:val="0048761C"/>
    <w:rsid w:val="00493BFD"/>
    <w:rsid w:val="004947C0"/>
    <w:rsid w:val="004C2D5B"/>
    <w:rsid w:val="0055767E"/>
    <w:rsid w:val="005865CF"/>
    <w:rsid w:val="0067243C"/>
    <w:rsid w:val="006B11CA"/>
    <w:rsid w:val="006C2B8E"/>
    <w:rsid w:val="00700FA7"/>
    <w:rsid w:val="00711EF6"/>
    <w:rsid w:val="007A2A8F"/>
    <w:rsid w:val="007C42B2"/>
    <w:rsid w:val="008007F3"/>
    <w:rsid w:val="00801C86"/>
    <w:rsid w:val="0084634E"/>
    <w:rsid w:val="008B64BE"/>
    <w:rsid w:val="00924856"/>
    <w:rsid w:val="00925CCE"/>
    <w:rsid w:val="00934C30"/>
    <w:rsid w:val="00961BF6"/>
    <w:rsid w:val="00996024"/>
    <w:rsid w:val="009D0562"/>
    <w:rsid w:val="009E527D"/>
    <w:rsid w:val="00B87BDD"/>
    <w:rsid w:val="00BF260A"/>
    <w:rsid w:val="00BF69C9"/>
    <w:rsid w:val="00C114A4"/>
    <w:rsid w:val="00CB34C8"/>
    <w:rsid w:val="00CC127F"/>
    <w:rsid w:val="00CD464A"/>
    <w:rsid w:val="00D17419"/>
    <w:rsid w:val="00D17BD5"/>
    <w:rsid w:val="00D27456"/>
    <w:rsid w:val="00DB475B"/>
    <w:rsid w:val="00E22FF8"/>
    <w:rsid w:val="00E575C9"/>
    <w:rsid w:val="00F41F0E"/>
    <w:rsid w:val="00F87CF6"/>
    <w:rsid w:val="00FB035D"/>
    <w:rsid w:val="00FE3EAA"/>
    <w:rsid w:val="0B9C6969"/>
    <w:rsid w:val="1DC83C5D"/>
    <w:rsid w:val="48A808AC"/>
    <w:rsid w:val="55CE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0543"/>
  <w15:docId w15:val="{241E0746-630E-46F1-ADD6-380328A9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Calibri" w:hAnsi="Calibri" w:cs="Arial"/>
      <w:sz w:val="18"/>
      <w:szCs w:val="18"/>
    </w:rPr>
  </w:style>
  <w:style w:type="character" w:customStyle="1" w:styleId="a4">
    <w:name w:val="批注文字 字符"/>
    <w:basedOn w:val="a0"/>
    <w:link w:val="a3"/>
    <w:uiPriority w:val="99"/>
    <w:semiHidden/>
    <w:qFormat/>
    <w:rPr>
      <w:rFonts w:ascii="Calibri" w:hAnsi="Calibri" w:cs="Arial"/>
    </w:rPr>
  </w:style>
  <w:style w:type="character" w:customStyle="1" w:styleId="ac">
    <w:name w:val="批注主题 字符"/>
    <w:basedOn w:val="a4"/>
    <w:link w:val="ab"/>
    <w:uiPriority w:val="99"/>
    <w:semiHidden/>
    <w:qFormat/>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zhang ting</cp:lastModifiedBy>
  <cp:revision>2</cp:revision>
  <dcterms:created xsi:type="dcterms:W3CDTF">2020-09-25T04:09:00Z</dcterms:created>
  <dcterms:modified xsi:type="dcterms:W3CDTF">2020-09-25T04:09:00Z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