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1E0A" w14:textId="77777777" w:rsidR="004F41C2" w:rsidRDefault="004F41C2" w:rsidP="004F41C2">
      <w:pPr>
        <w:spacing w:beforeLines="50" w:before="156" w:afterLines="50" w:after="156"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 </w:t>
      </w:r>
      <w:r>
        <w:rPr>
          <w:rFonts w:ascii="宋体" w:hAnsi="宋体"/>
          <w:bCs/>
          <w:iCs/>
          <w:color w:val="000000"/>
          <w:sz w:val="24"/>
        </w:rPr>
        <w:t>300762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>证券简称：上海瀚讯</w:t>
      </w:r>
    </w:p>
    <w:p w14:paraId="41065CFE" w14:textId="77777777" w:rsidR="004F41C2" w:rsidRDefault="004F41C2" w:rsidP="004F41C2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上海瀚讯信息技术股份有限公司投资者关系活动记录表</w:t>
      </w:r>
    </w:p>
    <w:p w14:paraId="2C2A63C0" w14:textId="61ED9460" w:rsidR="004F41C2" w:rsidRDefault="004F41C2" w:rsidP="004F41C2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>编号：2</w:t>
      </w:r>
      <w:r>
        <w:rPr>
          <w:rFonts w:ascii="宋体" w:hAnsi="宋体"/>
          <w:bCs/>
          <w:iCs/>
          <w:color w:val="000000"/>
          <w:sz w:val="24"/>
        </w:rPr>
        <w:t>020-</w:t>
      </w:r>
      <w:r>
        <w:rPr>
          <w:rFonts w:ascii="宋体" w:hAnsi="宋体" w:hint="eastAsia"/>
          <w:bCs/>
          <w:iCs/>
          <w:color w:val="000000"/>
          <w:sz w:val="24"/>
        </w:rPr>
        <w:t>0</w:t>
      </w:r>
      <w:r>
        <w:rPr>
          <w:rFonts w:ascii="宋体" w:hAnsi="宋体"/>
          <w:bCs/>
          <w:iCs/>
          <w:color w:val="000000"/>
          <w:sz w:val="24"/>
        </w:rPr>
        <w:t>0</w:t>
      </w:r>
      <w:r w:rsidR="00AE78AF"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6436"/>
      </w:tblGrid>
      <w:tr w:rsidR="004F41C2" w:rsidRPr="00B73481" w14:paraId="730D983C" w14:textId="77777777" w:rsidTr="00332C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0AB" w14:textId="77777777" w:rsidR="004F41C2" w:rsidRPr="00B73481" w:rsidRDefault="004F41C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7B57DABE" w14:textId="77777777" w:rsidR="004F41C2" w:rsidRPr="00B73481" w:rsidRDefault="004F41C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724" w14:textId="77777777" w:rsidR="004F41C2" w:rsidRPr="00B73481" w:rsidRDefault="00945EEA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="004F41C2" w:rsidRPr="00B73481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F41C2" w:rsidRPr="00B73481">
              <w:rPr>
                <w:rFonts w:ascii="宋体" w:hAnsi="宋体" w:hint="eastAsia"/>
                <w:sz w:val="24"/>
              </w:rPr>
              <w:t>分析师会议</w:t>
            </w:r>
          </w:p>
          <w:p w14:paraId="78064479" w14:textId="77777777" w:rsidR="004F41C2" w:rsidRPr="00B73481" w:rsidRDefault="004F41C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73481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73481">
              <w:rPr>
                <w:rFonts w:ascii="宋体" w:hAnsi="宋体" w:hint="eastAsia"/>
                <w:sz w:val="24"/>
              </w:rPr>
              <w:t>业绩说明会</w:t>
            </w:r>
          </w:p>
          <w:p w14:paraId="237DD4AA" w14:textId="77777777" w:rsidR="004F41C2" w:rsidRPr="00B73481" w:rsidRDefault="004F41C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73481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73481">
              <w:rPr>
                <w:rFonts w:ascii="宋体" w:hAnsi="宋体" w:hint="eastAsia"/>
                <w:sz w:val="24"/>
              </w:rPr>
              <w:t>路演活动</w:t>
            </w:r>
          </w:p>
          <w:p w14:paraId="2D54373B" w14:textId="77777777" w:rsidR="004F41C2" w:rsidRPr="00B73481" w:rsidRDefault="00230B4F" w:rsidP="00332CB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="004F41C2" w:rsidRPr="00B73481">
              <w:rPr>
                <w:rFonts w:ascii="宋体" w:hAnsi="宋体" w:hint="eastAsia"/>
                <w:sz w:val="24"/>
              </w:rPr>
              <w:t>现场参观</w:t>
            </w:r>
            <w:r w:rsidR="004F41C2"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12D79220" w14:textId="77777777" w:rsidR="004F41C2" w:rsidRPr="00B73481" w:rsidRDefault="004F41C2" w:rsidP="008C32FB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73481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4F41C2" w:rsidRPr="00B73481" w14:paraId="7B328223" w14:textId="77777777" w:rsidTr="00332C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1FE" w14:textId="77777777" w:rsidR="004F41C2" w:rsidRPr="00B73481" w:rsidRDefault="004F41C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233" w14:textId="417D2554" w:rsidR="004F41C2" w:rsidRPr="00B73481" w:rsidRDefault="0099388A" w:rsidP="00F225E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华西证券 宋辉、交银施罗德 管浩维、郭斐、</w:t>
            </w:r>
            <w:r w:rsidR="00A446A7" w:rsidRPr="001A5932">
              <w:rPr>
                <w:rFonts w:ascii="宋体" w:hAnsi="宋体" w:hint="eastAsia"/>
                <w:bCs/>
                <w:iCs/>
                <w:color w:val="000000"/>
                <w:sz w:val="24"/>
              </w:rPr>
              <w:t>广发基金 李耀柱</w:t>
            </w:r>
            <w:r w:rsidR="001F48AB" w:rsidRPr="001A5932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A446A7" w:rsidRPr="001A5932">
              <w:rPr>
                <w:rFonts w:ascii="宋体" w:hAnsi="宋体" w:hint="eastAsia"/>
                <w:bCs/>
                <w:iCs/>
                <w:color w:val="000000"/>
                <w:sz w:val="24"/>
              </w:rPr>
              <w:t>贾乃鑫</w:t>
            </w:r>
            <w:r w:rsidR="005B172E" w:rsidRPr="001A5932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A446A7" w:rsidRPr="001A5932">
              <w:rPr>
                <w:rFonts w:ascii="宋体" w:hAnsi="宋体" w:hint="eastAsia"/>
                <w:bCs/>
                <w:iCs/>
                <w:color w:val="000000"/>
                <w:sz w:val="24"/>
              </w:rPr>
              <w:t>建信基金 王丽媛</w:t>
            </w:r>
            <w:r w:rsidR="005B172E" w:rsidRPr="001A5932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A5932" w:rsidRPr="001A5932">
              <w:rPr>
                <w:rFonts w:ascii="宋体" w:hAnsi="宋体" w:hint="eastAsia"/>
                <w:bCs/>
                <w:iCs/>
                <w:color w:val="000000"/>
                <w:sz w:val="24"/>
              </w:rPr>
              <w:t>前海开源 詹世乾</w:t>
            </w:r>
            <w:r w:rsidR="00A446A7" w:rsidRPr="001A5932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A446A7" w:rsidRPr="00A446A7">
              <w:rPr>
                <w:rFonts w:ascii="宋体" w:hAnsi="宋体" w:hint="eastAsia"/>
                <w:bCs/>
                <w:iCs/>
                <w:color w:val="000000"/>
                <w:sz w:val="24"/>
              </w:rPr>
              <w:t>华泰柏瑞基金 苏东</w:t>
            </w:r>
            <w:r w:rsidR="00A446A7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A446A7" w:rsidRPr="00A446A7">
              <w:rPr>
                <w:rFonts w:ascii="宋体" w:hAnsi="宋体" w:hint="eastAsia"/>
                <w:bCs/>
                <w:iCs/>
                <w:color w:val="000000"/>
                <w:sz w:val="24"/>
              </w:rPr>
              <w:t>中庚基金 季国峰</w:t>
            </w:r>
            <w:r w:rsidR="00A446A7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A446A7" w:rsidRPr="00A446A7">
              <w:rPr>
                <w:rFonts w:ascii="宋体" w:hAnsi="宋体" w:hint="eastAsia"/>
                <w:bCs/>
                <w:iCs/>
                <w:color w:val="000000"/>
                <w:sz w:val="24"/>
              </w:rPr>
              <w:t>国泰基金 谢泓材</w:t>
            </w:r>
            <w:r w:rsidR="005B172E"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农银汇理 诸天力、国盛证券 余平、光大证券 李雪飞、准锦投资 朱斌</w:t>
            </w:r>
          </w:p>
        </w:tc>
      </w:tr>
      <w:tr w:rsidR="004F41C2" w:rsidRPr="00B73481" w14:paraId="6A01C4F2" w14:textId="77777777" w:rsidTr="00332C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368" w14:textId="77777777" w:rsidR="004F41C2" w:rsidRPr="00B73481" w:rsidRDefault="004F41C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F04" w14:textId="70C6F713" w:rsidR="004F41C2" w:rsidRPr="00B73481" w:rsidRDefault="003A14F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Pr="00B73481">
              <w:rPr>
                <w:rFonts w:ascii="宋体" w:hAnsi="宋体"/>
                <w:bCs/>
                <w:iCs/>
                <w:color w:val="000000"/>
                <w:sz w:val="24"/>
              </w:rPr>
              <w:t>020</w:t>
            </w:r>
            <w:r w:rsidR="000C2389"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446A7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0C2389"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446A7">
              <w:rPr>
                <w:rFonts w:ascii="宋体" w:hAnsi="宋体"/>
                <w:bCs/>
                <w:iCs/>
                <w:color w:val="000000"/>
                <w:sz w:val="24"/>
              </w:rPr>
              <w:t>23</w:t>
            </w:r>
            <w:r w:rsidR="000C2389"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0C2389" w:rsidRPr="00B73481">
              <w:rPr>
                <w:rFonts w:ascii="宋体" w:hAnsi="宋体"/>
                <w:bCs/>
                <w:iCs/>
                <w:color w:val="000000"/>
                <w:sz w:val="24"/>
              </w:rPr>
              <w:t>-2020</w:t>
            </w:r>
            <w:r w:rsidR="000C2389"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446A7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0C2389"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446A7">
              <w:rPr>
                <w:rFonts w:ascii="宋体" w:hAnsi="宋体"/>
                <w:bCs/>
                <w:iCs/>
                <w:color w:val="000000"/>
                <w:sz w:val="24"/>
              </w:rPr>
              <w:t>24</w:t>
            </w:r>
            <w:r w:rsidR="000C2389"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4F41C2" w:rsidRPr="00B73481" w14:paraId="7C4AE8D5" w14:textId="77777777" w:rsidTr="00332C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677" w14:textId="77777777" w:rsidR="004F41C2" w:rsidRPr="00B73481" w:rsidRDefault="004F41C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AB6B" w14:textId="77777777" w:rsidR="004F41C2" w:rsidRPr="00B73481" w:rsidRDefault="005B172E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上海瀚讯会议室</w:t>
            </w:r>
          </w:p>
        </w:tc>
      </w:tr>
      <w:tr w:rsidR="004F41C2" w:rsidRPr="00B73481" w14:paraId="05BC0DF8" w14:textId="77777777" w:rsidTr="002727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1FB9" w14:textId="77777777" w:rsidR="004F41C2" w:rsidRPr="00B73481" w:rsidRDefault="004F41C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3095" w14:textId="6CB3EF96" w:rsidR="00F225E4" w:rsidRDefault="00A446A7" w:rsidP="002727D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 胡世平</w:t>
            </w:r>
          </w:p>
          <w:p w14:paraId="4DFB4E85" w14:textId="475B442C" w:rsidR="00A446A7" w:rsidRPr="00A446A7" w:rsidRDefault="00A446A7" w:rsidP="002727D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董事会秘书、财务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负责人</w:t>
            </w: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顾小华</w:t>
            </w:r>
          </w:p>
          <w:p w14:paraId="2CF6738F" w14:textId="77777777" w:rsidR="00F225E4" w:rsidRPr="00B73481" w:rsidRDefault="00F225E4" w:rsidP="002727D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证券事务专员 阳玉珧</w:t>
            </w:r>
          </w:p>
        </w:tc>
      </w:tr>
      <w:tr w:rsidR="004F41C2" w:rsidRPr="00B73481" w14:paraId="5ECE2A57" w14:textId="77777777" w:rsidTr="00332C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8E7B" w14:textId="77777777" w:rsidR="004F41C2" w:rsidRPr="00B73481" w:rsidRDefault="004F41C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6B16BEAD" w14:textId="77777777" w:rsidR="004F41C2" w:rsidRPr="00B73481" w:rsidRDefault="004F41C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DC5E" w14:textId="77777777" w:rsidR="003B528D" w:rsidRPr="00B73481" w:rsidRDefault="00B73481" w:rsidP="003B528D">
            <w:pPr>
              <w:spacing w:beforeLines="100" w:before="312"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B73481">
              <w:rPr>
                <w:rFonts w:ascii="宋体" w:hAnsi="宋体" w:hint="eastAsia"/>
                <w:b/>
                <w:sz w:val="24"/>
              </w:rPr>
              <w:t>Q1：</w:t>
            </w:r>
            <w:r w:rsidR="003B528D" w:rsidRPr="00B73481">
              <w:rPr>
                <w:rFonts w:ascii="宋体" w:hAnsi="宋体" w:hint="eastAsia"/>
                <w:b/>
                <w:sz w:val="24"/>
              </w:rPr>
              <w:t>公司军品、民品销售收入占比情况如何？</w:t>
            </w:r>
          </w:p>
          <w:p w14:paraId="105DEC53" w14:textId="77777777" w:rsidR="003B528D" w:rsidRPr="00B73481" w:rsidRDefault="003B528D" w:rsidP="003B528D">
            <w:pPr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B73481">
              <w:rPr>
                <w:rFonts w:ascii="宋体" w:hAnsi="宋体" w:hint="eastAsia"/>
                <w:sz w:val="24"/>
              </w:rPr>
              <w:t>我们始终专注于国防领域的宽带通信设备研发制造与销售。2</w:t>
            </w:r>
            <w:r w:rsidRPr="00B73481">
              <w:rPr>
                <w:rFonts w:ascii="宋体" w:hAnsi="宋体"/>
                <w:sz w:val="24"/>
              </w:rPr>
              <w:t>019</w:t>
            </w:r>
            <w:r w:rsidRPr="00B73481">
              <w:rPr>
                <w:rFonts w:ascii="宋体" w:hAnsi="宋体" w:hint="eastAsia"/>
                <w:sz w:val="24"/>
              </w:rPr>
              <w:t>年度公司军品销售收入占</w:t>
            </w:r>
            <w:r w:rsidRPr="00B73481">
              <w:rPr>
                <w:rFonts w:ascii="宋体" w:hAnsi="宋体"/>
                <w:sz w:val="24"/>
              </w:rPr>
              <w:t>9成以上。公司目前在军用宽带领域的技术和性能优势明显，市场占有率稳居前列</w:t>
            </w:r>
            <w:r w:rsidRPr="00B73481">
              <w:rPr>
                <w:rFonts w:ascii="宋体" w:hAnsi="宋体" w:hint="eastAsia"/>
                <w:sz w:val="24"/>
              </w:rPr>
              <w:t>。</w:t>
            </w:r>
          </w:p>
          <w:p w14:paraId="5288C22A" w14:textId="0A374286" w:rsidR="00B73481" w:rsidRDefault="00B73481" w:rsidP="003B528D">
            <w:pPr>
              <w:spacing w:beforeLines="100" w:before="312"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B73481">
              <w:rPr>
                <w:rFonts w:ascii="宋体" w:hAnsi="宋体" w:hint="eastAsia"/>
                <w:b/>
                <w:sz w:val="24"/>
              </w:rPr>
              <w:t>Q</w:t>
            </w:r>
            <w:r w:rsidRPr="00B73481">
              <w:rPr>
                <w:rFonts w:ascii="宋体" w:hAnsi="宋体"/>
                <w:b/>
                <w:sz w:val="24"/>
              </w:rPr>
              <w:t>2</w:t>
            </w:r>
            <w:r w:rsidRPr="00B73481">
              <w:rPr>
                <w:rFonts w:ascii="宋体" w:hAnsi="宋体" w:hint="eastAsia"/>
                <w:b/>
                <w:sz w:val="24"/>
              </w:rPr>
              <w:t>：</w:t>
            </w:r>
            <w:r w:rsidR="003B528D">
              <w:rPr>
                <w:rFonts w:ascii="宋体" w:hAnsi="宋体" w:hint="eastAsia"/>
                <w:b/>
                <w:sz w:val="24"/>
              </w:rPr>
              <w:t>公司公告了向特定对象发行A股股票预案，具体有什么投资计划？</w:t>
            </w:r>
          </w:p>
          <w:p w14:paraId="0B6410D0" w14:textId="3085518D" w:rsidR="003B528D" w:rsidRPr="00B73481" w:rsidRDefault="003B528D" w:rsidP="003B528D">
            <w:pPr>
              <w:spacing w:beforeLines="100" w:before="312"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3B528D">
              <w:rPr>
                <w:rFonts w:ascii="宋体" w:hAnsi="宋体" w:hint="eastAsia"/>
                <w:sz w:val="24"/>
              </w:rPr>
              <w:lastRenderedPageBreak/>
              <w:t>公司本次</w:t>
            </w:r>
            <w:r>
              <w:rPr>
                <w:rFonts w:ascii="宋体" w:hAnsi="宋体" w:hint="eastAsia"/>
                <w:sz w:val="24"/>
              </w:rPr>
              <w:t>向特定对象</w:t>
            </w:r>
            <w:r w:rsidRPr="003B528D">
              <w:rPr>
                <w:rFonts w:ascii="宋体" w:hAnsi="宋体" w:hint="eastAsia"/>
                <w:sz w:val="24"/>
              </w:rPr>
              <w:t>发行A股股票</w:t>
            </w:r>
            <w:r>
              <w:rPr>
                <w:rFonts w:ascii="宋体" w:hAnsi="宋体" w:hint="eastAsia"/>
                <w:sz w:val="24"/>
              </w:rPr>
              <w:t>拟</w:t>
            </w:r>
            <w:r w:rsidRPr="003B528D">
              <w:rPr>
                <w:rFonts w:ascii="宋体" w:hAnsi="宋体" w:hint="eastAsia"/>
                <w:sz w:val="24"/>
              </w:rPr>
              <w:t>募集资金总额不超过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亿元，主要用于：1、</w:t>
            </w:r>
            <w:r w:rsidRPr="003B528D">
              <w:rPr>
                <w:rFonts w:ascii="宋体" w:hAnsi="宋体" w:hint="eastAsia"/>
                <w:sz w:val="24"/>
              </w:rPr>
              <w:t>研发基地建设项目</w:t>
            </w:r>
            <w:r>
              <w:rPr>
                <w:rFonts w:ascii="宋体" w:hAnsi="宋体" w:hint="eastAsia"/>
                <w:sz w:val="24"/>
              </w:rPr>
              <w:t>，拟投入4</w:t>
            </w:r>
            <w:r>
              <w:rPr>
                <w:rFonts w:ascii="宋体" w:hAnsi="宋体"/>
                <w:sz w:val="24"/>
              </w:rPr>
              <w:t>.63</w:t>
            </w:r>
            <w:r>
              <w:rPr>
                <w:rFonts w:ascii="宋体" w:hAnsi="宋体" w:hint="eastAsia"/>
                <w:sz w:val="24"/>
              </w:rPr>
              <w:t>亿元；2、</w:t>
            </w:r>
            <w:r w:rsidRPr="003B528D">
              <w:rPr>
                <w:rFonts w:ascii="宋体" w:hAnsi="宋体" w:hint="eastAsia"/>
                <w:sz w:val="24"/>
              </w:rPr>
              <w:t>5G小基站设备研发及产业化项目</w:t>
            </w:r>
            <w:r>
              <w:rPr>
                <w:rFonts w:ascii="宋体" w:hAnsi="宋体" w:hint="eastAsia"/>
                <w:sz w:val="24"/>
              </w:rPr>
              <w:t>，拟投入2</w:t>
            </w:r>
            <w:r>
              <w:rPr>
                <w:rFonts w:ascii="宋体" w:hAnsi="宋体"/>
                <w:sz w:val="24"/>
              </w:rPr>
              <w:t>.43</w:t>
            </w:r>
            <w:r>
              <w:rPr>
                <w:rFonts w:ascii="宋体" w:hAnsi="宋体" w:hint="eastAsia"/>
                <w:sz w:val="24"/>
              </w:rPr>
              <w:t>亿元；3、</w:t>
            </w:r>
            <w:r w:rsidRPr="003B528D">
              <w:rPr>
                <w:rFonts w:ascii="宋体" w:hAnsi="宋体" w:hint="eastAsia"/>
                <w:sz w:val="24"/>
              </w:rPr>
              <w:t>补充流动资金项目</w:t>
            </w:r>
            <w:r>
              <w:rPr>
                <w:rFonts w:ascii="宋体" w:hAnsi="宋体" w:hint="eastAsia"/>
                <w:sz w:val="24"/>
              </w:rPr>
              <w:t>，拟投入2</w:t>
            </w:r>
            <w:r>
              <w:rPr>
                <w:rFonts w:ascii="宋体" w:hAnsi="宋体"/>
                <w:sz w:val="24"/>
              </w:rPr>
              <w:t>.94</w:t>
            </w:r>
            <w:r>
              <w:rPr>
                <w:rFonts w:ascii="宋体" w:hAnsi="宋体" w:hint="eastAsia"/>
                <w:sz w:val="24"/>
              </w:rPr>
              <w:t>亿元。</w:t>
            </w:r>
          </w:p>
          <w:p w14:paraId="638D9C06" w14:textId="62C827C8" w:rsidR="00B73481" w:rsidRPr="00B73481" w:rsidRDefault="00B73481" w:rsidP="00B73481">
            <w:pPr>
              <w:spacing w:beforeLines="100" w:before="312"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B73481">
              <w:rPr>
                <w:rFonts w:ascii="宋体" w:hAnsi="宋体" w:hint="eastAsia"/>
                <w:b/>
                <w:sz w:val="24"/>
              </w:rPr>
              <w:t>Q</w:t>
            </w:r>
            <w:r w:rsidRPr="00B73481">
              <w:rPr>
                <w:rFonts w:ascii="宋体" w:hAnsi="宋体"/>
                <w:b/>
                <w:sz w:val="24"/>
              </w:rPr>
              <w:t>3</w:t>
            </w:r>
            <w:r w:rsidRPr="00B73481">
              <w:rPr>
                <w:rFonts w:ascii="宋体" w:hAnsi="宋体" w:hint="eastAsia"/>
                <w:b/>
                <w:sz w:val="24"/>
              </w:rPr>
              <w:t>：</w:t>
            </w:r>
            <w:r w:rsidR="003B528D">
              <w:rPr>
                <w:rFonts w:ascii="宋体" w:hAnsi="宋体" w:hint="eastAsia"/>
                <w:b/>
                <w:sz w:val="24"/>
              </w:rPr>
              <w:t>公司公告了</w:t>
            </w:r>
            <w:r w:rsidR="003B528D" w:rsidRPr="003B528D">
              <w:rPr>
                <w:rFonts w:ascii="宋体" w:hAnsi="宋体" w:hint="eastAsia"/>
                <w:b/>
                <w:sz w:val="24"/>
              </w:rPr>
              <w:t>2020年限制性股票激励计划（草案）</w:t>
            </w:r>
            <w:r w:rsidR="003B528D">
              <w:rPr>
                <w:rFonts w:ascii="宋体" w:hAnsi="宋体" w:hint="eastAsia"/>
                <w:b/>
                <w:sz w:val="24"/>
              </w:rPr>
              <w:t>，出于什么考虑呢</w:t>
            </w:r>
            <w:r w:rsidRPr="00B73481">
              <w:rPr>
                <w:rFonts w:ascii="宋体" w:hAnsi="宋体"/>
                <w:b/>
                <w:sz w:val="24"/>
              </w:rPr>
              <w:t>？</w:t>
            </w:r>
          </w:p>
          <w:p w14:paraId="03CAE742" w14:textId="0EEA4AA1" w:rsidR="003B528D" w:rsidRDefault="003B528D" w:rsidP="00B73481">
            <w:pPr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3B528D">
              <w:rPr>
                <w:rFonts w:ascii="宋体" w:hAnsi="宋体" w:hint="eastAsia"/>
                <w:sz w:val="24"/>
              </w:rPr>
              <w:t>为进一步完善公司法人治理结构，建立、健全公司长效激励约束机制，吸引和留住核心骨干，充分调动其积极性和创造性，有效提升核心团队凝聚力和企业核心竞争力，有效地将股东、公司和核心团队三方利益结合在一起，使各方共同关注公司的长远发展，确保公司发展战略和经营目标的实现</w:t>
            </w:r>
            <w:r>
              <w:rPr>
                <w:rFonts w:ascii="宋体" w:hAnsi="宋体" w:hint="eastAsia"/>
                <w:sz w:val="24"/>
              </w:rPr>
              <w:t>。</w:t>
            </w:r>
            <w:r w:rsidR="0099388A" w:rsidRPr="002D6F37">
              <w:rPr>
                <w:sz w:val="24"/>
              </w:rPr>
              <w:t>本激励计划拟授予激励对象的限制性股票数量为</w:t>
            </w:r>
            <w:r w:rsidR="0099388A">
              <w:rPr>
                <w:sz w:val="24"/>
              </w:rPr>
              <w:t>204.00</w:t>
            </w:r>
            <w:r w:rsidR="0099388A" w:rsidRPr="002D6F37">
              <w:rPr>
                <w:sz w:val="24"/>
              </w:rPr>
              <w:t>万股</w:t>
            </w:r>
            <w:r w:rsidR="0099388A">
              <w:rPr>
                <w:rFonts w:hint="eastAsia"/>
                <w:sz w:val="24"/>
              </w:rPr>
              <w:t>，授予对象共计</w:t>
            </w:r>
            <w:r w:rsidR="0099388A">
              <w:rPr>
                <w:rFonts w:hint="eastAsia"/>
                <w:sz w:val="24"/>
              </w:rPr>
              <w:t>5</w:t>
            </w:r>
            <w:r w:rsidR="0099388A">
              <w:rPr>
                <w:sz w:val="24"/>
              </w:rPr>
              <w:t>2</w:t>
            </w:r>
            <w:r w:rsidR="0099388A">
              <w:rPr>
                <w:rFonts w:hint="eastAsia"/>
                <w:sz w:val="24"/>
              </w:rPr>
              <w:t>人。</w:t>
            </w:r>
          </w:p>
          <w:p w14:paraId="4AAAC8A6" w14:textId="77777777" w:rsidR="0099388A" w:rsidRDefault="00B73481" w:rsidP="00B73481">
            <w:pPr>
              <w:spacing w:beforeLines="100" w:before="312"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B73481">
              <w:rPr>
                <w:rFonts w:ascii="宋体" w:hAnsi="宋体" w:hint="eastAsia"/>
                <w:b/>
                <w:sz w:val="24"/>
              </w:rPr>
              <w:t>Q</w:t>
            </w:r>
            <w:r w:rsidRPr="00B73481">
              <w:rPr>
                <w:rFonts w:ascii="宋体" w:hAnsi="宋体"/>
                <w:b/>
                <w:sz w:val="24"/>
              </w:rPr>
              <w:t>4</w:t>
            </w:r>
            <w:r w:rsidRPr="00B73481">
              <w:rPr>
                <w:rFonts w:ascii="宋体" w:hAnsi="宋体" w:hint="eastAsia"/>
                <w:b/>
                <w:sz w:val="24"/>
              </w:rPr>
              <w:t>：</w:t>
            </w:r>
            <w:r w:rsidR="0099388A" w:rsidRPr="0099388A">
              <w:rPr>
                <w:rFonts w:ascii="宋体" w:hAnsi="宋体" w:hint="eastAsia"/>
                <w:b/>
                <w:sz w:val="24"/>
              </w:rPr>
              <w:t>请问目前公司原材料供应链受疫情影响大吗？国产化率达到了多少了？</w:t>
            </w:r>
          </w:p>
          <w:p w14:paraId="7CEBB096" w14:textId="7A2B92C7" w:rsidR="0099388A" w:rsidRPr="0099388A" w:rsidRDefault="0099388A" w:rsidP="00B73481">
            <w:pPr>
              <w:spacing w:beforeLines="100" w:before="312"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99388A">
              <w:rPr>
                <w:rFonts w:ascii="宋体" w:hAnsi="宋体" w:hint="eastAsia"/>
                <w:bCs/>
                <w:sz w:val="24"/>
              </w:rPr>
              <w:t>部分原材料供应链部分采购周期受疫情影响有所拉长，自复工以来，我们一直在努力加班加点弥补相关进度，</w:t>
            </w:r>
            <w:r>
              <w:rPr>
                <w:rFonts w:ascii="宋体" w:hAnsi="宋体" w:hint="eastAsia"/>
                <w:bCs/>
                <w:sz w:val="24"/>
              </w:rPr>
              <w:t>并于6月赶上进度，</w:t>
            </w:r>
            <w:r w:rsidRPr="0099388A">
              <w:rPr>
                <w:rFonts w:ascii="宋体" w:hAnsi="宋体" w:hint="eastAsia"/>
                <w:bCs/>
                <w:sz w:val="24"/>
              </w:rPr>
              <w:t>总体上看，公司业务经营受疫情影响不大。</w:t>
            </w:r>
          </w:p>
          <w:p w14:paraId="0E57F13B" w14:textId="77777777" w:rsidR="004F41C2" w:rsidRPr="00B73481" w:rsidRDefault="004F41C2" w:rsidP="0099388A">
            <w:pPr>
              <w:spacing w:beforeLines="50" w:before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4F41C2" w:rsidRPr="00B73481" w14:paraId="7F41CD07" w14:textId="77777777" w:rsidTr="00332C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3781" w14:textId="77777777" w:rsidR="004F41C2" w:rsidRPr="00B73481" w:rsidRDefault="004F41C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8EB" w14:textId="77777777" w:rsidR="004F41C2" w:rsidRPr="00B73481" w:rsidRDefault="000C2389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F41C2" w:rsidRPr="00B73481" w14:paraId="3F6133DE" w14:textId="77777777" w:rsidTr="00332C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87B2" w14:textId="77777777" w:rsidR="004F41C2" w:rsidRPr="00B73481" w:rsidRDefault="004F41C2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EC5" w14:textId="54A588F4" w:rsidR="004F41C2" w:rsidRPr="00B73481" w:rsidRDefault="000C2389" w:rsidP="00332C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73481">
              <w:rPr>
                <w:rFonts w:ascii="宋体" w:hAnsi="宋体"/>
                <w:bCs/>
                <w:iCs/>
                <w:color w:val="000000"/>
                <w:sz w:val="24"/>
              </w:rPr>
              <w:t>2020</w:t>
            </w: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A5597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A5597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99388A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Pr="00B73481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0F0F9F7F" w14:textId="77777777" w:rsidR="004F41C2" w:rsidRDefault="004F41C2" w:rsidP="004F41C2">
      <w:pPr>
        <w:spacing w:line="400" w:lineRule="exact"/>
        <w:jc w:val="center"/>
        <w:rPr>
          <w:rFonts w:ascii="宋体" w:hAnsi="宋体"/>
        </w:rPr>
      </w:pPr>
    </w:p>
    <w:p w14:paraId="6566886D" w14:textId="77777777" w:rsidR="004F41C2" w:rsidRDefault="004F41C2" w:rsidP="004F41C2">
      <w:pPr>
        <w:spacing w:beforeLines="100" w:before="312" w:afterLines="50" w:after="156"/>
        <w:jc w:val="center"/>
      </w:pPr>
    </w:p>
    <w:p w14:paraId="298CADC4" w14:textId="77777777" w:rsidR="004F41C2" w:rsidRDefault="004F41C2"/>
    <w:sectPr w:rsidR="004F4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00432" w14:textId="77777777" w:rsidR="008A41F0" w:rsidRDefault="008A41F0" w:rsidP="002727DD">
      <w:r>
        <w:separator/>
      </w:r>
    </w:p>
  </w:endnote>
  <w:endnote w:type="continuationSeparator" w:id="0">
    <w:p w14:paraId="09C55B6D" w14:textId="77777777" w:rsidR="008A41F0" w:rsidRDefault="008A41F0" w:rsidP="002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A7E26" w14:textId="77777777" w:rsidR="008A41F0" w:rsidRDefault="008A41F0" w:rsidP="002727DD">
      <w:r>
        <w:separator/>
      </w:r>
    </w:p>
  </w:footnote>
  <w:footnote w:type="continuationSeparator" w:id="0">
    <w:p w14:paraId="1CFC9D67" w14:textId="77777777" w:rsidR="008A41F0" w:rsidRDefault="008A41F0" w:rsidP="0027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073A"/>
    <w:multiLevelType w:val="hybridMultilevel"/>
    <w:tmpl w:val="A0742E24"/>
    <w:lvl w:ilvl="0" w:tplc="7D7EC5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F807AB"/>
    <w:multiLevelType w:val="hybridMultilevel"/>
    <w:tmpl w:val="D1B49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001611"/>
    <w:multiLevelType w:val="hybridMultilevel"/>
    <w:tmpl w:val="AAEA4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4E2362"/>
    <w:multiLevelType w:val="hybridMultilevel"/>
    <w:tmpl w:val="00C284B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7B2F2A"/>
    <w:multiLevelType w:val="hybridMultilevel"/>
    <w:tmpl w:val="574A44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C2"/>
    <w:rsid w:val="000C2389"/>
    <w:rsid w:val="00110E1C"/>
    <w:rsid w:val="001A5932"/>
    <w:rsid w:val="001E0A76"/>
    <w:rsid w:val="001F48AB"/>
    <w:rsid w:val="00230B4F"/>
    <w:rsid w:val="002727DD"/>
    <w:rsid w:val="00395A4A"/>
    <w:rsid w:val="003A14F2"/>
    <w:rsid w:val="003B528D"/>
    <w:rsid w:val="004F41C2"/>
    <w:rsid w:val="005B172E"/>
    <w:rsid w:val="00685634"/>
    <w:rsid w:val="006C03CB"/>
    <w:rsid w:val="006D09F5"/>
    <w:rsid w:val="006E6F71"/>
    <w:rsid w:val="008A41F0"/>
    <w:rsid w:val="008C32FB"/>
    <w:rsid w:val="008F2944"/>
    <w:rsid w:val="00945EEA"/>
    <w:rsid w:val="0099388A"/>
    <w:rsid w:val="00A446A7"/>
    <w:rsid w:val="00AE78AF"/>
    <w:rsid w:val="00B73481"/>
    <w:rsid w:val="00DA5597"/>
    <w:rsid w:val="00DD0DEE"/>
    <w:rsid w:val="00E4642A"/>
    <w:rsid w:val="00EE3E4A"/>
    <w:rsid w:val="00EF4C0B"/>
    <w:rsid w:val="00F225E4"/>
    <w:rsid w:val="00F9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E2F16"/>
  <w15:chartTrackingRefBased/>
  <w15:docId w15:val="{9859D43D-6709-4A2A-AF66-FF575F92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41C2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4F41C2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4F41C2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F41C2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4F41C2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41C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41C2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7348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b">
    <w:name w:val="header"/>
    <w:basedOn w:val="a"/>
    <w:link w:val="ac"/>
    <w:uiPriority w:val="99"/>
    <w:unhideWhenUsed/>
    <w:rsid w:val="00272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2727DD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72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2727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hx-yyy</cp:lastModifiedBy>
  <cp:revision>11</cp:revision>
  <dcterms:created xsi:type="dcterms:W3CDTF">2020-09-24T02:15:00Z</dcterms:created>
  <dcterms:modified xsi:type="dcterms:W3CDTF">2020-09-25T10:39:00Z</dcterms:modified>
</cp:coreProperties>
</file>